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57928065" w:displacedByCustomXml="next"/>
    <w:sdt>
      <w:sdtPr>
        <w:rPr>
          <w:rFonts w:ascii="Calibri" w:eastAsiaTheme="minorHAnsi" w:hAnsi="Calibri" w:cs="Calibri"/>
          <w:color w:val="auto"/>
          <w:spacing w:val="0"/>
        </w:rPr>
        <w:id w:val="-959491317"/>
        <w:docPartObj>
          <w:docPartGallery w:val="Cover Pages"/>
          <w:docPartUnique/>
        </w:docPartObj>
      </w:sdtPr>
      <w:sdtContent>
        <w:sdt>
          <w:sdtPr>
            <w:rPr>
              <w:rFonts w:ascii="Arial Black" w:hAnsi="Arial Black" w:cstheme="minorBidi"/>
              <w:color w:val="000000" w:themeColor="text1"/>
            </w:rPr>
            <w:alias w:val="Subtitle"/>
            <w:id w:val="-505288762"/>
            <w:showingPlcHdr/>
            <w:dataBinding w:prefixMappings="xmlns:ns0='http://schemas.openxmlformats.org/package/2006/metadata/core-properties' xmlns:ns1='http://purl.org/dc/elements/1.1/'" w:xpath="/ns0:coreProperties[1]/ns1:subject[1]" w:storeItemID="{6C3C8BC8-F283-45AE-878A-BAB7291924A1}"/>
            <w:text/>
          </w:sdtPr>
          <w:sdtContent>
            <w:p w14:paraId="4974145D" w14:textId="3B5F837D" w:rsidR="00D000E1" w:rsidRPr="00491C03" w:rsidRDefault="00D000E1" w:rsidP="00D000E1">
              <w:pPr>
                <w:pStyle w:val="Subtitle"/>
                <w:rPr>
                  <w:rFonts w:ascii="Arial Black" w:hAnsi="Arial Black" w:cstheme="minorBidi"/>
                  <w:color w:val="000000" w:themeColor="text1"/>
                </w:rPr>
              </w:pPr>
              <w:r w:rsidRPr="00491C03">
                <w:rPr>
                  <w:rFonts w:ascii="Arial Black" w:hAnsi="Arial Black" w:cstheme="minorBidi"/>
                  <w:color w:val="000000" w:themeColor="text1"/>
                </w:rPr>
                <w:t xml:space="preserve">     </w:t>
              </w:r>
            </w:p>
          </w:sdtContent>
        </w:sdt>
        <w:p w14:paraId="053E17D1" w14:textId="77777777" w:rsidR="00D000E1" w:rsidRPr="00491C03" w:rsidRDefault="00D000E1" w:rsidP="00D000E1">
          <w:r w:rsidRPr="00491C03">
            <w:rPr>
              <w:noProof/>
            </w:rPr>
            <mc:AlternateContent>
              <mc:Choice Requires="wps">
                <w:drawing>
                  <wp:anchor distT="0" distB="0" distL="114300" distR="114300" simplePos="0" relativeHeight="251662336" behindDoc="0" locked="0" layoutInCell="1" allowOverlap="1" wp14:anchorId="68EB3881" wp14:editId="34C42EC8">
                    <wp:simplePos x="0" y="0"/>
                    <wp:positionH relativeFrom="page">
                      <wp:posOffset>5376672</wp:posOffset>
                    </wp:positionH>
                    <wp:positionV relativeFrom="page">
                      <wp:posOffset>268224</wp:posOffset>
                    </wp:positionV>
                    <wp:extent cx="2183384" cy="9591458"/>
                    <wp:effectExtent l="0" t="0" r="7620" b="0"/>
                    <wp:wrapNone/>
                    <wp:docPr id="472"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3384" cy="9591458"/>
                            </a:xfrm>
                            <a:prstGeom prst="rect">
                              <a:avLst/>
                            </a:prstGeom>
                            <a:gradFill>
                              <a:gsLst>
                                <a:gs pos="58000">
                                  <a:schemeClr val="bg1"/>
                                </a:gs>
                                <a:gs pos="32000">
                                  <a:srgbClr val="8C0003">
                                    <a:alpha val="86000"/>
                                  </a:srgbClr>
                                </a:gs>
                                <a:gs pos="0">
                                  <a:srgbClr val="8C0003">
                                    <a:lumMod val="88000"/>
                                    <a:lumOff val="12000"/>
                                  </a:srgb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bookmarkStart w:id="1" w:name="_Hlk187209559" w:displacedByCustomXml="next"/>
                              <w:bookmarkEnd w:id="1" w:displacedByCustomXml="next"/>
                              <w:sdt>
                                <w:sdtPr>
                                  <w:rPr>
                                    <w:rFonts w:cstheme="minorBidi"/>
                                    <w:color w:val="FFFFFF" w:themeColor="background1"/>
                                  </w:rPr>
                                  <w:alias w:val="Subtitle"/>
                                  <w:id w:val="-147904096"/>
                                  <w:showingPlcHdr/>
                                  <w:dataBinding w:prefixMappings="xmlns:ns0='http://schemas.openxmlformats.org/package/2006/metadata/core-properties' xmlns:ns1='http://purl.org/dc/elements/1.1/'" w:xpath="/ns0:coreProperties[1]/ns1:subject[1]" w:storeItemID="{6C3C8BC8-F283-45AE-878A-BAB7291924A1}"/>
                                  <w:text/>
                                </w:sdtPr>
                                <w:sdtContent>
                                  <w:p w14:paraId="685F48C7" w14:textId="30F94C35" w:rsidR="00D000E1" w:rsidRDefault="00D000E1" w:rsidP="00D000E1">
                                    <w:pPr>
                                      <w:pStyle w:val="Subtitle"/>
                                      <w:rPr>
                                        <w:rFonts w:cstheme="minorBidi"/>
                                        <w:color w:val="FFFFFF" w:themeColor="background1"/>
                                      </w:rPr>
                                    </w:pPr>
                                    <w:r>
                                      <w:rPr>
                                        <w:rFonts w:cstheme="minorBidi"/>
                                        <w:color w:val="FFFFFF" w:themeColor="background1"/>
                                      </w:rPr>
                                      <w:t xml:space="preserve">     </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EB3881" id="Rectangle 268" o:spid="_x0000_s1026" style="position:absolute;margin-left:423.35pt;margin-top:21.1pt;width:171.9pt;height:755.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" fillcolor="#b80004" stroked="f" strokeweight="1pt">
                    <v:fill color2="white [3212]" colors="0 #b80004;20972f #8c0003;38011f white" focus="100%" type="gradient"/>
                    <v:textbox inset="14.4pt,,14.4pt">
                      <w:txbxContent>
                        <w:bookmarkStart w:id="2" w:name="_Hlk187209559" w:displacedByCustomXml="next"/>
                        <w:bookmarkEnd w:id="2" w:displacedByCustomXml="next"/>
                        <w:sdt>
                          <w:sdtPr>
                            <w:rPr>
                              <w:rFonts w:cstheme="minorBidi"/>
                              <w:color w:val="FFFFFF" w:themeColor="background1"/>
                            </w:rPr>
                            <w:alias w:val="Subtitle"/>
                            <w:id w:val="-147904096"/>
                            <w:showingPlcHdr/>
                            <w:dataBinding w:prefixMappings="xmlns:ns0='http://schemas.openxmlformats.org/package/2006/metadata/core-properties' xmlns:ns1='http://purl.org/dc/elements/1.1/'" w:xpath="/ns0:coreProperties[1]/ns1:subject[1]" w:storeItemID="{6C3C8BC8-F283-45AE-878A-BAB7291924A1}"/>
                            <w:text/>
                          </w:sdtPr>
                          <w:sdtContent>
                            <w:p w14:paraId="685F48C7" w14:textId="30F94C35" w:rsidR="00D000E1" w:rsidRDefault="00D000E1" w:rsidP="00D000E1">
                              <w:pPr>
                                <w:pStyle w:val="Subtitle"/>
                                <w:rPr>
                                  <w:rFonts w:cstheme="minorBidi"/>
                                  <w:color w:val="FFFFFF" w:themeColor="background1"/>
                                </w:rPr>
                              </w:pPr>
                              <w:r>
                                <w:rPr>
                                  <w:rFonts w:cstheme="minorBidi"/>
                                  <w:color w:val="FFFFFF" w:themeColor="background1"/>
                                </w:rPr>
                                <w:t xml:space="preserve">     </w:t>
                              </w:r>
                            </w:p>
                          </w:sdtContent>
                        </w:sdt>
                      </w:txbxContent>
                    </v:textbox>
                    <w10:wrap anchorx="page" anchory="page"/>
                  </v:rect>
                </w:pict>
              </mc:Fallback>
            </mc:AlternateContent>
          </w:r>
          <w:r w:rsidRPr="00491C03">
            <w:rPr>
              <w:rFonts w:eastAsiaTheme="majorEastAsia" w:cstheme="majorBidi"/>
              <w:b/>
              <w:noProof/>
              <w:sz w:val="52"/>
              <w:szCs w:val="32"/>
            </w:rPr>
            <mc:AlternateContent>
              <mc:Choice Requires="wps">
                <w:drawing>
                  <wp:anchor distT="45720" distB="45720" distL="114300" distR="114300" simplePos="0" relativeHeight="251660288" behindDoc="0" locked="0" layoutInCell="1" allowOverlap="1" wp14:anchorId="111A71E1" wp14:editId="3E8F8913">
                    <wp:simplePos x="0" y="0"/>
                    <wp:positionH relativeFrom="page">
                      <wp:posOffset>295275</wp:posOffset>
                    </wp:positionH>
                    <wp:positionV relativeFrom="paragraph">
                      <wp:posOffset>-314177</wp:posOffset>
                    </wp:positionV>
                    <wp:extent cx="481774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774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sdt>
                                <w:sdtPr>
                                  <w:rPr>
                                    <w:rFonts w:ascii="Arial Black" w:hAnsi="Arial Black"/>
                                    <w:caps/>
                                    <w:color w:val="auto"/>
                                    <w:sz w:val="80"/>
                                    <w:szCs w:val="80"/>
                                  </w:rPr>
                                  <w:alias w:val="Title"/>
                                  <w:id w:val="1134144247"/>
                                  <w:dataBinding w:prefixMappings="xmlns:ns0='http://schemas.openxmlformats.org/package/2006/metadata/core-properties' xmlns:ns1='http://purl.org/dc/elements/1.1/'" w:xpath="/ns0:coreProperties[1]/ns1:title[1]" w:storeItemID="{6C3C8BC8-F283-45AE-878A-BAB7291924A1}"/>
                                  <w:text/>
                                </w:sdtPr>
                                <w:sdtContent>
                                  <w:p w14:paraId="2A77F67B" w14:textId="6C159FBB" w:rsidR="00D000E1" w:rsidRPr="000A55F1" w:rsidRDefault="00981B35" w:rsidP="00D000E1">
                                    <w:pPr>
                                      <w:pStyle w:val="Title"/>
                                      <w:jc w:val="right"/>
                                      <w:rPr>
                                        <w:rFonts w:ascii="Arial Black" w:hAnsi="Arial Black"/>
                                        <w:caps/>
                                        <w:color w:val="auto"/>
                                        <w:sz w:val="80"/>
                                        <w:szCs w:val="80"/>
                                      </w:rPr>
                                    </w:pPr>
                                    <w:r>
                                      <w:rPr>
                                        <w:rFonts w:ascii="Arial Black" w:hAnsi="Arial Black"/>
                                        <w:caps/>
                                        <w:color w:val="auto"/>
                                        <w:sz w:val="80"/>
                                        <w:szCs w:val="80"/>
                                      </w:rPr>
                                      <w:t>Kankee Briefs</w:t>
                                    </w:r>
                                  </w:p>
                                </w:sdtContent>
                              </w:sdt>
                              <w:p w14:paraId="08396B30" w14:textId="456A90D8" w:rsidR="00D000E1" w:rsidRDefault="008D78DB" w:rsidP="00D000E1">
                                <w:pPr>
                                  <w:jc w:val="right"/>
                                </w:pPr>
                                <w:r>
                                  <w:rPr>
                                    <w:rFonts w:ascii="Arial Black" w:hAnsi="Arial Black"/>
                                    <w:color w:val="000000" w:themeColor="text1"/>
                                    <w:sz w:val="30"/>
                                    <w:szCs w:val="30"/>
                                  </w:rPr>
                                  <w:t>Resolved: The United States ought to rewild substantial tracts of land.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1A71E1" id="_x0000_t202" coordsize="21600,21600" o:spt="202" path="m,l,21600r21600,l21600,xe">
                    <v:stroke joinstyle="miter"/>
                    <v:path gradientshapeok="t" o:connecttype="rect"/>
                  </v:shapetype>
                  <v:shape id="Text Box 2" o:spid="_x0000_s1027" type="#_x0000_t202" style="position:absolute;margin-left:23.25pt;margin-top:-24.75pt;width:379.35pt;height:110.6pt;z-index:2516602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" filled="f" stroked="f">
                    <v:textbox style="mso-fit-shape-to-text:t">
                      <w:txbxContent>
                        <w:sdt>
                          <w:sdtPr>
                            <w:rPr>
                              <w:rFonts w:ascii="Arial Black" w:hAnsi="Arial Black"/>
                              <w:caps/>
                              <w:color w:val="auto"/>
                              <w:sz w:val="80"/>
                              <w:szCs w:val="80"/>
                            </w:rPr>
                            <w:alias w:val="Title"/>
                            <w:id w:val="1134144247"/>
                            <w:dataBinding w:prefixMappings="xmlns:ns0='http://schemas.openxmlformats.org/package/2006/metadata/core-properties' xmlns:ns1='http://purl.org/dc/elements/1.1/'" w:xpath="/ns0:coreProperties[1]/ns1:title[1]" w:storeItemID="{6C3C8BC8-F283-45AE-878A-BAB7291924A1}"/>
                            <w:text/>
                          </w:sdtPr>
                          <w:sdtContent>
                            <w:p w14:paraId="2A77F67B" w14:textId="6C159FBB" w:rsidR="00D000E1" w:rsidRPr="000A55F1" w:rsidRDefault="00981B35" w:rsidP="00D000E1">
                              <w:pPr>
                                <w:pStyle w:val="Title"/>
                                <w:jc w:val="right"/>
                                <w:rPr>
                                  <w:rFonts w:ascii="Arial Black" w:hAnsi="Arial Black"/>
                                  <w:caps/>
                                  <w:color w:val="auto"/>
                                  <w:sz w:val="80"/>
                                  <w:szCs w:val="80"/>
                                </w:rPr>
                              </w:pPr>
                              <w:r>
                                <w:rPr>
                                  <w:rFonts w:ascii="Arial Black" w:hAnsi="Arial Black"/>
                                  <w:caps/>
                                  <w:color w:val="auto"/>
                                  <w:sz w:val="80"/>
                                  <w:szCs w:val="80"/>
                                </w:rPr>
                                <w:t>Kankee Briefs</w:t>
                              </w:r>
                            </w:p>
                          </w:sdtContent>
                        </w:sdt>
                        <w:p w14:paraId="08396B30" w14:textId="456A90D8" w:rsidR="00D000E1" w:rsidRDefault="008D78DB" w:rsidP="00D000E1">
                          <w:pPr>
                            <w:jc w:val="right"/>
                          </w:pPr>
                          <w:r>
                            <w:rPr>
                              <w:rFonts w:ascii="Arial Black" w:hAnsi="Arial Black"/>
                              <w:color w:val="000000" w:themeColor="text1"/>
                              <w:sz w:val="30"/>
                              <w:szCs w:val="30"/>
                            </w:rPr>
                            <w:t>Resolved: The United States ought to rewild substantial tracts of land.</w:t>
                          </w:r>
                        </w:p>
                      </w:txbxContent>
                    </v:textbox>
                    <w10:wrap type="square" anchorx="page"/>
                  </v:shape>
                </w:pict>
              </mc:Fallback>
            </mc:AlternateContent>
          </w:r>
          <w:r w:rsidRPr="00491C03">
            <w:rPr>
              <w:noProof/>
            </w:rPr>
            <mc:AlternateContent>
              <mc:Choice Requires="wps">
                <w:drawing>
                  <wp:anchor distT="0" distB="0" distL="114300" distR="114300" simplePos="0" relativeHeight="251659264" behindDoc="0" locked="0" layoutInCell="1" allowOverlap="1" wp14:anchorId="238A6A8E" wp14:editId="10269C76">
                    <wp:simplePos x="0" y="0"/>
                    <wp:positionH relativeFrom="page">
                      <wp:posOffset>196835</wp:posOffset>
                    </wp:positionH>
                    <wp:positionV relativeFrom="page">
                      <wp:posOffset>263968</wp:posOffset>
                    </wp:positionV>
                    <wp:extent cx="5043170" cy="5573640"/>
                    <wp:effectExtent l="0" t="0" r="5080" b="8255"/>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3170" cy="5573640"/>
                            </a:xfrm>
                            <a:prstGeom prst="rect">
                              <a:avLst/>
                            </a:prstGeom>
                            <a:gradFill flip="none" rotWithShape="1">
                              <a:gsLst>
                                <a:gs pos="100000">
                                  <a:schemeClr val="bg1"/>
                                </a:gs>
                                <a:gs pos="55000">
                                  <a:srgbClr val="FF6B2B">
                                    <a:alpha val="92000"/>
                                  </a:srgbClr>
                                </a:gs>
                              </a:gsLst>
                              <a:lin ang="5400000" scaled="1"/>
                              <a:tileRect/>
                            </a:gradFill>
                            <a:ln>
                              <a:noFill/>
                            </a:ln>
                          </wps:spPr>
                          <wps:txbx>
                            <w:txbxContent>
                              <w:p w14:paraId="1DD1D872" w14:textId="77777777" w:rsidR="00D000E1" w:rsidRDefault="00D000E1" w:rsidP="00D000E1">
                                <w:pPr>
                                  <w:spacing w:before="240"/>
                                  <w:rPr>
                                    <w:rFonts w:ascii="Arial Black" w:hAnsi="Arial Black"/>
                                    <w:color w:val="FFFFFF" w:themeColor="background1"/>
                                  </w:rPr>
                                </w:pPr>
                              </w:p>
                              <w:p w14:paraId="1669563F" w14:textId="77777777" w:rsidR="00D000E1" w:rsidRDefault="00D000E1" w:rsidP="00D000E1">
                                <w:pPr>
                                  <w:spacing w:before="240"/>
                                  <w:rPr>
                                    <w:rFonts w:ascii="Arial Black" w:hAnsi="Arial Black"/>
                                    <w:color w:val="FFFFFF" w:themeColor="background1"/>
                                  </w:rPr>
                                </w:pPr>
                                <w:r>
                                  <w:rPr>
                                    <w:rFonts w:ascii="Arial Black" w:hAnsi="Arial Black"/>
                                    <w:color w:val="FFFFFF" w:themeColor="background1"/>
                                  </w:rPr>
                                  <w:t xml:space="preserve">        </w:t>
                                </w:r>
                              </w:p>
                              <w:p w14:paraId="621E77A4" w14:textId="77777777" w:rsidR="00D000E1" w:rsidRDefault="00D000E1" w:rsidP="00D000E1">
                                <w:pPr>
                                  <w:spacing w:before="240"/>
                                  <w:ind w:left="1008"/>
                                  <w:jc w:val="right"/>
                                  <w:rPr>
                                    <w:rFonts w:ascii="Arial Black" w:hAnsi="Arial Black"/>
                                    <w:color w:val="FFFFFF" w:themeColor="background1"/>
                                  </w:rPr>
                                </w:pPr>
                              </w:p>
                              <w:p w14:paraId="45E0B6BA" w14:textId="77777777" w:rsidR="00D000E1" w:rsidRDefault="00D000E1" w:rsidP="00D000E1">
                                <w:pPr>
                                  <w:spacing w:before="240"/>
                                  <w:ind w:left="1008"/>
                                  <w:jc w:val="right"/>
                                  <w:rPr>
                                    <w:rFonts w:ascii="Arial Black" w:hAnsi="Arial Black"/>
                                    <w:color w:val="FFFFFF" w:themeColor="background1"/>
                                  </w:rPr>
                                </w:pPr>
                              </w:p>
                              <w:p w14:paraId="58CEE9D7" w14:textId="77777777" w:rsidR="00D000E1" w:rsidRDefault="00D000E1" w:rsidP="00D000E1">
                                <w:pPr>
                                  <w:spacing w:before="240"/>
                                  <w:ind w:left="1008"/>
                                  <w:jc w:val="right"/>
                                  <w:rPr>
                                    <w:rFonts w:ascii="Arial Black" w:hAnsi="Arial Black"/>
                                    <w:color w:val="FFFFFF" w:themeColor="background1"/>
                                  </w:rPr>
                                </w:pPr>
                              </w:p>
                              <w:p w14:paraId="14EDC901" w14:textId="77777777" w:rsidR="00D000E1" w:rsidRDefault="00D000E1" w:rsidP="00D000E1">
                                <w:pPr>
                                  <w:spacing w:before="240"/>
                                  <w:ind w:left="1008"/>
                                  <w:jc w:val="right"/>
                                  <w:rPr>
                                    <w:rFonts w:ascii="Arial Black" w:hAnsi="Arial Black"/>
                                    <w:color w:val="FFFFFF" w:themeColor="background1"/>
                                  </w:rPr>
                                </w:pPr>
                              </w:p>
                              <w:p w14:paraId="0144F46C" w14:textId="77777777" w:rsidR="00D000E1" w:rsidRPr="0007450B" w:rsidRDefault="00D000E1" w:rsidP="00D000E1">
                                <w:pPr>
                                  <w:spacing w:before="240"/>
                                  <w:ind w:left="1008"/>
                                  <w:jc w:val="right"/>
                                  <w:rPr>
                                    <w:rFonts w:ascii="Arial Black" w:hAnsi="Arial Black"/>
                                    <w:color w:val="FFFFFF" w:themeColor="background1"/>
                                    <w14:textFill>
                                      <w14:gradFill>
                                        <w14:gsLst>
                                          <w14:gs w14:pos="84000">
                                            <w14:srgbClr w14:val="FF6B2B"/>
                                          </w14:gs>
                                          <w14:gs w14:pos="0">
                                            <w14:schemeClr w14:val="bg1"/>
                                          </w14:gs>
                                          <w14:gs w14:pos="100000">
                                            <w14:schemeClr w14:val="bg1"/>
                                          </w14:gs>
                                          <w14:gs w14:pos="16000">
                                            <w14:srgbClr w14:val="FF6B2B"/>
                                          </w14:gs>
                                          <w14:gs w14:pos="61500">
                                            <w14:srgbClr w14:val="8C0003"/>
                                          </w14:gs>
                                          <w14:gs w14:pos="39000">
                                            <w14:srgbClr w14:val="8C0003"/>
                                          </w14:gs>
                                        </w14:gsLst>
                                        <w14:lin w14:ang="2700000" w14:scaled="0"/>
                                      </w14:gradFill>
                                    </w14:textFill>
                                  </w:rPr>
                                </w:pPr>
                              </w:p>
                              <w:p w14:paraId="4D618A88" w14:textId="77777777" w:rsidR="00D000E1" w:rsidRDefault="00D000E1" w:rsidP="00D000E1">
                                <w:pPr>
                                  <w:spacing w:before="240"/>
                                  <w:ind w:left="1008"/>
                                  <w:jc w:val="right"/>
                                  <w:rPr>
                                    <w:rFonts w:ascii="Arial Black" w:hAnsi="Arial Black"/>
                                    <w:color w:val="FFFFFF" w:themeColor="background1"/>
                                  </w:rPr>
                                </w:pPr>
                              </w:p>
                              <w:p w14:paraId="320C5F32" w14:textId="77777777" w:rsidR="00D000E1" w:rsidRDefault="00D000E1" w:rsidP="00D000E1">
                                <w:pPr>
                                  <w:spacing w:before="240"/>
                                  <w:ind w:left="1008"/>
                                  <w:jc w:val="right"/>
                                  <w:rPr>
                                    <w:rFonts w:ascii="Arial Black" w:hAnsi="Arial Black"/>
                                    <w:color w:val="FFFFFF" w:themeColor="background1"/>
                                  </w:rPr>
                                </w:pPr>
                              </w:p>
                              <w:p w14:paraId="1FACD3AA" w14:textId="77777777" w:rsidR="00D000E1" w:rsidRPr="0007450B" w:rsidRDefault="00D000E1" w:rsidP="00D000E1">
                                <w:pPr>
                                  <w:spacing w:before="240"/>
                                  <w:ind w:left="1008"/>
                                  <w:jc w:val="right"/>
                                  <w:rPr>
                                    <w:rFonts w:ascii="Arial Black" w:hAnsi="Arial Black"/>
                                    <w:color w:val="FFFFFF" w:themeColor="background1"/>
                                    <w14:textFill>
                                      <w14:gradFill>
                                        <w14:gsLst>
                                          <w14:gs w14:pos="73000">
                                            <w14:srgbClr w14:val="FF6B2B"/>
                                          </w14:gs>
                                          <w14:gs w14:pos="0">
                                            <w14:schemeClr w14:val="bg1"/>
                                          </w14:gs>
                                          <w14:gs w14:pos="100000">
                                            <w14:schemeClr w14:val="bg1"/>
                                          </w14:gs>
                                          <w14:gs w14:pos="16000">
                                            <w14:srgbClr w14:val="FF6B2B"/>
                                          </w14:gs>
                                          <w14:gs w14:pos="61500">
                                            <w14:srgbClr w14:val="8C0003"/>
                                          </w14:gs>
                                          <w14:gs w14:pos="39000">
                                            <w14:srgbClr w14:val="8C0003"/>
                                          </w14:gs>
                                        </w14:gsLst>
                                        <w14:lin w14:ang="2700000" w14:scaled="0"/>
                                      </w14:gradFill>
                                    </w14:textFill>
                                  </w:rPr>
                                </w:pPr>
                              </w:p>
                              <w:p w14:paraId="4440D3B6" w14:textId="77777777" w:rsidR="00D000E1" w:rsidRDefault="00D000E1" w:rsidP="00D000E1">
                                <w:pPr>
                                  <w:spacing w:before="240"/>
                                  <w:ind w:left="1008"/>
                                  <w:jc w:val="right"/>
                                  <w:rPr>
                                    <w:rFonts w:ascii="Arial Black" w:hAnsi="Arial Black"/>
                                    <w:color w:val="FFFFFF" w:themeColor="background1"/>
                                  </w:rPr>
                                </w:pPr>
                              </w:p>
                              <w:p w14:paraId="0606B461" w14:textId="77777777" w:rsidR="00D000E1" w:rsidRDefault="00D000E1" w:rsidP="00D000E1">
                                <w:pPr>
                                  <w:spacing w:before="240"/>
                                  <w:ind w:left="1008"/>
                                  <w:jc w:val="right"/>
                                  <w:rPr>
                                    <w:rFonts w:ascii="Arial Black" w:hAnsi="Arial Black"/>
                                    <w:color w:val="FFFFFF" w:themeColor="background1"/>
                                  </w:rPr>
                                </w:pPr>
                              </w:p>
                              <w:p w14:paraId="4A4296C0" w14:textId="77777777" w:rsidR="00D000E1" w:rsidRDefault="00D000E1" w:rsidP="00D000E1">
                                <w:pPr>
                                  <w:spacing w:before="240"/>
                                  <w:ind w:left="1008"/>
                                  <w:jc w:val="right"/>
                                  <w:rPr>
                                    <w:rFonts w:ascii="Arial Black" w:hAnsi="Arial Black"/>
                                    <w:color w:val="FFFFFF" w:themeColor="background1"/>
                                  </w:rPr>
                                </w:pPr>
                              </w:p>
                              <w:p w14:paraId="779E0F59" w14:textId="77777777" w:rsidR="00D000E1" w:rsidRDefault="00D000E1" w:rsidP="00D000E1">
                                <w:pPr>
                                  <w:spacing w:before="240"/>
                                  <w:ind w:left="1008"/>
                                  <w:jc w:val="right"/>
                                  <w:rPr>
                                    <w:rFonts w:ascii="Arial Black" w:hAnsi="Arial Black"/>
                                    <w:color w:val="FFFFFF" w:themeColor="background1"/>
                                  </w:rPr>
                                </w:pPr>
                              </w:p>
                              <w:p w14:paraId="05BFD41A" w14:textId="77777777" w:rsidR="00D000E1" w:rsidRDefault="00D000E1" w:rsidP="00D000E1">
                                <w:pPr>
                                  <w:spacing w:before="240"/>
                                  <w:ind w:left="1008"/>
                                  <w:jc w:val="right"/>
                                  <w:rPr>
                                    <w:rFonts w:ascii="Arial Black" w:hAnsi="Arial Black"/>
                                    <w:color w:val="FFFFFF" w:themeColor="background1"/>
                                  </w:rPr>
                                </w:pPr>
                              </w:p>
                              <w:p w14:paraId="2B38AC35" w14:textId="77777777" w:rsidR="00D000E1" w:rsidRDefault="00D000E1" w:rsidP="00D000E1">
                                <w:pPr>
                                  <w:spacing w:before="240"/>
                                  <w:ind w:left="1008"/>
                                  <w:jc w:val="right"/>
                                  <w:rPr>
                                    <w:rFonts w:ascii="Arial Black" w:hAnsi="Arial Black"/>
                                    <w:color w:val="FFFFFF" w:themeColor="background1"/>
                                  </w:rPr>
                                </w:pPr>
                              </w:p>
                              <w:p w14:paraId="38334106" w14:textId="77777777" w:rsidR="00D000E1" w:rsidRDefault="00D000E1" w:rsidP="00D000E1">
                                <w:pPr>
                                  <w:spacing w:before="240"/>
                                  <w:ind w:left="1008"/>
                                  <w:jc w:val="right"/>
                                  <w:rPr>
                                    <w:rFonts w:ascii="Arial Black" w:hAnsi="Arial Black"/>
                                    <w:color w:val="FFFFFF" w:themeColor="background1"/>
                                  </w:rPr>
                                </w:pPr>
                              </w:p>
                              <w:p w14:paraId="21525FDE" w14:textId="77777777" w:rsidR="00D000E1" w:rsidRDefault="00D000E1" w:rsidP="00D000E1">
                                <w:pPr>
                                  <w:spacing w:before="240"/>
                                  <w:ind w:left="1008"/>
                                  <w:jc w:val="right"/>
                                  <w:rPr>
                                    <w:rFonts w:ascii="Arial Black" w:hAnsi="Arial Black"/>
                                    <w:color w:val="FFFFFF" w:themeColor="background1"/>
                                  </w:rPr>
                                </w:pPr>
                              </w:p>
                              <w:p w14:paraId="70349592" w14:textId="77777777" w:rsidR="00D000E1" w:rsidRDefault="00D000E1" w:rsidP="00D000E1">
                                <w:pPr>
                                  <w:spacing w:before="240"/>
                                  <w:ind w:left="1008"/>
                                  <w:jc w:val="right"/>
                                  <w:rPr>
                                    <w:rFonts w:ascii="Arial Black" w:hAnsi="Arial Black"/>
                                    <w:color w:val="FFFFFF" w:themeColor="background1"/>
                                  </w:rPr>
                                </w:pPr>
                              </w:p>
                              <w:p w14:paraId="2C5AFEA5" w14:textId="77777777" w:rsidR="00D000E1" w:rsidRDefault="00D000E1" w:rsidP="00D000E1">
                                <w:pPr>
                                  <w:spacing w:before="240"/>
                                  <w:ind w:left="1008"/>
                                  <w:jc w:val="right"/>
                                  <w:rPr>
                                    <w:rFonts w:ascii="Arial Black" w:hAnsi="Arial Black"/>
                                    <w:color w:val="FFFFFF" w:themeColor="background1"/>
                                  </w:rPr>
                                </w:pPr>
                              </w:p>
                              <w:p w14:paraId="39E7DC7B" w14:textId="77777777" w:rsidR="00D000E1" w:rsidRDefault="00D000E1" w:rsidP="00D000E1">
                                <w:pPr>
                                  <w:spacing w:before="240"/>
                                  <w:ind w:left="1008"/>
                                  <w:jc w:val="right"/>
                                  <w:rPr>
                                    <w:rFonts w:ascii="Arial Black" w:hAnsi="Arial Black"/>
                                    <w:color w:val="FFFFFF" w:themeColor="background1"/>
                                  </w:rPr>
                                </w:pPr>
                              </w:p>
                              <w:p w14:paraId="0F021AAD" w14:textId="77777777" w:rsidR="00D000E1" w:rsidRPr="000A55F1" w:rsidRDefault="00D000E1" w:rsidP="00D000E1">
                                <w:pPr>
                                  <w:spacing w:before="240"/>
                                  <w:ind w:left="1008"/>
                                  <w:jc w:val="right"/>
                                  <w:rPr>
                                    <w:rFonts w:ascii="Arial Black" w:hAnsi="Arial Black"/>
                                    <w:color w:val="FFFFFF" w:themeColor="background1"/>
                                  </w:rPr>
                                </w:pP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8A6A8E" id="Rectangle 16" o:spid="_x0000_s1028" style="position:absolute;margin-left:15.5pt;margin-top:20.8pt;width:397.1pt;height:438.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" fillcolor="#ff6b2b" stroked="f">
                    <v:fill color2="white [3212]" o:opacity2="60293f" rotate="t" colors="0 #ff6b2b;36045f #ff6b2b" focus="100%" type="gradient"/>
                    <v:textbox inset="21.6pt,1in,21.6pt">
                      <w:txbxContent>
                        <w:p w14:paraId="1DD1D872" w14:textId="77777777" w:rsidR="00D000E1" w:rsidRDefault="00D000E1" w:rsidP="00D000E1">
                          <w:pPr>
                            <w:spacing w:before="240"/>
                            <w:rPr>
                              <w:rFonts w:ascii="Arial Black" w:hAnsi="Arial Black"/>
                              <w:color w:val="FFFFFF" w:themeColor="background1"/>
                            </w:rPr>
                          </w:pPr>
                        </w:p>
                        <w:p w14:paraId="1669563F" w14:textId="77777777" w:rsidR="00D000E1" w:rsidRDefault="00D000E1" w:rsidP="00D000E1">
                          <w:pPr>
                            <w:spacing w:before="240"/>
                            <w:rPr>
                              <w:rFonts w:ascii="Arial Black" w:hAnsi="Arial Black"/>
                              <w:color w:val="FFFFFF" w:themeColor="background1"/>
                            </w:rPr>
                          </w:pPr>
                          <w:r>
                            <w:rPr>
                              <w:rFonts w:ascii="Arial Black" w:hAnsi="Arial Black"/>
                              <w:color w:val="FFFFFF" w:themeColor="background1"/>
                            </w:rPr>
                            <w:t xml:space="preserve">        </w:t>
                          </w:r>
                        </w:p>
                        <w:p w14:paraId="621E77A4" w14:textId="77777777" w:rsidR="00D000E1" w:rsidRDefault="00D000E1" w:rsidP="00D000E1">
                          <w:pPr>
                            <w:spacing w:before="240"/>
                            <w:ind w:left="1008"/>
                            <w:jc w:val="right"/>
                            <w:rPr>
                              <w:rFonts w:ascii="Arial Black" w:hAnsi="Arial Black"/>
                              <w:color w:val="FFFFFF" w:themeColor="background1"/>
                            </w:rPr>
                          </w:pPr>
                        </w:p>
                        <w:p w14:paraId="45E0B6BA" w14:textId="77777777" w:rsidR="00D000E1" w:rsidRDefault="00D000E1" w:rsidP="00D000E1">
                          <w:pPr>
                            <w:spacing w:before="240"/>
                            <w:ind w:left="1008"/>
                            <w:jc w:val="right"/>
                            <w:rPr>
                              <w:rFonts w:ascii="Arial Black" w:hAnsi="Arial Black"/>
                              <w:color w:val="FFFFFF" w:themeColor="background1"/>
                            </w:rPr>
                          </w:pPr>
                        </w:p>
                        <w:p w14:paraId="58CEE9D7" w14:textId="77777777" w:rsidR="00D000E1" w:rsidRDefault="00D000E1" w:rsidP="00D000E1">
                          <w:pPr>
                            <w:spacing w:before="240"/>
                            <w:ind w:left="1008"/>
                            <w:jc w:val="right"/>
                            <w:rPr>
                              <w:rFonts w:ascii="Arial Black" w:hAnsi="Arial Black"/>
                              <w:color w:val="FFFFFF" w:themeColor="background1"/>
                            </w:rPr>
                          </w:pPr>
                        </w:p>
                        <w:p w14:paraId="14EDC901" w14:textId="77777777" w:rsidR="00D000E1" w:rsidRDefault="00D000E1" w:rsidP="00D000E1">
                          <w:pPr>
                            <w:spacing w:before="240"/>
                            <w:ind w:left="1008"/>
                            <w:jc w:val="right"/>
                            <w:rPr>
                              <w:rFonts w:ascii="Arial Black" w:hAnsi="Arial Black"/>
                              <w:color w:val="FFFFFF" w:themeColor="background1"/>
                            </w:rPr>
                          </w:pPr>
                        </w:p>
                        <w:p w14:paraId="0144F46C" w14:textId="77777777" w:rsidR="00D000E1" w:rsidRPr="0007450B" w:rsidRDefault="00D000E1" w:rsidP="00D000E1">
                          <w:pPr>
                            <w:spacing w:before="240"/>
                            <w:ind w:left="1008"/>
                            <w:jc w:val="right"/>
                            <w:rPr>
                              <w:rFonts w:ascii="Arial Black" w:hAnsi="Arial Black"/>
                              <w:color w:val="FFFFFF" w:themeColor="background1"/>
                              <w14:textFill>
                                <w14:gradFill>
                                  <w14:gsLst>
                                    <w14:gs w14:pos="84000">
                                      <w14:srgbClr w14:val="FF6B2B"/>
                                    </w14:gs>
                                    <w14:gs w14:pos="0">
                                      <w14:schemeClr w14:val="bg1"/>
                                    </w14:gs>
                                    <w14:gs w14:pos="100000">
                                      <w14:schemeClr w14:val="bg1"/>
                                    </w14:gs>
                                    <w14:gs w14:pos="16000">
                                      <w14:srgbClr w14:val="FF6B2B"/>
                                    </w14:gs>
                                    <w14:gs w14:pos="61500">
                                      <w14:srgbClr w14:val="8C0003"/>
                                    </w14:gs>
                                    <w14:gs w14:pos="39000">
                                      <w14:srgbClr w14:val="8C0003"/>
                                    </w14:gs>
                                  </w14:gsLst>
                                  <w14:lin w14:ang="2700000" w14:scaled="0"/>
                                </w14:gradFill>
                              </w14:textFill>
                            </w:rPr>
                          </w:pPr>
                        </w:p>
                        <w:p w14:paraId="4D618A88" w14:textId="77777777" w:rsidR="00D000E1" w:rsidRDefault="00D000E1" w:rsidP="00D000E1">
                          <w:pPr>
                            <w:spacing w:before="240"/>
                            <w:ind w:left="1008"/>
                            <w:jc w:val="right"/>
                            <w:rPr>
                              <w:rFonts w:ascii="Arial Black" w:hAnsi="Arial Black"/>
                              <w:color w:val="FFFFFF" w:themeColor="background1"/>
                            </w:rPr>
                          </w:pPr>
                        </w:p>
                        <w:p w14:paraId="320C5F32" w14:textId="77777777" w:rsidR="00D000E1" w:rsidRDefault="00D000E1" w:rsidP="00D000E1">
                          <w:pPr>
                            <w:spacing w:before="240"/>
                            <w:ind w:left="1008"/>
                            <w:jc w:val="right"/>
                            <w:rPr>
                              <w:rFonts w:ascii="Arial Black" w:hAnsi="Arial Black"/>
                              <w:color w:val="FFFFFF" w:themeColor="background1"/>
                            </w:rPr>
                          </w:pPr>
                        </w:p>
                        <w:p w14:paraId="1FACD3AA" w14:textId="77777777" w:rsidR="00D000E1" w:rsidRPr="0007450B" w:rsidRDefault="00D000E1" w:rsidP="00D000E1">
                          <w:pPr>
                            <w:spacing w:before="240"/>
                            <w:ind w:left="1008"/>
                            <w:jc w:val="right"/>
                            <w:rPr>
                              <w:rFonts w:ascii="Arial Black" w:hAnsi="Arial Black"/>
                              <w:color w:val="FFFFFF" w:themeColor="background1"/>
                              <w14:textFill>
                                <w14:gradFill>
                                  <w14:gsLst>
                                    <w14:gs w14:pos="73000">
                                      <w14:srgbClr w14:val="FF6B2B"/>
                                    </w14:gs>
                                    <w14:gs w14:pos="0">
                                      <w14:schemeClr w14:val="bg1"/>
                                    </w14:gs>
                                    <w14:gs w14:pos="100000">
                                      <w14:schemeClr w14:val="bg1"/>
                                    </w14:gs>
                                    <w14:gs w14:pos="16000">
                                      <w14:srgbClr w14:val="FF6B2B"/>
                                    </w14:gs>
                                    <w14:gs w14:pos="61500">
                                      <w14:srgbClr w14:val="8C0003"/>
                                    </w14:gs>
                                    <w14:gs w14:pos="39000">
                                      <w14:srgbClr w14:val="8C0003"/>
                                    </w14:gs>
                                  </w14:gsLst>
                                  <w14:lin w14:ang="2700000" w14:scaled="0"/>
                                </w14:gradFill>
                              </w14:textFill>
                            </w:rPr>
                          </w:pPr>
                        </w:p>
                        <w:p w14:paraId="4440D3B6" w14:textId="77777777" w:rsidR="00D000E1" w:rsidRDefault="00D000E1" w:rsidP="00D000E1">
                          <w:pPr>
                            <w:spacing w:before="240"/>
                            <w:ind w:left="1008"/>
                            <w:jc w:val="right"/>
                            <w:rPr>
                              <w:rFonts w:ascii="Arial Black" w:hAnsi="Arial Black"/>
                              <w:color w:val="FFFFFF" w:themeColor="background1"/>
                            </w:rPr>
                          </w:pPr>
                        </w:p>
                        <w:p w14:paraId="0606B461" w14:textId="77777777" w:rsidR="00D000E1" w:rsidRDefault="00D000E1" w:rsidP="00D000E1">
                          <w:pPr>
                            <w:spacing w:before="240"/>
                            <w:ind w:left="1008"/>
                            <w:jc w:val="right"/>
                            <w:rPr>
                              <w:rFonts w:ascii="Arial Black" w:hAnsi="Arial Black"/>
                              <w:color w:val="FFFFFF" w:themeColor="background1"/>
                            </w:rPr>
                          </w:pPr>
                        </w:p>
                        <w:p w14:paraId="4A4296C0" w14:textId="77777777" w:rsidR="00D000E1" w:rsidRDefault="00D000E1" w:rsidP="00D000E1">
                          <w:pPr>
                            <w:spacing w:before="240"/>
                            <w:ind w:left="1008"/>
                            <w:jc w:val="right"/>
                            <w:rPr>
                              <w:rFonts w:ascii="Arial Black" w:hAnsi="Arial Black"/>
                              <w:color w:val="FFFFFF" w:themeColor="background1"/>
                            </w:rPr>
                          </w:pPr>
                        </w:p>
                        <w:p w14:paraId="779E0F59" w14:textId="77777777" w:rsidR="00D000E1" w:rsidRDefault="00D000E1" w:rsidP="00D000E1">
                          <w:pPr>
                            <w:spacing w:before="240"/>
                            <w:ind w:left="1008"/>
                            <w:jc w:val="right"/>
                            <w:rPr>
                              <w:rFonts w:ascii="Arial Black" w:hAnsi="Arial Black"/>
                              <w:color w:val="FFFFFF" w:themeColor="background1"/>
                            </w:rPr>
                          </w:pPr>
                        </w:p>
                        <w:p w14:paraId="05BFD41A" w14:textId="77777777" w:rsidR="00D000E1" w:rsidRDefault="00D000E1" w:rsidP="00D000E1">
                          <w:pPr>
                            <w:spacing w:before="240"/>
                            <w:ind w:left="1008"/>
                            <w:jc w:val="right"/>
                            <w:rPr>
                              <w:rFonts w:ascii="Arial Black" w:hAnsi="Arial Black"/>
                              <w:color w:val="FFFFFF" w:themeColor="background1"/>
                            </w:rPr>
                          </w:pPr>
                        </w:p>
                        <w:p w14:paraId="2B38AC35" w14:textId="77777777" w:rsidR="00D000E1" w:rsidRDefault="00D000E1" w:rsidP="00D000E1">
                          <w:pPr>
                            <w:spacing w:before="240"/>
                            <w:ind w:left="1008"/>
                            <w:jc w:val="right"/>
                            <w:rPr>
                              <w:rFonts w:ascii="Arial Black" w:hAnsi="Arial Black"/>
                              <w:color w:val="FFFFFF" w:themeColor="background1"/>
                            </w:rPr>
                          </w:pPr>
                        </w:p>
                        <w:p w14:paraId="38334106" w14:textId="77777777" w:rsidR="00D000E1" w:rsidRDefault="00D000E1" w:rsidP="00D000E1">
                          <w:pPr>
                            <w:spacing w:before="240"/>
                            <w:ind w:left="1008"/>
                            <w:jc w:val="right"/>
                            <w:rPr>
                              <w:rFonts w:ascii="Arial Black" w:hAnsi="Arial Black"/>
                              <w:color w:val="FFFFFF" w:themeColor="background1"/>
                            </w:rPr>
                          </w:pPr>
                        </w:p>
                        <w:p w14:paraId="21525FDE" w14:textId="77777777" w:rsidR="00D000E1" w:rsidRDefault="00D000E1" w:rsidP="00D000E1">
                          <w:pPr>
                            <w:spacing w:before="240"/>
                            <w:ind w:left="1008"/>
                            <w:jc w:val="right"/>
                            <w:rPr>
                              <w:rFonts w:ascii="Arial Black" w:hAnsi="Arial Black"/>
                              <w:color w:val="FFFFFF" w:themeColor="background1"/>
                            </w:rPr>
                          </w:pPr>
                        </w:p>
                        <w:p w14:paraId="70349592" w14:textId="77777777" w:rsidR="00D000E1" w:rsidRDefault="00D000E1" w:rsidP="00D000E1">
                          <w:pPr>
                            <w:spacing w:before="240"/>
                            <w:ind w:left="1008"/>
                            <w:jc w:val="right"/>
                            <w:rPr>
                              <w:rFonts w:ascii="Arial Black" w:hAnsi="Arial Black"/>
                              <w:color w:val="FFFFFF" w:themeColor="background1"/>
                            </w:rPr>
                          </w:pPr>
                        </w:p>
                        <w:p w14:paraId="2C5AFEA5" w14:textId="77777777" w:rsidR="00D000E1" w:rsidRDefault="00D000E1" w:rsidP="00D000E1">
                          <w:pPr>
                            <w:spacing w:before="240"/>
                            <w:ind w:left="1008"/>
                            <w:jc w:val="right"/>
                            <w:rPr>
                              <w:rFonts w:ascii="Arial Black" w:hAnsi="Arial Black"/>
                              <w:color w:val="FFFFFF" w:themeColor="background1"/>
                            </w:rPr>
                          </w:pPr>
                        </w:p>
                        <w:p w14:paraId="39E7DC7B" w14:textId="77777777" w:rsidR="00D000E1" w:rsidRDefault="00D000E1" w:rsidP="00D000E1">
                          <w:pPr>
                            <w:spacing w:before="240"/>
                            <w:ind w:left="1008"/>
                            <w:jc w:val="right"/>
                            <w:rPr>
                              <w:rFonts w:ascii="Arial Black" w:hAnsi="Arial Black"/>
                              <w:color w:val="FFFFFF" w:themeColor="background1"/>
                            </w:rPr>
                          </w:pPr>
                        </w:p>
                        <w:p w14:paraId="0F021AAD" w14:textId="77777777" w:rsidR="00D000E1" w:rsidRPr="000A55F1" w:rsidRDefault="00D000E1" w:rsidP="00D000E1">
                          <w:pPr>
                            <w:spacing w:before="240"/>
                            <w:ind w:left="1008"/>
                            <w:jc w:val="right"/>
                            <w:rPr>
                              <w:rFonts w:ascii="Arial Black" w:hAnsi="Arial Black"/>
                              <w:color w:val="FFFFFF" w:themeColor="background1"/>
                            </w:rPr>
                          </w:pPr>
                        </w:p>
                      </w:txbxContent>
                    </v:textbox>
                    <w10:wrap anchorx="page" anchory="page"/>
                  </v:rect>
                </w:pict>
              </mc:Fallback>
            </mc:AlternateContent>
          </w:r>
        </w:p>
        <w:sdt>
          <w:sdtPr>
            <w:id w:val="264508251"/>
            <w:docPartObj>
              <w:docPartGallery w:val="Cover Pages"/>
              <w:docPartUnique/>
            </w:docPartObj>
          </w:sdtPr>
          <w:sdtContent>
            <w:p w14:paraId="3A247336" w14:textId="77777777" w:rsidR="00D000E1" w:rsidRPr="00491C03" w:rsidRDefault="00D000E1" w:rsidP="00D000E1">
              <w:r w:rsidRPr="00491C03">
                <w:rPr>
                  <w:rFonts w:eastAsiaTheme="majorEastAsia" w:cstheme="majorBidi"/>
                  <w:b/>
                  <w:noProof/>
                  <w:sz w:val="52"/>
                  <w:szCs w:val="32"/>
                </w:rPr>
                <mc:AlternateContent>
                  <mc:Choice Requires="wps">
                    <w:drawing>
                      <wp:anchor distT="0" distB="0" distL="114300" distR="114300" simplePos="0" relativeHeight="251663360" behindDoc="0" locked="0" layoutInCell="1" allowOverlap="1" wp14:anchorId="344D0A4C" wp14:editId="0A90DEA1">
                        <wp:simplePos x="0" y="0"/>
                        <wp:positionH relativeFrom="page">
                          <wp:posOffset>5454650</wp:posOffset>
                        </wp:positionH>
                        <wp:positionV relativeFrom="paragraph">
                          <wp:posOffset>217560</wp:posOffset>
                        </wp:positionV>
                        <wp:extent cx="2032781" cy="1174652"/>
                        <wp:effectExtent l="0" t="0" r="0" b="6985"/>
                        <wp:wrapNone/>
                        <wp:docPr id="2099517861" name="Text Box 9"/>
                        <wp:cNvGraphicFramePr/>
                        <a:graphic xmlns:a="http://schemas.openxmlformats.org/drawingml/2006/main">
                          <a:graphicData uri="http://schemas.microsoft.com/office/word/2010/wordprocessingShape">
                            <wps:wsp>
                              <wps:cNvSpPr txBox="1"/>
                              <wps:spPr>
                                <a:xfrm>
                                  <a:off x="0" y="0"/>
                                  <a:ext cx="2032781" cy="117465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06C03CE" w14:textId="599CF5E4" w:rsidR="00D000E1" w:rsidRDefault="00D000E1" w:rsidP="00D000E1">
                                    <w:r>
                                      <w:rPr>
                                        <w:rFonts w:ascii="Arial Black" w:hAnsi="Arial Black"/>
                                        <w:color w:val="000000" w:themeColor="text1"/>
                                        <w:sz w:val="30"/>
                                        <w:szCs w:val="30"/>
                                      </w:rPr>
                                      <w:t>Lincoln Douglas 20</w:t>
                                    </w:r>
                                    <w:r w:rsidR="00C4367E">
                                      <w:rPr>
                                        <w:rFonts w:ascii="Arial Black" w:hAnsi="Arial Black"/>
                                        <w:color w:val="000000" w:themeColor="text1"/>
                                        <w:sz w:val="30"/>
                                        <w:szCs w:val="30"/>
                                      </w:rPr>
                                      <w:t>25</w:t>
                                    </w:r>
                                    <w:r>
                                      <w:rPr>
                                        <w:rFonts w:ascii="Arial Black" w:hAnsi="Arial Black"/>
                                        <w:color w:val="000000" w:themeColor="text1"/>
                                        <w:sz w:val="30"/>
                                        <w:szCs w:val="30"/>
                                      </w:rPr>
                                      <w:t xml:space="preserve"> </w:t>
                                    </w:r>
                                    <w:r w:rsidR="00C4367E">
                                      <w:rPr>
                                        <w:rFonts w:ascii="Arial Black" w:hAnsi="Arial Black"/>
                                        <w:color w:val="000000" w:themeColor="text1"/>
                                        <w:sz w:val="30"/>
                                        <w:szCs w:val="30"/>
                                      </w:rPr>
                                      <w:t>November - December</w:t>
                                    </w:r>
                                    <w:r w:rsidR="00F63522">
                                      <w:rPr>
                                        <w:rFonts w:ascii="Arial Black" w:hAnsi="Arial Black"/>
                                        <w:color w:val="000000" w:themeColor="text1"/>
                                        <w:sz w:val="30"/>
                                        <w:szCs w:val="30"/>
                                      </w:rPr>
                                      <w:t xml:space="preserve"> Brief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D0A4C" id="Text Box 9" o:spid="_x0000_s1029" type="#_x0000_t202" style="position:absolute;margin-left:429.5pt;margin-top:17.15pt;width:160.05pt;height:9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" filled="f" stroked="f">
                        <v:textbox>
                          <w:txbxContent>
                            <w:p w14:paraId="706C03CE" w14:textId="599CF5E4" w:rsidR="00D000E1" w:rsidRDefault="00D000E1" w:rsidP="00D000E1">
                              <w:r>
                                <w:rPr>
                                  <w:rFonts w:ascii="Arial Black" w:hAnsi="Arial Black"/>
                                  <w:color w:val="000000" w:themeColor="text1"/>
                                  <w:sz w:val="30"/>
                                  <w:szCs w:val="30"/>
                                </w:rPr>
                                <w:t>Lincoln Douglas 20</w:t>
                              </w:r>
                              <w:r w:rsidR="00C4367E">
                                <w:rPr>
                                  <w:rFonts w:ascii="Arial Black" w:hAnsi="Arial Black"/>
                                  <w:color w:val="000000" w:themeColor="text1"/>
                                  <w:sz w:val="30"/>
                                  <w:szCs w:val="30"/>
                                </w:rPr>
                                <w:t>25</w:t>
                              </w:r>
                              <w:r>
                                <w:rPr>
                                  <w:rFonts w:ascii="Arial Black" w:hAnsi="Arial Black"/>
                                  <w:color w:val="000000" w:themeColor="text1"/>
                                  <w:sz w:val="30"/>
                                  <w:szCs w:val="30"/>
                                </w:rPr>
                                <w:t xml:space="preserve"> </w:t>
                              </w:r>
                              <w:r w:rsidR="00C4367E">
                                <w:rPr>
                                  <w:rFonts w:ascii="Arial Black" w:hAnsi="Arial Black"/>
                                  <w:color w:val="000000" w:themeColor="text1"/>
                                  <w:sz w:val="30"/>
                                  <w:szCs w:val="30"/>
                                </w:rPr>
                                <w:t>November - December</w:t>
                              </w:r>
                              <w:r w:rsidR="00F63522">
                                <w:rPr>
                                  <w:rFonts w:ascii="Arial Black" w:hAnsi="Arial Black"/>
                                  <w:color w:val="000000" w:themeColor="text1"/>
                                  <w:sz w:val="30"/>
                                  <w:szCs w:val="30"/>
                                </w:rPr>
                                <w:t xml:space="preserve"> Brief</w:t>
                              </w:r>
                            </w:p>
                          </w:txbxContent>
                        </v:textbox>
                        <w10:wrap anchorx="page"/>
                      </v:shape>
                    </w:pict>
                  </mc:Fallback>
                </mc:AlternateContent>
              </w:r>
              <w:r w:rsidRPr="00491C03">
                <w:rPr>
                  <w:noProof/>
                </w:rPr>
                <w:t xml:space="preserve"> </w:t>
              </w:r>
            </w:p>
            <w:p w14:paraId="2364A0A2" w14:textId="7342BA7B" w:rsidR="00D000E1" w:rsidRPr="00491C03" w:rsidRDefault="00D000E1" w:rsidP="00D000E1">
              <w:pPr>
                <w:rPr>
                  <w:rFonts w:eastAsiaTheme="majorEastAsia" w:cstheme="majorBidi"/>
                  <w:b/>
                  <w:sz w:val="52"/>
                  <w:szCs w:val="32"/>
                </w:rPr>
              </w:pPr>
              <w:r w:rsidRPr="00491C03">
                <w:rPr>
                  <w:rFonts w:eastAsiaTheme="majorEastAsia" w:cstheme="majorBidi"/>
                  <w:b/>
                  <w:noProof/>
                  <w:sz w:val="52"/>
                  <w:szCs w:val="32"/>
                </w:rPr>
                <mc:AlternateContent>
                  <mc:Choice Requires="wps">
                    <w:drawing>
                      <wp:anchor distT="45720" distB="45720" distL="114300" distR="114300" simplePos="0" relativeHeight="251665408" behindDoc="0" locked="0" layoutInCell="1" allowOverlap="1" wp14:anchorId="72B971DE" wp14:editId="4F52585E">
                        <wp:simplePos x="0" y="0"/>
                        <wp:positionH relativeFrom="column">
                          <wp:posOffset>-617220</wp:posOffset>
                        </wp:positionH>
                        <wp:positionV relativeFrom="paragraph">
                          <wp:posOffset>6557010</wp:posOffset>
                        </wp:positionV>
                        <wp:extent cx="4900295" cy="775970"/>
                        <wp:effectExtent l="0" t="0" r="0" b="5080"/>
                        <wp:wrapSquare wrapText="bothSides"/>
                        <wp:docPr id="3100689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0295" cy="7759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83FB249" w14:textId="2E4D1F31" w:rsidR="00D000E1" w:rsidRPr="00E94D3D" w:rsidRDefault="00D000E1" w:rsidP="00D000E1">
                                    <w:pPr>
                                      <w:spacing w:line="240" w:lineRule="auto"/>
                                      <w:rPr>
                                        <w:rFonts w:ascii="Arial Black" w:hAnsi="Arial Black"/>
                                      </w:rPr>
                                    </w:pPr>
                                    <w:r w:rsidRPr="00E94D3D">
                                      <w:rPr>
                                        <w:rFonts w:ascii="Arial Black" w:hAnsi="Arial Black"/>
                                        <w:color w:val="000000" w:themeColor="text1"/>
                                      </w:rPr>
                                      <w:t>Volunteers:</w:t>
                                    </w:r>
                                    <w:r>
                                      <w:rPr>
                                        <w:rFonts w:ascii="Arial Black" w:hAnsi="Arial Black"/>
                                        <w:color w:val="000000" w:themeColor="text1"/>
                                      </w:rPr>
                                      <w:t xml:space="preserve"> </w:t>
                                    </w:r>
                                    <w:r w:rsidRPr="00E94D3D">
                                      <w:rPr>
                                        <w:rFonts w:ascii="Arial Black" w:hAnsi="Arial Black"/>
                                      </w:rPr>
                                      <w:t>Brett Boelkens (Editor)</w:t>
                                    </w:r>
                                    <w:r w:rsidR="004C5C14">
                                      <w:rPr>
                                        <w:rFonts w:ascii="Arial Black" w:hAnsi="Arial Black"/>
                                      </w:rPr>
                                      <w:t xml:space="preserve">, </w:t>
                                    </w:r>
                                    <w:r w:rsidR="00EF506C">
                                      <w:rPr>
                                        <w:rFonts w:ascii="Arial Black" w:hAnsi="Arial Black"/>
                                      </w:rPr>
                                      <w:t xml:space="preserve">Devyn (Toby) Blaylock, </w:t>
                                    </w:r>
                                    <w:r w:rsidR="001903E0">
                                      <w:rPr>
                                        <w:rFonts w:ascii="Arial Black" w:hAnsi="Arial Black"/>
                                      </w:rPr>
                                      <w:t>Shreeya Ram, Skanda Vasishta, Melissa Khadivi, Aiden Tringali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971DE" id="_x0000_s1030" type="#_x0000_t202" style="position:absolute;margin-left:-48.6pt;margin-top:516.3pt;width:385.85pt;height:61.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" filled="f" stroked="f">
                        <v:textbox>
                          <w:txbxContent>
                            <w:p w14:paraId="083FB249" w14:textId="2E4D1F31" w:rsidR="00D000E1" w:rsidRPr="00E94D3D" w:rsidRDefault="00D000E1" w:rsidP="00D000E1">
                              <w:pPr>
                                <w:spacing w:line="240" w:lineRule="auto"/>
                                <w:rPr>
                                  <w:rFonts w:ascii="Arial Black" w:hAnsi="Arial Black"/>
                                </w:rPr>
                              </w:pPr>
                              <w:r w:rsidRPr="00E94D3D">
                                <w:rPr>
                                  <w:rFonts w:ascii="Arial Black" w:hAnsi="Arial Black"/>
                                  <w:color w:val="000000" w:themeColor="text1"/>
                                </w:rPr>
                                <w:t>Volunteers:</w:t>
                              </w:r>
                              <w:r>
                                <w:rPr>
                                  <w:rFonts w:ascii="Arial Black" w:hAnsi="Arial Black"/>
                                  <w:color w:val="000000" w:themeColor="text1"/>
                                </w:rPr>
                                <w:t xml:space="preserve"> </w:t>
                              </w:r>
                              <w:r w:rsidRPr="00E94D3D">
                                <w:rPr>
                                  <w:rFonts w:ascii="Arial Black" w:hAnsi="Arial Black"/>
                                </w:rPr>
                                <w:t>Brett Boelkens (Editor)</w:t>
                              </w:r>
                              <w:r w:rsidR="004C5C14">
                                <w:rPr>
                                  <w:rFonts w:ascii="Arial Black" w:hAnsi="Arial Black"/>
                                </w:rPr>
                                <w:t xml:space="preserve">, </w:t>
                              </w:r>
                              <w:r w:rsidR="00EF506C">
                                <w:rPr>
                                  <w:rFonts w:ascii="Arial Black" w:hAnsi="Arial Black"/>
                                </w:rPr>
                                <w:t xml:space="preserve">Devyn (Toby) Blaylock, </w:t>
                              </w:r>
                              <w:r w:rsidR="001903E0">
                                <w:rPr>
                                  <w:rFonts w:ascii="Arial Black" w:hAnsi="Arial Black"/>
                                </w:rPr>
                                <w:t>Shreeya Ram, Skanda Vasishta, Melissa Khadivi, Aiden Tringali</w:t>
                              </w:r>
                            </w:p>
                          </w:txbxContent>
                        </v:textbox>
                        <w10:wrap type="square"/>
                      </v:shape>
                    </w:pict>
                  </mc:Fallback>
                </mc:AlternateContent>
              </w:r>
              <w:r w:rsidRPr="00491C03">
                <w:rPr>
                  <w:rFonts w:eastAsiaTheme="majorEastAsia" w:cstheme="majorBidi"/>
                  <w:b/>
                  <w:noProof/>
                  <w:sz w:val="52"/>
                  <w:szCs w:val="32"/>
                </w:rPr>
                <mc:AlternateContent>
                  <mc:Choice Requires="wps">
                    <w:drawing>
                      <wp:anchor distT="45720" distB="45720" distL="114300" distR="114300" simplePos="0" relativeHeight="251661312" behindDoc="0" locked="0" layoutInCell="1" allowOverlap="1" wp14:anchorId="5CE53A47" wp14:editId="2D0CC941">
                        <wp:simplePos x="0" y="0"/>
                        <wp:positionH relativeFrom="page">
                          <wp:posOffset>5050155</wp:posOffset>
                        </wp:positionH>
                        <wp:positionV relativeFrom="paragraph">
                          <wp:posOffset>4328160</wp:posOffset>
                        </wp:positionV>
                        <wp:extent cx="1945640" cy="1404620"/>
                        <wp:effectExtent l="0" t="0" r="0" b="0"/>
                        <wp:wrapSquare wrapText="bothSides"/>
                        <wp:docPr id="1226980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1404620"/>
                                </a:xfrm>
                                <a:prstGeom prst="rect">
                                  <a:avLst/>
                                </a:prstGeom>
                                <a:noFill/>
                                <a:ln w="9525">
                                  <a:noFill/>
                                  <a:miter lim="800000"/>
                                  <a:headEnd/>
                                  <a:tailEnd/>
                                </a:ln>
                              </wps:spPr>
                              <wps:txbx>
                                <w:txbxContent>
                                  <w:p w14:paraId="45C68605" w14:textId="77777777" w:rsidR="00D000E1" w:rsidRDefault="00D000E1" w:rsidP="00D000E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E53A47" id="_x0000_s1031" type="#_x0000_t202" style="position:absolute;margin-left:397.65pt;margin-top:340.8pt;width:153.2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" filled="f" stroked="f">
                        <v:textbox style="mso-fit-shape-to-text:t">
                          <w:txbxContent>
                            <w:p w14:paraId="45C68605" w14:textId="77777777" w:rsidR="00D000E1" w:rsidRDefault="00D000E1" w:rsidP="00D000E1"/>
                          </w:txbxContent>
                        </v:textbox>
                        <w10:wrap type="square" anchorx="page"/>
                      </v:shape>
                    </w:pict>
                  </mc:Fallback>
                </mc:AlternateContent>
              </w:r>
            </w:p>
          </w:sdtContent>
        </w:sdt>
        <w:p w14:paraId="5A380506" w14:textId="61F8EAEE" w:rsidR="005A5EE8" w:rsidRPr="00491C03" w:rsidRDefault="00F63522" w:rsidP="005A5EE8">
          <w:r w:rsidRPr="00491C03">
            <w:rPr>
              <w:noProof/>
            </w:rPr>
            <w:drawing>
              <wp:anchor distT="0" distB="0" distL="114300" distR="114300" simplePos="0" relativeHeight="251664384" behindDoc="0" locked="0" layoutInCell="1" allowOverlap="1" wp14:anchorId="2514FEC5" wp14:editId="094FBE7B">
                <wp:simplePos x="0" y="0"/>
                <wp:positionH relativeFrom="margin">
                  <wp:posOffset>-459740</wp:posOffset>
                </wp:positionH>
                <wp:positionV relativeFrom="margin">
                  <wp:posOffset>3217545</wp:posOffset>
                </wp:positionV>
                <wp:extent cx="4762500" cy="4762500"/>
                <wp:effectExtent l="0" t="0" r="0" b="0"/>
                <wp:wrapSquare wrapText="bothSides"/>
                <wp:docPr id="1290259094" name="Picture 12" descr="A colorful triang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59094" name="Picture 12" descr="A colorful triangle with a black backgroun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762500" cy="4762500"/>
                        </a:xfrm>
                        <a:prstGeom prst="rect">
                          <a:avLst/>
                        </a:prstGeom>
                      </pic:spPr>
                    </pic:pic>
                  </a:graphicData>
                </a:graphic>
              </wp:anchor>
            </w:drawing>
          </w:r>
          <w:r w:rsidR="005A5EE8" w:rsidRPr="00491C03">
            <w:br w:type="page"/>
          </w:r>
        </w:p>
      </w:sdtContent>
    </w:sdt>
    <w:p w14:paraId="32259657" w14:textId="4FCD15DB" w:rsidR="005A5EE8" w:rsidRPr="00491C03" w:rsidRDefault="005A5EE8" w:rsidP="005A5EE8">
      <w:pPr>
        <w:pStyle w:val="Heading2"/>
        <w:rPr>
          <w:rFonts w:ascii="Arial Black" w:hAnsi="Arial Black"/>
          <w:color w:val="B43E1F"/>
          <w:u w:val="single"/>
        </w:rPr>
      </w:pPr>
      <w:r w:rsidRPr="00491C03">
        <w:rPr>
          <w:rFonts w:ascii="Arial Black" w:hAnsi="Arial Black"/>
          <w:color w:val="B43E1F"/>
          <w:u w:val="single"/>
        </w:rPr>
        <w:lastRenderedPageBreak/>
        <w:t>Letter From The Editor</w:t>
      </w:r>
    </w:p>
    <w:p w14:paraId="7D91E978" w14:textId="363E6BE7" w:rsidR="00E96D2C" w:rsidRPr="00491C03" w:rsidRDefault="00E96D2C" w:rsidP="005D3B2A">
      <w:pPr>
        <w:spacing w:line="480" w:lineRule="auto"/>
        <w:ind w:firstLine="720"/>
      </w:pPr>
      <w:r w:rsidRPr="00491C03">
        <w:t>Worthwhile topic research is a hefty task for the experienced debaters and coaches – this is why many debate organizations have consolidated topic research in the form of briefs. However, debate briefs cost hundreds of dollars over the course of a year of topics, which can add up quickly, especially for smaller programs just starting off. Some of the best debaters in the country often spend thousands of dollars on debate briefs and private coaches who have competed and coached debate for decades that will strategize and research for them. This is a stark comparison to a small school, which sometimes will not even have a full-time debate coach. Debate is expensive enough without trying to outcompete the best and brightest minds money can buy.</w:t>
      </w:r>
    </w:p>
    <w:p w14:paraId="367A2FB6" w14:textId="13BE4F7E" w:rsidR="00E96D2C" w:rsidRPr="00491C03" w:rsidRDefault="00E96D2C" w:rsidP="005D3B2A">
      <w:pPr>
        <w:spacing w:line="480" w:lineRule="auto"/>
        <w:ind w:firstLine="720"/>
      </w:pPr>
      <w:r w:rsidRPr="00491C03">
        <w:t>Money should never be the reason why someone’s debate career is not successful. Kankee Briefs hopes to eliminate those financial inequities as much as possible by removing the research gap between those who can afford private coaching, and those who can’t. For the past six years, we’ve released debate briefs for every NSDA topic, at no charge to debaters.</w:t>
      </w:r>
    </w:p>
    <w:p w14:paraId="60652015" w14:textId="39EF964A" w:rsidR="00E96D2C" w:rsidRPr="00491C03" w:rsidRDefault="00E96D2C" w:rsidP="00091D78">
      <w:pPr>
        <w:spacing w:line="480" w:lineRule="auto"/>
        <w:ind w:firstLine="720"/>
      </w:pPr>
      <w:r w:rsidRPr="00491C03">
        <w:t>Every two months during the school year, the most recent Kankee Brief can be sent directly to your email inbox if you sign up for our email list by filling out the Google Form linked below with your name and email.</w:t>
      </w:r>
      <w:r w:rsidR="00091D78" w:rsidRPr="00491C03">
        <w:t xml:space="preserve"> </w:t>
      </w:r>
      <w:r w:rsidRPr="00491C03">
        <w:t xml:space="preserve">Click on the link </w:t>
      </w:r>
      <w:hyperlink r:id="rId10" w:history="1">
        <w:r w:rsidRPr="00491C03">
          <w:rPr>
            <w:rStyle w:val="Hyperlink"/>
          </w:rPr>
          <w:t>here</w:t>
        </w:r>
      </w:hyperlink>
      <w:r w:rsidRPr="00491C03">
        <w:t xml:space="preserve"> for a Google Form to access our email list.</w:t>
      </w:r>
    </w:p>
    <w:p w14:paraId="09D3F8FE" w14:textId="376564AF" w:rsidR="00E96D2C" w:rsidRPr="00491C03" w:rsidRDefault="00E96D2C" w:rsidP="005D3B2A">
      <w:pPr>
        <w:spacing w:line="480" w:lineRule="auto"/>
        <w:ind w:firstLine="720"/>
      </w:pPr>
      <w:r w:rsidRPr="00491C03">
        <w:t>Kankee Briefs will always remain free for everyone, but we have a small favor to ask. If you found any value in what we do, please support us via Patreon. Your support helps free up our time for higher quality evidence and topic analyses where we otherwise would put hours at the office. Your support is entirely optional, but is still exceptionally appreciated by our volunteers. You can also be recognized by name in every new Kankee Brief release in the list of our supporters.</w:t>
      </w:r>
    </w:p>
    <w:p w14:paraId="2403CE6A" w14:textId="77777777" w:rsidR="00E96D2C" w:rsidRPr="00491C03" w:rsidRDefault="00E96D2C" w:rsidP="005D3B2A">
      <w:pPr>
        <w:spacing w:line="480" w:lineRule="auto"/>
      </w:pPr>
      <w:r w:rsidRPr="00491C03">
        <w:t>Please email me at </w:t>
      </w:r>
      <w:hyperlink r:id="rId11" w:history="1">
        <w:r w:rsidRPr="00491C03">
          <w:rPr>
            <w:rStyle w:val="Hyperlink"/>
          </w:rPr>
          <w:t>karkingkankee@gmail.com</w:t>
        </w:r>
      </w:hyperlink>
      <w:r w:rsidRPr="00491C03">
        <w:t> if you have any questions, comments, or concerns.</w:t>
      </w:r>
    </w:p>
    <w:p w14:paraId="096D329E" w14:textId="47D45235" w:rsidR="001903E0" w:rsidRPr="00491C03" w:rsidRDefault="005A5EE8" w:rsidP="00091D78">
      <w:pPr>
        <w:pStyle w:val="Heading2"/>
        <w:rPr>
          <w:rFonts w:ascii="Arial Black" w:hAnsi="Arial Black"/>
          <w:color w:val="B43E1F"/>
          <w:u w:val="single"/>
        </w:rPr>
      </w:pPr>
      <w:r w:rsidRPr="00491C03">
        <w:rPr>
          <w:rFonts w:ascii="Arial Black" w:hAnsi="Arial Black"/>
          <w:color w:val="B43E1F"/>
          <w:u w:val="single"/>
        </w:rPr>
        <w:lastRenderedPageBreak/>
        <w:t>Supporters</w:t>
      </w:r>
    </w:p>
    <w:p w14:paraId="7474321F" w14:textId="5A988F19" w:rsidR="001903E0" w:rsidRPr="00491C03" w:rsidRDefault="001903E0" w:rsidP="00D72D44">
      <w:pPr>
        <w:rPr>
          <w:rFonts w:eastAsiaTheme="majorEastAsia" w:cstheme="majorBidi"/>
          <w:b/>
          <w:iCs/>
          <w:sz w:val="26"/>
        </w:rPr>
      </w:pPr>
      <w:r w:rsidRPr="00491C03">
        <w:rPr>
          <w:rFonts w:eastAsiaTheme="majorEastAsia" w:cstheme="majorBidi"/>
          <w:b/>
          <w:iCs/>
          <w:sz w:val="26"/>
        </w:rPr>
        <w:t>Dominic Henderson</w:t>
      </w:r>
    </w:p>
    <w:p w14:paraId="156FD6E0" w14:textId="77777777" w:rsidR="001903E0" w:rsidRPr="00491C03" w:rsidRDefault="001903E0" w:rsidP="00D72D44">
      <w:pPr>
        <w:rPr>
          <w:rFonts w:eastAsiaTheme="majorEastAsia" w:cstheme="majorBidi"/>
          <w:b/>
          <w:iCs/>
          <w:sz w:val="26"/>
        </w:rPr>
      </w:pPr>
      <w:r w:rsidRPr="00491C03">
        <w:rPr>
          <w:rFonts w:eastAsiaTheme="majorEastAsia" w:cstheme="majorBidi"/>
          <w:b/>
          <w:iCs/>
          <w:sz w:val="26"/>
        </w:rPr>
        <w:t>N Z</w:t>
      </w:r>
    </w:p>
    <w:p w14:paraId="07582865" w14:textId="0D4CE923" w:rsidR="001903E0" w:rsidRPr="00491C03" w:rsidRDefault="001903E0" w:rsidP="00D72D44">
      <w:pPr>
        <w:rPr>
          <w:rFonts w:eastAsiaTheme="majorEastAsia" w:cstheme="majorBidi"/>
          <w:b/>
          <w:iCs/>
          <w:sz w:val="26"/>
        </w:rPr>
      </w:pPr>
      <w:r w:rsidRPr="00491C03">
        <w:rPr>
          <w:rFonts w:eastAsiaTheme="majorEastAsia" w:cstheme="majorBidi"/>
          <w:b/>
          <w:iCs/>
          <w:sz w:val="26"/>
        </w:rPr>
        <w:t>Jim P.</w:t>
      </w:r>
    </w:p>
    <w:p w14:paraId="544B75F8" w14:textId="77777777" w:rsidR="001903E0" w:rsidRPr="00491C03" w:rsidRDefault="001903E0" w:rsidP="00D72D44">
      <w:pPr>
        <w:rPr>
          <w:rFonts w:eastAsiaTheme="majorEastAsia" w:cstheme="majorBidi"/>
          <w:b/>
          <w:iCs/>
          <w:sz w:val="26"/>
        </w:rPr>
      </w:pPr>
      <w:r w:rsidRPr="00491C03">
        <w:rPr>
          <w:rFonts w:eastAsiaTheme="majorEastAsia" w:cstheme="majorBidi"/>
          <w:b/>
          <w:iCs/>
          <w:sz w:val="26"/>
        </w:rPr>
        <w:t>Colter Heirigs</w:t>
      </w:r>
    </w:p>
    <w:p w14:paraId="65953C28" w14:textId="6087C989" w:rsidR="001903E0" w:rsidRPr="00491C03" w:rsidRDefault="001903E0" w:rsidP="00D72D44">
      <w:pPr>
        <w:rPr>
          <w:rFonts w:eastAsiaTheme="majorEastAsia" w:cstheme="majorBidi"/>
          <w:b/>
          <w:iCs/>
          <w:sz w:val="26"/>
        </w:rPr>
      </w:pPr>
      <w:r w:rsidRPr="00491C03">
        <w:rPr>
          <w:rFonts w:eastAsiaTheme="majorEastAsia" w:cstheme="majorBidi"/>
          <w:b/>
          <w:iCs/>
          <w:sz w:val="26"/>
        </w:rPr>
        <w:t>Hector Vela</w:t>
      </w:r>
    </w:p>
    <w:p w14:paraId="65B35AB9" w14:textId="77777777" w:rsidR="001903E0" w:rsidRPr="00491C03" w:rsidRDefault="001903E0" w:rsidP="00D72D44">
      <w:pPr>
        <w:rPr>
          <w:rFonts w:eastAsiaTheme="majorEastAsia" w:cstheme="majorBidi"/>
          <w:b/>
          <w:iCs/>
          <w:sz w:val="26"/>
        </w:rPr>
      </w:pPr>
      <w:r w:rsidRPr="00491C03">
        <w:rPr>
          <w:rFonts w:eastAsiaTheme="majorEastAsia" w:cstheme="majorBidi"/>
          <w:b/>
          <w:iCs/>
          <w:sz w:val="26"/>
        </w:rPr>
        <w:t>Jordan Hart</w:t>
      </w:r>
    </w:p>
    <w:p w14:paraId="6CA7FE3D" w14:textId="099752B7" w:rsidR="001903E0" w:rsidRPr="00491C03" w:rsidRDefault="001903E0" w:rsidP="001903E0">
      <w:pPr>
        <w:rPr>
          <w:rFonts w:eastAsiaTheme="majorEastAsia" w:cstheme="majorBidi"/>
          <w:b/>
          <w:iCs/>
          <w:sz w:val="26"/>
        </w:rPr>
      </w:pPr>
      <w:r w:rsidRPr="00491C03">
        <w:rPr>
          <w:rFonts w:eastAsiaTheme="majorEastAsia" w:cstheme="majorBidi"/>
          <w:b/>
          <w:iCs/>
          <w:sz w:val="26"/>
        </w:rPr>
        <w:t xml:space="preserve">Julie </w:t>
      </w:r>
    </w:p>
    <w:p w14:paraId="0FF950DB" w14:textId="77777777" w:rsidR="001903E0" w:rsidRPr="00491C03" w:rsidRDefault="001903E0" w:rsidP="00D72D44">
      <w:pPr>
        <w:rPr>
          <w:rFonts w:eastAsiaTheme="majorEastAsia" w:cstheme="majorBidi"/>
          <w:b/>
          <w:iCs/>
          <w:sz w:val="26"/>
        </w:rPr>
      </w:pPr>
      <w:r w:rsidRPr="00491C03">
        <w:rPr>
          <w:rFonts w:eastAsiaTheme="majorEastAsia" w:cstheme="majorBidi"/>
          <w:b/>
          <w:iCs/>
          <w:sz w:val="26"/>
        </w:rPr>
        <w:t>Crystal Huddleston</w:t>
      </w:r>
    </w:p>
    <w:p w14:paraId="674E6896" w14:textId="17592B03" w:rsidR="001903E0" w:rsidRPr="00491C03" w:rsidRDefault="001903E0" w:rsidP="00D72D44">
      <w:pPr>
        <w:rPr>
          <w:rFonts w:eastAsiaTheme="majorEastAsia" w:cstheme="majorBidi"/>
          <w:b/>
          <w:iCs/>
          <w:sz w:val="26"/>
        </w:rPr>
      </w:pPr>
      <w:r w:rsidRPr="00491C03">
        <w:rPr>
          <w:rFonts w:eastAsiaTheme="majorEastAsia" w:cstheme="majorBidi"/>
          <w:b/>
          <w:iCs/>
          <w:sz w:val="26"/>
        </w:rPr>
        <w:t xml:space="preserve">Devyn </w:t>
      </w:r>
      <w:r w:rsidR="00156AEA" w:rsidRPr="00491C03">
        <w:rPr>
          <w:rFonts w:eastAsiaTheme="majorEastAsia" w:cstheme="majorBidi"/>
          <w:b/>
          <w:iCs/>
          <w:sz w:val="26"/>
        </w:rPr>
        <w:t xml:space="preserve">(Toby) </w:t>
      </w:r>
      <w:r w:rsidRPr="00491C03">
        <w:rPr>
          <w:rFonts w:eastAsiaTheme="majorEastAsia" w:cstheme="majorBidi"/>
          <w:b/>
          <w:iCs/>
          <w:sz w:val="26"/>
        </w:rPr>
        <w:t>Blaylock</w:t>
      </w:r>
      <w:r w:rsidR="00156AEA" w:rsidRPr="00491C03">
        <w:rPr>
          <w:rFonts w:eastAsiaTheme="majorEastAsia" w:cstheme="majorBidi"/>
          <w:b/>
          <w:iCs/>
          <w:sz w:val="26"/>
        </w:rPr>
        <w:t xml:space="preserve"> </w:t>
      </w:r>
      <w:r w:rsidR="00156AEA" w:rsidRPr="00491C03">
        <w:rPr>
          <mc:AlternateContent>
            <mc:Choice Requires="w16se">
              <w:rFonts w:eastAsiaTheme="majorEastAsia" w:cstheme="majorBidi"/>
            </mc:Choice>
            <mc:Fallback>
              <w:rFonts w:ascii="Segoe UI Emoji" w:eastAsia="Segoe UI Emoji" w:hAnsi="Segoe UI Emoji" w:cs="Segoe UI Emoji"/>
            </mc:Fallback>
          </mc:AlternateContent>
          <w:b/>
          <w:iCs/>
          <w:sz w:val="26"/>
        </w:rPr>
        <mc:AlternateContent>
          <mc:Choice Requires="w16se">
            <w16se:symEx w16se:font="Segoe UI Emoji" w16se:char="2665"/>
          </mc:Choice>
          <mc:Fallback>
            <w:t>♥</w:t>
          </mc:Fallback>
        </mc:AlternateContent>
      </w:r>
    </w:p>
    <w:p w14:paraId="2ECEF24F" w14:textId="53EB6BE7" w:rsidR="00D72D44" w:rsidRPr="00491C03" w:rsidRDefault="001903E0" w:rsidP="00D72D44">
      <w:r w:rsidRPr="00491C03">
        <w:rPr>
          <w:rFonts w:eastAsiaTheme="majorEastAsia" w:cstheme="majorBidi"/>
          <w:b/>
          <w:iCs/>
          <w:sz w:val="26"/>
        </w:rPr>
        <w:t>Scott Brown</w:t>
      </w:r>
    </w:p>
    <w:p w14:paraId="0672ADF6" w14:textId="77777777" w:rsidR="00F63522" w:rsidRPr="00491C03" w:rsidRDefault="00F63522" w:rsidP="00F63522">
      <w:pPr>
        <w:pStyle w:val="Heading2"/>
        <w:rPr>
          <w:rFonts w:ascii="Arial Black" w:hAnsi="Arial Black"/>
          <w:color w:val="B43E1F"/>
          <w:u w:val="single"/>
        </w:rPr>
      </w:pPr>
      <w:r w:rsidRPr="00491C03">
        <w:rPr>
          <w:rFonts w:ascii="Arial Black" w:hAnsi="Arial Black"/>
          <w:color w:val="B43E1F"/>
          <w:u w:val="single"/>
        </w:rPr>
        <w:lastRenderedPageBreak/>
        <w:t>Topic Analysis</w:t>
      </w:r>
    </w:p>
    <w:p w14:paraId="78886711" w14:textId="77777777" w:rsidR="00F63522" w:rsidRPr="00491C03" w:rsidRDefault="00F63522" w:rsidP="00F63522">
      <w:pPr>
        <w:pStyle w:val="Heading3"/>
        <w:rPr>
          <w:rFonts w:ascii="Arial Black" w:hAnsi="Arial Black"/>
          <w:color w:val="B43E1F"/>
        </w:rPr>
      </w:pPr>
      <w:r w:rsidRPr="00491C03">
        <w:rPr>
          <w:rFonts w:ascii="Arial Black" w:hAnsi="Arial Black"/>
          <w:color w:val="B43E1F"/>
        </w:rPr>
        <w:lastRenderedPageBreak/>
        <w:t>1.1 Introduction</w:t>
      </w:r>
    </w:p>
    <w:p w14:paraId="23E6F9ED" w14:textId="77777777" w:rsidR="00F63522" w:rsidRPr="00491C03" w:rsidRDefault="00F63522" w:rsidP="00F63522">
      <w:pPr>
        <w:pStyle w:val="Heading4"/>
        <w:numPr>
          <w:ilvl w:val="2"/>
          <w:numId w:val="19"/>
        </w:numPr>
      </w:pPr>
      <w:r w:rsidRPr="00491C03">
        <w:t>Introduction</w:t>
      </w:r>
    </w:p>
    <w:p w14:paraId="30652D83" w14:textId="64F6706B" w:rsidR="008D78DB" w:rsidRPr="00491C03" w:rsidRDefault="008D78DB" w:rsidP="00334263">
      <w:pPr>
        <w:spacing w:line="480" w:lineRule="auto"/>
      </w:pPr>
      <w:r w:rsidRPr="00491C03">
        <w:t>Resolved: The United States ought to rewild substantial tracts of land.</w:t>
      </w:r>
    </w:p>
    <w:p w14:paraId="6D0B48D8" w14:textId="77777777" w:rsidR="008D78DB" w:rsidRPr="00491C03" w:rsidRDefault="008D78DB" w:rsidP="00334263">
      <w:pPr>
        <w:spacing w:line="480" w:lineRule="auto"/>
      </w:pPr>
    </w:p>
    <w:p w14:paraId="26DCEA5C" w14:textId="77777777" w:rsidR="00806EF7" w:rsidRPr="00491C03" w:rsidRDefault="00F84D50" w:rsidP="00334263">
      <w:pPr>
        <w:spacing w:line="480" w:lineRule="auto"/>
        <w:ind w:firstLine="720"/>
      </w:pPr>
      <w:r w:rsidRPr="00491C03">
        <w:t xml:space="preserve">Around when my little sister was born, the Las Vegas ‘Wet n Wild’ waterpark closed down. Why do I bring this up you might ask? Well dear reader, this is the setup for a low-quality joke intro about rewilding. This topic is about land, so as much as </w:t>
      </w:r>
      <w:r w:rsidR="00806EF7" w:rsidRPr="00491C03">
        <w:t>Wet n Wild</w:t>
      </w:r>
      <w:r w:rsidRPr="00491C03">
        <w:t xml:space="preserve"> may be wild, it cannot be wet (unlike water). It is 2 AM when writing this, so enjoy looney Brett writing a topic analysis. Regardless of looniness, Wet n Wild shut down and dismantled in order to build a new hotel/casino. Then one of the several once in a lifetime recessions hit in 2008, and the dirt lot</w:t>
      </w:r>
      <w:r w:rsidR="00806EF7" w:rsidRPr="00491C03">
        <w:t xml:space="preserve"> that could otherwise be occupied with another multi-million dollar casino has remained empty for two decades, stuck in financial limbo until someone gets money to actually build something there. Never to be returned to nature, but possibly never to be built out. </w:t>
      </w:r>
    </w:p>
    <w:p w14:paraId="0B4ED3CE" w14:textId="0CBCA989" w:rsidR="008250EB" w:rsidRPr="00491C03" w:rsidRDefault="00806EF7" w:rsidP="00334263">
      <w:pPr>
        <w:spacing w:line="480" w:lineRule="auto"/>
        <w:ind w:firstLine="720"/>
      </w:pPr>
      <w:r w:rsidRPr="00491C03">
        <w:t xml:space="preserve">What can Wet n Wild teach us besides the horrors of the Las Vegas construction/real estate market in 2008? Fundamentally, property rights claims over land is particularly weird, especially from an environmental perspective. Arguably, that particular Wet n Wild shouldn’t have been torn down if we could’ve known of the upcoming recession; Clark County tore it down in anticipation of building something anew, and we’ve been waiting for something to happen to it twenty plus years. Given the value of the land and the relative return on investment if that land was to be developed, that land will never return to nature despite lackluster efforts to do anything with it. </w:t>
      </w:r>
      <w:r w:rsidR="00334263" w:rsidRPr="00491C03">
        <w:t>How did we come to own land and how does that relate to efforts to return it to nature, especially when we’re not doing anything valuable with it? Most of these initial questions of how we got here cannot be easily answered, but today we can ask what we ought to do now.</w:t>
      </w:r>
    </w:p>
    <w:p w14:paraId="73D8A5FD" w14:textId="77777777" w:rsidR="008250EB" w:rsidRPr="00491C03" w:rsidRDefault="008250EB" w:rsidP="00F63522"/>
    <w:p w14:paraId="268B5530" w14:textId="77777777" w:rsidR="00F63522" w:rsidRPr="00491C03" w:rsidRDefault="00F63522" w:rsidP="00F63522">
      <w:pPr>
        <w:pStyle w:val="Heading4"/>
        <w:numPr>
          <w:ilvl w:val="2"/>
          <w:numId w:val="19"/>
        </w:numPr>
      </w:pPr>
      <w:r w:rsidRPr="00491C03">
        <w:t>What does the topic and common terms in topic literature mean?</w:t>
      </w:r>
    </w:p>
    <w:p w14:paraId="4412931E" w14:textId="71E3AFE7" w:rsidR="00270D1D" w:rsidRPr="00491C03" w:rsidRDefault="00334263" w:rsidP="00E22567">
      <w:pPr>
        <w:spacing w:line="480" w:lineRule="auto"/>
        <w:ind w:firstLine="720"/>
      </w:pPr>
      <w:r w:rsidRPr="00491C03">
        <w:t xml:space="preserve">I will define rewilding by how difficult it is to define. Ecology literature has </w:t>
      </w:r>
      <w:r w:rsidR="00270D1D" w:rsidRPr="00491C03">
        <w:t>often re</w:t>
      </w:r>
      <w:r w:rsidRPr="00491C03">
        <w:t>ferred to it as a “p</w:t>
      </w:r>
      <w:r w:rsidRPr="00491C03">
        <w:t>anchestron</w:t>
      </w:r>
      <w:r w:rsidRPr="00491C03">
        <w:t>”</w:t>
      </w:r>
      <w:r w:rsidRPr="00491C03">
        <w:t xml:space="preserve"> </w:t>
      </w:r>
      <w:r w:rsidRPr="00491C03">
        <w:t xml:space="preserve">which is </w:t>
      </w:r>
      <w:r w:rsidRPr="00491C03">
        <w:t>a broadly inclusive and often oversimplified thesis that is intended to cover all possible variations within an area of concern</w:t>
      </w:r>
      <w:r w:rsidR="00270D1D" w:rsidRPr="00491C03">
        <w:t xml:space="preserve">. It’s almost as if card mentioning rewilding ought to include a caveat that rewilding is a vague and fuzzy term whose meaning is context and culture dependent, as its meaning is almost as variable as the environments it advocates for. Defining rewilding is so difficult that it is a cottage industry within rewilding scholarship to define what rewilding is, and that is dependent on whether you’re talking about European or American rewilders. This makes topicality debates and this topic analyses possibly unnecessarily difficult it is, but that is the consequence of debating an idea that </w:t>
      </w:r>
      <w:r w:rsidR="00614ABB" w:rsidRPr="00491C03">
        <w:t xml:space="preserve">is </w:t>
      </w:r>
      <w:r w:rsidR="00270D1D" w:rsidRPr="00491C03">
        <w:t xml:space="preserve">still in development. </w:t>
      </w:r>
      <w:r w:rsidR="00614ABB" w:rsidRPr="00491C03">
        <w:t>For reference, t</w:t>
      </w:r>
      <w:r w:rsidR="00270D1D" w:rsidRPr="00491C03">
        <w:t xml:space="preserve">he </w:t>
      </w:r>
      <w:r w:rsidR="00614ABB" w:rsidRPr="00491C03">
        <w:t xml:space="preserve">history of this </w:t>
      </w:r>
      <w:r w:rsidR="00270D1D" w:rsidRPr="00491C03">
        <w:t>Wet n’ Wild</w:t>
      </w:r>
      <w:r w:rsidR="00614ABB" w:rsidRPr="00491C03">
        <w:t>/dirt lot (1985) is comparatively older then the entire intellectual history of rewilding (1992). This is a new concept, and not even its advocates are in agreement with each other on how to use the term. Of course every topicality debate on the topic will obfuscate and ignore this issue, saying any one definition is the end-all be-all, but so be it.</w:t>
      </w:r>
    </w:p>
    <w:p w14:paraId="68A6FFA9" w14:textId="411763B2" w:rsidR="00270D1D" w:rsidRPr="00491C03" w:rsidRDefault="00270D1D" w:rsidP="00270D1D">
      <w:pPr>
        <w:pStyle w:val="Heading4"/>
      </w:pPr>
      <w:r w:rsidRPr="00491C03">
        <w:t>Rewilding is a very</w:t>
      </w:r>
      <w:r w:rsidRPr="00491C03">
        <w:t xml:space="preserve"> fuzzy term</w:t>
      </w:r>
      <w:r w:rsidRPr="00491C03">
        <w:t xml:space="preserve"> and very inconsistently used.</w:t>
      </w:r>
    </w:p>
    <w:p w14:paraId="69AAE5BC" w14:textId="77777777" w:rsidR="00270D1D" w:rsidRPr="00491C03" w:rsidRDefault="00270D1D" w:rsidP="00270D1D">
      <w:pPr>
        <w:rPr>
          <w:sz w:val="8"/>
          <w:szCs w:val="8"/>
        </w:rPr>
      </w:pPr>
      <w:r w:rsidRPr="00491C03">
        <w:rPr>
          <w:b/>
          <w:bCs/>
          <w:sz w:val="26"/>
          <w:szCs w:val="26"/>
        </w:rPr>
        <w:t>Carver et al. 21</w:t>
      </w:r>
      <w:r w:rsidRPr="00491C03">
        <w:t xml:space="preserve"> </w:t>
      </w:r>
      <w:r w:rsidRPr="00491C03">
        <w:rPr>
          <w:sz w:val="8"/>
          <w:szCs w:val="8"/>
        </w:rPr>
        <w:t xml:space="preserve">[Steve Carver, researcher at the School of Geography, University of Leeds, Ian Convery, researcher at the National School of Forestry, University of Cumbria, Sally Hawkins, researcher at the Institute of Science, Natural Resources and Outdoor Studies, University of Cumbria, Rene Beyers, researcher at the Biodiversity Research Centre, Department of Zoology, University of British Columbia, Adam Eagle, researcher at the The Lifescape Project, Zoltan Kun, researcher at Wild Europe, Erwin Van Maanen, researcher at the Rewilding Foundation Yue Cao, researcher at the Institute for National Parks, Tsinghua University, Mark Fisher, researcher at the Wildland Research Institute, University of Leeds, Stephen R. Edwards, researcher at the Commission for Ecosystem Management, Cara Nelson, researcher at the W.A. Franke College of Forestry &amp; Conservation, University of Montana, George D. Gann, researcher at the The Institute for Regional Conservation and Society for Ecological Restoration, Steve Shurter, researcher at the White Oak Conservation, Karina Aguilar, researcher at the Agencia Metropolitana de Bosques Urbanos del AMG, Angela Andrade, researcher at the Commission for Ecosystem Management and Conservation International Colombia, William J. Ripple, Department of Forest Ecosystems and Society, Oregon State University, John Davis, researcher at the Rewilding Institute, Anthony Sinclair, researcher at the Biodiversity Research Centre, Department of Zoology, University of British Columbia, Marc Bekoff, researcher at Ecology and Evolutionary Biology, University of Colorado, Boulder, Reed Noss, researcher at the Florida Institute for Conservation Science, Dave Foreman, researcher at the Rewilding Institute, Hanna Pettersson, researcher at the Sustainability Research Institute, Meredith Root-Bernstein,  researcher at UMR, CESCO, and CNRS, Jens-Christian Svenning, researcher at BIOCHANGE at Aarhus University, Peter Taylor, researcher at the Wildland Research Institute, Sophie Wynne-Jones, researcher at the School of Natural Sciences, Bangor University, Alan Watson Featherstone, Freelance Ecologist, Camilla Fløjgaard, researcher at the Department of Bioscience, Aarhus University, Mark Stanley-Price, researcher at WildCRU at Oxford, Laetitia M. Navarro, researcher at German Centre for Integrative Biodiversity Research, Toby Aykroyd,  researcher at Wild Europe, Alison Parfitt, researcher at the Wildland Research Institute, and Michael Soulé, researcher at the Society for Conservation Biology, 2021, “Guiding principles for rewilding,” Conservation Biology, </w:t>
      </w:r>
      <w:hyperlink r:id="rId12" w:history="1">
        <w:r w:rsidRPr="00491C03">
          <w:rPr>
            <w:rStyle w:val="Hyperlink"/>
            <w:sz w:val="8"/>
            <w:szCs w:val="8"/>
          </w:rPr>
          <w:t>https://trophiccascades.forestry.oregonstate.edu/sites/default/files/Carver2021.pdf]/Kankee</w:t>
        </w:r>
      </w:hyperlink>
    </w:p>
    <w:p w14:paraId="5C3C5A5A" w14:textId="77777777" w:rsidR="00270D1D" w:rsidRPr="00491C03" w:rsidRDefault="00270D1D" w:rsidP="00270D1D">
      <w:bookmarkStart w:id="3" w:name="_Hlk210649331"/>
      <w:r w:rsidRPr="00491C03">
        <w:t>*Citation shrunk due to size. None omitted.</w:t>
      </w:r>
    </w:p>
    <w:bookmarkEnd w:id="3"/>
    <w:p w14:paraId="12630E9B" w14:textId="77777777" w:rsidR="00270D1D" w:rsidRPr="00491C03" w:rsidRDefault="00270D1D" w:rsidP="00270D1D">
      <w:pPr>
        <w:pBdr>
          <w:bottom w:val="single" w:sz="6" w:space="1" w:color="auto"/>
        </w:pBdr>
        <w:rPr>
          <w:sz w:val="16"/>
        </w:rPr>
      </w:pPr>
      <w:r w:rsidRPr="00491C03">
        <w:rPr>
          <w:sz w:val="16"/>
        </w:rPr>
        <w:t xml:space="preserve">The driving force behind rewilding is that even where there are large-scale areas protecting whole ecosystems, biological communities continue to unravel and species are still being lost. The sixth mass extinction underway is being driven largely by human population growth, overconsumption and resource exploitation, habitat loss, and climate change (Ceballos et al., 2015; Payne et al., 2016; Ripple et al., 2017). Although many tra- ditional modes of conservation are rearguard actions (Johnson et al., 2017), rewilding is an optimistic approach that demon- strates reversal of the loss of natural ecosystems and their key components and benefits to human well-being (Noss, 2020). </w:t>
      </w:r>
      <w:r w:rsidRPr="00491C03">
        <w:rPr>
          <w:rStyle w:val="StyleUnderline"/>
        </w:rPr>
        <w:t>Rewilding now incorporates a variety of concepts, including Pleistocene megafauna replacement, taxon replacement, species reintroductions, retrobreeding, release of captive-bred animals, land abandonment, and spontaneous rewilding</w:t>
      </w:r>
      <w:r w:rsidRPr="00491C03">
        <w:rPr>
          <w:sz w:val="16"/>
        </w:rPr>
        <w:t xml:space="preserve">. Jørgensen (2015) </w:t>
      </w:r>
      <w:r w:rsidRPr="00491C03">
        <w:rPr>
          <w:rStyle w:val="StyleUnderline"/>
        </w:rPr>
        <w:t>describes</w:t>
      </w:r>
      <w:r w:rsidRPr="00491C03">
        <w:rPr>
          <w:sz w:val="16"/>
        </w:rPr>
        <w:t xml:space="preserve"> </w:t>
      </w:r>
      <w:r w:rsidRPr="00491C03">
        <w:rPr>
          <w:rStyle w:val="StyleUnderline"/>
        </w:rPr>
        <w:t xml:space="preserve">rewilding as “a </w:t>
      </w:r>
      <w:r w:rsidRPr="00491C03">
        <w:rPr>
          <w:rStyle w:val="Emphasis"/>
        </w:rPr>
        <w:t>plastic</w:t>
      </w:r>
      <w:r w:rsidRPr="00491C03">
        <w:rPr>
          <w:rStyle w:val="StyleUnderline"/>
        </w:rPr>
        <w:t xml:space="preserve"> term,” indicating how it evolved and was modified to fit the aims of individual projects</w:t>
      </w:r>
      <w:r w:rsidRPr="00491C03">
        <w:rPr>
          <w:sz w:val="16"/>
        </w:rPr>
        <w:t xml:space="preserve">. </w:t>
      </w:r>
      <w:r w:rsidRPr="00491C03">
        <w:rPr>
          <w:rStyle w:val="StyleUnderline"/>
        </w:rPr>
        <w:t>This</w:t>
      </w:r>
      <w:r w:rsidRPr="00491C03">
        <w:rPr>
          <w:sz w:val="16"/>
        </w:rPr>
        <w:t xml:space="preserve"> </w:t>
      </w:r>
      <w:r w:rsidRPr="00491C03">
        <w:rPr>
          <w:rStyle w:val="StyleUnderline"/>
        </w:rPr>
        <w:t xml:space="preserve">lack of </w:t>
      </w:r>
      <w:r w:rsidRPr="00491C03">
        <w:rPr>
          <w:rStyle w:val="Emphasis"/>
        </w:rPr>
        <w:t>consistent</w:t>
      </w:r>
      <w:r w:rsidRPr="00491C03">
        <w:rPr>
          <w:rStyle w:val="StyleUnderline"/>
        </w:rPr>
        <w:t xml:space="preserve"> use is widely recognized as responsible for the </w:t>
      </w:r>
      <w:r w:rsidRPr="00491C03">
        <w:rPr>
          <w:rStyle w:val="Emphasis"/>
        </w:rPr>
        <w:t>misrepresentation</w:t>
      </w:r>
      <w:r w:rsidRPr="00491C03">
        <w:rPr>
          <w:rStyle w:val="StyleUnderline"/>
        </w:rPr>
        <w:t xml:space="preserve"> of rewilding</w:t>
      </w:r>
      <w:r w:rsidRPr="00491C03">
        <w:rPr>
          <w:sz w:val="16"/>
        </w:rPr>
        <w:t xml:space="preserve"> in practice and policy (Pettorelli et </w:t>
      </w:r>
      <w:r w:rsidRPr="00491C03">
        <w:rPr>
          <w:sz w:val="16"/>
        </w:rPr>
        <w:lastRenderedPageBreak/>
        <w:t xml:space="preserve">al., 2018). Although some researchers support rewilding’s multivalence as encouraging diversity, creativity, and debate, echoing the wild in its sense of uncertainty and adaptability (Deary &amp; Warren, 2017; Gammon, 2018), others assert that this distracts from its ecological aims and has a diluting effect. They argue that this complexity is a hinderance to rewilding’s application (Hodder &amp; Bullock, 2020). Although rewilding’s definition and principles should be globally relevant, </w:t>
      </w:r>
      <w:r w:rsidRPr="00491C03">
        <w:rPr>
          <w:rStyle w:val="StyleUnderline"/>
        </w:rPr>
        <w:t>many aspects may be culturally specific, such as concepts of wilderness</w:t>
      </w:r>
      <w:r w:rsidRPr="00491C03">
        <w:rPr>
          <w:sz w:val="16"/>
        </w:rPr>
        <w:t xml:space="preserve"> (Foreman, 2014; Ward, 2019); however, frameworks to address these concerns have been developed (Perino et al., 2019). </w:t>
      </w:r>
      <w:r w:rsidRPr="00491C03">
        <w:rPr>
          <w:rStyle w:val="StyleUnderline"/>
        </w:rPr>
        <w:t>Attempts to provide a global definition of rewilding have not fully captured rewilding’s complex, transdisciplinary nature and potential, leading to concerns about how it relates to disciplines such as ecological restoration. Hayward</w:t>
      </w:r>
      <w:r w:rsidRPr="00491C03">
        <w:rPr>
          <w:sz w:val="16"/>
        </w:rPr>
        <w:t xml:space="preserve"> et al. (2019) </w:t>
      </w:r>
      <w:r w:rsidRPr="00491C03">
        <w:rPr>
          <w:rStyle w:val="StyleUnderline"/>
        </w:rPr>
        <w:t xml:space="preserve">criticize rewilding as </w:t>
      </w:r>
      <w:r w:rsidRPr="00491C03">
        <w:rPr>
          <w:rStyle w:val="Emphasis"/>
        </w:rPr>
        <w:t>too fuzzy</w:t>
      </w:r>
      <w:r w:rsidRPr="00491C03">
        <w:rPr>
          <w:rStyle w:val="StyleUnderline"/>
        </w:rPr>
        <w:t xml:space="preserve"> a term and argue that rewilding is bet- ter framed within the established field of ecological restora- tion</w:t>
      </w:r>
      <w:r w:rsidRPr="00491C03">
        <w:rPr>
          <w:sz w:val="16"/>
        </w:rPr>
        <w:t xml:space="preserve">. Their article elicited several responses pointing out that although </w:t>
      </w:r>
      <w:r w:rsidRPr="00491C03">
        <w:rPr>
          <w:rStyle w:val="StyleUnderline"/>
        </w:rPr>
        <w:t>rewilding may be a subdiscipline of restoration, all restoration is not rewilding</w:t>
      </w:r>
      <w:r w:rsidRPr="00491C03">
        <w:rPr>
          <w:sz w:val="16"/>
        </w:rPr>
        <w:t xml:space="preserve"> (Anderson et al., 2019; Derham, 2019). From the beginning, rewilding has referred to the science- based restoration of self-regulating ecosystems and to a trans- formation in human–nature relationships (Soulé, 1999). </w:t>
      </w:r>
      <w:r w:rsidRPr="00491C03">
        <w:rPr>
          <w:rStyle w:val="StyleUnderline"/>
        </w:rPr>
        <w:t>Much of the complexity of the term comes from its transdisciplinary nature, biological and spatial reach, and the potential to create or inspire ecological and cultural change</w:t>
      </w:r>
      <w:r w:rsidRPr="00491C03">
        <w:rPr>
          <w:sz w:val="16"/>
        </w:rPr>
        <w:t xml:space="preserve">. If rewilding is to help address pressing conservation issues, then a clear and broadly agreed upon definition and guiding principles are required. The International Union for Conservation of Nature Com- mission on Ecosystem Management (CEM) mandated a Rewilding Task Force (RTF), now the Rewilding Thematic Group (RTG), to work toward an internationally recognized definition and establish a set of universal guiding principles for rewilding. We reviewed research to determine global perspec- tives on rewilding; developed a unified definition and goals of rewilding based on that research; and developed guiding princi- ples. Because the definition and guiding principles require broad support to provide a basis for the advancement of applied rewil- ding as adapted to the differing ecological and socioeconomic systems around the world, our overarching objective was to pro- vide unifying focus for the field of rewilding to enable identifi- cation of gaps in knowledge and tailoring of research so that concepts can be further refined and contribute to robust rewil- ding guidelines. Using a combination of research and consul- tation activities, we established, together with a global commu- nity of rewilding experts, a unified set of guiding principles for rewilding. These have been adopted by the Natural Capital Lab- oratory in the United Kingdom and were used to help develop principles in the Global Charter for Rewilding Earth (Wilder- ness Foundation, 2020). METHODS </w:t>
      </w:r>
    </w:p>
    <w:p w14:paraId="1DD641BA" w14:textId="62CD796E" w:rsidR="00614ABB" w:rsidRPr="00491C03" w:rsidRDefault="00614ABB" w:rsidP="00E22567">
      <w:pPr>
        <w:spacing w:line="480" w:lineRule="auto"/>
        <w:ind w:firstLine="720"/>
      </w:pPr>
      <w:r w:rsidRPr="00491C03">
        <w:t>Now that we have described everything that rewild is not, what is it? In the most general terms, it is a n</w:t>
      </w:r>
      <w:r w:rsidRPr="00491C03">
        <w:t>ature based solution</w:t>
      </w:r>
      <w:r w:rsidRPr="00491C03">
        <w:t xml:space="preserve"> to environmental problems as part of ecological </w:t>
      </w:r>
      <w:r w:rsidRPr="00491C03">
        <w:t>restoration science</w:t>
      </w:r>
      <w:r w:rsidRPr="00491C03">
        <w:t xml:space="preserve"> to recover a previous state of the ecosystem before certain amounts of human intervention. Rewilding can be contrasted with traditional conservation; rewilding is </w:t>
      </w:r>
      <w:r w:rsidRPr="00491C03">
        <w:t>Positive</w:t>
      </w:r>
      <w:r w:rsidRPr="00491C03">
        <w:t xml:space="preserve"> environmentalism, increasing the total quality and quantity of biodiversity, while conservation is </w:t>
      </w:r>
      <w:r w:rsidRPr="00491C03">
        <w:t>defensive environmentalism</w:t>
      </w:r>
      <w:r w:rsidRPr="00491C03">
        <w:t>, preventing a decrease in biodiversity.</w:t>
      </w:r>
    </w:p>
    <w:p w14:paraId="7412238D" w14:textId="1BD02BC5" w:rsidR="00EC3DCB" w:rsidRPr="00491C03" w:rsidRDefault="00C70639" w:rsidP="00E22567">
      <w:pPr>
        <w:spacing w:line="480" w:lineRule="auto"/>
        <w:ind w:firstLine="720"/>
      </w:pPr>
      <w:r w:rsidRPr="00491C03">
        <w:t>Think of environmentalism as an imperfect analogy about personal finance. Conservation is about minimizing losses and budgeting while rewilding is about making more money and getting promotions. You cannot merely budget or work; you need both for good financial health.</w:t>
      </w:r>
    </w:p>
    <w:p w14:paraId="10E467E1" w14:textId="3BEC56E6" w:rsidR="00700F09" w:rsidRPr="00491C03" w:rsidRDefault="00700F09" w:rsidP="00700F09">
      <w:pPr>
        <w:pStyle w:val="Heading4"/>
      </w:pPr>
      <w:r w:rsidRPr="00491C03">
        <w:t xml:space="preserve">Best, most authoritative definition </w:t>
      </w:r>
      <w:r w:rsidR="00C70639" w:rsidRPr="00491C03">
        <w:t xml:space="preserve">of rewilding </w:t>
      </w:r>
      <w:r w:rsidRPr="00491C03">
        <w:t>– survey data, literature review, and environmentalist workshops</w:t>
      </w:r>
    </w:p>
    <w:p w14:paraId="2571DD7C" w14:textId="77777777" w:rsidR="00700F09" w:rsidRPr="00491C03" w:rsidRDefault="00700F09" w:rsidP="00700F09">
      <w:pPr>
        <w:rPr>
          <w:sz w:val="8"/>
          <w:szCs w:val="8"/>
        </w:rPr>
      </w:pPr>
      <w:r w:rsidRPr="00491C03">
        <w:rPr>
          <w:b/>
          <w:bCs/>
          <w:sz w:val="26"/>
          <w:szCs w:val="26"/>
        </w:rPr>
        <w:t>Carver et al. 21</w:t>
      </w:r>
      <w:r w:rsidRPr="00491C03">
        <w:t xml:space="preserve"> </w:t>
      </w:r>
      <w:r w:rsidRPr="00491C03">
        <w:rPr>
          <w:sz w:val="8"/>
          <w:szCs w:val="8"/>
        </w:rPr>
        <w:t xml:space="preserve">[Steve Carver, researcher at the School of Geography, University of Leeds, Ian Convery, researcher at the National School of Forestry, University of Cumbria, Sally Hawkins, researcher at the Institute of Science, Natural Resources and Outdoor Studies, University of Cumbria, Rene Beyers, researcher at the Biodiversity Research Centre, Department of Zoology, University of British Columbia, Adam Eagle, researcher at the The Lifescape Project, Zoltan Kun, researcher at Wild Europe, Erwin Van Maanen, researcher at the Rewilding Foundation Yue Cao, researcher at the Institute for National Parks, Tsinghua University, Mark Fisher, researcher at the Wildland Research Institute, University of Leeds, Stephen R. Edwards, researcher at the Commission for Ecosystem Management, Cara Nelson, researcher at the W.A. Franke College of Forestry &amp; Conservation, University of Montana, George D. Gann, researcher at the The Institute for Regional Conservation and Society for Ecological Restoration, Steve Shurter, researcher at the White Oak Conservation, Karina Aguilar, researcher at the Agencia Metropolitana de Bosques Urbanos del AMG, Angela Andrade, researcher at the Commission for Ecosystem Management and Conservation International Colombia, William J. Ripple, Department of Forest Ecosystems and Society, Oregon State University, John Davis, researcher at the Rewilding Institute, Anthony Sinclair, researcher at the Biodiversity Research Centre, Department of Zoology, University of British Columbia, Marc Bekoff, researcher at Ecology and Evolutionary Biology, University of Colorado, Boulder, Reed Noss, researcher at the Florida Institute for </w:t>
      </w:r>
      <w:r w:rsidRPr="00491C03">
        <w:rPr>
          <w:sz w:val="8"/>
          <w:szCs w:val="8"/>
        </w:rPr>
        <w:lastRenderedPageBreak/>
        <w:t xml:space="preserve">Conservation Science, Dave Foreman, researcher at the Rewilding Institute, Hanna Pettersson, researcher at the Sustainability Research Institute, Meredith Root-Bernstein,  researcher at UMR, CESCO, and CNRS, Jens-Christian Svenning, researcher at BIOCHANGE at Aarhus University, Peter Taylor, researcher at the Wildland Research Institute, Sophie Wynne-Jones, researcher at the School of Natural Sciences, Bangor University, Alan Watson Featherstone, Freelance Ecologist, Camilla Fløjgaard, researcher at the Department of Bioscience, Aarhus University, Mark Stanley-Price, researcher at WildCRU at Oxford, Laetitia M. Navarro, researcher at German Centre for Integrative Biodiversity Research, Toby Aykroyd,  researcher at Wild Europe, Alison Parfitt, researcher at the Wildland Research Institute, and Michael Soulé, researcher at the Society for Conservation Biology, 2021, “Guiding principles for rewilding,” Conservation Biology, </w:t>
      </w:r>
      <w:hyperlink r:id="rId13" w:history="1">
        <w:r w:rsidRPr="00491C03">
          <w:rPr>
            <w:rStyle w:val="Hyperlink"/>
            <w:sz w:val="8"/>
            <w:szCs w:val="8"/>
          </w:rPr>
          <w:t>https://trophiccascades.forestry.oregonstate.edu/sites/default/files/Carver2021.pdf]/Kankee</w:t>
        </w:r>
      </w:hyperlink>
    </w:p>
    <w:p w14:paraId="1C4AA11C" w14:textId="77777777" w:rsidR="00700F09" w:rsidRPr="00491C03" w:rsidRDefault="00700F09" w:rsidP="00700F09">
      <w:r w:rsidRPr="00491C03">
        <w:t>*Citation shrunk due to size. None omitted.</w:t>
      </w:r>
    </w:p>
    <w:p w14:paraId="76137873" w14:textId="77777777" w:rsidR="00700F09" w:rsidRPr="00491C03" w:rsidRDefault="00700F09" w:rsidP="00700F09">
      <w:pPr>
        <w:rPr>
          <w:sz w:val="16"/>
        </w:rPr>
      </w:pPr>
      <w:r w:rsidRPr="00491C03">
        <w:rPr>
          <w:sz w:val="16"/>
        </w:rPr>
        <w:t xml:space="preserve">Definition and goals </w:t>
      </w:r>
      <w:r w:rsidRPr="00491C03">
        <w:rPr>
          <w:rStyle w:val="StyleUnderline"/>
        </w:rPr>
        <w:t>The</w:t>
      </w:r>
      <w:r w:rsidRPr="00491C03">
        <w:rPr>
          <w:sz w:val="16"/>
        </w:rPr>
        <w:t xml:space="preserve"> following </w:t>
      </w:r>
      <w:r w:rsidRPr="00491C03">
        <w:rPr>
          <w:rStyle w:val="StyleUnderline"/>
        </w:rPr>
        <w:t xml:space="preserve">definition is based on a synthesis of definitions from the </w:t>
      </w:r>
      <w:r w:rsidRPr="00491C03">
        <w:rPr>
          <w:rStyle w:val="Emphasis"/>
        </w:rPr>
        <w:t>literature review</w:t>
      </w:r>
      <w:r w:rsidRPr="00491C03">
        <w:rPr>
          <w:rStyle w:val="StyleUnderline"/>
        </w:rPr>
        <w:t xml:space="preserve">, definitions provided in the </w:t>
      </w:r>
      <w:r w:rsidRPr="00491C03">
        <w:rPr>
          <w:rStyle w:val="Emphasis"/>
        </w:rPr>
        <w:t>pioneer survey</w:t>
      </w:r>
      <w:r w:rsidRPr="00491C03">
        <w:rPr>
          <w:rStyle w:val="StyleUnderline"/>
        </w:rPr>
        <w:t xml:space="preserve">, and deliberations of participants attending the </w:t>
      </w:r>
      <w:r w:rsidRPr="00491C03">
        <w:rPr>
          <w:rStyle w:val="Emphasis"/>
        </w:rPr>
        <w:t>work- shops</w:t>
      </w:r>
      <w:r w:rsidRPr="00491C03">
        <w:rPr>
          <w:sz w:val="16"/>
        </w:rPr>
        <w:t xml:space="preserve">. </w:t>
      </w:r>
      <w:r w:rsidRPr="00491C03">
        <w:rPr>
          <w:rStyle w:val="StyleUnderline"/>
        </w:rPr>
        <w:t>Rewilding is the process of rebuilding, following major human disturbance, a natural ecosystem by restoring natural processes and the complete or near complete food web at all trophic levels as a self-sustaining and resilient ecosystem with biota that would have been present had the disturbance not occurred</w:t>
      </w:r>
      <w:r w:rsidRPr="00491C03">
        <w:rPr>
          <w:sz w:val="16"/>
        </w:rPr>
        <w:t xml:space="preserve">. This will involve a paradigm shift in the relation- ship between humans and nature. </w:t>
      </w:r>
      <w:r w:rsidRPr="00491C03">
        <w:rPr>
          <w:rStyle w:val="StyleUnderline"/>
        </w:rPr>
        <w:t>The</w:t>
      </w:r>
      <w:r w:rsidRPr="00491C03">
        <w:rPr>
          <w:sz w:val="16"/>
        </w:rPr>
        <w:t xml:space="preserve"> ultimate </w:t>
      </w:r>
      <w:r w:rsidRPr="00491C03">
        <w:rPr>
          <w:rStyle w:val="StyleUnderline"/>
        </w:rPr>
        <w:t>goal of rewild- ing is the restoration of functioning native ecosystems contain- ing the full range of species at all trophic levels while reducing human control and pressures</w:t>
      </w:r>
      <w:r w:rsidRPr="00491C03">
        <w:rPr>
          <w:sz w:val="16"/>
        </w:rPr>
        <w:t xml:space="preserve">. </w:t>
      </w:r>
      <w:r w:rsidRPr="00491C03">
        <w:rPr>
          <w:rStyle w:val="StyleUnderline"/>
        </w:rPr>
        <w:t>Rewilded ecosystems should</w:t>
      </w:r>
      <w:r w:rsidRPr="00491C03">
        <w:rPr>
          <w:sz w:val="16"/>
        </w:rPr>
        <w:t>— where possible—</w:t>
      </w:r>
      <w:r w:rsidRPr="00491C03">
        <w:rPr>
          <w:rStyle w:val="StyleUnderline"/>
        </w:rPr>
        <w:t>be self-sustaining</w:t>
      </w:r>
      <w:r w:rsidRPr="00491C03">
        <w:rPr>
          <w:sz w:val="16"/>
        </w:rPr>
        <w:t xml:space="preserve">. That is, </w:t>
      </w:r>
      <w:r w:rsidRPr="00491C03">
        <w:rPr>
          <w:rStyle w:val="StyleUnderline"/>
        </w:rPr>
        <w:t>they require no or minimal management</w:t>
      </w:r>
      <w:r w:rsidRPr="00491C03">
        <w:rPr>
          <w:sz w:val="16"/>
        </w:rPr>
        <w:t xml:space="preserve"> (i.e., natura naturans [nature doing what nature does]), and it is recognized that ecosystems are dynamic. Rewilding principles should be mainstreamed into human society and should be consistent, where appropriate, with evolv- ing principles and standards for ecological restoration (Gann et al., 2019), nature-based solutions (Cohen-Schacham et al., 2019), and the CBD Ecosystem Approach (Smith &amp; Maltby, 2001). </w:t>
      </w:r>
      <w:r w:rsidRPr="00491C03">
        <w:rPr>
          <w:rStyle w:val="StyleUnderline"/>
        </w:rPr>
        <w:t>This is fundamentally different from many traditional modes of nature conservation that focus instead on protecting single species and habitats, often in isolation in small reserves, to meet targets and conditions identified at the point of desig- nation</w:t>
      </w:r>
      <w:r w:rsidRPr="00491C03">
        <w:rPr>
          <w:sz w:val="16"/>
        </w:rPr>
        <w:t xml:space="preserve"> (Van Meerbeek et al., 2019). Rewilding principles</w:t>
      </w:r>
    </w:p>
    <w:p w14:paraId="2A14B1DE" w14:textId="77777777" w:rsidR="00C512BE" w:rsidRPr="00491C03" w:rsidRDefault="00C512BE" w:rsidP="00C512BE">
      <w:pPr>
        <w:pStyle w:val="Heading4"/>
      </w:pPr>
      <w:r w:rsidRPr="00491C03">
        <w:t>Rewilding is distinct from conservation and includes active, passive, intervention-based, nature-led, and Pleistocene rewilding</w:t>
      </w:r>
    </w:p>
    <w:p w14:paraId="76F86E1B" w14:textId="6782D33F" w:rsidR="00C512BE" w:rsidRPr="00491C03" w:rsidRDefault="00C512BE" w:rsidP="00C512BE">
      <w:r w:rsidRPr="00491C03">
        <w:rPr>
          <w:b/>
          <w:bCs/>
          <w:sz w:val="26"/>
          <w:szCs w:val="26"/>
        </w:rPr>
        <w:t>Chernyuk ND</w:t>
      </w:r>
      <w:r w:rsidRPr="00491C03">
        <w:t xml:space="preserve"> [Katerina Chernyuk, PhD Student at UCC with a MS in environmental science from University College Dublin, No Date, "Rewilding vs. Conservation", Mossy Earth, https://www.mossy.earth/rewilding-knowledge/rewilding-vs-conservation]/Kankee</w:t>
      </w:r>
    </w:p>
    <w:p w14:paraId="5A76542C" w14:textId="793D3E90" w:rsidR="00091D78" w:rsidRPr="00491C03" w:rsidRDefault="00C512BE" w:rsidP="00EC3DCB">
      <w:pPr>
        <w:rPr>
          <w:sz w:val="16"/>
        </w:rPr>
      </w:pPr>
      <w:r w:rsidRPr="00491C03">
        <w:rPr>
          <w:sz w:val="16"/>
        </w:rPr>
        <w:t xml:space="preserve">Definition of Conservation Just as conservation of a resource like conservation of electricity or water is protecting and preserving that resource, conservation of nature is the protection and preservation of natural landscapes, ecosystems, and species. This involves limiting the exploitation of natural resources, mitigating any harm and pollution, and involving active care and not neglecting them. An example would be preserving peatlands or limiting the hunting of certain species through the establishment of permits. Conservation has also become somewhat of an umbrella term for many types of environmental protection, with these types analogous to branches on a tree. As mentioned, this can include legal protection for both habitats and species but can also include ecological restoration; cleaning up and mitigating pollution; promoting awareness of environmental issues, education and outreach programmes; creating management plans for habitats and species that need them; or running breeding programmes for rare animals. Reintroducing animals into places where they were lost due to human interventions is a type of conservation action. It aims to conserve the natural landscape as it was before human impact. Definition of Rewilding </w:t>
      </w:r>
      <w:r w:rsidRPr="00491C03">
        <w:rPr>
          <w:rStyle w:val="Emphasis"/>
        </w:rPr>
        <w:t>Rewilding</w:t>
      </w:r>
      <w:r w:rsidRPr="00491C03">
        <w:rPr>
          <w:sz w:val="16"/>
        </w:rPr>
        <w:t xml:space="preserve">, unlike conservation, is a relatively new concept. However, in this timeframe, it </w:t>
      </w:r>
      <w:r w:rsidRPr="00491C03">
        <w:rPr>
          <w:rStyle w:val="StyleUnderline"/>
        </w:rPr>
        <w:t xml:space="preserve">has already become somewhat </w:t>
      </w:r>
      <w:r w:rsidRPr="00491C03">
        <w:rPr>
          <w:rStyle w:val="Emphasis"/>
        </w:rPr>
        <w:t>convoluted</w:t>
      </w:r>
      <w:r w:rsidRPr="00491C03">
        <w:rPr>
          <w:rStyle w:val="StyleUnderline"/>
        </w:rPr>
        <w:t xml:space="preserve"> in the possible definitions of rewilding out there, and different people or organisations have slightly varied definitions. The 're-' prefix means 'back' in Latin and implies </w:t>
      </w:r>
      <w:r w:rsidRPr="00491C03">
        <w:rPr>
          <w:rStyle w:val="Emphasis"/>
        </w:rPr>
        <w:t>returning something to what it once was</w:t>
      </w:r>
      <w:r w:rsidRPr="00491C03">
        <w:rPr>
          <w:sz w:val="16"/>
        </w:rPr>
        <w:t xml:space="preserve">. However, </w:t>
      </w:r>
      <w:r w:rsidRPr="00491C03">
        <w:rPr>
          <w:rStyle w:val="StyleUnderline"/>
        </w:rPr>
        <w:t xml:space="preserve">when that 'once' was or how to bring it back is what can </w:t>
      </w:r>
      <w:r w:rsidRPr="00491C03">
        <w:rPr>
          <w:rStyle w:val="Emphasis"/>
        </w:rPr>
        <w:t>differ</w:t>
      </w:r>
      <w:r w:rsidRPr="00491C03">
        <w:rPr>
          <w:rStyle w:val="StyleUnderline"/>
        </w:rPr>
        <w:t xml:space="preserve"> significantly between rewilding definitions</w:t>
      </w:r>
      <w:r w:rsidRPr="00491C03">
        <w:rPr>
          <w:sz w:val="16"/>
        </w:rPr>
        <w:t xml:space="preserve">. The original meaning of </w:t>
      </w:r>
      <w:r w:rsidRPr="00491C03">
        <w:rPr>
          <w:rStyle w:val="StyleUnderline"/>
        </w:rPr>
        <w:t>rewilding</w:t>
      </w:r>
      <w:r w:rsidRPr="00491C03">
        <w:rPr>
          <w:sz w:val="16"/>
        </w:rPr>
        <w:t xml:space="preserve">, formulated </w:t>
      </w:r>
      <w:r w:rsidRPr="00491C03">
        <w:rPr>
          <w:rStyle w:val="StyleUnderline"/>
        </w:rPr>
        <w:t>in the 1990s, was using top-down</w:t>
      </w:r>
      <w:r w:rsidRPr="00491C03">
        <w:rPr>
          <w:sz w:val="16"/>
        </w:rPr>
        <w:t xml:space="preserve"> </w:t>
      </w:r>
      <w:r w:rsidRPr="00491C03">
        <w:rPr>
          <w:rStyle w:val="StyleUnderline"/>
        </w:rPr>
        <w:t>trophic effects to return a landscape or ecosystem to what it was before human intervention</w:t>
      </w:r>
      <w:r w:rsidRPr="00491C03">
        <w:rPr>
          <w:sz w:val="16"/>
        </w:rPr>
        <w:t xml:space="preserve">. </w:t>
      </w:r>
      <w:r w:rsidRPr="00491C03">
        <w:rPr>
          <w:rStyle w:val="Emphasis"/>
        </w:rPr>
        <w:t>Trophic levels</w:t>
      </w:r>
      <w:r w:rsidRPr="00491C03">
        <w:rPr>
          <w:sz w:val="16"/>
        </w:rPr>
        <w:t xml:space="preserve"> </w:t>
      </w:r>
      <w:r w:rsidRPr="00491C03">
        <w:rPr>
          <w:rStyle w:val="StyleUnderline"/>
        </w:rPr>
        <w:t>are levels of a food chain in an ecosystem</w:t>
      </w:r>
      <w:r w:rsidRPr="00491C03">
        <w:rPr>
          <w:sz w:val="16"/>
        </w:rPr>
        <w:t xml:space="preserve">, imagined </w:t>
      </w:r>
      <w:r w:rsidRPr="00491C03">
        <w:rPr>
          <w:rStyle w:val="StyleUnderline"/>
        </w:rPr>
        <w:t xml:space="preserve">similar to a </w:t>
      </w:r>
      <w:r w:rsidRPr="00491C03">
        <w:rPr>
          <w:rStyle w:val="Emphasis"/>
        </w:rPr>
        <w:t>food pyramid</w:t>
      </w:r>
      <w:r w:rsidRPr="00491C03">
        <w:rPr>
          <w:sz w:val="16"/>
        </w:rPr>
        <w:t>. Top</w:t>
      </w:r>
      <w:r w:rsidRPr="00491C03">
        <w:rPr>
          <w:rStyle w:val="StyleUnderline"/>
        </w:rPr>
        <w:t>-down control implies that the predator or largest grazer controls the rest of the levels under them. Bottom-up control assumes that the lower levels are the availability of a plant species or the availability of prey that controls the upper levels</w:t>
      </w:r>
      <w:r w:rsidRPr="00491C03">
        <w:rPr>
          <w:sz w:val="16"/>
        </w:rPr>
        <w:t xml:space="preserve">. The original definition formulated in 1991 for the Wilderness Project focused only on carnivores and termed the 3 C's: </w:t>
      </w:r>
      <w:r w:rsidRPr="00491C03">
        <w:rPr>
          <w:rStyle w:val="Emphasis"/>
        </w:rPr>
        <w:t>cores, corridors, and carnivores</w:t>
      </w:r>
      <w:r w:rsidRPr="00491C03">
        <w:rPr>
          <w:sz w:val="16"/>
        </w:rPr>
        <w:t xml:space="preserve">. The Wilderness Project and Pleistocene Rewilding The Wilderness Project aimed to create core wilderness areas in North America connected by ecological corridors which have their tropic systems controlled by the reintroduction of large predators. However, the 3 C's approach did not catch on so much after that initial project. Still, the stage for rewilding was set, and originally rewilding involved the </w:t>
      </w:r>
      <w:r w:rsidRPr="00491C03">
        <w:rPr>
          <w:sz w:val="16"/>
        </w:rPr>
        <w:lastRenderedPageBreak/>
        <w:t xml:space="preserve">bringing back of predators or large grazers to a landscape where they were no longer present. Rewilding then either focused on reintroductions of specific species or on newly introducing a functionally similar species where the initial species went extinct. </w:t>
      </w:r>
      <w:r w:rsidRPr="00491C03">
        <w:rPr>
          <w:rStyle w:val="StyleUnderline"/>
        </w:rPr>
        <w:t xml:space="preserve">A famous example is the </w:t>
      </w:r>
      <w:r w:rsidRPr="00491C03">
        <w:rPr>
          <w:rStyle w:val="Emphasis"/>
        </w:rPr>
        <w:t xml:space="preserve">wolf reintroduction </w:t>
      </w:r>
      <w:r w:rsidRPr="00491C03">
        <w:rPr>
          <w:rStyle w:val="StyleUnderline"/>
        </w:rPr>
        <w:t xml:space="preserve">to </w:t>
      </w:r>
      <w:r w:rsidRPr="00491C03">
        <w:rPr>
          <w:rStyle w:val="Emphasis"/>
        </w:rPr>
        <w:t>Yellowstone Park</w:t>
      </w:r>
      <w:r w:rsidRPr="00491C03">
        <w:rPr>
          <w:sz w:val="16"/>
        </w:rPr>
        <w:t xml:space="preserve"> that successfully regenerated that surrounding ecosystem. This type of rewilding led to another type in the early 2000s termed Pleistocene rewilding. </w:t>
      </w:r>
      <w:r w:rsidRPr="00491C03">
        <w:rPr>
          <w:rStyle w:val="Emphasis"/>
        </w:rPr>
        <w:t>Pleistocene rewilding</w:t>
      </w:r>
      <w:r w:rsidRPr="00491C03">
        <w:rPr>
          <w:rStyle w:val="StyleUnderline"/>
        </w:rPr>
        <w:t xml:space="preserve"> is when large grazers are relocated to the tundra to bring back the grasslands that were there in the Pleistocene age</w:t>
      </w:r>
      <w:r w:rsidRPr="00491C03">
        <w:rPr>
          <w:sz w:val="16"/>
        </w:rPr>
        <w:t xml:space="preserve">. In this type of rewilding, </w:t>
      </w:r>
      <w:r w:rsidRPr="00491C03">
        <w:rPr>
          <w:rStyle w:val="StyleUnderline"/>
        </w:rPr>
        <w:t>animals that are now extinct, such as woolly rhinoceros, would be substituted with extant large herbivores such as yaks or musk ox</w:t>
      </w:r>
      <w:r w:rsidRPr="00491C03">
        <w:rPr>
          <w:sz w:val="16"/>
        </w:rPr>
        <w:t xml:space="preserve">. There was a branching of the definition of rewilding after that. This included land abandonment, releasing captive-bred animals back into the and translocation rewilding. While the other two are self-evident, translocation rewilding focuses solely on reintroducing a species to restore an ecosystem function or process that has been lost or is not working as it was before human intervention. Types of Rewilding A general and all-encompassing definition of rewilding is that it is "a process of (re)introducing or restoring wild organisms and/or ecological processes to ecosystems where such organisms and processes are either missing or are 'dysfunctional'" (Prior &amp; Ward, 2016). This encompasses all the previous definitions of rewilding that we have covered and all possible time scales, not meaning necessarily back to the Pleistocene age or before humans heavily impacted the landscape. Similarly, there is no limit on how much human involvement there can be, from land abandonment to reintroducing species. Active and Passive Rewilding From there, </w:t>
      </w:r>
      <w:r w:rsidRPr="00491C03">
        <w:rPr>
          <w:rStyle w:val="StyleUnderline"/>
        </w:rPr>
        <w:t>rewilding</w:t>
      </w:r>
      <w:r w:rsidRPr="00491C03">
        <w:rPr>
          <w:sz w:val="16"/>
        </w:rPr>
        <w:t xml:space="preserve"> can have even more leanings and types. It </w:t>
      </w:r>
      <w:r w:rsidRPr="00491C03">
        <w:rPr>
          <w:rStyle w:val="StyleUnderline"/>
        </w:rPr>
        <w:t xml:space="preserve">can be broken down into </w:t>
      </w:r>
      <w:r w:rsidRPr="00491C03">
        <w:rPr>
          <w:rStyle w:val="Emphasis"/>
        </w:rPr>
        <w:t>passive</w:t>
      </w:r>
      <w:r w:rsidRPr="00491C03">
        <w:rPr>
          <w:rStyle w:val="StyleUnderline"/>
        </w:rPr>
        <w:t xml:space="preserve"> or </w:t>
      </w:r>
      <w:r w:rsidRPr="00491C03">
        <w:rPr>
          <w:rStyle w:val="Emphasis"/>
        </w:rPr>
        <w:t>active rewilding</w:t>
      </w:r>
      <w:r w:rsidRPr="00491C03">
        <w:rPr>
          <w:sz w:val="16"/>
        </w:rPr>
        <w:t xml:space="preserve">. </w:t>
      </w:r>
      <w:r w:rsidRPr="00491C03">
        <w:rPr>
          <w:rStyle w:val="StyleUnderline"/>
        </w:rPr>
        <w:t>Active rewilding uses active human intervention such as reintroducing species or removing human obstructions such as dams or weirs over rivers</w:t>
      </w:r>
      <w:r w:rsidRPr="00491C03">
        <w:rPr>
          <w:sz w:val="16"/>
        </w:rPr>
        <w:t xml:space="preserve">. Passive </w:t>
      </w:r>
      <w:r w:rsidRPr="00491C03">
        <w:rPr>
          <w:rStyle w:val="StyleUnderline"/>
        </w:rPr>
        <w:t>rewilding may include abandoning land or some in places, building fencing to allow a place to regenerate through ecological succession while excluding domestic livestoc</w:t>
      </w:r>
      <w:r w:rsidRPr="00491C03">
        <w:rPr>
          <w:sz w:val="16"/>
        </w:rPr>
        <w:t xml:space="preserve">k. Nature-led and Intervention-based Rewilding After that, </w:t>
      </w:r>
      <w:r w:rsidRPr="00491C03">
        <w:rPr>
          <w:rStyle w:val="StyleUnderline"/>
        </w:rPr>
        <w:t>rewilding can also be divided into nature-led or intervention-based rewilding</w:t>
      </w:r>
      <w:r w:rsidRPr="00491C03">
        <w:rPr>
          <w:sz w:val="16"/>
        </w:rPr>
        <w:t xml:space="preserve">. </w:t>
      </w:r>
      <w:r w:rsidRPr="00491C03">
        <w:rPr>
          <w:rStyle w:val="Emphasis"/>
        </w:rPr>
        <w:t>Nature-led</w:t>
      </w:r>
      <w:r w:rsidRPr="00491C03">
        <w:rPr>
          <w:rStyle w:val="StyleUnderline"/>
        </w:rPr>
        <w:t xml:space="preserve"> rewilding is similar to passive but can also involve active rewilding such as when planting trees</w:t>
      </w:r>
      <w:r w:rsidRPr="00491C03">
        <w:rPr>
          <w:sz w:val="16"/>
        </w:rPr>
        <w:t xml:space="preserve">. </w:t>
      </w:r>
      <w:r w:rsidRPr="00491C03">
        <w:rPr>
          <w:rStyle w:val="Emphasis"/>
        </w:rPr>
        <w:t>Intervention</w:t>
      </w:r>
      <w:r w:rsidRPr="00491C03">
        <w:rPr>
          <w:rStyle w:val="StyleUnderline"/>
        </w:rPr>
        <w:t>-based is similar to active, as when barriers are removed from rivers, it can also be passive, such as when fencing away land to stop trespassers or livestock from hindering the ecosystem from recovering by itself through ecological succession</w:t>
      </w:r>
      <w:r w:rsidRPr="00491C03">
        <w:rPr>
          <w:sz w:val="16"/>
        </w:rPr>
        <w:t xml:space="preserve">. Ecological succession is the process by which species composition changes in an ecosystem over time. How Rewilding Differs from Traditional Conservation Due to the many different definitions of rewilding, exactly how much rewilding and typical conservation practises differ from each other depends on the exact context of action being undertaken and the exact type of rewilding being used. In general, rewilding differs from traditional conservation as it is more focused on the action of 'returning' a place back to its natural state rather than preserving a place in its natural state. Thus, rewilding focuses on actions to move a place from an impacted state to a natural state. At the same time, conservation tends to focus on maintaining an area or resource in its natural state and protecting it from human impact. However, if you view rewilding by the strict definition of translocation of species, the difference between the two practises deepens. It gets even more complex to note that rewilding is a type of conservation method since it mainly aims to protect and preserve wild areas after being established. But while rewilding is a type of conservation action, many types of conservation are not rewilding. While rewilding a landscape or a habitat, we ultimately aim to protect and preserve the natural order of that landscape or habitat for future generations. Setting up laws that protect species from poaching would not be an example of rewilding but is a common and crucial conservation practise. An elephant walks across a field of grass. While passing laws against poaching are crucial to conservation, it is not considered a rewilding practise. The Pros and Cons of Each Approach </w:t>
      </w:r>
    </w:p>
    <w:p w14:paraId="1203138B" w14:textId="2B806F5E" w:rsidR="00C512BE" w:rsidRPr="00491C03" w:rsidRDefault="00C512BE" w:rsidP="00C512BE">
      <w:pPr>
        <w:pStyle w:val="Heading4"/>
      </w:pPr>
      <w:r w:rsidRPr="00491C03">
        <w:t xml:space="preserve">Rewild </w:t>
      </w:r>
      <w:r w:rsidR="00C70639" w:rsidRPr="00491C03">
        <w:t xml:space="preserve">is </w:t>
      </w:r>
      <w:r w:rsidRPr="00491C03">
        <w:t>based on cultural context. Different between US and Europe</w:t>
      </w:r>
    </w:p>
    <w:p w14:paraId="1B118454" w14:textId="77777777" w:rsidR="00C512BE" w:rsidRPr="00491C03" w:rsidRDefault="00C512BE" w:rsidP="00C512BE">
      <w:r w:rsidRPr="00491C03">
        <w:rPr>
          <w:rStyle w:val="Style13ptBold"/>
        </w:rPr>
        <w:t>Mcfarland 23</w:t>
      </w:r>
      <w:r w:rsidRPr="00491C03">
        <w:t xml:space="preserve"> [Kate Mcfarland, researcher at Ohio State University’s Center for Ethics and Human Values with a BS in Mathematics, MS in Statistics, and PhD in Philosophy, 1-18-2023, "Take Back Rewilding: ‘Rewilding’ Ambiguity", Rewilding, </w:t>
      </w:r>
      <w:hyperlink r:id="rId14" w:history="1">
        <w:r w:rsidRPr="00491C03">
          <w:rPr>
            <w:rStyle w:val="Hyperlink"/>
          </w:rPr>
          <w:t>https://rewilding.org/take-back-rewilding-rewilding-ambiguity/]/Kankee</w:t>
        </w:r>
      </w:hyperlink>
    </w:p>
    <w:p w14:paraId="0A0E5346" w14:textId="77777777" w:rsidR="00C512BE" w:rsidRPr="00491C03" w:rsidRDefault="00C512BE" w:rsidP="00C512BE">
      <w:r w:rsidRPr="00491C03">
        <w:t>*NOTE: continue cutting this card if you actually need to argue in-round that North American definitions are different then European defintiions. As-is, this card is mostly for context</w:t>
      </w:r>
    </w:p>
    <w:p w14:paraId="47548F1D" w14:textId="3D6D980A" w:rsidR="00C512BE" w:rsidRPr="00491C03" w:rsidRDefault="00C512BE" w:rsidP="00091D78">
      <w:pPr>
        <w:rPr>
          <w:sz w:val="16"/>
        </w:rPr>
      </w:pPr>
      <w:r w:rsidRPr="00491C03">
        <w:rPr>
          <w:sz w:val="16"/>
        </w:rPr>
        <w:t>The first claim I will defend in the “Take Back Rewilding” series – in this article and the next two instalments – is that the word ‘</w:t>
      </w:r>
      <w:r w:rsidRPr="00491C03">
        <w:rPr>
          <w:rStyle w:val="StyleUnderline"/>
        </w:rPr>
        <w:t xml:space="preserve">rewilding’ is best understood as </w:t>
      </w:r>
      <w:r w:rsidRPr="00491C03">
        <w:rPr>
          <w:rStyle w:val="Emphasis"/>
        </w:rPr>
        <w:t>semantically ambiguous</w:t>
      </w:r>
      <w:r w:rsidRPr="00491C03">
        <w:rPr>
          <w:sz w:val="16"/>
        </w:rPr>
        <w:t xml:space="preserve">. Specifically, </w:t>
      </w:r>
      <w:r w:rsidRPr="00491C03">
        <w:rPr>
          <w:rStyle w:val="StyleUnderline"/>
        </w:rPr>
        <w:t>the word corresponds to different traditions of use in North America and Europe, and these dominant traditions of use are associated with significantly different</w:t>
      </w:r>
      <w:r w:rsidRPr="00491C03">
        <w:rPr>
          <w:sz w:val="16"/>
        </w:rPr>
        <w:t xml:space="preserve"> </w:t>
      </w:r>
      <w:r w:rsidRPr="00491C03">
        <w:rPr>
          <w:rStyle w:val="StyleUnderline"/>
        </w:rPr>
        <w:t>conceptual prototypes</w:t>
      </w:r>
      <w:r w:rsidRPr="00491C03">
        <w:rPr>
          <w:sz w:val="16"/>
        </w:rPr>
        <w:t xml:space="preserve"> (as cognitive linguists might say), as I’ll explain below. The upshot is that </w:t>
      </w:r>
      <w:r w:rsidRPr="00491C03">
        <w:rPr>
          <w:rStyle w:val="StyleUnderline"/>
        </w:rPr>
        <w:t>saying “I support rewilding” implies different things in the respective North American and European traditions</w:t>
      </w:r>
      <w:r w:rsidRPr="00491C03">
        <w:rPr>
          <w:sz w:val="16"/>
        </w:rPr>
        <w:t xml:space="preserve"> – </w:t>
      </w:r>
      <w:r w:rsidRPr="00491C03">
        <w:rPr>
          <w:rStyle w:val="StyleUnderline"/>
        </w:rPr>
        <w:t>not unlike</w:t>
      </w:r>
      <w:r w:rsidRPr="00491C03">
        <w:rPr>
          <w:sz w:val="16"/>
        </w:rPr>
        <w:t xml:space="preserve"> </w:t>
      </w:r>
      <w:r w:rsidRPr="00491C03">
        <w:rPr>
          <w:sz w:val="16"/>
        </w:rPr>
        <w:lastRenderedPageBreak/>
        <w:t xml:space="preserve">the way that </w:t>
      </w:r>
      <w:r w:rsidRPr="00491C03">
        <w:rPr>
          <w:rStyle w:val="StyleUnderline"/>
        </w:rPr>
        <w:t>saying “I like football</w:t>
      </w:r>
      <w:r w:rsidRPr="00491C03">
        <w:rPr>
          <w:sz w:val="16"/>
        </w:rPr>
        <w:t xml:space="preserve">” or “I’m not wearing any pants” implies different things depending on whether one speaks to an American or British audience. Some rewilding advocates might prefer to dismiss disputes about the meaning of ‘rewilding’ as, well, just arguing semantics. In what follows, I will indeed just argue semantics. However, it is crucial to do so, since </w:t>
      </w:r>
      <w:r w:rsidRPr="00491C03">
        <w:rPr>
          <w:rStyle w:val="StyleUnderline"/>
        </w:rPr>
        <w:t>failing to acknowledge this disparity in word meaning leads to a great deal of confusion as to what types of projects are actually happening where</w:t>
      </w:r>
      <w:r w:rsidRPr="00491C03">
        <w:rPr>
          <w:sz w:val="16"/>
        </w:rPr>
        <w:t xml:space="preserve">. Worse, </w:t>
      </w:r>
      <w:r w:rsidRPr="00491C03">
        <w:rPr>
          <w:rStyle w:val="StyleUnderline"/>
        </w:rPr>
        <w:t>attempts to force a single shared meaning upon the North American and European uses of ‘rewilding’ threaten to gut the term of its vital essence as it was used by originators</w:t>
      </w:r>
      <w:r w:rsidRPr="00491C03">
        <w:rPr>
          <w:sz w:val="16"/>
        </w:rPr>
        <w:t xml:space="preserve">. </w:t>
      </w:r>
      <w:r w:rsidRPr="00491C03">
        <w:rPr>
          <w:rStyle w:val="StyleUnderline"/>
        </w:rPr>
        <w:t>The prevalence of the use of the word ‘rewilding’ in Europe might cause the naïve onlooker to believe that the continent is blessed with a strong movement for continent-scale conservation for the sake of wild Nature</w:t>
      </w:r>
      <w:r w:rsidRPr="00491C03">
        <w:rPr>
          <w:sz w:val="16"/>
        </w:rPr>
        <w:t xml:space="preserve">; </w:t>
      </w:r>
      <w:r w:rsidRPr="00491C03">
        <w:rPr>
          <w:rStyle w:val="StyleUnderline"/>
        </w:rPr>
        <w:t xml:space="preserve">that would be a </w:t>
      </w:r>
      <w:r w:rsidRPr="00491C03">
        <w:rPr>
          <w:rStyle w:val="Emphasis"/>
        </w:rPr>
        <w:t>mistake</w:t>
      </w:r>
      <w:r w:rsidRPr="00491C03">
        <w:rPr>
          <w:sz w:val="16"/>
        </w:rPr>
        <w:t xml:space="preserve">. As we’ll see, what </w:t>
      </w:r>
      <w:r w:rsidRPr="00491C03">
        <w:rPr>
          <w:rStyle w:val="StyleUnderline"/>
        </w:rPr>
        <w:t>Europe has is better described as</w:t>
      </w:r>
      <w:r w:rsidRPr="00491C03">
        <w:rPr>
          <w:sz w:val="16"/>
        </w:rPr>
        <w:t>, say, “</w:t>
      </w:r>
      <w:r w:rsidRPr="00491C03">
        <w:rPr>
          <w:rStyle w:val="StyleUnderline"/>
        </w:rPr>
        <w:t>livestock grazing in fenced enclosures</w:t>
      </w:r>
      <w:r w:rsidRPr="00491C03">
        <w:rPr>
          <w:sz w:val="16"/>
        </w:rPr>
        <w:t xml:space="preserve">” – or, in other words, “a load of bull.”  1. A Familiar Observation It is not a novel observation that ‘rewilding’ corresponds to different traditions of use in North America and Europe. The facts are not in dispute. There is no disagreement, for example, that </w:t>
      </w:r>
      <w:r w:rsidRPr="00491C03">
        <w:rPr>
          <w:rStyle w:val="StyleUnderline"/>
        </w:rPr>
        <w:t>North American rewilding tends to emphasise carnivores whereas European rewilding emphasises herbivores</w:t>
      </w:r>
      <w:r w:rsidRPr="00491C03">
        <w:rPr>
          <w:sz w:val="16"/>
        </w:rPr>
        <w:t xml:space="preserve">, or that European rewilding has different roots – specifically as an outgrowth or rebranding of the Dutch concept of Nature Development (Natuurontwikkeling) with its flagship project of the controversial Oostvaardersplassen (see §3.2). In the summer of 2021, almost as soon as European borders opened, I left my flat in Columbus, Ohio, to live nomadically in Europe, primarily in Denmark. At the same time, I was eager to involve myself in inspiring conservation projects. I was shocked to discover that, </w:t>
      </w:r>
      <w:r w:rsidRPr="00491C03">
        <w:rPr>
          <w:rStyle w:val="StyleUnderline"/>
        </w:rPr>
        <w:t>although the term ‘rewilding’ is commonly used in Denmark, it is almost invariably used as a synonym of ‘naturalistic grazing’</w:t>
      </w:r>
      <w:r w:rsidRPr="00491C03">
        <w:rPr>
          <w:sz w:val="16"/>
        </w:rPr>
        <w:t xml:space="preserve"> (I will describe my observations in Denmark in the next instalment of this series). In retrospect, however, it seems I was the last to know, for it was already a well-established fact that ‘rewilding’ is used in Europe to refer to naturalistic grazing, as the following quotations illustrate: In the European model, greater importance is afforded to naturalistic grazing, that is, grazing hardy animals outside of a field-based farming system […] European rewilding through naturalistic grazing generally focuses on re-establishing a guild of large herbivores—cattle, horses, wild boar, beavers, and bison—whose grazing and browsing would restore or create complex and species-rich ecosystems on reclaimed areas or those previously used for agriculture or forestry (Lorimer, J, et al, 2015, “Rewilding: Science, Practice, and Politics,” Annual Review of Environment and Resources 40, p. 44). In much of Europe, at the turn of the century, rewilding quickly turned its focus to ‘naturalized grazing’ (rewilding without predators) as a means to preserve and develop particular kinds of landscapes, where grazing was perceived as a natural process that had been lost (Nogués-Bravo, D, et al, 2016, “Rewilding is the new Pandora’s box in conservation,” Current Biology 26, p. R87). </w:t>
      </w:r>
      <w:r w:rsidRPr="00491C03">
        <w:rPr>
          <w:rStyle w:val="StyleUnderline"/>
        </w:rPr>
        <w:t>Whereas North American rewilders have emphasized the role of predation by large carnivores, Dutch and, subsequently, European rewilders have focused on naturalistic grazing by large herbivores</w:t>
      </w:r>
      <w:r w:rsidRPr="00491C03">
        <w:rPr>
          <w:sz w:val="16"/>
        </w:rPr>
        <w:t xml:space="preserve"> (Keulartz, J, 2020, “Philosophical Boundary Work for Wildlife Conservation: The Case of the Oostvaardersplassen,” A Guide to Field Philosophy: Case Studies and Practical Strategies, p. 129). In Europe, participants [in a “rewilding pioneers survey”] predominantly cited the influences of Frans Vera (2000) and the Dutch policy of Nature Development. Here, the emphasis is on more functionalist approaches to nature management compared with the classic compositional approach. Emphasis was often on the use of large herbivores to maintain disturbance through grazing, which is assumed to result in heterogeneous mixtures of open areas and woodland or wood pasture (an open landscape with scattered trees), sometimes in association with commercial ecotourism (Carver et al, 2021, “Guiding principles for rewilding,” Conservation Biology 35, p. 1888). The difference in European and North American rewilding traditions has also made appearances in TRI’s Rewilding Earth Podcast. In Episode 12, Paul Jepson notes that “rewilding” in Europe is effectively a relabelling of Nature Development, in contrast to the “3Cs” rewilding tradition in North America, and he emphasises the movement’s present focus on grazing and “reassembling guilds of megaherbivores” of the Pleistocene. Although Jepson speaks in their favour, the practices that he describes are the same as those denounced by Mark Fisher in Episode 17 – grazing livestock in fenced areas in the name of “rewilding.” 2. Different Meanings of ‘Rewilding’ – Not Different Types of Rewilding I submit that differences like the above are best understood as indicative of semantic ambiguity. It’s not that there is some core essence – “rewilding as such” – that morphs into different forms on different continents. It is simply that speakers use the word ‘rewilding’ to pick out different types of conservation activities depending on whether they’re entrenched in the tradition of the Wildlands Project and Dave Foreman’s Rewilding North America, say, or within that of Nature Development and Frans Vera’s ideas on grazing and the maintenance of open landscapes. Like ‘football’ or ‘biscuit’, ‘rewilding’ is best understood as simply referring to a different concept in its prevailing uses on either side of the Atlantic. Correspondingly, proponents of North American and European rewilding are no more in the same game than players of North American and European football. In the latter case, we might note that the games share some superficial similarities: players run around on a field and try to score goals against an opposing team. However, no one in their right mind would say that ‘football’ is an unambiguous term, and that football is simply something that assumes different forms depending on whether it’s being played in North America or Europe. Likewise, I claim, ‘rewilding’ should not be considered to have a single univocal meaning, despite the fact that there may be some surface similarities between North American rewilding and European Nature Development. The traditions are distinct, as are their guiding ecological assumptions and ethical frameworks. Attempts to force a univocal definition upon ‘rewilding’ are not only misguided but dangerous, for they mask substantive disagreements about ecology, ethics, and practice – disagreements that I will explore in more depth in future articles in this series. With few exceptions, previous commentators have not interpreted the transatlantic divide as a case of semantic ambiguity. One exception is British wilderness advocate Mark Fisher, who has repeatedly criticised the rebranding of Nature Development and naturalistic grazing as ‘rewilding’ </w:t>
      </w:r>
      <w:r w:rsidRPr="00491C03">
        <w:rPr>
          <w:sz w:val="16"/>
        </w:rPr>
        <w:lastRenderedPageBreak/>
        <w:t xml:space="preserve">over the course of more than a decade, as chronicled on his website (self-willed-land.org.uk). In an important contribution to Rewilding Earth “Drifting from Rewilding,” (2019), Fisher describes this use of ‘rewilding’ in Europe as a “drift in meaning” of the term. It is an apt expression. Semantic drift is a common phenomenon of natural language, and it does appear to be what happened when the word ‘rewilding’ became affixed in Europe to the tradition of Nature Development and archetypal examples like Oostvaardersplassen. In a subsequent contribution to Rewilding Earth, philosopher David Schwartz criticises Fisher for insisting on a “canonical and purist definition” (“European Experiments in Rewilding: Oostvaardersplassen,” 2019). Schwartz’s criticism here is odd. From a prescriptive standpoint, there are good reasons to resist the application of ‘rewilding’ to projects like Oostvaardersplassen, which seem to defy some of the most basic ecological principles of the North American rewilding movement; Fisher makes this argument clearly and directly, and I will revisit this important topic in subsequent articles. But from the standpoint of descriptive semantics – my present focus in this article – Schwartz’s complaint seems entirely misdirected. Insofar as he describes the use of ‘rewilding’ in Europe as a drift in meaning, Fisher seems just to be saying something factually true: the word has been co-opted to refer to a different concept, and this “shifted” meaning has become entrenched. It is scarcely a “purist” point to correctly identify that a word means different things in different contexts, or to insist that this ambiguity be cleared up on pain of rampant confusion. 3. ‘Rewilding’ Prototypes: North American vs Europe At the heart of my claim that ‘rewilding’ is transatlantically ambiguous is the observation that the two linguistic traditions correspond to different entrenched conceptual prototypes that speakers associate with the term. These different associations systematically lead to different inferences when the term is used. I won’t say much about conceptual prototypes in North American rewilding discourse, since nearly all content produced by The Rewilding Institute lies within this tradition. I will say a bit more to describe the two most famous exemplars of what is called ‘rewilding’ in Europe: Oostvaardersplassen in the Netherlands (§3.2) and the Knepp Estate in England (§3.3). Then, in the following section, I will relay further observations from my experience in Denmark, which confirm the same European “rewilding” stereotype. 3.1 North American Prototypes   There is little need to inform readers of Rewilding Earth of the prototypes of North American rewilding – such as the much-heralded example of the reintroduction of wolves into Yellowstone National Park, the pioneering work of Dave Foreman, or the ubiquitously cited “Rewilding and Biodiversity: Complementary Goals for Continental Conservation” article by Michael Soulè and Reed Noss, which famously articulated the “3Cs” of rewilding: Cores, Corridors, and Carnivores. Indeed, The Rewilding Institute’s “What Is Rewilding?” page continues to state, in big bold letters, “The shorthand definition of Rewilding is the ‘3 C’s’ – conservation of Cores, Corridors, and Carnivores.” The reintroduction of recently extirpated large carnivores like wolves and cougars (or pumas or mountain lions) is prototypical, as is an emphasis on the ecology of trophic cascades and the need for predators to limit overbrowsing and overgrazing by herbivores like deer and elk. Habitat connectivity is a dominant theme in practice as well as theory – with a goal of large-scale “continental wildways” adjoined to the celebration of paradigmatic local successes like dam removals or the construction of wildlife crossings over roadways. Outside of the 3Cs, themes like natural disturbance regimes (e.g. wildfire), removal of livestock from public lands, and protection of old growth forests are common in both past and present discourse. And whether or not non-anthropocentrism is considered to be semantically entailed by ‘rewilding,’ there is a long-standing close conceptual link between the North American rewilding movement and ecocentrism or biocentrism in morality, especially manifest in the former journal Wild Earth. In future articles, I will take a deeper look at some of the dominant ecological and ethical themes of the North American rewilding movement, while examining the substantive disagreements that seem to parallel the linguistic difference. For now, though, I mean only to flag the marked difference between these prototypical associations and those of the European “rewilding” concept. 3.2 European Prototypes 1: Oostvaardersplassen In Europe, on the other hand, the most widely cited example of what is called ‘rewilding’ is probably the Dutch project Oostvaardersplassen (OVP). The distinctive attributes of Oostvaardersplassen included (a) the introduction of high numbers of large herbivores meant to represent indigenous communities of species, especially red deer, Konik ponies (intended as a proxy species for the extinct tarpan), and Heck cattle (intended as a proxy species for the extinct auroch) and (b) the fact that these herbivores were to be free-living, e.g., not provided with supplemental food or cover during the winter. The starvation of large numbers of these “free-living” herbivores resulted in widespread animosity toward OVP and the concept of “rewilding” as used in the Netherlands (and, through expansion, most or all of Europe).   There are many sources describing OVP in more detail, including the previously cited pieces by Fisher and Schwartz in Rewilding Earth. (If you wish to learn useful Dutch terms while reading an overview of OVP’s ecological collapse, visit the page “The Oostvaardersplassen – What went wrong?” in the Dutch Language Blog.) For now, it suffices to note that Oostvaardersplassen embodies multiple prototypical characteristics of projects labelled ‘rewilding’ in Europe. The practice of “naturalistic grazing” is perhaps most central, and with it an emphasis on conservation of open landscapes and acceptance of Frans Vera’s “wood pasture hypothesis” that open or “mosaic” landscapes, rather than closed-canopy forests, represent the natural landscape of post-glacial Europe. Other tightly associated attributes include the introduction of species and communities of large herbivores – “free-living” in “natural densities” – including non-wild “de-domesticated” breeds meant to replicate the phenotype and ecological role of Pleistocene fauna. Clearly, OVP is something quite different from prototypical rewilding in North America. Carnivores and corridors are salient in their absence. Carnivore reintroduction has never been seriously proposed, despite the fact that its depletion of vegetation by unchecked grazing and browsing exemplifies the very type of ecological breakdown that the restoration of top-level predators is supposed to prevent (strongly reminiscent of Leopold’s “Thinking Like a Mountain”). Moreover, the reserve is fenced, precluding movement of animals into and out from the reserve, and surrounded by motorways and development. Furthermore, unlike stereotypical species reintroductions in the North American context, the Konik ponies and Heck cattle are neither native nor wild species. It is questionable whether OVP could even be considered a borderline case of the North American rewilding concept. Certainly, it is not a prototypical case. In his apology for the project, Schwartz states, “OVP certainly is not rewilding in the Foreman/Soule/Noss sense of cores, carnivores, and corridors.” Despite his criticism of Fisher’s “purist definition,” Schwartz thus effectively affirms Fisher’s semantic point: ‘rewilding’ means something different as it’s come to be used in Europe. What cannot be under-emphasised is that, in the European context, OVP is not considered a controversial borderline case of “rewilding” but a widely accepted core case, a canonical example. In the European context, that is, OVP is essentially the example that defines the term. It’s not that Europeans use the term ‘rewilding’ more broadly or loosely to accommodate more peripheral cases; it’s that the concepts differ at the very core. This is further reflected in the transference of the term to other projects throughout Europe. 3.3 European </w:t>
      </w:r>
      <w:r w:rsidRPr="00491C03">
        <w:rPr>
          <w:sz w:val="16"/>
        </w:rPr>
        <w:lastRenderedPageBreak/>
        <w:t xml:space="preserve">Prototypes 2: Knepp “Wildland” Possibly the second most famous project dubbed ‘rewilding’ in Europe, England’s Knepp Estate – er, I mean, Knepp Wildland – was directly inspired by OVP and Frans Vera, implementing naturalistic grazing by six herbivore species (Old English longhorn cattle, Exmoor ponies, Tamworth pigs, red deer, fallow deer, and roe deer). In at least one respect, it diverges even farther than OVP from North American rewilding: it is still a working farm. Whereas OVP infamously allowed herd sizes to decrease in winter via the natural processes of starvation, Knepp selectively culls its livestock to enable “our animals to overwinter in sustainable herd sizes” and sells the product (see “The Wild Range Selection”).   To some extent, the semantic divergence of ‘rewilding’ might actually be obscured by the fact that Knepp is undeniably in the business of agriculture. When speaking loosely, some rewilding enthusiasts do say things like that their neighbours “rewilded their lawn” by deliberately ceasing to mow, and in a similar vein they might say that Sir Charles Burrell “rewilded his farm” by de-intensifying its grazing practices. In the North American tradition, such usages of ‘rewilding’ can only be regarded as loose use or perhaps a conceptual metaphor, shifting the idea of “to make more wild” from its original domain of entire continents to other domains like lawns, farms, cities, or ourselves. Beneath such loose talk, North American rewilding advocates tend to continue to recognise that the core notion of ‘rewilding’ implies continental-scale conservation with large wilderness cores, habitat corridors for wildlife movement, restoration of large carnivores, natural disturbance regimes, and so on. Personally, I have no qualms about loose or figurative use of the term – poetic licence, if you will – as long as the core, original meaning is not forgotten. However, the essential point here is that, like OVP, the Knepp Estate is put forth in the British and European contexts as a paradigmatic instance of what is meant by ‘rewilding’ – not merely ‘rewilding’ according to some loose or metaphorical use of the word. Arguably, this has contributing to the shaping of the European concept in a way that makes its difference from the American concept even more stark: if enough other prototypical attributes are met (e.g. naturalistic grazing, attempt to replicate indigenous population of herbivores with domesticated proxies, emphasis on restoring an open/mosaic landscape, etc), then even the absence of agriculture isn’t needed for a project to be considered an exemplar of ‘rewilding.’ Indeed, this trend has lately reached its oxymoronic culmination in proposals for “agricultural rewilding” (as I have criticised elsewhere). * * * Due to their relative fame and attention in the international press, Oostvaardersplassen and the Knepp Estate are examples that no commentator can ignore when analysing the use of ‘rewilding’ within Europe. However, neither was the impetus behind my own concern for the prevalence of naturalistic grazing in Europe, its rebranding as ‘rewilding,’ and the apparent failure of American rewilding supporters to recognise this rebranding as ambiguity or misuse of the term. As foreshadowed above, I was inspired to address this topic due to my experience in Denmark. In the next instalment of “Take Back Rewilding,” I will describe my observations in this country. </w:t>
      </w:r>
    </w:p>
    <w:p w14:paraId="6797E1EB" w14:textId="77EC9363" w:rsidR="00C512BE" w:rsidRPr="00491C03" w:rsidRDefault="00C512BE" w:rsidP="00C512BE">
      <w:pPr>
        <w:pStyle w:val="Heading4"/>
      </w:pPr>
      <w:r w:rsidRPr="00491C03">
        <w:t xml:space="preserve">Rewilding </w:t>
      </w:r>
      <w:r w:rsidR="00E22567">
        <w:t>is the</w:t>
      </w:r>
      <w:r w:rsidRPr="00491C03">
        <w:t xml:space="preserve"> “unbuilding of the world,” undoing the “humanization of nature”</w:t>
      </w:r>
    </w:p>
    <w:p w14:paraId="48C2F2ED" w14:textId="77777777" w:rsidR="00C512BE" w:rsidRPr="00491C03" w:rsidRDefault="00C512BE" w:rsidP="00C512BE">
      <w:r w:rsidRPr="00491C03">
        <w:rPr>
          <w:b/>
          <w:bCs/>
          <w:sz w:val="26"/>
          <w:szCs w:val="26"/>
        </w:rPr>
        <w:t>Vettese and Pendergrass 22</w:t>
      </w:r>
      <w:r w:rsidRPr="00491C03">
        <w:rPr>
          <w:sz w:val="24"/>
          <w:szCs w:val="24"/>
        </w:rPr>
        <w:t xml:space="preserve"> </w:t>
      </w:r>
      <w:r w:rsidRPr="00491C03">
        <w:t>[Troy Vettese, environmental historian and a Max Weber fellow at the European University Institute, and Drew Pendergrass, PhD student in Environmental Engineering at Harvard University, “Half-Earth Socialism: A Plan to Save the Future from Extinction, Climate Change and Pandemics,” Verso Books, https://www.versobooks.com/products/2650-half-earth-socialism]/Kankee</w:t>
      </w:r>
    </w:p>
    <w:p w14:paraId="64C01C5F" w14:textId="49DF37FF" w:rsidR="00091D78" w:rsidRPr="00E22567" w:rsidRDefault="00C512BE" w:rsidP="00EC3DCB">
      <w:pPr>
        <w:rPr>
          <w:sz w:val="16"/>
        </w:rPr>
      </w:pPr>
      <w:r w:rsidRPr="00491C03">
        <w:rPr>
          <w:sz w:val="16"/>
        </w:rPr>
        <w:t xml:space="preserve">Emphasizing our permanent ignorance of the biosphere allows one to reinterpret Hegel’s philosophy of nature. While we see his aim of the complete humanization of nature as futile, that does not mean that there is no ‘end of history’. The process of nature’s humanization stops not when it is realized, but when our species comes to recognize that this process undermines the basis of human freedom. Climate change, emerging zoonotic diseases, and other environmental crises make a mockery of this pretence of control. To bring the humanization of nature to an end, the collective consciousness (Geist) must become aware of its own limits. As Neurath put it in a different context, ‘rationalism sees its chief triumph in the clear recognition of the limits of actual insight.’150 While the exact shape of the metabolic exchange between humanity and nature would certainly change over time, once this exchange is reduced to an ecologically stable size, then ‘history’ will more or less end. </w:t>
      </w:r>
      <w:r w:rsidRPr="00491C03">
        <w:rPr>
          <w:rStyle w:val="StyleUnderline"/>
        </w:rPr>
        <w:t xml:space="preserve">Instead of the </w:t>
      </w:r>
      <w:r w:rsidRPr="00491C03">
        <w:rPr>
          <w:rStyle w:val="Emphasis"/>
        </w:rPr>
        <w:t>humanization of nature</w:t>
      </w:r>
      <w:r w:rsidRPr="00491C03">
        <w:rPr>
          <w:rStyle w:val="StyleUnderline"/>
        </w:rPr>
        <w:t xml:space="preserve">, much work in the future will be </w:t>
      </w:r>
      <w:r w:rsidRPr="00491C03">
        <w:rPr>
          <w:rStyle w:val="Emphasis"/>
        </w:rPr>
        <w:t>rewilding</w:t>
      </w:r>
      <w:r w:rsidRPr="00491C03">
        <w:rPr>
          <w:rStyle w:val="StyleUnderline"/>
        </w:rPr>
        <w:t xml:space="preserve">, which can be </w:t>
      </w:r>
      <w:r w:rsidRPr="00491C03">
        <w:rPr>
          <w:rStyle w:val="Emphasis"/>
        </w:rPr>
        <w:t>theorized</w:t>
      </w:r>
      <w:r w:rsidRPr="00491C03">
        <w:rPr>
          <w:rStyle w:val="StyleUnderline"/>
        </w:rPr>
        <w:t xml:space="preserve"> as a kind of </w:t>
      </w:r>
      <w:r w:rsidRPr="00491C03">
        <w:rPr>
          <w:rStyle w:val="Emphasis"/>
        </w:rPr>
        <w:t>unbuilding of the world</w:t>
      </w:r>
      <w:r w:rsidRPr="00491C03">
        <w:rPr>
          <w:sz w:val="16"/>
        </w:rPr>
        <w:t xml:space="preserve">.151 </w:t>
      </w:r>
      <w:r w:rsidRPr="00491C03">
        <w:rPr>
          <w:rStyle w:val="StyleUnderline"/>
        </w:rPr>
        <w:t>Compared to</w:t>
      </w:r>
      <w:r w:rsidRPr="00491C03">
        <w:rPr>
          <w:sz w:val="16"/>
        </w:rPr>
        <w:t xml:space="preserve"> </w:t>
      </w:r>
      <w:r w:rsidRPr="00491C03">
        <w:rPr>
          <w:rStyle w:val="StyleUnderline"/>
        </w:rPr>
        <w:t>the</w:t>
      </w:r>
      <w:r w:rsidRPr="00491C03">
        <w:rPr>
          <w:sz w:val="16"/>
        </w:rPr>
        <w:t xml:space="preserve"> </w:t>
      </w:r>
      <w:r w:rsidRPr="00491C03">
        <w:rPr>
          <w:rStyle w:val="Emphasis"/>
        </w:rPr>
        <w:t>Hegelian</w:t>
      </w:r>
      <w:r w:rsidRPr="00491C03">
        <w:rPr>
          <w:sz w:val="16"/>
        </w:rPr>
        <w:t xml:space="preserve"> </w:t>
      </w:r>
      <w:r w:rsidRPr="00491C03">
        <w:rPr>
          <w:rStyle w:val="StyleUnderline"/>
        </w:rPr>
        <w:t>or</w:t>
      </w:r>
      <w:r w:rsidRPr="00491C03">
        <w:rPr>
          <w:sz w:val="16"/>
        </w:rPr>
        <w:t xml:space="preserve"> </w:t>
      </w:r>
      <w:r w:rsidRPr="00491C03">
        <w:rPr>
          <w:rStyle w:val="Emphasis"/>
        </w:rPr>
        <w:t>Marxist labour</w:t>
      </w:r>
      <w:r w:rsidRPr="00491C03">
        <w:rPr>
          <w:sz w:val="16"/>
        </w:rPr>
        <w:t xml:space="preserve"> </w:t>
      </w:r>
      <w:r w:rsidRPr="00491C03">
        <w:rPr>
          <w:rStyle w:val="StyleUnderline"/>
        </w:rPr>
        <w:t>of</w:t>
      </w:r>
      <w:r w:rsidRPr="00491C03">
        <w:rPr>
          <w:sz w:val="16"/>
        </w:rPr>
        <w:t xml:space="preserve">, say, </w:t>
      </w:r>
      <w:r w:rsidRPr="00491C03">
        <w:rPr>
          <w:rStyle w:val="StyleUnderline"/>
        </w:rPr>
        <w:t xml:space="preserve">turning a river into a canal or a meadow into a corn field, unbuilding would be the equally hard work of </w:t>
      </w:r>
      <w:r w:rsidRPr="00491C03">
        <w:rPr>
          <w:rStyle w:val="Emphasis"/>
        </w:rPr>
        <w:t>disentangling</w:t>
      </w:r>
      <w:r w:rsidRPr="00491C03">
        <w:rPr>
          <w:rStyle w:val="StyleUnderline"/>
        </w:rPr>
        <w:t xml:space="preserve"> human consciousness from self-willed nature</w:t>
      </w:r>
      <w:r w:rsidRPr="00491C03">
        <w:rPr>
          <w:sz w:val="16"/>
        </w:rPr>
        <w:t xml:space="preserve">. This cracks open the concept of labour and our understanding of progress as we have known it since 1798, </w:t>
      </w:r>
      <w:r w:rsidRPr="00491C03">
        <w:rPr>
          <w:rStyle w:val="StyleUnderline"/>
        </w:rPr>
        <w:t>creating</w:t>
      </w:r>
      <w:r w:rsidRPr="00491C03">
        <w:rPr>
          <w:sz w:val="16"/>
        </w:rPr>
        <w:t xml:space="preserve"> the possibility for a new admixture of work and leisure, as well </w:t>
      </w:r>
      <w:r w:rsidRPr="00491C03">
        <w:rPr>
          <w:rStyle w:val="StyleUnderline"/>
        </w:rPr>
        <w:t xml:space="preserve">as a </w:t>
      </w:r>
      <w:r w:rsidRPr="00491C03">
        <w:rPr>
          <w:rStyle w:val="Emphasis"/>
        </w:rPr>
        <w:t>new relationship</w:t>
      </w:r>
      <w:r w:rsidRPr="00491C03">
        <w:rPr>
          <w:rStyle w:val="StyleUnderline"/>
        </w:rPr>
        <w:t xml:space="preserve"> between humanity and nature. The task of unbuilding makes clear that environmentalism isn’t so much the idealization of ‘pristine’ nature</w:t>
      </w:r>
      <w:r w:rsidRPr="00491C03">
        <w:rPr>
          <w:sz w:val="16"/>
        </w:rPr>
        <w:t xml:space="preserve"> (though it is vital to protect intact ecosystems) </w:t>
      </w:r>
      <w:r w:rsidRPr="00491C03">
        <w:rPr>
          <w:rStyle w:val="StyleUnderline"/>
        </w:rPr>
        <w:t xml:space="preserve">but the recognition that it is still possible to repair our broken world. </w:t>
      </w:r>
      <w:r w:rsidRPr="00491C03">
        <w:rPr>
          <w:sz w:val="16"/>
        </w:rPr>
        <w:t xml:space="preserve">Half-Earth socialism will require labour in both its unbuilding and building forms – we’ll need to install a lot of wind turbines – but there will be time for fun too. In this way, our conception of the end of history shares more with Hegel than one might expect. Alexandre Kojève’s well-known interpretation can be given an ecological gloss: The disappearance of Man at the end of History, therefore, is not a cosmic catastrophe: the natural World remains what it has been from all eternity. And therefore it is not a biological catastrophe either: Man remains alive as animal in harmony with Nature or given Being. What disappears is Man properly so-called – that is, Action negating the Given, and Error, or in general, the Subject opposed to the Object. In point of fact, the end of human Time or History – that is, the definitive annihilation of Man properly so-called or of the free and historical Individual – means quite simply the cessation of Action in the full sense of the term. Practically, this means: the disappearance of wars and bloody revolutions. And also the disappearance of Philosophy; for since Man himself no longer changes essentially, there is no longer any reason to </w:t>
      </w:r>
      <w:r w:rsidRPr="00491C03">
        <w:rPr>
          <w:sz w:val="16"/>
        </w:rPr>
        <w:lastRenderedPageBreak/>
        <w:t>change the (true) principles which are at the basis of his understanding of the World and of himself. But all the rest can be preserved indefinitely; art, love, play, etc., etc.; in short, everything that makes Man happy.152 The aim for socialism is not Soviet-style Stakhanovite toil but rien faire comme une bête.</w:t>
      </w:r>
    </w:p>
    <w:p w14:paraId="2A6C601F" w14:textId="3813C2B0" w:rsidR="00EC3DCB" w:rsidRPr="00491C03" w:rsidRDefault="00EC3DCB" w:rsidP="00EC3DCB">
      <w:pPr>
        <w:pStyle w:val="Heading4"/>
        <w:numPr>
          <w:ilvl w:val="2"/>
          <w:numId w:val="19"/>
        </w:numPr>
        <w:tabs>
          <w:tab w:val="num" w:pos="360"/>
        </w:tabs>
        <w:ind w:left="360" w:hanging="360"/>
      </w:pPr>
      <w:r w:rsidRPr="00491C03">
        <w:t>How Much Rewilding is “Substantial?”</w:t>
      </w:r>
    </w:p>
    <w:p w14:paraId="4A4FE947" w14:textId="472B78BE" w:rsidR="00F63522" w:rsidRPr="00491C03" w:rsidRDefault="00E74DAC" w:rsidP="00E22567">
      <w:pPr>
        <w:spacing w:line="480" w:lineRule="auto"/>
        <w:ind w:firstLine="360"/>
      </w:pPr>
      <w:r w:rsidRPr="00491C03">
        <w:t>Let’s discuss what rewilding would entail.</w:t>
      </w:r>
      <w:r w:rsidR="00C70639" w:rsidRPr="00491C03">
        <w:t xml:space="preserve"> Substantial in policy debate interpretations is effectively whatever </w:t>
      </w:r>
      <w:r w:rsidR="00491C03" w:rsidRPr="00491C03">
        <w:t xml:space="preserve">number is convenient to win topicality. However, in the real world, substantial is a vacuous term, and neat rhetorical tricks to artificially increase or decrease the perception of how big a change is does not help matters (if you have 1 ice cream cone and I give you one more, I have </w:t>
      </w:r>
      <w:r w:rsidR="00491C03" w:rsidRPr="00491C03">
        <w:rPr>
          <w:i/>
          <w:iCs/>
        </w:rPr>
        <w:t>doubled</w:t>
      </w:r>
      <w:r w:rsidR="00491C03" w:rsidRPr="00491C03">
        <w:t xml:space="preserve"> your amount of ice cream cones).</w:t>
      </w:r>
    </w:p>
    <w:p w14:paraId="4FB0631B" w14:textId="03CC204C" w:rsidR="008F48FC" w:rsidRPr="00491C03" w:rsidRDefault="00491C03" w:rsidP="00E22567">
      <w:pPr>
        <w:spacing w:line="480" w:lineRule="auto"/>
        <w:ind w:firstLine="360"/>
      </w:pPr>
      <w:r w:rsidRPr="00491C03">
        <w:t>In an environmental science context, there are recommendations for how much rewilding is necessary. Based on UN goals and the Half-Earth movement, the u</w:t>
      </w:r>
      <w:r w:rsidR="00EC3DCB" w:rsidRPr="00491C03">
        <w:t xml:space="preserve">pper bound for solvency probably </w:t>
      </w:r>
      <w:r w:rsidRPr="00491C03">
        <w:t>between</w:t>
      </w:r>
      <w:r w:rsidR="00EC3DCB" w:rsidRPr="00491C03">
        <w:t xml:space="preserve"> 30-50%</w:t>
      </w:r>
      <w:r w:rsidRPr="00491C03">
        <w:t xml:space="preserve"> of US land needs to be protected.</w:t>
      </w:r>
      <w:r w:rsidR="00EC3DCB" w:rsidRPr="00491C03">
        <w:t xml:space="preserve"> If you don’t meet this, you probably can’t solve mainline stock impacts like biodiversity and climate change. If you’re doing something weird, you don’t need to fiat 30-50%</w:t>
      </w:r>
      <w:r w:rsidR="00041A64" w:rsidRPr="00491C03">
        <w:t xml:space="preserve">, but again, that makes you more </w:t>
      </w:r>
      <w:r w:rsidRPr="00491C03">
        <w:t>vulnerable</w:t>
      </w:r>
      <w:r w:rsidR="00041A64" w:rsidRPr="00491C03">
        <w:t xml:space="preserve"> to topicality</w:t>
      </w:r>
      <w:r w:rsidRPr="00491C03">
        <w:t>.</w:t>
      </w:r>
    </w:p>
    <w:p w14:paraId="2FC0A5F8" w14:textId="2BC3A48E" w:rsidR="00491C03" w:rsidRPr="00491C03" w:rsidRDefault="00491C03" w:rsidP="00E22567">
      <w:pPr>
        <w:spacing w:line="480" w:lineRule="auto"/>
        <w:ind w:firstLine="360"/>
      </w:pPr>
      <w:r>
        <w:t xml:space="preserve">Per the Maizland card, 13% of the US is currently protected (unless Trump severely altered this number). This means that we need an additional 17-37% of US land to be rewilded to meet either goal. </w:t>
      </w:r>
      <w:r w:rsidRPr="00491C03">
        <w:t xml:space="preserve">The </w:t>
      </w:r>
      <w:r>
        <w:t>Merrill and Leatherby card below shows pictorially how much protected and semi-protected lands already exist in the US, showing rural land is a likely target.</w:t>
      </w:r>
    </w:p>
    <w:p w14:paraId="7EFD009B" w14:textId="1908300D" w:rsidR="008F48FC" w:rsidRPr="00491C03" w:rsidRDefault="008F48FC" w:rsidP="008F48FC">
      <w:pPr>
        <w:pStyle w:val="Heading4"/>
        <w:tabs>
          <w:tab w:val="left" w:pos="3016"/>
        </w:tabs>
      </w:pPr>
      <w:r w:rsidRPr="00491C03">
        <w:t xml:space="preserve">Official UN numbers </w:t>
      </w:r>
      <w:r w:rsidR="00E22567">
        <w:t xml:space="preserve">is </w:t>
      </w:r>
      <w:r w:rsidRPr="00491C03">
        <w:t>30% per UN 30x30 goal</w:t>
      </w:r>
    </w:p>
    <w:p w14:paraId="4B0D380A" w14:textId="77777777" w:rsidR="008F48FC" w:rsidRPr="00491C03" w:rsidRDefault="008F48FC" w:rsidP="008F48FC">
      <w:r w:rsidRPr="00491C03">
        <w:rPr>
          <w:b/>
          <w:bCs/>
          <w:sz w:val="26"/>
          <w:szCs w:val="26"/>
        </w:rPr>
        <w:t>Maizland 24</w:t>
      </w:r>
      <w:r w:rsidRPr="00491C03">
        <w:t xml:space="preserve"> [Lindsay Maizland, senior editor at the Carnegie Endowment for International Peace and former writer/editor for Asia and climate change at the Council on Foreign Relations with a dual degree in broadcast journalism and international studies from American University, 5-8-2024, "The Push to Conserve 30 Percent of the Planet: What’s at Stake?", Council on Foreign Relations, https://www.cfr.org/article/goal-conserve-30-percent-planet-2030-biodiversity-climate]/Kankee</w:t>
      </w:r>
    </w:p>
    <w:p w14:paraId="552BA9AE" w14:textId="77777777" w:rsidR="008F48FC" w:rsidRPr="00491C03" w:rsidRDefault="008F48FC" w:rsidP="008F48FC">
      <w:pPr>
        <w:rPr>
          <w:rStyle w:val="StyleUnderline"/>
        </w:rPr>
      </w:pPr>
      <w:r w:rsidRPr="00491C03">
        <w:rPr>
          <w:rStyle w:val="StyleUnderline"/>
        </w:rPr>
        <w:t>During</w:t>
      </w:r>
      <w:r w:rsidRPr="00491C03">
        <w:rPr>
          <w:sz w:val="16"/>
        </w:rPr>
        <w:t xml:space="preserve"> the 2022 UN biodiversity conference, </w:t>
      </w:r>
      <w:r w:rsidRPr="00491C03">
        <w:rPr>
          <w:rStyle w:val="StyleUnderline"/>
        </w:rPr>
        <w:t>COP15</w:t>
      </w:r>
      <w:r w:rsidRPr="00491C03">
        <w:rPr>
          <w:sz w:val="16"/>
        </w:rPr>
        <w:t xml:space="preserve">, </w:t>
      </w:r>
      <w:r w:rsidRPr="00491C03">
        <w:rPr>
          <w:rStyle w:val="StyleUnderline"/>
        </w:rPr>
        <w:t>countries reached a landmark agreement</w:t>
      </w:r>
      <w:r w:rsidRPr="00491C03">
        <w:rPr>
          <w:sz w:val="16"/>
        </w:rPr>
        <w:t xml:space="preserve"> that aims to reverse the unprecedented destruction of nature. One of the agreement’s twenty-three targets, known as </w:t>
      </w:r>
      <w:r w:rsidRPr="00491C03">
        <w:rPr>
          <w:rStyle w:val="Emphasis"/>
        </w:rPr>
        <w:t>30x30</w:t>
      </w:r>
      <w:r w:rsidRPr="00491C03">
        <w:rPr>
          <w:sz w:val="16"/>
        </w:rPr>
        <w:t xml:space="preserve">, </w:t>
      </w:r>
      <w:r w:rsidRPr="00491C03">
        <w:rPr>
          <w:rStyle w:val="StyleUnderline"/>
        </w:rPr>
        <w:t>aims to protect at least 30 percent of the planet’s land and water by 2030</w:t>
      </w:r>
      <w:r w:rsidRPr="00491C03">
        <w:rPr>
          <w:sz w:val="16"/>
        </w:rPr>
        <w:t xml:space="preserve">. </w:t>
      </w:r>
      <w:r w:rsidRPr="00491C03">
        <w:rPr>
          <w:rStyle w:val="StyleUnderline"/>
        </w:rPr>
        <w:t>That goal</w:t>
      </w:r>
      <w:r w:rsidRPr="00491C03">
        <w:rPr>
          <w:sz w:val="16"/>
        </w:rPr>
        <w:t xml:space="preserve">, which almost </w:t>
      </w:r>
      <w:r w:rsidRPr="00491C03">
        <w:rPr>
          <w:rStyle w:val="Emphasis"/>
        </w:rPr>
        <w:t>doubles</w:t>
      </w:r>
      <w:r w:rsidRPr="00491C03">
        <w:rPr>
          <w:sz w:val="16"/>
        </w:rPr>
        <w:t xml:space="preserve"> </w:t>
      </w:r>
      <w:r w:rsidRPr="00491C03">
        <w:rPr>
          <w:rStyle w:val="StyleUnderline"/>
        </w:rPr>
        <w:t>the target</w:t>
      </w:r>
      <w:r w:rsidRPr="00491C03">
        <w:rPr>
          <w:sz w:val="16"/>
        </w:rPr>
        <w:t xml:space="preserve"> for 2020 that was set through the UN process more than a decade ago, was the inspiration behind a 2023 UN agreement to protect biodiversity in the high seas, the international waters that comprise more than half the world’s oceans. </w:t>
      </w:r>
      <w:r w:rsidRPr="00491C03">
        <w:rPr>
          <w:rStyle w:val="StyleUnderline"/>
        </w:rPr>
        <w:t xml:space="preserve">So far, roughly </w:t>
      </w:r>
      <w:r w:rsidRPr="00491C03">
        <w:rPr>
          <w:rStyle w:val="Emphasis"/>
        </w:rPr>
        <w:t>17 percent</w:t>
      </w:r>
      <w:r w:rsidRPr="00491C03">
        <w:rPr>
          <w:rStyle w:val="StyleUnderline"/>
        </w:rPr>
        <w:t xml:space="preserve"> of all land and inland waters have been protected, as have </w:t>
      </w:r>
      <w:r w:rsidRPr="00491C03">
        <w:rPr>
          <w:rStyle w:val="Emphasis"/>
        </w:rPr>
        <w:t>8 percent</w:t>
      </w:r>
      <w:r w:rsidRPr="00491C03">
        <w:rPr>
          <w:rStyle w:val="StyleUnderline"/>
        </w:rPr>
        <w:t xml:space="preserve"> of marine areas</w:t>
      </w:r>
      <w:r w:rsidRPr="00491C03">
        <w:rPr>
          <w:sz w:val="16"/>
        </w:rPr>
        <w:t xml:space="preserve">. </w:t>
      </w:r>
      <w:r w:rsidRPr="00491C03">
        <w:rPr>
          <w:rStyle w:val="StyleUnderline"/>
        </w:rPr>
        <w:t xml:space="preserve">Protected areas are those that are </w:t>
      </w:r>
      <w:r w:rsidRPr="00491C03">
        <w:rPr>
          <w:rStyle w:val="StyleUnderline"/>
        </w:rPr>
        <w:lastRenderedPageBreak/>
        <w:t>designated and managed in order to achieve conservation goals</w:t>
      </w:r>
      <w:r w:rsidRPr="00491C03">
        <w:rPr>
          <w:sz w:val="16"/>
        </w:rPr>
        <w:t xml:space="preserve">, according to the UN Convention on Biological Diversity. </w:t>
      </w:r>
      <w:r w:rsidRPr="00491C03">
        <w:rPr>
          <w:rStyle w:val="StyleUnderline"/>
        </w:rPr>
        <w:t>Human activities, such as farming, resource extraction, and settlement, are generally allowed in these areas as long as they are done sustainably</w:t>
      </w:r>
      <w:r w:rsidRPr="00491C03">
        <w:rPr>
          <w:sz w:val="16"/>
        </w:rPr>
        <w:t xml:space="preserve">. But there are no formal mechanisms to monitor these activities, and countries report their own progress with limited oversight. One of </w:t>
      </w:r>
      <w:r w:rsidRPr="00491C03">
        <w:rPr>
          <w:rStyle w:val="StyleUnderline"/>
        </w:rPr>
        <w:t>the main motivations</w:t>
      </w:r>
      <w:r w:rsidRPr="00491C03">
        <w:rPr>
          <w:sz w:val="16"/>
        </w:rPr>
        <w:t xml:space="preserve"> for the goal</w:t>
      </w:r>
      <w:r w:rsidRPr="00491C03">
        <w:rPr>
          <w:rStyle w:val="StyleUnderline"/>
        </w:rPr>
        <w:t xml:space="preserve"> is to protect biodiversity</w:t>
      </w:r>
      <w:r w:rsidRPr="00491C03">
        <w:rPr>
          <w:sz w:val="16"/>
        </w:rPr>
        <w:t xml:space="preserve">, which refers to the variety of all living things on Earth and the natural systems they form. In recent decades, animal populations have plummeted and more species have gone extinct than ever before. This loss has sweeping consequences for livelihoods, economic growth, medicine, food systems, and climate resilience. To put a price on it, </w:t>
      </w:r>
      <w:r w:rsidRPr="00491C03">
        <w:rPr>
          <w:rStyle w:val="StyleUnderline"/>
        </w:rPr>
        <w:t>the world lost $4–20 trillion per year</w:t>
      </w:r>
      <w:r w:rsidRPr="00491C03">
        <w:rPr>
          <w:sz w:val="16"/>
        </w:rPr>
        <w:t xml:space="preserve"> [PDF] </w:t>
      </w:r>
      <w:r w:rsidRPr="00491C03">
        <w:rPr>
          <w:rStyle w:val="StyleUnderline"/>
        </w:rPr>
        <w:t>from 1997 to 2011 because of changes in how humans use land</w:t>
      </w:r>
      <w:r w:rsidRPr="00491C03">
        <w:rPr>
          <w:sz w:val="16"/>
        </w:rPr>
        <w:t xml:space="preserve">, according to the Organization for Economic Cooperation and Development. </w:t>
      </w:r>
      <w:r w:rsidRPr="00491C03">
        <w:rPr>
          <w:rStyle w:val="StyleUnderline"/>
        </w:rPr>
        <w:t>Conservation is also critical to achieving climate goals. Forests, peatlands, and oceans are carbon sinks, meaning they absorb massive amounts of planet-warming carbon dioxide. When they’re destroyed, all that carbon goes back into the atmosphere</w:t>
      </w:r>
      <w:r w:rsidRPr="00491C03">
        <w:rPr>
          <w:sz w:val="16"/>
        </w:rPr>
        <w:t xml:space="preserve">. Some ecosystems can also guard against climate disasters. </w:t>
      </w:r>
      <w:r w:rsidRPr="00491C03">
        <w:rPr>
          <w:rStyle w:val="StyleUnderline"/>
        </w:rPr>
        <w:t>Coral reefs and mangroves</w:t>
      </w:r>
      <w:r w:rsidRPr="00491C03">
        <w:rPr>
          <w:sz w:val="16"/>
        </w:rPr>
        <w:t xml:space="preserve">, for example, </w:t>
      </w:r>
      <w:r w:rsidRPr="00491C03">
        <w:rPr>
          <w:rStyle w:val="StyleUnderline"/>
        </w:rPr>
        <w:t>form natural barriers against extreme storms</w:t>
      </w:r>
      <w:r w:rsidRPr="00491C03">
        <w:rPr>
          <w:sz w:val="16"/>
        </w:rPr>
        <w:t xml:space="preserve">. The 30x30 goal is a global target. More than one hundred countries have voiced support, but that doesn’t mean they’ve pledged to protect 30 percent of their own land and waters. Experts say that’s not necessarily a bad thing. “The hope is that each nation will set the most ambitious goal that it can,” says the Pew Charitable Trusts’ Masha Kalinina. </w:t>
      </w:r>
      <w:r w:rsidRPr="00491C03">
        <w:rPr>
          <w:rStyle w:val="StyleUnderline"/>
        </w:rPr>
        <w:t>Some countries</w:t>
      </w:r>
      <w:r w:rsidRPr="00491C03">
        <w:rPr>
          <w:sz w:val="16"/>
        </w:rPr>
        <w:t xml:space="preserve"> have </w:t>
      </w:r>
      <w:r w:rsidRPr="00491C03">
        <w:rPr>
          <w:rStyle w:val="StyleUnderline"/>
        </w:rPr>
        <w:t>already surpassed 30 percent, while others won’t be able to because most of their land is already developed</w:t>
      </w:r>
      <w:r w:rsidRPr="00491C03">
        <w:rPr>
          <w:sz w:val="16"/>
        </w:rPr>
        <w:t xml:space="preserve">. </w:t>
      </w:r>
      <w:r w:rsidRPr="00491C03">
        <w:rPr>
          <w:rStyle w:val="StyleUnderline"/>
        </w:rPr>
        <w:t xml:space="preserve">Landlocked countries can’t contribute to the goal for oceans. Experts say it’s essential for countries to focus on areas with high levels of biodiversity, areas that function as carbon sinks, and areas that are culturally significant. </w:t>
      </w:r>
      <w:r w:rsidRPr="00491C03">
        <w:rPr>
          <w:sz w:val="16"/>
        </w:rPr>
        <w:t xml:space="preserve">In the year since the agreement passed, there has been some notable progress. The Global Environment Facility—a multilateral environmental fund—has begun to raise the $200 billion for nature conservation agreed upon in the COP15 deal. Countries are also updating their National Biodiversity Strategies and Action Plans to align with the global targets, which are expected to be made public for the first time at the COP16 biodiversity conference in Colombia in November 2024. Even so, scientists, Indigenous leaders, and activists continue to urge for more action. Some </w:t>
      </w:r>
      <w:r w:rsidRPr="00491C03">
        <w:rPr>
          <w:rStyle w:val="StyleUnderline"/>
        </w:rPr>
        <w:t xml:space="preserve">experts call for protecting </w:t>
      </w:r>
      <w:r w:rsidRPr="00491C03">
        <w:rPr>
          <w:rStyle w:val="Emphasis"/>
        </w:rPr>
        <w:t>50 percent</w:t>
      </w:r>
      <w:r w:rsidRPr="00491C03">
        <w:rPr>
          <w:rStyle w:val="StyleUnderline"/>
        </w:rPr>
        <w:t xml:space="preserve"> of the planet, an initiative known as the </w:t>
      </w:r>
      <w:r w:rsidRPr="00491C03">
        <w:rPr>
          <w:rStyle w:val="Emphasis"/>
        </w:rPr>
        <w:t>Half-Earth Project</w:t>
      </w:r>
      <w:r w:rsidRPr="00491C03">
        <w:rPr>
          <w:sz w:val="16"/>
        </w:rPr>
        <w:t xml:space="preserve">, </w:t>
      </w:r>
      <w:r w:rsidRPr="00491C03">
        <w:rPr>
          <w:rStyle w:val="StyleUnderline"/>
        </w:rPr>
        <w:t xml:space="preserve">while some Indigenous communities call </w:t>
      </w:r>
      <w:r w:rsidRPr="00491C03">
        <w:rPr>
          <w:rStyle w:val="Emphasis"/>
        </w:rPr>
        <w:t>for 80 percent</w:t>
      </w:r>
      <w:r w:rsidRPr="00491C03">
        <w:rPr>
          <w:sz w:val="16"/>
        </w:rPr>
        <w:t xml:space="preserve">. Others note that the 30 percent goal will depend on implementing all of the twenty-three broader UN biodiversity targets [PDF]. Land conservation efforts in six countries—Gabon, Bhutan, Indonesia, Canada, Russia, and the United States—illustrate both the promise and problems in achieving the global 30x30 goal. Protecting Biodiversity: Gabon The world’s tropical rain forests hold much of its biodiversity. The Congo Basin in central Africa is one of those areas. It is home to ten thousand tropical plant species, many of which are only found there, and to endangered animals such as African forest elephants. Of the countries in the basin, Gabon is leading the way on conservation. It has protected about 20 percent of its land and has the basin’s lowest rate of deforestation [PDF]. Lions and other large mammals have recently made a comeback in areas where they had vanished. That’s thanks to a conservation approach that sees intact forests as essential for jobs and economic growth. “We are convinced that investment in biodiversity conservation and natural capital is critical for human wellbeing,” said Gabon’s environment minister Lee White in 2021. More than a decade ago, the government banned raw timber exports and embraced sustainable forestry. To support its management of protected lands, Gabon has received more than $100 million from other governments and foreign organizations. Combating Climate Change: Bhutan Sparsely populated Bhutan offers an example of how protecting nature can significantly reduce greenhouse gas emissions. “Nature is our only proven technology that can remove carbon from the atmosphere at scale,” says Steven Nitah of the international nonprofit Nature For Justice. The Himalayan nation says it removes more carbon from the atmosphere than it releases thanks in part to its forests, which cover around 70 percent of the country. Bhutan emphasizes environmental protection in its constitution, requiring that at least 60 percent of the country remain covered by forests. Nearly half the country is protected. Demanding Funds: Indonesia Indonesia is one of many countries whose economy depends on farming and resource extraction. The Southeast Asian archipelago provides much of the world’s palm oil and is a leading source of nickel, which is used in electric vehicles. The environmental toll from producing these products is immense: the country has lost more than 70 percent of its carbon-absorbing forests and peatlands. But there’s also an economic cost for not engaging in these activities. That’s why Indonesia, along with other developing countries, is asking for and receiving compensation for simply leaving its land untouched. Indonesia has protected 12 percent of its land. In recent years, it has received millions of dollars to expand protection and reduce emissions, with more pledged if it continues its work. For example, Norway will pay the country $56 million to continue its efforts to promote sustainable forest management, improve law enforcement in protected areas, replant mangroves, and create wildlife corridors that allow animals to move between areas. Moreover, Indonesian civil society groups have successfully advocated to channel some funds directly to Indigenous peoples and local communities, who are often de facto stewards of environmental conservation efforts worldwide. Already, Indonesia’s rate of deforestation is declining. Around the world, there are many programs through which countries, development banks, and organizations pay lower-income countries for maintaining their forests. Empowering Indigenous Communities: Canada Canada is covered by boreal forests that function as carbon sinks. The government has committed to the 30x30 goal, but so far, it’s only halfway there. It sees Indigenous-led conservation, which empowers Indigenous communities to use their value systems to establish and oversee protected areas, as essential for achieving the goal. That’s a major shift from the late nineteenth century, when Indigenous people were forcibly removed from their lands to create Canada’s national park system. Today, the Canadian government sees conservation as part of its reconciliation process to address the harms of colonization. During COP15, Canadian Prime Minister Justin Trudeau </w:t>
      </w:r>
      <w:r w:rsidRPr="00491C03">
        <w:rPr>
          <w:sz w:val="16"/>
        </w:rPr>
        <w:lastRenderedPageBreak/>
        <w:t xml:space="preserve">committed nearly $600 million over seven years to support Indigenous-led conservation projects. Indigenous communities have proposed the creation of dozens of Indigenous Protected and Conserved Areas, some of which the government has already approved. Experts stress that conservation efforts around the world need to give Indigenous communities a leading role, and in particular empower them to oversee the management of the protected areas where many of them live. Indigenous people already manage lands that contain an estimated 80 percent [PDF] of the planet’s biodiversity. “There are no better teachers today than Indigenous peoples,” says Nitah, who is also a former tribal leader of the Łutsel Kʼe Dene First Nation in northwestern Canada. Falling Short: Russia Russia, the largest country by area, has expansive untouched forests and frozen tundra. More than half of the country consists of intact wilderness areas, or areas that haven’t been touched by human activities. Intact wilderness areas are important because they allow animals to move freely. But Russia protects only 11 percent of its land. It lacks a developed national park system, and over the past two decades, deforestation has crept up due to logging. Experts say Moscow has demonstrated little ambition to change. At the same time, it has joined China in blocking an effort to protect marine areas in the Antarctic. Furthermore, Russia’s war on Ukraine has effectively resulted in a “step backwards” for international conservation cooperation, according to experts. An isolated Russia has led to Moscow deprioritizing preserving biodiversity, and sanctions have forced the European Union to implement farming on land previously given to conservation efforts. How the U.S. Compares The United States is made up of a variety of ecosystems, including tundra, prairies, wetlands, forests, and deserts. It’s home to tens of thousands of native species. </w:t>
      </w:r>
      <w:r w:rsidRPr="00491C03">
        <w:rPr>
          <w:rStyle w:val="StyleUnderline"/>
        </w:rPr>
        <w:t xml:space="preserve">About </w:t>
      </w:r>
      <w:r w:rsidRPr="00491C03">
        <w:rPr>
          <w:rStyle w:val="Emphasis"/>
        </w:rPr>
        <w:t>13 percent</w:t>
      </w:r>
      <w:r w:rsidRPr="00491C03">
        <w:rPr>
          <w:rStyle w:val="StyleUnderline"/>
        </w:rPr>
        <w:t xml:space="preserve"> of U.S. land is protected</w:t>
      </w:r>
      <w:r w:rsidRPr="00491C03">
        <w:rPr>
          <w:sz w:val="16"/>
        </w:rPr>
        <w:t xml:space="preserve">, and President Joe </w:t>
      </w:r>
      <w:r w:rsidRPr="00491C03">
        <w:rPr>
          <w:rStyle w:val="StyleUnderline"/>
        </w:rPr>
        <w:t xml:space="preserve">Biden has pledged to achieve the 30x30 goal. </w:t>
      </w:r>
      <w:r w:rsidRPr="00491C03">
        <w:rPr>
          <w:sz w:val="16"/>
        </w:rPr>
        <w:t xml:space="preserve">Biden’s plan, the America the Beautiful initiative, relies on state governments, Indigenous communities, and local groups to voluntarily conserve and restore land. It encourages the creation of new parks and wildlife corridors—and offers incentives to do so. To inform decision-making, the plan pushes for more research into areas that have high levels of biodiversity. It also expands the definition of “protected areas” to include sustainably managed farms, ranches, and areas for hunting. In April 2024, the Biden administration released a mapping tool to track U.S. conservation progress. </w:t>
      </w:r>
      <w:r w:rsidRPr="00491C03">
        <w:rPr>
          <w:rStyle w:val="StyleUnderline"/>
        </w:rPr>
        <w:t>The tool shows some positive outcomes from Biden’s initiative so far, including successfully conserving one-third of U.S. oceans and conserving more than 41 million acres of land and water in the past three years.</w:t>
      </w:r>
    </w:p>
    <w:p w14:paraId="3A5D8E13" w14:textId="2FA09F5C" w:rsidR="00E74DAC" w:rsidRPr="00491C03" w:rsidRDefault="00E22567" w:rsidP="00E74DAC">
      <w:pPr>
        <w:pStyle w:val="Heading4"/>
      </w:pPr>
      <w:r>
        <w:t xml:space="preserve">Biodiversity research says we need to preserve </w:t>
      </w:r>
      <w:r w:rsidR="00E74DAC" w:rsidRPr="00491C03">
        <w:t xml:space="preserve">50% </w:t>
      </w:r>
      <w:r>
        <w:t>of land – island theory proves</w:t>
      </w:r>
    </w:p>
    <w:p w14:paraId="32202FCB" w14:textId="77777777" w:rsidR="00E74DAC" w:rsidRPr="00491C03" w:rsidRDefault="00E74DAC" w:rsidP="00E74DAC">
      <w:r w:rsidRPr="00491C03">
        <w:rPr>
          <w:b/>
          <w:bCs/>
          <w:sz w:val="26"/>
          <w:szCs w:val="26"/>
        </w:rPr>
        <w:t>Vettese and Pendergrass 22</w:t>
      </w:r>
      <w:r w:rsidRPr="00491C03">
        <w:rPr>
          <w:sz w:val="24"/>
          <w:szCs w:val="24"/>
        </w:rPr>
        <w:t xml:space="preserve"> </w:t>
      </w:r>
      <w:r w:rsidRPr="00491C03">
        <w:t>[Troy Vettese, environmental historian and a Max Weber fellow at the European University Institute, and Drew Pendergrass, PhD student in Environmental Engineering at Harvard University, “Half-Earth Socialism: A Plan to Save the Future from Extinction, Climate Change and Pandemics,” Verso Books, https://www.versobooks.com/products/2650-half-earth-socialism]/Kankee</w:t>
      </w:r>
    </w:p>
    <w:p w14:paraId="17D63DC3" w14:textId="77777777" w:rsidR="00E74DAC" w:rsidRPr="00491C03" w:rsidRDefault="00E74DAC" w:rsidP="00E74DAC">
      <w:pPr>
        <w:pBdr>
          <w:bottom w:val="single" w:sz="6" w:space="1" w:color="auto"/>
        </w:pBdr>
        <w:rPr>
          <w:sz w:val="16"/>
        </w:rPr>
      </w:pPr>
      <w:r w:rsidRPr="00491C03">
        <w:rPr>
          <w:sz w:val="16"/>
        </w:rPr>
        <w:t xml:space="preserve">While we disagree with the neoliberals’ belief in the all-knowing market, we admire their commitment to simple and powerful axioms. If, as they claim, the market produces knowledge better than other institutions – such as science or central planning – then it follows that all of society and nature should be set to the logic of the price system by a neoliberal state. This philosophical shorthand allows neoliberals to diagnose the ills of the world and to propose a slate of prescriptions.35 It allows them to act. We believe that environmentalists and socialists need a similar shorthand to regain political momentum. Thirty-four years ago, Stuart Hall proposed ‘learning from Thatcherism’ because neoliberals had demonstrated how ‘good ideas … don’t fall off the shelf without an ideological framework to give those ideas coherence.’36 In many ways, our political philosophy is crafted in the mirror image of neoliberalism because we similarly focus on questions of knowledge and the role of markets in society. Through this intellectual exchange, we have devised a few principles to provide the basis of what we call Half-Earth socialism The concept of Half-Earth comes from E. O. </w:t>
      </w:r>
      <w:r w:rsidRPr="00491C03">
        <w:rPr>
          <w:rStyle w:val="StyleUnderline"/>
        </w:rPr>
        <w:t>Wilson</w:t>
      </w:r>
      <w:r w:rsidRPr="00491C03">
        <w:rPr>
          <w:sz w:val="16"/>
        </w:rPr>
        <w:t xml:space="preserve">, an entomologist whose </w:t>
      </w:r>
      <w:r w:rsidRPr="00491C03">
        <w:rPr>
          <w:rStyle w:val="Emphasis"/>
        </w:rPr>
        <w:t>research</w:t>
      </w:r>
      <w:r w:rsidRPr="00491C03">
        <w:rPr>
          <w:rStyle w:val="StyleUnderline"/>
        </w:rPr>
        <w:t xml:space="preserve"> has shown the need to rewild </w:t>
      </w:r>
      <w:r w:rsidRPr="00491C03">
        <w:rPr>
          <w:rStyle w:val="Emphasis"/>
        </w:rPr>
        <w:t>half of the planet</w:t>
      </w:r>
      <w:r w:rsidRPr="00491C03">
        <w:rPr>
          <w:rStyle w:val="StyleUnderline"/>
        </w:rPr>
        <w:t xml:space="preserve"> to staunch the haemorrhaging of biodiversity.</w:t>
      </w:r>
      <w:r w:rsidRPr="00491C03">
        <w:rPr>
          <w:sz w:val="16"/>
        </w:rPr>
        <w:t xml:space="preserve"> </w:t>
      </w:r>
      <w:r w:rsidRPr="00491C03">
        <w:rPr>
          <w:rStyle w:val="StyleUnderline"/>
        </w:rPr>
        <w:t xml:space="preserve">While global warming, poaching, and invasive species </w:t>
      </w:r>
      <w:r w:rsidRPr="00491C03">
        <w:rPr>
          <w:rStyle w:val="Emphasis"/>
        </w:rPr>
        <w:t>decimate</w:t>
      </w:r>
      <w:r w:rsidRPr="00491C03">
        <w:rPr>
          <w:rStyle w:val="StyleUnderline"/>
        </w:rPr>
        <w:t xml:space="preserve"> flora and fauna, Wilson stresses that the </w:t>
      </w:r>
      <w:r w:rsidRPr="00491C03">
        <w:rPr>
          <w:rStyle w:val="Emphasis"/>
        </w:rPr>
        <w:t>greatest driver</w:t>
      </w:r>
      <w:r w:rsidRPr="00491C03">
        <w:rPr>
          <w:rStyle w:val="StyleUnderline"/>
        </w:rPr>
        <w:t xml:space="preserve"> of extinction remains habitat loss</w:t>
      </w:r>
      <w:r w:rsidRPr="00491C03">
        <w:rPr>
          <w:sz w:val="16"/>
        </w:rPr>
        <w:t xml:space="preserve">. 37 So, why is it ‘Half-Earth’ and not a quarter or three-fifths? Early on in his career, Wilson and his colleague Robert MacArthur discovered a simple mathematical relationship between land area and biodiversity. In their study of island biogeography, they found that </w:t>
      </w:r>
      <w:r w:rsidRPr="00491C03">
        <w:rPr>
          <w:rStyle w:val="StyleUnderline"/>
        </w:rPr>
        <w:t xml:space="preserve">the number of species was roughly proportional to the </w:t>
      </w:r>
      <w:r w:rsidRPr="00491C03">
        <w:rPr>
          <w:rStyle w:val="Emphasis"/>
        </w:rPr>
        <w:t>fourth root</w:t>
      </w:r>
      <w:r w:rsidRPr="00491C03">
        <w:rPr>
          <w:rStyle w:val="StyleUnderline"/>
        </w:rPr>
        <w:t xml:space="preserve"> of the area</w:t>
      </w:r>
      <w:r w:rsidRPr="00491C03">
        <w:rPr>
          <w:sz w:val="16"/>
        </w:rPr>
        <w:t xml:space="preserve">.38 This meant that, all things being equal, </w:t>
      </w:r>
      <w:r w:rsidRPr="00491C03">
        <w:rPr>
          <w:rStyle w:val="StyleUnderline"/>
        </w:rPr>
        <w:t>there were fewer species on small islands than on large ones</w:t>
      </w:r>
      <w:r w:rsidRPr="00491C03">
        <w:rPr>
          <w:sz w:val="16"/>
        </w:rPr>
        <w:t xml:space="preserve">. Decades later, </w:t>
      </w:r>
      <w:r w:rsidRPr="00491C03">
        <w:rPr>
          <w:rStyle w:val="StyleUnderline"/>
        </w:rPr>
        <w:t>Wilson realized that nature preserves were the terrestrial equivalents of islands</w:t>
      </w:r>
      <w:r w:rsidRPr="00491C03">
        <w:rPr>
          <w:sz w:val="16"/>
        </w:rPr>
        <w:t xml:space="preserve">. </w:t>
      </w:r>
      <w:r w:rsidRPr="00491C03">
        <w:rPr>
          <w:rStyle w:val="StyleUnderline"/>
        </w:rPr>
        <w:t xml:space="preserve">As </w:t>
      </w:r>
      <w:r w:rsidRPr="00491C03">
        <w:rPr>
          <w:rStyle w:val="Emphasis"/>
        </w:rPr>
        <w:t>15 per cent</w:t>
      </w:r>
      <w:r w:rsidRPr="00491C03">
        <w:rPr>
          <w:rStyle w:val="StyleUnderline"/>
        </w:rPr>
        <w:t xml:space="preserve"> of the world’s land area is presently protected (plus a measly </w:t>
      </w:r>
      <w:r w:rsidRPr="00491C03">
        <w:rPr>
          <w:rStyle w:val="Emphasis"/>
        </w:rPr>
        <w:t>2 per cent</w:t>
      </w:r>
      <w:r w:rsidRPr="00491C03">
        <w:rPr>
          <w:rStyle w:val="StyleUnderline"/>
        </w:rPr>
        <w:t xml:space="preserve"> of the ocean), only </w:t>
      </w:r>
      <w:r w:rsidRPr="00491C03">
        <w:rPr>
          <w:rStyle w:val="Emphasis"/>
        </w:rPr>
        <w:t>half</w:t>
      </w:r>
      <w:r w:rsidRPr="00491C03">
        <w:rPr>
          <w:rStyle w:val="StyleUnderline"/>
        </w:rPr>
        <w:t xml:space="preserve"> of all species will survive the Sixth Extinction</w:t>
      </w:r>
      <w:r w:rsidRPr="00491C03">
        <w:rPr>
          <w:sz w:val="16"/>
        </w:rPr>
        <w:t>.</w:t>
      </w:r>
      <w:r w:rsidRPr="00491C03">
        <w:rPr>
          <w:rStyle w:val="StyleUnderline"/>
        </w:rPr>
        <w:t>39 To create a global ark able to protect 84 per cent of species, then 50 per cent of Earth needs to be protected</w:t>
      </w:r>
      <w:r w:rsidRPr="00491C03">
        <w:rPr>
          <w:sz w:val="16"/>
        </w:rPr>
        <w:t xml:space="preserve"> (0.50.25 = 0.84).40 Such costly but necessary </w:t>
      </w:r>
      <w:r w:rsidRPr="00491C03">
        <w:rPr>
          <w:rStyle w:val="StyleUnderline"/>
        </w:rPr>
        <w:t>ecological stewardship would yield many other benefits, such as sequestering atmospheric carbon in rejuvenated ecosystems and creating buffers to prevent the emergence of new zoonoses</w:t>
      </w:r>
      <w:r w:rsidRPr="00491C03">
        <w:rPr>
          <w:sz w:val="16"/>
        </w:rPr>
        <w:t xml:space="preserve">.41 Yet Wilson fails to see that Half-Earth must be socialist if it is ever to exist. Such an enormous reform would quickly run up against entrenched economic interests, from </w:t>
      </w:r>
      <w:r w:rsidRPr="00491C03">
        <w:rPr>
          <w:rStyle w:val="StyleUnderline"/>
        </w:rPr>
        <w:t>mining firms to ranchers</w:t>
      </w:r>
      <w:r w:rsidRPr="00491C03">
        <w:rPr>
          <w:sz w:val="16"/>
        </w:rPr>
        <w:t xml:space="preserve">, many of whom </w:t>
      </w:r>
      <w:r w:rsidRPr="00491C03">
        <w:rPr>
          <w:rStyle w:val="StyleUnderline"/>
        </w:rPr>
        <w:lastRenderedPageBreak/>
        <w:t>would be willing to bloody their hands to protect their bottom line</w:t>
      </w:r>
      <w:r w:rsidRPr="00491C03">
        <w:rPr>
          <w:sz w:val="16"/>
        </w:rPr>
        <w:t>.42 As we sketch what Half-Earth socialism might look like, we strive to carefully account for what is necessary and feasible, even if such things are hardly politically expedient now. If Hayek had circumscribed his political aims with the political realities of 1947, we would not be living in a neoliberal society today. Nonetheless, our utopian imagination is constrained by quite conservative parameters derived from the scientific literature on energy production, land use, planning, and ‘planetary boundaries’. Much of the book is dedicated to debunking panaceas beloved across much of the political spectrum, such as nuclear power, geoengineering, ‘green growth’, and carbon capture and storage. We train an equally sceptical eye on the solutions proposed by the demi- monde of Brooklyn socialists to the alpine eyrie of Davos’ philanthropist kings (it’s not clear why Swiss hotels are so attractive to megalomaniacs). While our book critically engages with neoliberalism, it also confronts the delusions of the political centre and Left.</w:t>
      </w:r>
    </w:p>
    <w:p w14:paraId="7F364260" w14:textId="189B53FA" w:rsidR="00041A64" w:rsidRPr="00491C03" w:rsidRDefault="00491C03" w:rsidP="00041A64">
      <w:r>
        <w:t>Remember that this math</w:t>
      </w:r>
      <w:r w:rsidR="00041A64" w:rsidRPr="00491C03">
        <w:t xml:space="preserve"> is not </w:t>
      </w:r>
      <w:r>
        <w:t xml:space="preserve">merely </w:t>
      </w:r>
      <w:r w:rsidR="00041A64" w:rsidRPr="00491C03">
        <w:t xml:space="preserve">the raw numbers. The size and interconnectedness of conserved areas matters. </w:t>
      </w:r>
      <w:r>
        <w:t>For instance, h</w:t>
      </w:r>
      <w:r w:rsidR="00041A64" w:rsidRPr="00491C03">
        <w:t xml:space="preserve">ighways are unnatural barriers that block wildlife corridors, meaning that if you have a 100 square mile conservation area, that highway breaks that into two fifty square mile conservation areas, which are much weaker than a single conservation area. </w:t>
      </w:r>
    </w:p>
    <w:p w14:paraId="3466B0CF" w14:textId="77777777" w:rsidR="004E00A4" w:rsidRPr="00491C03" w:rsidRDefault="004E00A4" w:rsidP="004E00A4">
      <w:pPr>
        <w:pStyle w:val="Heading4"/>
      </w:pPr>
      <w:r w:rsidRPr="00491C03">
        <w:t>Land use explained overall – UN 30 x 30 says we need preserve a total of 30% of the land mass (30% of surface area) and 30% of oceans (70% of surface area). Other countries have more excess land surface area to potentially rewild compared to the US.</w:t>
      </w:r>
    </w:p>
    <w:p w14:paraId="6299CA17" w14:textId="77777777" w:rsidR="004E00A4" w:rsidRPr="00491C03" w:rsidRDefault="004E00A4" w:rsidP="004E00A4">
      <w:r w:rsidRPr="00491C03">
        <w:rPr>
          <w:b/>
          <w:bCs/>
          <w:sz w:val="26"/>
          <w:szCs w:val="26"/>
        </w:rPr>
        <w:t>LePan 21</w:t>
      </w:r>
      <w:r w:rsidRPr="00491C03">
        <w:t xml:space="preserve"> [Nicholas LePan, visual analysist with a BA in North American Studies and English from McGill University, 1-28-2021, "How much of Earth's surface is covered by each country – in one graphic", World Economic Forum, https://www.weforum.org/stories/2021/01/earth-surface-ocean-visualization-science-countries-russia-canada-china/]/Kankee</w:t>
      </w:r>
    </w:p>
    <w:p w14:paraId="40EACCD7" w14:textId="77777777" w:rsidR="004E00A4" w:rsidRPr="00491C03" w:rsidRDefault="004E00A4" w:rsidP="004E00A4">
      <w:pPr>
        <w:rPr>
          <w:sz w:val="16"/>
        </w:rPr>
      </w:pPr>
      <w:r w:rsidRPr="00491C03">
        <w:rPr>
          <w:sz w:val="16"/>
        </w:rPr>
        <w:t xml:space="preserve">Visualizing Countries by share of Earth’s surface There are over 510 million square kilometers of area on the surface of Earth, but less </w:t>
      </w:r>
      <w:r w:rsidRPr="00491C03">
        <w:rPr>
          <w:rStyle w:val="StyleUnderline"/>
        </w:rPr>
        <w:t xml:space="preserve">than </w:t>
      </w:r>
      <w:r w:rsidRPr="00491C03">
        <w:rPr>
          <w:rStyle w:val="Emphasis"/>
        </w:rPr>
        <w:t>30%</w:t>
      </w:r>
      <w:r w:rsidRPr="00491C03">
        <w:rPr>
          <w:sz w:val="16"/>
        </w:rPr>
        <w:t xml:space="preserve"> of this </w:t>
      </w:r>
      <w:r w:rsidRPr="00491C03">
        <w:rPr>
          <w:rStyle w:val="StyleUnderline"/>
        </w:rPr>
        <w:t>is covered by land</w:t>
      </w:r>
      <w:r w:rsidRPr="00491C03">
        <w:rPr>
          <w:sz w:val="16"/>
        </w:rPr>
        <w:t xml:space="preserve">. </w:t>
      </w:r>
      <w:r w:rsidRPr="00491C03">
        <w:rPr>
          <w:rStyle w:val="StyleUnderline"/>
        </w:rPr>
        <w:t>The rest is water</w:t>
      </w:r>
      <w:r w:rsidRPr="00491C03">
        <w:rPr>
          <w:sz w:val="16"/>
        </w:rPr>
        <w:t xml:space="preserve">, in the form of vast oceans. Today’s visualization uses data primarily from the United Nations Statistics Division (UNSD) to rank the world’s countries by their share of Earth’s surface. Breakdown of countries share of Earth’s surface </w:t>
      </w:r>
      <w:r w:rsidRPr="00491C03">
        <w:rPr>
          <w:rStyle w:val="StyleUnderline"/>
        </w:rPr>
        <w:t xml:space="preserve">The largest countries by </w:t>
      </w:r>
      <w:r w:rsidRPr="00491C03">
        <w:rPr>
          <w:rStyle w:val="Emphasis"/>
        </w:rPr>
        <w:t>surface area</w:t>
      </w:r>
      <w:r w:rsidRPr="00491C03">
        <w:rPr>
          <w:rStyle w:val="StyleUnderline"/>
        </w:rPr>
        <w:t xml:space="preserve"> are Russia (3.35%), Canada (1.96%), and China (1.88%). </w:t>
      </w:r>
      <w:r w:rsidRPr="00491C03">
        <w:rPr>
          <w:sz w:val="16"/>
        </w:rPr>
        <w:t xml:space="preserve">Together they occupy roughly 7.2% of Earth’s surface. Russia is so big that even if we divided the country between its Asian and European sections, those new regions would still be the largest in their respective continents. Antarctica, although not a country, covers the second largest amount of land overall at 2.75%. Meanwhile, </w:t>
      </w:r>
      <w:r w:rsidRPr="00491C03">
        <w:rPr>
          <w:rStyle w:val="StyleUnderline"/>
        </w:rPr>
        <w:t xml:space="preserve">the other nations that surpass the 1% mark for surface area include the </w:t>
      </w:r>
      <w:r w:rsidRPr="00491C03">
        <w:rPr>
          <w:rStyle w:val="Emphasis"/>
        </w:rPr>
        <w:t>United States (1.87%)</w:t>
      </w:r>
      <w:r w:rsidRPr="00491C03">
        <w:rPr>
          <w:rStyle w:val="StyleUnderline"/>
        </w:rPr>
        <w:t>, Brazil (1.67%), and Australia (1.51%). The remaining 195 countries and regions below 1%, combined, account for the other half of Earth’s land surface</w:t>
      </w:r>
      <w:r w:rsidRPr="00491C03">
        <w:rPr>
          <w:sz w:val="16"/>
        </w:rPr>
        <w:t xml:space="preserve">. Among the world’s smallest countries are the island nations of the Caribbean and the South Pacific Ocean. However, the tiniest of the tiny are Vatican City and Monaco, which combine for a total area of just 2.51 km². </w:t>
      </w:r>
      <w:r w:rsidRPr="00491C03">
        <w:rPr>
          <w:rStyle w:val="StyleUnderline"/>
        </w:rPr>
        <w:t xml:space="preserve">The remaining </w:t>
      </w:r>
      <w:r w:rsidRPr="00491C03">
        <w:rPr>
          <w:rStyle w:val="Emphasis"/>
        </w:rPr>
        <w:t>70%</w:t>
      </w:r>
      <w:r w:rsidRPr="00491C03">
        <w:rPr>
          <w:rStyle w:val="StyleUnderline"/>
        </w:rPr>
        <w:t xml:space="preserve"> of Earth’s surface is water</w:t>
      </w:r>
      <w:r w:rsidRPr="00491C03">
        <w:rPr>
          <w:sz w:val="16"/>
        </w:rPr>
        <w:t xml:space="preserve">: </w:t>
      </w:r>
      <w:r w:rsidRPr="00491C03">
        <w:rPr>
          <w:rStyle w:val="StyleUnderline"/>
        </w:rPr>
        <w:t xml:space="preserve">27% territorial waters and 43% international waters or areas beyond national jurisdiction. </w:t>
      </w:r>
      <w:r w:rsidRPr="00491C03">
        <w:rPr>
          <w:sz w:val="16"/>
        </w:rPr>
        <w:t>Areas beyond national jurisdiction</w:t>
      </w:r>
    </w:p>
    <w:p w14:paraId="7D73062F" w14:textId="6BED5769" w:rsidR="008250EB" w:rsidRPr="00491C03" w:rsidRDefault="008250EB" w:rsidP="008250EB">
      <w:pPr>
        <w:pStyle w:val="Heading4"/>
      </w:pPr>
      <w:r w:rsidRPr="00491C03">
        <w:t>Graph of areas. Purple</w:t>
      </w:r>
      <w:r w:rsidR="00491C03">
        <w:t xml:space="preserve"> box</w:t>
      </w:r>
      <w:r w:rsidRPr="00491C03">
        <w:t xml:space="preserve"> </w:t>
      </w:r>
      <w:r w:rsidR="00491C03">
        <w:t xml:space="preserve">around text </w:t>
      </w:r>
      <w:r w:rsidRPr="00491C03">
        <w:t>is somewhat “wild” and red</w:t>
      </w:r>
      <w:r w:rsidR="00491C03">
        <w:t xml:space="preserve"> box around text</w:t>
      </w:r>
      <w:r w:rsidRPr="00491C03">
        <w:t xml:space="preserve"> is pretty wild</w:t>
      </w:r>
    </w:p>
    <w:p w14:paraId="40C12E7D" w14:textId="77777777" w:rsidR="008250EB" w:rsidRPr="00491C03" w:rsidRDefault="008250EB" w:rsidP="008250EB">
      <w:r w:rsidRPr="00491C03">
        <w:rPr>
          <w:b/>
          <w:bCs/>
          <w:sz w:val="26"/>
          <w:szCs w:val="26"/>
        </w:rPr>
        <w:t>Merrill and Leatherby 18</w:t>
      </w:r>
      <w:r w:rsidRPr="00491C03">
        <w:t xml:space="preserve"> [Dave Merrill, visual journalist with Bloomberg, and Lauren Leatherby, visual journalist with Bloomberg, 7-31-2018, "Here’s How America Uses Its Land", Bloomberg, https://www.bloomberg.com/graphics/2018-us-land-use]/Kankee</w:t>
      </w:r>
    </w:p>
    <w:p w14:paraId="4E213D2A" w14:textId="77777777" w:rsidR="008250EB" w:rsidRPr="00491C03" w:rsidRDefault="008250EB" w:rsidP="008250EB">
      <w:r w:rsidRPr="00491C03">
        <w:rPr>
          <w:noProof/>
        </w:rPr>
        <w:lastRenderedPageBreak/>
        <w:drawing>
          <wp:inline distT="0" distB="0" distL="0" distR="0" wp14:anchorId="7952CDCD" wp14:editId="79EDAFB7">
            <wp:extent cx="5323052" cy="3335655"/>
            <wp:effectExtent l="0" t="0" r="0" b="0"/>
            <wp:docPr id="1082988868" name="Picture 4"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88868" name="Picture 4" descr="A map of the united state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1505" cy="3340952"/>
                    </a:xfrm>
                    <a:prstGeom prst="rect">
                      <a:avLst/>
                    </a:prstGeom>
                    <a:noFill/>
                    <a:ln>
                      <a:noFill/>
                    </a:ln>
                  </pic:spPr>
                </pic:pic>
              </a:graphicData>
            </a:graphic>
          </wp:inline>
        </w:drawing>
      </w:r>
    </w:p>
    <w:p w14:paraId="6C34403C" w14:textId="77777777" w:rsidR="008250EB" w:rsidRPr="00491C03" w:rsidRDefault="008250EB" w:rsidP="008250EB"/>
    <w:p w14:paraId="2B911EAE" w14:textId="77777777" w:rsidR="008250EB" w:rsidRPr="00491C03" w:rsidRDefault="008250EB" w:rsidP="008250EB"/>
    <w:p w14:paraId="3ADA25D9" w14:textId="77777777" w:rsidR="00887B64" w:rsidRPr="00491C03" w:rsidRDefault="00887B64" w:rsidP="00E74DAC">
      <w:pPr>
        <w:rPr>
          <w:sz w:val="16"/>
        </w:rPr>
      </w:pPr>
    </w:p>
    <w:p w14:paraId="7F0F4455" w14:textId="535C9E1E" w:rsidR="00887B64" w:rsidRPr="00491C03" w:rsidRDefault="00887B64" w:rsidP="00887B64">
      <w:pPr>
        <w:pStyle w:val="Heading4"/>
        <w:numPr>
          <w:ilvl w:val="2"/>
          <w:numId w:val="19"/>
        </w:numPr>
        <w:tabs>
          <w:tab w:val="num" w:pos="360"/>
        </w:tabs>
        <w:ind w:left="360" w:hanging="360"/>
      </w:pPr>
      <w:r w:rsidRPr="00491C03">
        <w:t>Animal Ethics Impacts Discussion</w:t>
      </w:r>
    </w:p>
    <w:p w14:paraId="0FD83D68" w14:textId="08C6BA97" w:rsidR="00756502" w:rsidRPr="00491C03" w:rsidRDefault="00887B64" w:rsidP="00887B64">
      <w:r w:rsidRPr="00491C03">
        <w:t xml:space="preserve">Environmental topics generally entail broader critiques of our traditional moral frameworks like utilitarianism/consequentialism, virtue ethics, and deontology, arguing that </w:t>
      </w:r>
      <w:r w:rsidR="00A90691">
        <w:t>our traditionally</w:t>
      </w:r>
      <w:r w:rsidRPr="00491C03">
        <w:t xml:space="preserve"> anthropocentric (human-centered) </w:t>
      </w:r>
      <w:r w:rsidR="00A90691">
        <w:t>morality systems systematically exclude the moral worth of animals to varying degrees. Some philosophers have even proposed moral theories independent of phenomenology, subjectivity, or rationality, which is the cornerstone of most other mainline theories.</w:t>
      </w:r>
    </w:p>
    <w:p w14:paraId="1E734A79" w14:textId="4503C7BE" w:rsidR="00756502" w:rsidRPr="00491C03" w:rsidRDefault="00A90691" w:rsidP="00756502">
      <w:pPr>
        <w:pStyle w:val="Heading4"/>
      </w:pPr>
      <w:r>
        <w:t>This explains traditional and environmental moral theories.</w:t>
      </w:r>
    </w:p>
    <w:p w14:paraId="47FCB64F" w14:textId="77777777" w:rsidR="00756502" w:rsidRPr="00491C03" w:rsidRDefault="00756502" w:rsidP="00756502">
      <w:r w:rsidRPr="00491C03">
        <w:rPr>
          <w:b/>
          <w:bCs/>
          <w:sz w:val="26"/>
          <w:szCs w:val="26"/>
        </w:rPr>
        <w:t>Frantz et al. 25</w:t>
      </w:r>
      <w:r w:rsidRPr="00491C03">
        <w:t xml:space="preserve"> [Patrícia Frantz, researcher at the Department Of Bioethics, Faculty Of Medicine, University Of Porto, Francisca Rego, researcher at the Department Of Bioethics, Faculty Of Medicine, University Of Porto, and Stela Barbas, researcher at the Department Of Bioethics, Faculty Of Medicine, University Of Porto, 2025, "Ecocentrism vs. Anthropocentrism: To the Core of the Dilemma to Overcome It", PubMed Central, https://pmc.ncbi.nlm.nih.gov/articles/PMC12152000/]/Kankee</w:t>
      </w:r>
    </w:p>
    <w:p w14:paraId="44EAD0F0" w14:textId="77777777" w:rsidR="00756502" w:rsidRDefault="00756502" w:rsidP="00756502">
      <w:pPr>
        <w:pBdr>
          <w:bottom w:val="single" w:sz="6" w:space="1" w:color="auto"/>
        </w:pBdr>
        <w:rPr>
          <w:sz w:val="16"/>
        </w:rPr>
      </w:pPr>
      <w:r w:rsidRPr="00491C03">
        <w:rPr>
          <w:sz w:val="16"/>
        </w:rPr>
        <w:t xml:space="preserve">Amid this so-called ecological crisis, the field of environmental ethics emerged, questioning the status of humanity and the value of nature. These debates laid the foundation for the theoretical pillars of environmental protection, bringing to the forefront a pressing question: What moral framework should guide our relationship with the natural world? </w:t>
      </w:r>
      <w:r w:rsidRPr="00491C03">
        <w:rPr>
          <w:rStyle w:val="StyleUnderline"/>
        </w:rPr>
        <w:t>Environmental theorists have long argued that all living entities in nature possess intrinsic value—that is, they are ends in themselves and not merely instruments for achieving specific purposes. Recognizing such intrinsic value would, in turn, entail moral obligations for members of the human community</w:t>
      </w:r>
      <w:r w:rsidRPr="00491C03">
        <w:rPr>
          <w:sz w:val="16"/>
        </w:rPr>
        <w:t xml:space="preserve">. However, this raises a fundamental question: What criterion determines intrinsic value? </w:t>
      </w:r>
      <w:r w:rsidRPr="00491C03">
        <w:rPr>
          <w:rStyle w:val="StyleUnderline"/>
        </w:rPr>
        <w:t>For</w:t>
      </w:r>
      <w:r w:rsidRPr="00491C03">
        <w:rPr>
          <w:sz w:val="16"/>
        </w:rPr>
        <w:t xml:space="preserve"> Immanuel </w:t>
      </w:r>
      <w:r w:rsidRPr="00491C03">
        <w:rPr>
          <w:rStyle w:val="Emphasis"/>
        </w:rPr>
        <w:t>Kant</w:t>
      </w:r>
      <w:r w:rsidRPr="00491C03">
        <w:rPr>
          <w:sz w:val="16"/>
        </w:rPr>
        <w:t xml:space="preserve"> (1724–1804), 1 </w:t>
      </w:r>
      <w:r w:rsidRPr="00491C03">
        <w:rPr>
          <w:rStyle w:val="StyleUnderline"/>
        </w:rPr>
        <w:t xml:space="preserve">rationality serves as the </w:t>
      </w:r>
      <w:r w:rsidRPr="00491C03">
        <w:rPr>
          <w:rStyle w:val="Emphasis"/>
        </w:rPr>
        <w:t>defining criterion</w:t>
      </w:r>
      <w:r w:rsidRPr="00491C03">
        <w:rPr>
          <w:sz w:val="16"/>
        </w:rPr>
        <w:t xml:space="preserve"> </w:t>
      </w:r>
      <w:r w:rsidRPr="00491C03">
        <w:rPr>
          <w:rStyle w:val="StyleUnderline"/>
        </w:rPr>
        <w:t>for intrinsic value</w:t>
      </w:r>
      <w:r w:rsidRPr="00491C03">
        <w:rPr>
          <w:sz w:val="16"/>
        </w:rPr>
        <w:t xml:space="preserve">. In his </w:t>
      </w:r>
      <w:r w:rsidRPr="00491C03">
        <w:rPr>
          <w:sz w:val="16"/>
        </w:rPr>
        <w:lastRenderedPageBreak/>
        <w:t xml:space="preserve">framework, </w:t>
      </w:r>
      <w:r w:rsidRPr="00491C03">
        <w:rPr>
          <w:rStyle w:val="StyleUnderline"/>
        </w:rPr>
        <w:t>rational beings</w:t>
      </w:r>
      <w:r w:rsidRPr="00491C03">
        <w:rPr>
          <w:sz w:val="16"/>
        </w:rPr>
        <w:t>—humans—</w:t>
      </w:r>
      <w:r w:rsidRPr="00491C03">
        <w:rPr>
          <w:rStyle w:val="StyleUnderline"/>
        </w:rPr>
        <w:t>are ends in themselves, while all other entities lacking reason are reduced to the status of means, with merely instrumental value</w:t>
      </w:r>
      <w:r w:rsidRPr="00491C03">
        <w:rPr>
          <w:sz w:val="16"/>
        </w:rPr>
        <w:t xml:space="preserve"> (Kant 2017). Kant's anthropocentric stance reflects the rationalist outlook of early modernity, which, as Dictoro highlights, regarded nature as an inert, mechanistic system, moved only by external forces (Dictoro et al. 2019). In contrast, contemporary philosopher Peter </w:t>
      </w:r>
      <w:r w:rsidRPr="00491C03">
        <w:rPr>
          <w:rStyle w:val="StyleUnderline"/>
        </w:rPr>
        <w:t>Singer</w:t>
      </w:r>
      <w:r w:rsidRPr="00491C03">
        <w:rPr>
          <w:sz w:val="16"/>
        </w:rPr>
        <w:t xml:space="preserve"> (1946–), </w:t>
      </w:r>
      <w:r w:rsidRPr="00491C03">
        <w:rPr>
          <w:rStyle w:val="StyleUnderline"/>
        </w:rPr>
        <w:t>following</w:t>
      </w:r>
      <w:r w:rsidRPr="00491C03">
        <w:rPr>
          <w:sz w:val="16"/>
        </w:rPr>
        <w:t xml:space="preserve"> </w:t>
      </w:r>
      <w:r w:rsidRPr="00491C03">
        <w:rPr>
          <w:rStyle w:val="StyleUnderline"/>
        </w:rPr>
        <w:t xml:space="preserve">the </w:t>
      </w:r>
      <w:r w:rsidRPr="00491C03">
        <w:rPr>
          <w:rStyle w:val="Emphasis"/>
        </w:rPr>
        <w:t>utilitarian</w:t>
      </w:r>
      <w:r w:rsidRPr="00491C03">
        <w:rPr>
          <w:rStyle w:val="StyleUnderline"/>
        </w:rPr>
        <w:t xml:space="preserve"> tradition</w:t>
      </w:r>
      <w:r w:rsidRPr="00491C03">
        <w:rPr>
          <w:sz w:val="16"/>
        </w:rPr>
        <w:t xml:space="preserve"> of Jeremy Bentham (1748–1832), </w:t>
      </w:r>
      <w:r w:rsidRPr="00491C03">
        <w:rPr>
          <w:rStyle w:val="StyleUnderline"/>
        </w:rPr>
        <w:t>proposes sentience—the capacity to feel pleasure or pain—as the criterion for intrinsic value</w:t>
      </w:r>
      <w:r w:rsidRPr="00491C03">
        <w:rPr>
          <w:sz w:val="16"/>
        </w:rPr>
        <w:t xml:space="preserve">. </w:t>
      </w:r>
      <w:r w:rsidRPr="00491C03">
        <w:rPr>
          <w:rStyle w:val="StyleUnderline"/>
        </w:rPr>
        <w:t>Singer's approach significantly broadens the moral community, extending ethical consideration to nonhuman animals</w:t>
      </w:r>
      <w:r w:rsidRPr="00491C03">
        <w:rPr>
          <w:sz w:val="16"/>
        </w:rPr>
        <w:t xml:space="preserve"> (Singer 2011). Moving further, Christopher Stone (1937–2021) argued that even trees and other natural objects deserve recognition as legal subjects, laying the foundation for modern environmental law (Stone 2010). From the 1970s onward, environmental ethics diversified into various schools of thought. Among them, German philosopher Hans Jonas (1903–1993) advanced an anthropocentric approach grounded in responsibility. In his influential work The Principle of Responsibility: Ethics for the Technological Age (</w:t>
      </w:r>
      <w:r w:rsidRPr="00491C03">
        <w:rPr>
          <w:rStyle w:val="StyleUnderline"/>
        </w:rPr>
        <w:t>Jonas</w:t>
      </w:r>
      <w:r w:rsidRPr="00491C03">
        <w:rPr>
          <w:sz w:val="16"/>
        </w:rPr>
        <w:t xml:space="preserve"> 1985), he </w:t>
      </w:r>
      <w:r w:rsidRPr="00491C03">
        <w:rPr>
          <w:rStyle w:val="StyleUnderline"/>
        </w:rPr>
        <w:t>articulated a moral imperative: “Act in such a way that the effects of your actions are compatible with the continuation of genuine human life on earth</w:t>
      </w:r>
      <w:r w:rsidRPr="00491C03">
        <w:rPr>
          <w:sz w:val="16"/>
        </w:rPr>
        <w:t xml:space="preserve">.” For Jonas, responsibility is an ontological value intrinsic to human existence. He argued that individuals have a duty toward the weakest, and it is through responsibility—rather than freedom—that people discern the boundaries of good and evil. Jonas's emphasis on precaution underscored humanity's obligation to future generations. Similarly, political philosopher John </w:t>
      </w:r>
      <w:r w:rsidRPr="00491C03">
        <w:rPr>
          <w:rStyle w:val="Emphasis"/>
        </w:rPr>
        <w:t>Rawls</w:t>
      </w:r>
      <w:r w:rsidRPr="00491C03">
        <w:rPr>
          <w:sz w:val="16"/>
        </w:rPr>
        <w:t xml:space="preserve"> (1921–2002) </w:t>
      </w:r>
      <w:r w:rsidRPr="00491C03">
        <w:rPr>
          <w:rStyle w:val="StyleUnderline"/>
        </w:rPr>
        <w:t>addressed the ethical implications of intergenerational justice in his “</w:t>
      </w:r>
      <w:r w:rsidRPr="00491C03">
        <w:rPr>
          <w:rStyle w:val="Emphasis"/>
        </w:rPr>
        <w:t>just savings principle</w:t>
      </w:r>
      <w:r w:rsidRPr="00491C03">
        <w:rPr>
          <w:sz w:val="16"/>
        </w:rPr>
        <w:t xml:space="preserve">” outlined in A Theory of Justice (Rawls 1999). Rawls asserted that </w:t>
      </w:r>
      <w:r w:rsidRPr="00491C03">
        <w:rPr>
          <w:rStyle w:val="StyleUnderline"/>
        </w:rPr>
        <w:t xml:space="preserve">societies must recognize the importance of preventing environmental damage that could undermine the health and opportunities not only of present but also of </w:t>
      </w:r>
      <w:r w:rsidRPr="00491C03">
        <w:rPr>
          <w:rStyle w:val="Emphasis"/>
        </w:rPr>
        <w:t>future generations</w:t>
      </w:r>
      <w:r w:rsidRPr="00491C03">
        <w:rPr>
          <w:sz w:val="16"/>
        </w:rPr>
        <w:t xml:space="preserve">. This principle further reinforced the ethical foundations for policies aimed at sustainability and fairness. Faced with the environmental crisis and the looming scarcity of natural resources, prominent figures in the environmental movement, such as Arne Naess (1912–2009) and J. Baird Callicott (1941–), advocated for a drastic reduction in the global population (Varandas 2012). Similarly, Paul Ehrlich (1932–), in The Population Bomb (Ehrlich 1970), proposed controversial measures such as sterilization and the legalization of abortion to address overpopulation. However, </w:t>
      </w:r>
      <w:r w:rsidRPr="00491C03">
        <w:rPr>
          <w:rStyle w:val="StyleUnderline"/>
        </w:rPr>
        <w:t>this approach raises ethical concerns, as it seemingly undermines the value of human beings as inherently special</w:t>
      </w:r>
      <w:r w:rsidRPr="00491C03">
        <w:rPr>
          <w:sz w:val="16"/>
        </w:rPr>
        <w:t xml:space="preserve">. Indeed, </w:t>
      </w:r>
      <w:r w:rsidRPr="00491C03">
        <w:rPr>
          <w:rStyle w:val="StyleUnderline"/>
        </w:rPr>
        <w:t>many environmentalists</w:t>
      </w:r>
      <w:r w:rsidRPr="00491C03">
        <w:rPr>
          <w:sz w:val="16"/>
        </w:rPr>
        <w:t xml:space="preserve">, drawing on the philosophy of Peter Singer (Singer 2015), </w:t>
      </w:r>
      <w:r w:rsidRPr="00491C03">
        <w:rPr>
          <w:rStyle w:val="StyleUnderline"/>
        </w:rPr>
        <w:t xml:space="preserve">argue that viewing humanity as unique constitutes </w:t>
      </w:r>
      <w:r w:rsidRPr="00491C03">
        <w:rPr>
          <w:rStyle w:val="Emphasis"/>
        </w:rPr>
        <w:t>speciesism</w:t>
      </w:r>
      <w:r w:rsidRPr="00491C03">
        <w:rPr>
          <w:rStyle w:val="StyleUnderline"/>
        </w:rPr>
        <w:t>—a form of species-based discrimination analogous to racism or sexism</w:t>
      </w:r>
      <w:r w:rsidRPr="00491C03">
        <w:rPr>
          <w:sz w:val="16"/>
        </w:rPr>
        <w:t xml:space="preserve">. From this perspective, humans are not inherently superior to other beings. </w:t>
      </w:r>
      <w:r w:rsidRPr="00491C03">
        <w:rPr>
          <w:rStyle w:val="StyleUnderline"/>
        </w:rPr>
        <w:t xml:space="preserve">Proponents </w:t>
      </w:r>
      <w:r w:rsidRPr="00491C03">
        <w:rPr>
          <w:sz w:val="16"/>
          <w:szCs w:val="16"/>
        </w:rPr>
        <w:t>of this view often align with the biocentric current, which</w:t>
      </w:r>
      <w:r w:rsidRPr="00491C03">
        <w:rPr>
          <w:rStyle w:val="StyleUnderline"/>
          <w:sz w:val="16"/>
          <w:szCs w:val="16"/>
        </w:rPr>
        <w:t xml:space="preserve"> </w:t>
      </w:r>
      <w:r w:rsidRPr="00491C03">
        <w:rPr>
          <w:rStyle w:val="StyleUnderline"/>
        </w:rPr>
        <w:t xml:space="preserve">advocates for </w:t>
      </w:r>
      <w:r w:rsidRPr="00491C03">
        <w:rPr>
          <w:rStyle w:val="Emphasis"/>
        </w:rPr>
        <w:t>ontological equality</w:t>
      </w:r>
      <w:r w:rsidRPr="00491C03">
        <w:rPr>
          <w:rStyle w:val="StyleUnderline"/>
        </w:rPr>
        <w:t xml:space="preserve"> among all living beings</w:t>
      </w:r>
      <w:r w:rsidRPr="00491C03">
        <w:rPr>
          <w:sz w:val="16"/>
        </w:rPr>
        <w:t xml:space="preserve">. For biocentrists, </w:t>
      </w:r>
      <w:r w:rsidRPr="00491C03">
        <w:rPr>
          <w:rStyle w:val="StyleUnderline"/>
        </w:rPr>
        <w:t xml:space="preserve">the criterion for moral evaluation extends beyond rationality or sentience; it includes the simple fact of </w:t>
      </w:r>
      <w:r w:rsidRPr="00491C03">
        <w:rPr>
          <w:rStyle w:val="Emphasis"/>
        </w:rPr>
        <w:t>being alive</w:t>
      </w:r>
      <w:r w:rsidRPr="00491C03">
        <w:rPr>
          <w:rStyle w:val="StyleUnderline"/>
        </w:rPr>
        <w:t>.</w:t>
      </w:r>
      <w:r w:rsidRPr="00491C03">
        <w:rPr>
          <w:sz w:val="16"/>
        </w:rPr>
        <w:t xml:space="preserve"> Albert Schweitzer (1875–1965), a philosopher, theologian, and physician, developed an ethic of reverence for life. According to Brabazon, Schweitzer argued that </w:t>
      </w:r>
      <w:r w:rsidRPr="00491C03">
        <w:rPr>
          <w:rStyle w:val="StyleUnderline"/>
        </w:rPr>
        <w:t>all living beings deserve moral consideration and should be helped</w:t>
      </w:r>
      <w:r w:rsidRPr="00491C03">
        <w:rPr>
          <w:sz w:val="16"/>
        </w:rPr>
        <w:t xml:space="preserve">, not harmed (Brabazon 2000). </w:t>
      </w:r>
      <w:r w:rsidRPr="00491C03">
        <w:rPr>
          <w:rStyle w:val="StyleUnderline"/>
        </w:rPr>
        <w:t>This principle rejects hierarchical distinctions between species</w:t>
      </w:r>
      <w:r w:rsidRPr="00491C03">
        <w:rPr>
          <w:sz w:val="16"/>
        </w:rPr>
        <w:t xml:space="preserve">, promoting a universal respect for life. Similarly, Paul Taylor (1923–2015) advanced the notion of </w:t>
      </w:r>
      <w:r w:rsidRPr="00491C03">
        <w:rPr>
          <w:rStyle w:val="Emphasis"/>
        </w:rPr>
        <w:t>biocentric</w:t>
      </w:r>
      <w:r w:rsidRPr="00491C03">
        <w:rPr>
          <w:sz w:val="16"/>
        </w:rPr>
        <w:t xml:space="preserve"> </w:t>
      </w:r>
      <w:r w:rsidRPr="00491C03">
        <w:rPr>
          <w:rStyle w:val="Emphasis"/>
        </w:rPr>
        <w:t>egalitarianism</w:t>
      </w:r>
      <w:r w:rsidRPr="00491C03">
        <w:rPr>
          <w:sz w:val="16"/>
        </w:rPr>
        <w:t xml:space="preserve">. For Taylor, </w:t>
      </w:r>
      <w:r w:rsidRPr="00491C03">
        <w:rPr>
          <w:rStyle w:val="StyleUnderline"/>
        </w:rPr>
        <w:t>life itself is the basis of intrinsic value, as each being exists to fulfill its own good. The telos of every organism's existence is its vitality—the drive to live—and this, he argued, grants all living beings an inherent dignity</w:t>
      </w:r>
      <w:r w:rsidRPr="00491C03">
        <w:rPr>
          <w:sz w:val="16"/>
        </w:rPr>
        <w:t xml:space="preserve"> (Taylor 2011). </w:t>
      </w:r>
      <w:r w:rsidRPr="00491C03">
        <w:rPr>
          <w:rStyle w:val="StyleUnderline"/>
        </w:rPr>
        <w:t>Biocentric authors</w:t>
      </w:r>
      <w:r w:rsidRPr="00491C03">
        <w:rPr>
          <w:sz w:val="16"/>
        </w:rPr>
        <w:t xml:space="preserve"> challenge the notion of human superiority, </w:t>
      </w:r>
      <w:r w:rsidRPr="00491C03">
        <w:rPr>
          <w:rStyle w:val="StyleUnderline"/>
        </w:rPr>
        <w:t>question</w:t>
      </w:r>
      <w:r w:rsidRPr="00491C03">
        <w:rPr>
          <w:sz w:val="16"/>
        </w:rPr>
        <w:t xml:space="preserve">ing </w:t>
      </w:r>
      <w:r w:rsidRPr="00491C03">
        <w:rPr>
          <w:rStyle w:val="StyleUnderline"/>
        </w:rPr>
        <w:t>why rationality should be regarded as the ultimate moral criterion</w:t>
      </w:r>
      <w:r w:rsidRPr="00491C03">
        <w:rPr>
          <w:sz w:val="16"/>
        </w:rPr>
        <w:t xml:space="preserve">. Instead, they propose a paradigm shift: recognizing that </w:t>
      </w:r>
      <w:r w:rsidRPr="00491C03">
        <w:rPr>
          <w:rStyle w:val="StyleUnderline"/>
        </w:rPr>
        <w:t>the intrinsic value of life is not exclusive to humans but shared by all living entities</w:t>
      </w:r>
      <w:r w:rsidRPr="00491C03">
        <w:rPr>
          <w:sz w:val="16"/>
        </w:rPr>
        <w:t xml:space="preserve">. This perspective calls for a reevaluation of humanity's place within the broader web of life, rejecting anthropocentrism and advocating for a more inclusive ethical framework. Another nonanthropocentric current of thought, in contrast to biocentric egalitarianism, advocates for </w:t>
      </w:r>
      <w:r w:rsidRPr="00491C03">
        <w:rPr>
          <w:rStyle w:val="Emphasis"/>
        </w:rPr>
        <w:t>ecocentrism</w:t>
      </w:r>
      <w:r w:rsidRPr="00491C03">
        <w:rPr>
          <w:sz w:val="16"/>
        </w:rPr>
        <w:t xml:space="preserve">. </w:t>
      </w:r>
      <w:r w:rsidRPr="00491C03">
        <w:rPr>
          <w:rStyle w:val="StyleUnderline"/>
        </w:rPr>
        <w:t>In this worldview</w:t>
      </w:r>
      <w:r w:rsidRPr="00491C03">
        <w:rPr>
          <w:sz w:val="16"/>
        </w:rPr>
        <w:t xml:space="preserve">, </w:t>
      </w:r>
      <w:r w:rsidRPr="00491C03">
        <w:rPr>
          <w:rStyle w:val="StyleUnderline"/>
        </w:rPr>
        <w:t>the</w:t>
      </w:r>
      <w:r w:rsidRPr="00491C03">
        <w:rPr>
          <w:sz w:val="16"/>
        </w:rPr>
        <w:t xml:space="preserve"> planet as a whole—its </w:t>
      </w:r>
      <w:r w:rsidRPr="00491C03">
        <w:rPr>
          <w:rStyle w:val="StyleUnderline"/>
        </w:rPr>
        <w:t>ecosystem</w:t>
      </w:r>
      <w:r w:rsidRPr="00491C03">
        <w:rPr>
          <w:sz w:val="16"/>
        </w:rPr>
        <w:t>—</w:t>
      </w:r>
      <w:r w:rsidRPr="00491C03">
        <w:rPr>
          <w:rStyle w:val="StyleUnderline"/>
        </w:rPr>
        <w:t>becomes the central focus of moral considerations, representing the ultimate reference point for value</w:t>
      </w:r>
      <w:r w:rsidRPr="00491C03">
        <w:rPr>
          <w:sz w:val="16"/>
        </w:rPr>
        <w:t xml:space="preserve">. This perspective, initially proposed by environmental philosopher Aldo Leopold (1887–1948) and later expanded by Arne Naess within the Deep Ecology movement, views the planetary ecosystem as the moral community to which all beings belong. </w:t>
      </w:r>
      <w:r w:rsidRPr="00491C03">
        <w:rPr>
          <w:rStyle w:val="StyleUnderline"/>
        </w:rPr>
        <w:t>Humans are not privileged members but are instead one among many parts that have emerged through evolutionary processes, interconnected within the intricate web of life</w:t>
      </w:r>
      <w:r w:rsidRPr="00491C03">
        <w:rPr>
          <w:sz w:val="16"/>
        </w:rPr>
        <w:t xml:space="preserve"> (Naess 1973). From this standpoint, individual living beings are seen as transient, localized manifestations of the universal flow of energy. The symbiotic network of relationships that binds them constitutes their foundation and mode of existence. Ecocentrism rests on the ontological—that is, metaphysical—premise that there is no hierarchy of intrinsic value between human and nonhuman nature. Human existence is not exceptional but merely one component within the greater ecological tapestry. As ecocentrists argue, the Earth takes precedence because it predates humanity, which is a relatively recent arrival in the planet's long </w:t>
      </w:r>
      <w:r w:rsidRPr="00491C03">
        <w:rPr>
          <w:sz w:val="16"/>
        </w:rPr>
        <w:lastRenderedPageBreak/>
        <w:t xml:space="preserve">history. The moral value of each element within the ecosystem, therefore, is measured by its contribution to the collective whole. The community takes precedence over individual components, as Farias and Torres point out: the parts derive their significance from their integration into the Whole (Farias and Torres 2014). Leopold envisioned this shift in perspective as an evolutionary step in ethics (Leopold 1949). In his view, humans must move beyond the role of conquerors and embrace their position as members of the biotic community. The ultimate good, according to ecocentrism, is the health and self-sustainability of ecosystems—a concept referred to as autopoiesis. As Maturana and Varela articulate: “Something is good if it preserves the balance, beauty, and integrity of the biotic community” (Maturana and Varela 1997). This emphasis on preserving the balance and harmony of ecosystems provided the philosophical backdrop for practical environmental initiatives. For instance, the first United Nations Conference on the Environment, held in Stockholm in 1972, reflected the growing concern for aligning economic development with environmental preservation. This event marked a turning point in global awareness of the need to safeguard planetary integrity while fostering sustainable development (United Nations Environment Programme 1972). However, some ecocentric activists have criticized the sustainability movement, labeling it as implicitly anthropocentric. Inspired by Arne Naess, movements such as Greenpeace and Earth First! have advocated for the ontological right of all beings to live and flourish (self-realization), promoting a simple, nature-based, pacifist, and anticonsumerist lifestyle (Varandas 2017). More recently, concerns over climate emergencies and biodiversity loss have intersected with growing awareness of human health risks, such as zoonoses. In response, the One Health Initiative Task Force proposed a new ethic in 2008, uniting human, animal, and environmental health under a single integrated framework (American Veterinary Medical Association 2008). This interdisciplinary approach seeks to bridge gaps between these three domains of care and highlights their interdependence, as represented in Figure 1. The One Health framework attempts to harmonize anthropocentric, biocentric, and ecocentric perspectives, offering an integrated vision of human health alongside planetary and nonhuman well-being. However, this multidimensional approach raises critical questions: Can it truly help humans recognize the dignity of other life forms and the planetary ecosystem? Or does it risk perpetuating the dehumanization implicit in certain premises of biocentric and ecocentric ideologies? Is there a unifying point of reference—a transcendent good—that can guide humans in their relationships with one another, with other beings, and with the Earth? These doubts arise precisely because of the multidimensional and relativistic nature of the postmodern worldview. Is it possible to articulate these dimensions cohesively? Around what central value will they converge? While the One Health framework suggests “health” as the intersection of these domains, the challenges of resolving conflicts between values persist. When all spheres—human, animal, and environmental—are placed on the same hierarchical level, goods and values risk becoming relativized. For instance, radical antispeciesist egalitarianism might lead to logically consistent yet intuitively absurd conclusions, such as equating the moral value of a bacterium to that of a human being. Such dilemmas reflect deeper epistemological and philosophical tensions. The modern tendency to deconstruct hierarchies and subordination stems from centuries of intellectual movements, including Nominalism, Cartesianism, and Empiricism, which have profoundly shaped contemporary thought. This flattening of moral hierarchies, while aiming to promote equality, often obscures the specific and profound differences between humans and other living beings. Without a clear reference point to organize relationships and values, ethical frameworks may struggle to balance the inherent dignity of human life with the broader needs of the planet and its ecosystems. Three-Dimensional Polarization and Revisitation of Classical Philosophy </w:t>
      </w:r>
    </w:p>
    <w:p w14:paraId="6D0F4F4F" w14:textId="0FF4ED03" w:rsidR="0016028D" w:rsidRDefault="0016028D" w:rsidP="00A90691">
      <w:r>
        <w:t>Below are some cards on s</w:t>
      </w:r>
      <w:r w:rsidR="00A90691" w:rsidRPr="00491C03">
        <w:t xml:space="preserve">hrimp ethics </w:t>
      </w:r>
      <w:r>
        <w:t>as an</w:t>
      </w:r>
      <w:r w:rsidR="00A90691" w:rsidRPr="00491C03">
        <w:t xml:space="preserve"> example</w:t>
      </w:r>
      <w:r>
        <w:t xml:space="preserve"> of how different moral theories interact with animal ethics, as well as a note that animal ethics leads to some non-intuitive conclusions. These cards are </w:t>
      </w:r>
      <w:r w:rsidRPr="00491C03">
        <w:t>reference material on how animal ethics do</w:t>
      </w:r>
      <w:r>
        <w:t>es</w:t>
      </w:r>
      <w:r w:rsidRPr="00491C03">
        <w:t>n’t necessarily need to win alternative views of how we perceive morality or existence</w:t>
      </w:r>
      <w:r>
        <w:t>, as multiple moral theories can weigh animal ethics impacts. The</w:t>
      </w:r>
      <w:r w:rsidR="00A90691" w:rsidRPr="00491C03">
        <w:t xml:space="preserve"> </w:t>
      </w:r>
      <w:r>
        <w:t xml:space="preserve">author is a </w:t>
      </w:r>
      <w:r w:rsidRPr="00491C03">
        <w:t xml:space="preserve">former debater called Matthew </w:t>
      </w:r>
      <w:bookmarkStart w:id="4" w:name="_Hlk210746719"/>
      <w:r w:rsidRPr="00491C03">
        <w:t>Adelstein</w:t>
      </w:r>
      <w:bookmarkEnd w:id="4"/>
      <w:r>
        <w:t xml:space="preserve">, which is currently self-professed as the </w:t>
      </w:r>
      <w:r w:rsidR="00A90691" w:rsidRPr="00491C03">
        <w:t xml:space="preserve">most prolific </w:t>
      </w:r>
      <w:r>
        <w:t xml:space="preserve">Substack </w:t>
      </w:r>
      <w:r w:rsidR="00A90691" w:rsidRPr="00491C03">
        <w:t>writer on shrimp</w:t>
      </w:r>
      <w:r>
        <w:t xml:space="preserve"> ethics</w:t>
      </w:r>
      <w:r w:rsidR="00A90691" w:rsidRPr="00491C03">
        <w:t xml:space="preserve">. </w:t>
      </w:r>
      <w:r>
        <w:t xml:space="preserve">I point out the shrimp debate to iterate that there is strong internal debate amongst animal ethicists about different gradients of sentient life, and how many would reject </w:t>
      </w:r>
      <w:r w:rsidRPr="00491C03">
        <w:t>Adelstein</w:t>
      </w:r>
      <w:r>
        <w:t xml:space="preserve">’s assumption that sentience and phenomenology matters for moral value. </w:t>
      </w:r>
    </w:p>
    <w:p w14:paraId="4A2C3ED5" w14:textId="04A1759B" w:rsidR="00756502" w:rsidRPr="00491C03" w:rsidRDefault="00A90691" w:rsidP="00887B64">
      <w:r w:rsidRPr="00491C03">
        <w:t xml:space="preserve">Do NOT use these cards in-round, as Adelstein </w:t>
      </w:r>
      <w:r w:rsidR="0016028D">
        <w:t>used to have</w:t>
      </w:r>
      <w:r w:rsidRPr="00491C03">
        <w:t xml:space="preserve"> a flame </w:t>
      </w:r>
      <w:r w:rsidR="0016028D">
        <w:t>war with critical debaters, so using these cards is unnecessarily baiting a critical author indict. These are also all about shrimp and the topic is about land, so get out of the water.</w:t>
      </w:r>
    </w:p>
    <w:p w14:paraId="08213D1A" w14:textId="54937D1B" w:rsidR="008250EB" w:rsidRPr="00491C03" w:rsidRDefault="0016028D" w:rsidP="008250EB">
      <w:pPr>
        <w:pStyle w:val="Heading4"/>
      </w:pPr>
      <w:r>
        <w:t>Moral theor</w:t>
      </w:r>
      <w:r w:rsidR="00131725">
        <w:t>y crafting involves non-intuitive conclusions</w:t>
      </w:r>
      <w:r w:rsidR="008250EB" w:rsidRPr="00491C03">
        <w:t>, especially with animal ethics</w:t>
      </w:r>
    </w:p>
    <w:p w14:paraId="7E31CDE8" w14:textId="77777777" w:rsidR="008250EB" w:rsidRPr="00491C03" w:rsidRDefault="008250EB" w:rsidP="008250EB">
      <w:r w:rsidRPr="00491C03">
        <w:rPr>
          <w:b/>
          <w:bCs/>
          <w:sz w:val="26"/>
          <w:szCs w:val="26"/>
        </w:rPr>
        <w:t xml:space="preserve">Adelstein 25 </w:t>
      </w:r>
      <w:r w:rsidRPr="00491C03">
        <w:t>[Matthew Adelstein, author of the Substack blog called Bentham's Bulldog, covering ethics, religion, and Effective Altruism, 6-16-2025, "Your Ethics Should Follow The Weirdness of the World", Substack, https://benthams.substack.com/p/your-ethics-should-follow-the-weirdness]/Kankee</w:t>
      </w:r>
    </w:p>
    <w:p w14:paraId="57B537B7" w14:textId="77777777" w:rsidR="008250EB" w:rsidRPr="00491C03" w:rsidRDefault="008250EB" w:rsidP="008250EB">
      <w:pPr>
        <w:rPr>
          <w:rStyle w:val="Emphasis"/>
        </w:rPr>
      </w:pPr>
      <w:r w:rsidRPr="00491C03">
        <w:rPr>
          <w:sz w:val="16"/>
        </w:rPr>
        <w:t xml:space="preserve">I was recently talking with friend of the blog Petrus about whether factory farming is the worst thing in the world. Or, more precisely, whether it’s worse than all atrocities perpetrated against humans. My position is that factory farming is probably worse every few years than all human injustice has ever been in history. Petrus disagreed. There are about 24 billion factory farmed land animals alive at any given time. They each undergo about an hour a day of suffering as intense as the most intense suffering most humans ever have in their life. I think numbers of </w:t>
      </w:r>
      <w:r w:rsidRPr="00491C03">
        <w:rPr>
          <w:sz w:val="16"/>
        </w:rPr>
        <w:lastRenderedPageBreak/>
        <w:t xml:space="preserve">factory farmed animals have gone up recently, so let’s be conservative and say that these factory farming numbers have been going on for 40 years. This means there have been about 3.5 x 10^14 hours of extreme animal suffering. If we assume that animals suffer about 10% as intensely as we do—again, quite conservative—and that animal suffering is only 10% as intrinsically morally serious as human suffering, then factory farming causes about as much badness as 3.5x10^12 hours of human suffering. In total, it’s about as bad as 400 million years of extreme suffering. That’s about as much as if the average human had to experience about 500 hours of suffering as bad as the most intense suffering the average human experiences. Clearly that would be the worst thing in the world. It would be like forcing everyone in the world to give birth for an hour, every day for a year. And that’s a conservative underestimate of the badness of factory farming. Factory farming is, therefore, definitely worse than human atrocities. But </w:t>
      </w:r>
      <w:r w:rsidRPr="00491C03">
        <w:rPr>
          <w:rStyle w:val="StyleUnderline"/>
        </w:rPr>
        <w:t>Petrus argued</w:t>
      </w:r>
      <w:r w:rsidRPr="00491C03">
        <w:rPr>
          <w:sz w:val="16"/>
        </w:rPr>
        <w:t xml:space="preserve"> that this couldn’t possibly be right. </w:t>
      </w:r>
      <w:r w:rsidRPr="00491C03">
        <w:rPr>
          <w:rStyle w:val="StyleUnderline"/>
        </w:rPr>
        <w:t>If your view tells you</w:t>
      </w:r>
      <w:r w:rsidRPr="00491C03">
        <w:rPr>
          <w:sz w:val="16"/>
        </w:rPr>
        <w:t xml:space="preserve"> that </w:t>
      </w:r>
      <w:r w:rsidRPr="00491C03">
        <w:rPr>
          <w:rStyle w:val="StyleUnderline"/>
        </w:rPr>
        <w:t>factory farmers</w:t>
      </w:r>
      <w:r w:rsidRPr="00491C03">
        <w:rPr>
          <w:sz w:val="16"/>
        </w:rPr>
        <w:t xml:space="preserve"> </w:t>
      </w:r>
      <w:r w:rsidRPr="00491C03">
        <w:rPr>
          <w:rStyle w:val="StyleUnderline"/>
        </w:rPr>
        <w:t xml:space="preserve">are worse than </w:t>
      </w:r>
      <w:r w:rsidRPr="00491C03">
        <w:rPr>
          <w:sz w:val="16"/>
        </w:rPr>
        <w:t xml:space="preserve">those who carried out </w:t>
      </w:r>
      <w:r w:rsidRPr="00491C03">
        <w:rPr>
          <w:rStyle w:val="StyleUnderline"/>
        </w:rPr>
        <w:t>the holocaust</w:t>
      </w:r>
      <w:r w:rsidRPr="00491C03">
        <w:rPr>
          <w:sz w:val="16"/>
        </w:rPr>
        <w:t xml:space="preserve">, </w:t>
      </w:r>
      <w:r w:rsidRPr="00491C03">
        <w:rPr>
          <w:rStyle w:val="StyleUnderline"/>
        </w:rPr>
        <w:t>something has gone badly wrong</w:t>
      </w:r>
      <w:r w:rsidRPr="00491C03">
        <w:rPr>
          <w:sz w:val="16"/>
        </w:rPr>
        <w:t xml:space="preserve">. If your ethical intuitions about suffering conflict with other more firmly held ethical intuitions, then you should give up the more firmly held ones. I think </w:t>
      </w:r>
      <w:r w:rsidRPr="00491C03">
        <w:rPr>
          <w:rStyle w:val="StyleUnderline"/>
        </w:rPr>
        <w:t>this represents</w:t>
      </w:r>
      <w:r w:rsidRPr="00491C03">
        <w:rPr>
          <w:sz w:val="16"/>
        </w:rPr>
        <w:t xml:space="preserve"> a lot of </w:t>
      </w:r>
      <w:r w:rsidRPr="00491C03">
        <w:rPr>
          <w:rStyle w:val="StyleUnderline"/>
        </w:rPr>
        <w:t>what’s wrong with how people do ethics</w:t>
      </w:r>
      <w:r w:rsidRPr="00491C03">
        <w:rPr>
          <w:sz w:val="16"/>
        </w:rPr>
        <w:t xml:space="preserve">. In other words, Petrus is what’s wrong with America! (Jk, jk, he’s great, and you should all read his very insightful blog—especially impressive because he just graduated high school!) I think the core idea of what’s wrong with this line of reasoning was articulated really well by Michael Huemer in Dialogues on Ethical Vegetarianism.1 Sometimes, we can identify the particular point in an argument where things become surprising. Take the example of the folded paper. First I say that the thickness of the paper after fifty folds is 0.001 inches times 2^50 . That statement isn’t weird or surprising or controversial. What’s surprising is just how enormous two to the fiftieth power turns out to be. That’s where the “craziness” of the final answer comes from. That’s why it’s not reasonable to conclude that there must be something wrong with the argument. Let’s review the major premises in my reasoning. Some of them are moral premises, and some are empirical, factual premises. First, I have the moral premise that suffering is bad. Anything surprising there? The next step in my argument is just a factual, empirical premise: that life on factory farms is extremely unpleasant. Is that surprising? Here’s my other factual premise: the number of animals killed in two years of factory farming is greater than the total number of humans who have ever existed. Were you expecting that? That’s where the “craziness” comes from. </w:t>
      </w:r>
      <w:r w:rsidRPr="00491C03">
        <w:rPr>
          <w:rStyle w:val="StyleUnderline"/>
        </w:rPr>
        <w:t xml:space="preserve">My moral claims aren’t surprising; it’s the empirical facts that are surprising. It’s shocking that factory farming might be the world’s worst problem, not because it’s shocking that animal suffering might matter, but because the quantity of animal suffering is shockingly large. </w:t>
      </w:r>
      <w:r w:rsidRPr="00491C03">
        <w:rPr>
          <w:sz w:val="16"/>
        </w:rPr>
        <w:t xml:space="preserve">I don’t think that would make sense either. That’s why I made the point about how </w:t>
      </w:r>
      <w:r w:rsidRPr="00491C03">
        <w:rPr>
          <w:rStyle w:val="StyleUnderline"/>
        </w:rPr>
        <w:t xml:space="preserve">the surprisingness of my conclusions is due to the empirical facts, not my moral premises. You shouldn’t reject an obvious moral principle based on your assessment of a particular case, if you didn’t know the facts when you made that assessment. </w:t>
      </w:r>
      <w:r w:rsidRPr="00491C03">
        <w:rPr>
          <w:sz w:val="16"/>
        </w:rPr>
        <w:t xml:space="preserve">In short, </w:t>
      </w:r>
      <w:r w:rsidRPr="00491C03">
        <w:rPr>
          <w:rStyle w:val="StyleUnderline"/>
        </w:rPr>
        <w:t>if the facts of the world are very surprising, then our ethical conclusions should sound surprising</w:t>
      </w:r>
      <w:r w:rsidRPr="00491C03">
        <w:rPr>
          <w:sz w:val="16"/>
        </w:rPr>
        <w:t xml:space="preserve">. To rip off an example from Silas Abrahamsen , it would seem really surprising at first if people scratching their butts was the worst thing in the world. But then if you learn that people scratching their butts causes quadrillions of people to be tortured—so that it’s responsible for most of the world’s suffering—then you should simply give up on that initial intuition. You should realize that </w:t>
      </w:r>
      <w:r w:rsidRPr="00491C03">
        <w:rPr>
          <w:rStyle w:val="StyleUnderline"/>
        </w:rPr>
        <w:t xml:space="preserve">your initial intuition was a byproduct of </w:t>
      </w:r>
      <w:r w:rsidRPr="00491C03">
        <w:rPr>
          <w:rStyle w:val="Emphasis"/>
        </w:rPr>
        <w:t>faulty knowledge</w:t>
      </w:r>
      <w:r w:rsidRPr="00491C03">
        <w:rPr>
          <w:rStyle w:val="StyleUnderline"/>
        </w:rPr>
        <w:t xml:space="preserve"> about the world. If you formed an intuition without knowing the facts, you shouldn’t dogmatically cling to it after learning facts that put it in jeopardy</w:t>
      </w:r>
      <w:r w:rsidRPr="00491C03">
        <w:rPr>
          <w:sz w:val="16"/>
        </w:rPr>
        <w:t xml:space="preserve">. This is why I think that </w:t>
      </w:r>
      <w:r w:rsidRPr="00491C03">
        <w:rPr>
          <w:rStyle w:val="StyleUnderline"/>
        </w:rPr>
        <w:t>thinking insect suffering is the biggest problem</w:t>
      </w:r>
      <w:r w:rsidRPr="00491C03">
        <w:rPr>
          <w:sz w:val="16"/>
        </w:rPr>
        <w:t xml:space="preserve"> in the world </w:t>
      </w:r>
      <w:r w:rsidRPr="00491C03">
        <w:rPr>
          <w:rStyle w:val="StyleUnderline"/>
        </w:rPr>
        <w:t>isn’t</w:t>
      </w:r>
      <w:r w:rsidRPr="00491C03">
        <w:rPr>
          <w:sz w:val="16"/>
        </w:rPr>
        <w:t xml:space="preserve"> actually </w:t>
      </w:r>
      <w:r w:rsidRPr="00491C03">
        <w:rPr>
          <w:rStyle w:val="StyleUnderline"/>
        </w:rPr>
        <w:t>counterintuitive</w:t>
      </w:r>
      <w:r w:rsidRPr="00491C03">
        <w:rPr>
          <w:sz w:val="16"/>
        </w:rPr>
        <w:t xml:space="preserve">. Sure, it sounds crazy! But </w:t>
      </w:r>
      <w:r w:rsidRPr="00491C03">
        <w:rPr>
          <w:rStyle w:val="StyleUnderline"/>
        </w:rPr>
        <w:t>how something sounds to the ear is not a very good gauge of its ultimate counterintuitiveness.</w:t>
      </w:r>
      <w:r w:rsidRPr="00491C03">
        <w:rPr>
          <w:sz w:val="16"/>
        </w:rPr>
        <w:t xml:space="preserve"> When you realize that: It’s quite intuitive that pain and suffering are a source of a sizeable share of the badness humans </w:t>
      </w:r>
      <w:r w:rsidRPr="00491C03">
        <w:rPr>
          <w:sz w:val="16"/>
          <w:szCs w:val="16"/>
        </w:rPr>
        <w:t xml:space="preserve">experience. Suffering experienced by other animals isn’t intrinsically less important than suffering experienced by humans. Certainly it’s not intrinsically many orders of magnitude less important than human suffering. Pain is bad because it hurts, not because the person who experiences it is smart. There’s a sizeable chance that roughly 99.99999% of the suffering experienced between humans and insects is experience by insects. Insect suffering being the worst thing doesn’t seem so counterintuitive. What’s surprising is the factual claim, not the ethical claim. </w:t>
      </w:r>
      <w:r w:rsidRPr="00491C03">
        <w:rPr>
          <w:rStyle w:val="StyleUnderline"/>
        </w:rPr>
        <w:t>Ethics should get weird results that sound odd to the ear when you realize that the creatures experiencing roughly 100% of the world’s misery are small weird-looking creatures that we don’t naturally empathize with</w:t>
      </w:r>
      <w:r w:rsidRPr="00491C03">
        <w:rPr>
          <w:sz w:val="16"/>
          <w:szCs w:val="16"/>
        </w:rPr>
        <w:t>. We absolutely should not trust our intuitions about how major aggregate problems are. We should not trust intuitions of the form</w:t>
      </w:r>
      <w:r w:rsidRPr="00491C03">
        <w:rPr>
          <w:sz w:val="10"/>
          <w:szCs w:val="10"/>
        </w:rPr>
        <w:t xml:space="preserve"> </w:t>
      </w:r>
      <w:r w:rsidRPr="00491C03">
        <w:rPr>
          <w:sz w:val="16"/>
          <w:szCs w:val="16"/>
        </w:rPr>
        <w:t xml:space="preserve">“surely the holocaust was worse than factory farming.” </w:t>
      </w:r>
      <w:r w:rsidRPr="00491C03">
        <w:rPr>
          <w:rStyle w:val="StyleUnderline"/>
        </w:rPr>
        <w:t>Humans display</w:t>
      </w:r>
      <w:r w:rsidRPr="00491C03">
        <w:rPr>
          <w:sz w:val="16"/>
          <w:szCs w:val="16"/>
        </w:rPr>
        <w:t xml:space="preserve"> a well-known bias called </w:t>
      </w:r>
      <w:r w:rsidRPr="00491C03">
        <w:rPr>
          <w:rStyle w:val="Emphasis"/>
        </w:rPr>
        <w:t>scope-neglect</w:t>
      </w:r>
      <w:r w:rsidRPr="00491C03">
        <w:rPr>
          <w:sz w:val="16"/>
          <w:szCs w:val="16"/>
        </w:rPr>
        <w:t>—we’ll pay similar amounts to save 2,000 birds, 20,000 birds, or 200,000 birds. Our brains tend to register</w:t>
      </w:r>
      <w:r w:rsidRPr="00491C03">
        <w:rPr>
          <w:sz w:val="10"/>
          <w:szCs w:val="16"/>
        </w:rPr>
        <w:t xml:space="preserve"> </w:t>
      </w:r>
      <w:r w:rsidRPr="00491C03">
        <w:rPr>
          <w:sz w:val="16"/>
        </w:rPr>
        <w:t xml:space="preserve">any very large number simply as “big,” without grasping the difference </w:t>
      </w:r>
      <w:r w:rsidRPr="00491C03">
        <w:rPr>
          <w:sz w:val="16"/>
          <w:szCs w:val="16"/>
        </w:rPr>
        <w:t>in scale. We have no intuitive grasp of the difference in size between 2 million and 2 billion, even though it’s much greater than the difference between 2,000 and 200,000. In</w:t>
      </w:r>
      <w:r w:rsidRPr="00491C03">
        <w:rPr>
          <w:sz w:val="10"/>
          <w:szCs w:val="16"/>
        </w:rPr>
        <w:t xml:space="preserve"> </w:t>
      </w:r>
      <w:r w:rsidRPr="00491C03">
        <w:rPr>
          <w:sz w:val="16"/>
        </w:rPr>
        <w:t xml:space="preserve">light of this, </w:t>
      </w:r>
      <w:r w:rsidRPr="00491C03">
        <w:rPr>
          <w:rStyle w:val="StyleUnderline"/>
        </w:rPr>
        <w:t>our intuitions about how bad problems are in the aggregate—</w:t>
      </w:r>
      <w:r w:rsidRPr="00491C03">
        <w:rPr>
          <w:sz w:val="16"/>
          <w:szCs w:val="16"/>
        </w:rPr>
        <w:t>e.g. the holocaust vs factory farming or poverty vs war—</w:t>
      </w:r>
      <w:r w:rsidRPr="00491C03">
        <w:rPr>
          <w:rStyle w:val="StyleUnderline"/>
        </w:rPr>
        <w:t xml:space="preserve">are not </w:t>
      </w:r>
      <w:r w:rsidRPr="00491C03">
        <w:rPr>
          <w:sz w:val="16"/>
          <w:szCs w:val="16"/>
        </w:rPr>
        <w:t xml:space="preserve">at all </w:t>
      </w:r>
      <w:r w:rsidRPr="00491C03">
        <w:rPr>
          <w:rStyle w:val="StyleUnderline"/>
        </w:rPr>
        <w:t>reliable</w:t>
      </w:r>
      <w:r w:rsidRPr="00491C03">
        <w:rPr>
          <w:sz w:val="16"/>
        </w:rPr>
        <w:t>. Wha</w:t>
      </w:r>
      <w:r w:rsidRPr="00491C03">
        <w:rPr>
          <w:sz w:val="16"/>
          <w:szCs w:val="16"/>
        </w:rPr>
        <w:t>t we have is an emotional reaction to various horrors that’s largely a function of how soberly they’re treated in popular society. No one treats factory farming with the gravity with which they treat historical crimes. So for this rea</w:t>
      </w:r>
      <w:r w:rsidRPr="00491C03">
        <w:rPr>
          <w:sz w:val="16"/>
        </w:rPr>
        <w:t xml:space="preserve">son, </w:t>
      </w:r>
      <w:r w:rsidRPr="00491C03">
        <w:rPr>
          <w:rStyle w:val="StyleUnderline"/>
        </w:rPr>
        <w:t>we have much greater psychological aversion to historical crimes than factory farming</w:t>
      </w:r>
      <w:r w:rsidRPr="00491C03">
        <w:rPr>
          <w:sz w:val="16"/>
        </w:rPr>
        <w:t xml:space="preserve">. But </w:t>
      </w:r>
      <w:r w:rsidRPr="00491C03">
        <w:rPr>
          <w:sz w:val="16"/>
          <w:szCs w:val="16"/>
        </w:rPr>
        <w:t>this aversion is not at all reliable—we should not trust it.</w:t>
      </w:r>
      <w:r w:rsidRPr="00491C03">
        <w:rPr>
          <w:sz w:val="10"/>
          <w:szCs w:val="16"/>
        </w:rPr>
        <w:t xml:space="preserve"> </w:t>
      </w:r>
      <w:r w:rsidRPr="00491C03">
        <w:rPr>
          <w:rStyle w:val="StyleUnderline"/>
        </w:rPr>
        <w:t xml:space="preserve">It’s just a </w:t>
      </w:r>
      <w:r w:rsidRPr="00491C03">
        <w:rPr>
          <w:rStyle w:val="Emphasis"/>
        </w:rPr>
        <w:lastRenderedPageBreak/>
        <w:t>byproduct</w:t>
      </w:r>
      <w:r w:rsidRPr="00491C03">
        <w:rPr>
          <w:rStyle w:val="StyleUnderline"/>
        </w:rPr>
        <w:t xml:space="preserve"> of societal </w:t>
      </w:r>
      <w:r w:rsidRPr="00491C03">
        <w:rPr>
          <w:rStyle w:val="Emphasis"/>
        </w:rPr>
        <w:t>stigma</w:t>
      </w:r>
      <w:r w:rsidRPr="00491C03">
        <w:rPr>
          <w:rStyle w:val="StyleUnderline"/>
        </w:rPr>
        <w:t xml:space="preserve"> and </w:t>
      </w:r>
      <w:r w:rsidRPr="00491C03">
        <w:rPr>
          <w:rStyle w:val="Emphasis"/>
        </w:rPr>
        <w:t>emotional reactions</w:t>
      </w:r>
      <w:r w:rsidRPr="00491C03">
        <w:rPr>
          <w:rStyle w:val="StyleUnderline"/>
        </w:rPr>
        <w:t xml:space="preserve">. We are not </w:t>
      </w:r>
      <w:r w:rsidRPr="00491C03">
        <w:rPr>
          <w:sz w:val="16"/>
        </w:rPr>
        <w:t xml:space="preserve">the sorts of </w:t>
      </w:r>
      <w:r w:rsidRPr="00491C03">
        <w:rPr>
          <w:rStyle w:val="StyleUnderline"/>
        </w:rPr>
        <w:t xml:space="preserve">creatures who </w:t>
      </w:r>
      <w:r w:rsidRPr="00491C03">
        <w:rPr>
          <w:sz w:val="16"/>
        </w:rPr>
        <w:t>can</w:t>
      </w:r>
      <w:r w:rsidRPr="00491C03">
        <w:rPr>
          <w:rStyle w:val="StyleUnderline"/>
        </w:rPr>
        <w:t xml:space="preserve"> have reliable direct intuitions about the badness of millions vs billions of egregiously terrible actions. </w:t>
      </w:r>
      <w:r w:rsidRPr="00491C03">
        <w:rPr>
          <w:sz w:val="16"/>
        </w:rPr>
        <w:t xml:space="preserve">So for this reason, </w:t>
      </w:r>
      <w:r w:rsidRPr="00491C03">
        <w:rPr>
          <w:rStyle w:val="StyleUnderline"/>
        </w:rPr>
        <w:t>we shouldn’t treat the fact that some plausible ethical judgment implies something weird about our macro-scale evaluations of various problems as decisive.</w:t>
      </w:r>
      <w:r w:rsidRPr="00491C03">
        <w:rPr>
          <w:sz w:val="16"/>
        </w:rPr>
        <w:t xml:space="preserve"> Petrus is pro-life. So are lots of people. If you’re pro-life, you probably have to think that abortion is much worse than the Nazi holocaust. There are about 73 million abortions each year—and that’s not even mentioning IVF, for instance. Abortion, on the pro-life worldview is a lot worse than the holocaust. Is this a good objection to the pro-life worldview? I don’t think so! It only has force because we have a stronger emotional reaction to the holocaust than abortion. This isn’t surprising—we tend to have stronger emotional reactions to things that we’ve been taught are the worst crime in history since we were small children than to socially-normalized behavior. (Note: I’m pro-choice, at least in the early stages). Instead of doing granular macro comparisons, you should try to do more limited comparisons in ways that remove bias. When I was arguing that insect suffering was the world’s worst thing, I noted that there are about 100 million insects for every person. I argued that </w:t>
      </w:r>
      <w:r w:rsidRPr="00491C03">
        <w:rPr>
          <w:rStyle w:val="StyleUnderline"/>
        </w:rPr>
        <w:t>if there were creatures with the minds of bugs but that looked like people, 100 million of them would obviously be more important than you</w:t>
      </w:r>
      <w:r w:rsidRPr="00491C03">
        <w:rPr>
          <w:sz w:val="16"/>
        </w:rPr>
        <w:t xml:space="preserve">. If 100 million of them starved to death, that would be a lot worse than random trivial problems you had. This is a more reliable source of intuitions because it: 1) controls for bias (based on how they look) and 2) compares a small number to a big number rather than a big number to an incomprehensible number. </w:t>
      </w:r>
      <w:r w:rsidRPr="00491C03">
        <w:rPr>
          <w:rStyle w:val="StyleUnderline"/>
        </w:rPr>
        <w:t>Our brains are not good at multiplying or gauging the difference between very large numbers</w:t>
      </w:r>
      <w:r w:rsidRPr="00491C03">
        <w:rPr>
          <w:sz w:val="16"/>
        </w:rPr>
        <w:t xml:space="preserve">. Similarly, if you were pro-life, I think you’d argue that rather than comparing 11 million deaths to 73 million annual deaths, instead compare 100 fetus deaths to one human death. When you do that, it doesn’t seem so outlandish—if you are pro-life—to think 100 fetuses dying is a greater tragedy than one non-fetus dying. </w:t>
      </w:r>
      <w:r w:rsidRPr="00491C03">
        <w:rPr>
          <w:rStyle w:val="StyleUnderline"/>
        </w:rPr>
        <w:t>People sometimes object to utilitarianism on the grounds that it holds that the far future, factory farming, and wild-animal suffering are all way more important than present issues. I don’t think this is a good objection</w:t>
      </w:r>
      <w:r w:rsidRPr="00491C03">
        <w:rPr>
          <w:sz w:val="16"/>
        </w:rPr>
        <w:t xml:space="preserve">. </w:t>
      </w:r>
      <w:r w:rsidRPr="00491C03">
        <w:rPr>
          <w:rStyle w:val="StyleUnderline"/>
        </w:rPr>
        <w:t>Once you</w:t>
      </w:r>
      <w:r w:rsidRPr="00491C03">
        <w:rPr>
          <w:sz w:val="16"/>
        </w:rPr>
        <w:t xml:space="preserve"> come to vividly </w:t>
      </w:r>
      <w:r w:rsidRPr="00491C03">
        <w:rPr>
          <w:rStyle w:val="StyleUnderline"/>
        </w:rPr>
        <w:t>realize</w:t>
      </w:r>
      <w:r w:rsidRPr="00491C03">
        <w:rPr>
          <w:sz w:val="16"/>
        </w:rPr>
        <w:t xml:space="preserve"> that </w:t>
      </w:r>
      <w:r w:rsidRPr="00491C03">
        <w:rPr>
          <w:rStyle w:val="StyleUnderline"/>
        </w:rPr>
        <w:t xml:space="preserve">nearly all suffering in the world is experienced by </w:t>
      </w:r>
      <w:r w:rsidRPr="00491C03">
        <w:rPr>
          <w:sz w:val="16"/>
        </w:rPr>
        <w:t>farmed and wild</w:t>
      </w:r>
      <w:r w:rsidRPr="00491C03">
        <w:rPr>
          <w:rStyle w:val="StyleUnderline"/>
        </w:rPr>
        <w:t xml:space="preserve"> animals</w:t>
      </w:r>
      <w:r w:rsidRPr="00491C03">
        <w:rPr>
          <w:sz w:val="16"/>
        </w:rPr>
        <w:t>—</w:t>
      </w:r>
      <w:r w:rsidRPr="00491C03">
        <w:rPr>
          <w:rStyle w:val="StyleUnderline"/>
        </w:rPr>
        <w:t>and that there are orders of magnitude more future people than present people</w:t>
      </w:r>
      <w:r w:rsidRPr="00491C03">
        <w:rPr>
          <w:sz w:val="16"/>
        </w:rPr>
        <w:t>—</w:t>
      </w:r>
      <w:r w:rsidRPr="00491C03">
        <w:rPr>
          <w:rStyle w:val="StyleUnderline"/>
        </w:rPr>
        <w:t>the conclusions seem less</w:t>
      </w:r>
      <w:r w:rsidRPr="00491C03">
        <w:rPr>
          <w:sz w:val="16"/>
        </w:rPr>
        <w:t xml:space="preserve"> </w:t>
      </w:r>
      <w:r w:rsidRPr="00491C03">
        <w:rPr>
          <w:rStyle w:val="StyleUnderline"/>
        </w:rPr>
        <w:t>counterintuitive</w:t>
      </w:r>
      <w:r w:rsidRPr="00491C03">
        <w:rPr>
          <w:sz w:val="16"/>
        </w:rPr>
        <w:t xml:space="preserve">. </w:t>
      </w:r>
      <w:r w:rsidRPr="00491C03">
        <w:rPr>
          <w:rStyle w:val="Emphasis"/>
        </w:rPr>
        <w:t>The judgments follow the weirdness of the world. They’re weird, but only because the world is weird.</w:t>
      </w:r>
    </w:p>
    <w:p w14:paraId="5E2739D3" w14:textId="4003C34D" w:rsidR="008250EB" w:rsidRPr="00491C03" w:rsidRDefault="00131725" w:rsidP="008250EB">
      <w:pPr>
        <w:pStyle w:val="Heading4"/>
      </w:pPr>
      <w:r>
        <w:t>U</w:t>
      </w:r>
      <w:r w:rsidRPr="00491C03">
        <w:t>tilitarianism</w:t>
      </w:r>
      <w:r w:rsidRPr="00491C03">
        <w:t xml:space="preserve"> </w:t>
      </w:r>
      <w:r>
        <w:t>supports prioritizing s</w:t>
      </w:r>
      <w:r w:rsidR="008250EB" w:rsidRPr="00491C03">
        <w:t xml:space="preserve">hrimp </w:t>
      </w:r>
      <w:r>
        <w:t>welfare – its comparatively better for pain prevention per dollar</w:t>
      </w:r>
      <w:r w:rsidR="008250EB" w:rsidRPr="00491C03">
        <w:t xml:space="preserve"> </w:t>
      </w:r>
    </w:p>
    <w:p w14:paraId="21E24565" w14:textId="77777777" w:rsidR="008250EB" w:rsidRPr="00491C03" w:rsidRDefault="008250EB" w:rsidP="008250EB">
      <w:r w:rsidRPr="00491C03">
        <w:rPr>
          <w:b/>
          <w:bCs/>
          <w:sz w:val="26"/>
          <w:szCs w:val="26"/>
        </w:rPr>
        <w:t xml:space="preserve">Adelstein 24 </w:t>
      </w:r>
      <w:r w:rsidRPr="00491C03">
        <w:t>[Matthew Adelstein, Substack author called Bentham's Bulldog who covers ethics and Effective Altruism, 11-15-2024, "The Best Charity Isn't What You Think", Substack, https://benthams.substack.com/p/the-best-charity-isnt-what-you-think]/Kankee</w:t>
      </w:r>
    </w:p>
    <w:p w14:paraId="008D0332" w14:textId="77777777" w:rsidR="008250EB" w:rsidRPr="00491C03" w:rsidRDefault="008250EB" w:rsidP="008250EB">
      <w:pPr>
        <w:rPr>
          <w:sz w:val="16"/>
        </w:rPr>
      </w:pPr>
      <w:r w:rsidRPr="00491C03">
        <w:rPr>
          <w:sz w:val="16"/>
          <w:szCs w:val="16"/>
        </w:rPr>
        <w:t>Imagine that you came across 1,500 shrimp about to be painfully killed. They were going to be thrown onto ice where slowly, agonizingly, over the course of 20 minutes, they’d suffocate and freeze to death at the same time, a bit like suffocating in a suitcase in the middle of Antarctica. Imagine them struggling, gasping, without enough air, fighting for their lives, but it’s no use. Fortunately, there’s a machine that will stun every shrimp, so that they’ll be unconscious during their deaths, rather than in extreme agony. But the machine is broken. To fix it, you’d have to spend a dollar. Should you do so? We can even sweeten the deal and imagine that the machine won’t just be used this year—it will be used year after year, saving 1,500 shrimp per year. It seems obvious that you should spend the dollar. Extreme agony is bad. If you can prevent literally thousands of animals from being in extreme agony for the cost of a dollar—for around a fourth of the cost of a cup of coffee—of course you should do so! It’s common sense. In fact, this would be the best dollar you spent all year—every penny would save 16 shrimp from an agonizing death per year! I asked chat GPT to make an image of 1,500 shrimp in a lecture hall—here’s the image, but it’s only of ~200 shrimp, so you really save much more than this: It turns out, this scenario isn’t just a hypothetical. One of the best charities you</w:t>
      </w:r>
      <w:r w:rsidRPr="00491C03">
        <w:rPr>
          <w:sz w:val="10"/>
          <w:szCs w:val="16"/>
        </w:rPr>
        <w:t xml:space="preserve"> </w:t>
      </w:r>
      <w:r w:rsidRPr="00491C03">
        <w:rPr>
          <w:sz w:val="16"/>
        </w:rPr>
        <w:t xml:space="preserve">can give to is called </w:t>
      </w:r>
      <w:r w:rsidRPr="00491C03">
        <w:rPr>
          <w:rStyle w:val="StyleUnderline"/>
        </w:rPr>
        <w:t>the shrimp welfare project</w:t>
      </w:r>
      <w:r w:rsidRPr="00491C03">
        <w:rPr>
          <w:sz w:val="16"/>
        </w:rPr>
        <w:t xml:space="preserve"> (if you want to donate monthly, you can do so here). </w:t>
      </w:r>
      <w:r w:rsidRPr="00491C03">
        <w:rPr>
          <w:rStyle w:val="StyleUnderline"/>
        </w:rPr>
        <w:t>For every dollar it gets</w:t>
      </w:r>
      <w:r w:rsidRPr="00491C03">
        <w:rPr>
          <w:sz w:val="16"/>
        </w:rPr>
        <w:t xml:space="preserve">, it </w:t>
      </w:r>
      <w:r w:rsidRPr="00491C03">
        <w:rPr>
          <w:rStyle w:val="StyleUnderline"/>
        </w:rPr>
        <w:t>saves about 1,500 shrimp from a painful death every year</w:t>
      </w:r>
      <w:r w:rsidRPr="00491C03">
        <w:rPr>
          <w:sz w:val="16"/>
        </w:rPr>
        <w:t xml:space="preserve">. The way it works is simple and common sense: it gives stunners to companies that kill shrimp so long as they agree to use them to stun at least 120 million shrimp. </w:t>
      </w:r>
      <w:r w:rsidRPr="00491C03">
        <w:rPr>
          <w:rStyle w:val="StyleUnderline"/>
        </w:rPr>
        <w:t>They</w:t>
      </w:r>
      <w:r w:rsidRPr="00491C03">
        <w:rPr>
          <w:sz w:val="16"/>
        </w:rPr>
        <w:t xml:space="preserve"> </w:t>
      </w:r>
      <w:r w:rsidRPr="00491C03">
        <w:rPr>
          <w:rStyle w:val="StyleUnderline"/>
        </w:rPr>
        <w:t>also secure welfare commitments from corporations to stop crushing the eyes of live shrimp in order to increase their fertility and to use humane slaughter</w:t>
      </w:r>
      <w:r w:rsidRPr="00491C03">
        <w:rPr>
          <w:sz w:val="16"/>
        </w:rPr>
        <w:t xml:space="preserve"> (e.g. they worked with Tesco to get an extra 1.6 billion shrimp stunned before slaughter every year). </w:t>
      </w:r>
      <w:r w:rsidRPr="00491C03">
        <w:rPr>
          <w:rStyle w:val="StyleUnderline"/>
        </w:rPr>
        <w:t xml:space="preserve">In total, they’ve helped around </w:t>
      </w:r>
      <w:r w:rsidRPr="00491C03">
        <w:rPr>
          <w:rStyle w:val="Emphasis"/>
        </w:rPr>
        <w:t xml:space="preserve">2.6 billion </w:t>
      </w:r>
      <w:r w:rsidRPr="00491C03">
        <w:rPr>
          <w:rStyle w:val="StyleUnderline"/>
        </w:rPr>
        <w:t>shrimp per year</w:t>
      </w:r>
      <w:r w:rsidRPr="00491C03">
        <w:rPr>
          <w:sz w:val="16"/>
        </w:rPr>
        <w:t xml:space="preserve">, despite operating on a shoestring budget. </w:t>
      </w:r>
      <w:r w:rsidRPr="00491C03">
        <w:rPr>
          <w:rStyle w:val="StyleUnderline"/>
        </w:rPr>
        <w:t xml:space="preserve">This makes them around 30 times better at reducing suffering and promoting well-being than the highly effective animal charities focused on chicken welfare which themselves are hundreds or thousands of times more effective than the best charities helping humans. It costs thousands of dollars to save a human, but the </w:t>
      </w:r>
      <w:r w:rsidRPr="00491C03">
        <w:rPr>
          <w:rStyle w:val="StyleUnderline"/>
        </w:rPr>
        <w:lastRenderedPageBreak/>
        <w:t xml:space="preserve">best animal charities help hundreds of animals per dollar. </w:t>
      </w:r>
      <w:r w:rsidRPr="00491C03">
        <w:rPr>
          <w:sz w:val="16"/>
        </w:rPr>
        <w:t xml:space="preserve">It may seem weird that the best thing to do is helping shrimp, but the world is a weird place. I’d be surprised if we got to heaven, asked God what the highest impact thing that we could have done is, and his answer was “oh, something very normal and within the Overton window.” The reason it seems crazy is because of bias; </w:t>
      </w:r>
      <w:r w:rsidRPr="00491C03">
        <w:rPr>
          <w:rStyle w:val="StyleUnderline"/>
        </w:rPr>
        <w:t>shrimp look weird and we don’t naturally empathize with them. But that’s not a reason to ignore their plight</w:t>
      </w:r>
      <w:r w:rsidRPr="00491C03">
        <w:rPr>
          <w:sz w:val="16"/>
        </w:rPr>
        <w:t xml:space="preserve">. Nearly all historical injustice can be traced to in inability to empathize with others. Rethink Priorities, based on an incredibly thorough and detailed report, has a median estimate that </w:t>
      </w:r>
      <w:r w:rsidRPr="00491C03">
        <w:rPr>
          <w:rStyle w:val="StyleUnderline"/>
        </w:rPr>
        <w:t xml:space="preserve">shrimp suffer about </w:t>
      </w:r>
      <w:r w:rsidRPr="00491C03">
        <w:rPr>
          <w:rStyle w:val="Emphasis"/>
        </w:rPr>
        <w:t>3.1%</w:t>
      </w:r>
      <w:r w:rsidRPr="00491C03">
        <w:rPr>
          <w:rStyle w:val="StyleUnderline"/>
        </w:rPr>
        <w:t xml:space="preserve"> as intensely as humans</w:t>
      </w:r>
      <w:r w:rsidRPr="00491C03">
        <w:rPr>
          <w:sz w:val="16"/>
        </w:rPr>
        <w:t xml:space="preserve"> (and, as I’ll discuss later, we can be quite confident that they suffer). </w:t>
      </w:r>
      <w:r w:rsidRPr="00491C03">
        <w:rPr>
          <w:rStyle w:val="StyleUnderline"/>
        </w:rPr>
        <w:t xml:space="preserve">If we multiply 1,500—the number of painful deaths averted per dollar—by 3.1%, then a dollar given to the shrimp welfare project prevents as much agony as anesthetizing 46.5 humans before they slowly suffocate to death at low temperatures, per year! That means it’s equivalent to making a human death painless every year for only two cents! </w:t>
      </w:r>
      <w:r w:rsidRPr="00491C03">
        <w:rPr>
          <w:sz w:val="16"/>
        </w:rPr>
        <w:t xml:space="preserve">This is a highly conservative estimate. In fact, when you look at the mean estimate of how much they suffer from the same detailed report—by far the most detailed report on the subject ever compiled—it turns out that </w:t>
      </w:r>
      <w:r w:rsidRPr="00491C03">
        <w:rPr>
          <w:rStyle w:val="StyleUnderline"/>
        </w:rPr>
        <w:t xml:space="preserve">the average estimate of how much shrimp suffer is </w:t>
      </w:r>
      <w:r w:rsidRPr="00491C03">
        <w:rPr>
          <w:rStyle w:val="Emphasis"/>
        </w:rPr>
        <w:t>19%</w:t>
      </w:r>
      <w:r w:rsidRPr="00491C03">
        <w:rPr>
          <w:rStyle w:val="StyleUnderline"/>
        </w:rPr>
        <w:t xml:space="preserve"> as intensely as humans</w:t>
      </w:r>
      <w:r w:rsidRPr="00491C03">
        <w:rPr>
          <w:sz w:val="16"/>
        </w:rPr>
        <w:t xml:space="preserve">. That’s almost a fifth! The mean estimate of how much shrimp suffer is a much better metric for measuring such things, for it looks at how much they suffer on average rather than the 50th percentile estimate of how much they suffer. If shrimp had a 49% chance of suffering very greatly and a 51% chance of not suffering at all, the median estimate of their suffering would be 0 while the mean estimate would be high. </w:t>
      </w:r>
      <w:r w:rsidRPr="00491C03">
        <w:rPr>
          <w:rStyle w:val="StyleUnderline"/>
        </w:rPr>
        <w:t>Relying on the mean estimate, giving a dollar to the shrimp welfare project prevents, on average, as much pain as preventing 285 humans from painfully dying by freezing to death and suffocating</w:t>
      </w:r>
      <w:r w:rsidRPr="00491C03">
        <w:rPr>
          <w:sz w:val="16"/>
        </w:rPr>
        <w:t xml:space="preserve">. </w:t>
      </w:r>
      <w:r w:rsidRPr="00491C03">
        <w:rPr>
          <w:rStyle w:val="StyleUnderline"/>
        </w:rPr>
        <w:t>This would make three human deaths painless per penny</w:t>
      </w:r>
      <w:r w:rsidRPr="00491C03">
        <w:rPr>
          <w:sz w:val="16"/>
        </w:rPr>
        <w:t xml:space="preserve">, when otherwise the people would have slowly frozen and suffocated to death. And remember: this is only the benefit per year! </w:t>
      </w:r>
      <w:r w:rsidRPr="00491C03">
        <w:rPr>
          <w:rStyle w:val="StyleUnderline"/>
        </w:rPr>
        <w:t>If we assume the stunners are used for ten years, then per dollar, it’s equivalent to preventing over 2,850 humans from painfully dying and by the median estimate, it’s equivalent to preventing 465 painful human deaths</w:t>
      </w:r>
      <w:r w:rsidRPr="00491C03">
        <w:rPr>
          <w:sz w:val="16"/>
        </w:rPr>
        <w:t xml:space="preserve">. This is a truly absurd amount of good—much more, per dollar per year, than every nice thing I’ve ever done interpersonally. One objection that I think misses the mark is that there are things other than pleasure and pain that matter and for this reason, it’s better to help humans. This is ill-thought out; that pleasure and pain are not the only things that matter doesn’t mean they don’t matter at all. Preventing immense extreme suffering is very valuable even if things matter other than pleasure and pain. Another objection is that really intense agony matters much more than mild agony—just as no number of mild headaches are as bad as a single extreme torture, perhaps no number of shrimp painfully dying is as bad as a human painfully dying. But I’m dubious of this on several counts. First, I reject the claim that no number of mild bads can add up to be as bad as a single thing that’s very bad, as do many philosophers. Second, shrimp deaths are probably above the threshold at which suffering becomes very morally serious—it takes them longer to suffocate and freeze than it takes us, so their deaths on average last 20 minutes. Even if they suffer only 3% as intensely as we do, as per the median estimate, an experience 3% as bad as slowly suffocating to death over the course of 20 minutes at insanely low temperatures is very bad. Third, there’s high uncertainty in the estimates. On average, they suffer 19% as intensely as we do. If a creature suffers 19% as intensely as us, we should give it significant weight, especially when there’s over a 5% that they suffer more than we do. A 5% chance that spending a dollar averts as much misery as preventing tens of thousands of human deaths—thousands per year—is a dollar well spent, In order for this argument to work you must be very confident that: Lots of mild pains aren’t as bad as one extreme pain. The median estimate of shrimp deaths are below the threshold at which they are as important as other deaths. The odds shrimp’s suffering is above the threshold are very near zero. I don’t think you should be confident in any of those things—I suspect they’re all false. A final objection claims that shrimp welfare doesn’t matter. I think so long as shrimp can suffer, their suffering matters. Think about what it’s like to be in extreme pain—the sort of pain that characterizes suffocating or drowning. That’s a bad thing! What makes it bad isn’t our species or the fact that we’re smart but instead what the pain feels like. If we came across very mentally disabled people or extremely early babies (perhaps in a world where we could extract fetuses from the womb after just a few weeks) that could feel pain but only had cognition as complex as shrimp, it would be bad if they were burned with a hot iron, so that they cried out. It’s not just because they’d be smart later, as their hurting would still be bad if the babies were terminally ill so that they wouldn’t be smart later, or, in the case of the cognitively enfeebled who’d be permanently mentally stunted. Can shrimp suffer? Almost definitely yes. This is the plurality view among those who have studied it for a simple reason: there’s every evolutionary reason to expect them to suffer and in every way they behave like they do suffer. It’s beneficial for a shrimp to be able to suffer, just like it’s beneficial for you to suffer; it helps them avoid injury. Thus, it would be a bit surprising if they didn’t suffer. Nothing about how shrimp behave makes sense except on the assumption that they suffer. If injured, shrimp will nurse the wound and behave differently, just as we do. Shrimp respond to painkillers. Shrimp have most features that we’d expect to go with consciousness. They communicate, integrate information from different senses into one broad pictures, make trade-offs between pain and various goods, display anxiety, have personal taste in food, and release stress hormones when scared. Other crustaceans behave like we do when we’re in pain, being likelier to abandon a shell when they’re given more intense electric shocks, such that their abandonment is a function of both the desirability of the shell and greatness of the shocks. One study looked at the seven criteria that are the best indicators of pain and concluded that crustaceans possess all of them, including being able to communicate and remember and avoid places where they were in pain. Even if you’re not sure that they can suffer, as long as there’s a chance, the shrimp welfare project is still insanely impactful—if a dollar had even a 20% chance of averting thousands of painful deaths, it would be well spent. Despite the fact that we kill many trillions of shrimp every single year, the shrimp welfare project, the only project helping shrimp avoid </w:t>
      </w:r>
      <w:r w:rsidRPr="00491C03">
        <w:rPr>
          <w:sz w:val="16"/>
        </w:rPr>
        <w:lastRenderedPageBreak/>
        <w:t xml:space="preserve">extreme suffering, is seriously underfunded. It’s hugely dependent on a few big donors who have cut funding recently, utterly devastating it. As a result, it needs small, grass-roots funders like you to prevent millions of animals from being subjected to an incredibly cruel fate, like being slowly suffocated and froze to death and having their eyes crushed. Thousands saved per dollar per year really scales. My articles are generally read by about 2,000 people—this means if you all give ten dollars to the shrimp welfare project, that would save 30 million shrimp from a cruel fate every single year. For the cost of a car, the number of shrimp that you could massively help is more than the population of California. This is one of the few cases where a single person like you or me can dramatically help tens of millions! One way to see how good different charities are is to imagine that after you died, you had to live the life of every creature on earth. This forces you to empathize not just with those that are salient, but with everyone. You’d have to live the perspective of everyone you helped and hurt, of everyone mistreated and treated well. In such a world, one of my profoundest regrets would be that I did nothing about the millions of shrimp that I would have to spend millions of years living as Shrimp are a test of our empathy. Shrimp don’t look normal, caring about them isn’t popular, but basic ethical principles entail that they matter. This is one of the rare cases where you can prevent tens of thousands of terrible things from happening for just a dollar. I hope you’ll join me! I’m giving about 50 dollars per month to the shrimp welfare project, which helps around 1.3 million shrimp per year: </w:t>
      </w:r>
    </w:p>
    <w:p w14:paraId="3CC03DED" w14:textId="200D1999" w:rsidR="008250EB" w:rsidRPr="00491C03" w:rsidRDefault="00131725" w:rsidP="008250EB">
      <w:pPr>
        <w:pStyle w:val="Heading4"/>
      </w:pPr>
      <w:r>
        <w:t>V</w:t>
      </w:r>
      <w:r w:rsidRPr="00491C03">
        <w:t>irtue ethics</w:t>
      </w:r>
      <w:r>
        <w:t xml:space="preserve"> supports s</w:t>
      </w:r>
      <w:r w:rsidR="008250EB" w:rsidRPr="00491C03">
        <w:t xml:space="preserve">hrimp </w:t>
      </w:r>
      <w:r>
        <w:t>welfare</w:t>
      </w:r>
      <w:r w:rsidR="008250EB" w:rsidRPr="00491C03">
        <w:t xml:space="preserve"> </w:t>
      </w:r>
    </w:p>
    <w:p w14:paraId="36147FBF" w14:textId="77777777" w:rsidR="008250EB" w:rsidRPr="00491C03" w:rsidRDefault="008250EB" w:rsidP="008250EB">
      <w:r w:rsidRPr="00491C03">
        <w:rPr>
          <w:b/>
          <w:bCs/>
          <w:sz w:val="26"/>
          <w:szCs w:val="26"/>
        </w:rPr>
        <w:t xml:space="preserve">Adelstein 25 </w:t>
      </w:r>
      <w:r w:rsidRPr="00491C03">
        <w:t>[</w:t>
      </w:r>
      <w:bookmarkStart w:id="5" w:name="_Hlk210746540"/>
      <w:r w:rsidRPr="00491C03">
        <w:t xml:space="preserve">Matthew Adelstein, Substack author called Bentham's Bulldog </w:t>
      </w:r>
      <w:bookmarkEnd w:id="5"/>
      <w:r w:rsidRPr="00491C03">
        <w:t>who covers ethics and Effective Altruism, 3-15-2025, "The Virtue Ethics Case For Shrimp Welfare", Substack, https://benthams.substack.com/p/the-virtue-ethics-case-for-shrimp]/Kankee</w:t>
      </w:r>
    </w:p>
    <w:p w14:paraId="4B758EBD" w14:textId="77777777" w:rsidR="008250EB" w:rsidRPr="00491C03" w:rsidRDefault="008250EB" w:rsidP="008250EB">
      <w:pPr>
        <w:rPr>
          <w:sz w:val="16"/>
        </w:rPr>
      </w:pPr>
      <w:r w:rsidRPr="00491C03">
        <w:rPr>
          <w:sz w:val="16"/>
        </w:rPr>
        <w:t xml:space="preserve">This argument obviously doesn’t depend on utilitarianism, any more than the statement “don’t stab people in the eye because it hurts them” does. Utilitarianism is radical in claiming that pleasure and pain are the only things that matter, but any remotely sane view will hold that they are among the things that matter. For this reason, I think everyone, no matter what they think about normative ethics, should be moved to give to shrimp welfare. But there’s an argument for giving to shrimp welfare that appeals uniquely to virtue ethicists. Promoting shrimp welfare, or the welfare of other weird non-photogenic beings, is just about the most virtuous thing a person can do. </w:t>
      </w:r>
      <w:r w:rsidRPr="00491C03">
        <w:rPr>
          <w:rStyle w:val="StyleUnderline"/>
        </w:rPr>
        <w:t>The virtuous person cares about the interests of others even if he cannot care for them emotionally</w:t>
      </w:r>
      <w:r w:rsidRPr="00491C03">
        <w:rPr>
          <w:sz w:val="16"/>
        </w:rPr>
        <w:t xml:space="preserve">. His </w:t>
      </w:r>
      <w:r w:rsidRPr="00491C03">
        <w:rPr>
          <w:rStyle w:val="StyleUnderline"/>
        </w:rPr>
        <w:t>moral response is not contingent on his having a strong emotional reaction. His pursuit of the good is not dragged around haphazardly by his whims</w:t>
      </w:r>
      <w:r w:rsidRPr="00491C03">
        <w:rPr>
          <w:sz w:val="16"/>
        </w:rPr>
        <w:t xml:space="preserve">. </w:t>
      </w:r>
      <w:r w:rsidRPr="00491C03">
        <w:rPr>
          <w:rStyle w:val="StyleUnderline"/>
        </w:rPr>
        <w:t>He</w:t>
      </w:r>
      <w:r w:rsidRPr="00491C03">
        <w:rPr>
          <w:sz w:val="16"/>
        </w:rPr>
        <w:t xml:space="preserve">, like the priest in The Secret of Father Brown, </w:t>
      </w:r>
      <w:r w:rsidRPr="00491C03">
        <w:rPr>
          <w:rStyle w:val="StyleUnderline"/>
        </w:rPr>
        <w:t>promotes justice and goodness even in cases where injustice and badness doesn’t offend him personally</w:t>
      </w:r>
      <w:r w:rsidRPr="00491C03">
        <w:rPr>
          <w:sz w:val="16"/>
        </w:rPr>
        <w:t xml:space="preserve">. Such a person recognizes that </w:t>
      </w:r>
      <w:r w:rsidRPr="00491C03">
        <w:rPr>
          <w:rStyle w:val="StyleUnderline"/>
        </w:rPr>
        <w:t>shrimp’s interests mater, even though shrimp aren’t cute or cuddly and we don’t have strong emotional reactions to their mistreatment</w:t>
      </w:r>
      <w:r w:rsidRPr="00491C03">
        <w:rPr>
          <w:sz w:val="16"/>
        </w:rPr>
        <w:t xml:space="preserve">. For much of human history, there have been some severely physically disabled people. These people were scarred beyond recognition—most people treated them with revulsion and disgust. </w:t>
      </w:r>
      <w:r w:rsidRPr="00491C03">
        <w:rPr>
          <w:rStyle w:val="StyleUnderline"/>
        </w:rPr>
        <w:t>The virtuous thing to do is to treat</w:t>
      </w:r>
      <w:r w:rsidRPr="00491C03">
        <w:rPr>
          <w:sz w:val="16"/>
        </w:rPr>
        <w:t xml:space="preserve"> such </w:t>
      </w:r>
      <w:r w:rsidRPr="00491C03">
        <w:rPr>
          <w:rStyle w:val="StyleUnderline"/>
        </w:rPr>
        <w:t>people with compassion—even if when you look upon them you feel sickened and disgusted</w:t>
      </w:r>
      <w:r w:rsidRPr="00491C03">
        <w:rPr>
          <w:sz w:val="16"/>
        </w:rPr>
        <w:t xml:space="preserve">, the virtuous thing to do is be kind. </w:t>
      </w:r>
      <w:r w:rsidRPr="00491C03">
        <w:rPr>
          <w:rStyle w:val="StyleUnderline"/>
        </w:rPr>
        <w:t xml:space="preserve">The virtuous person </w:t>
      </w:r>
      <w:r w:rsidRPr="00491C03">
        <w:rPr>
          <w:sz w:val="16"/>
        </w:rPr>
        <w:t>treats the victims of horrifying burns as persons, whatever they look like. They</w:t>
      </w:r>
      <w:r w:rsidRPr="00491C03">
        <w:rPr>
          <w:rStyle w:val="StyleUnderline"/>
        </w:rPr>
        <w:t xml:space="preserve"> do not let their actions be dictated by morally irrelevant factors</w:t>
      </w:r>
      <w:r w:rsidRPr="00491C03">
        <w:rPr>
          <w:sz w:val="16"/>
        </w:rPr>
        <w:t xml:space="preserve">, for that is a vice of the highest order. But now </w:t>
      </w:r>
      <w:r w:rsidRPr="00491C03">
        <w:rPr>
          <w:rStyle w:val="StyleUnderline"/>
        </w:rPr>
        <w:t>imagine</w:t>
      </w:r>
      <w:r w:rsidRPr="00491C03">
        <w:rPr>
          <w:sz w:val="16"/>
        </w:rPr>
        <w:t xml:space="preserve"> that </w:t>
      </w:r>
      <w:r w:rsidRPr="00491C03">
        <w:rPr>
          <w:rStyle w:val="StyleUnderline"/>
        </w:rPr>
        <w:t>a human</w:t>
      </w:r>
      <w:r w:rsidRPr="00491C03">
        <w:rPr>
          <w:sz w:val="16"/>
        </w:rPr>
        <w:t xml:space="preserve"> </w:t>
      </w:r>
      <w:r w:rsidRPr="00491C03">
        <w:rPr>
          <w:rStyle w:val="StyleUnderline"/>
        </w:rPr>
        <w:t>was</w:t>
      </w:r>
      <w:r w:rsidRPr="00491C03">
        <w:rPr>
          <w:sz w:val="16"/>
        </w:rPr>
        <w:t xml:space="preserve"> even more </w:t>
      </w:r>
      <w:r w:rsidRPr="00491C03">
        <w:rPr>
          <w:rStyle w:val="StyleUnderline"/>
        </w:rPr>
        <w:t>disabled</w:t>
      </w:r>
      <w:r w:rsidRPr="00491C03">
        <w:rPr>
          <w:sz w:val="16"/>
        </w:rPr>
        <w:t>. Not only did they look hideous—</w:t>
      </w:r>
      <w:r w:rsidRPr="00491C03">
        <w:rPr>
          <w:rStyle w:val="StyleUnderline"/>
        </w:rPr>
        <w:t>in ways that caused many to lose compassion for them—they also had severe mental disabilities. They would never learn to read or write or speak, their mental abilities would remain below those of a toddler</w:t>
      </w:r>
      <w:r w:rsidRPr="00491C03">
        <w:rPr>
          <w:sz w:val="16"/>
        </w:rPr>
        <w:t xml:space="preserve">. Such a thing is true of many humans. </w:t>
      </w:r>
      <w:r w:rsidRPr="00491C03">
        <w:rPr>
          <w:rStyle w:val="StyleUnderline"/>
        </w:rPr>
        <w:t xml:space="preserve">If such people were being tortured, literally by the trillions, the right thing to do would be to treat them with compassion and value their interests. </w:t>
      </w:r>
      <w:r w:rsidRPr="00491C03">
        <w:rPr>
          <w:sz w:val="16"/>
        </w:rPr>
        <w:t xml:space="preserve">Now, I do not know if there actually are people as cognitively incapacitated as shrimp. It’s hard to compare mental incapacitation across species. But if there were, </w:t>
      </w:r>
      <w:r w:rsidRPr="00491C03">
        <w:rPr>
          <w:rStyle w:val="StyleUnderline"/>
        </w:rPr>
        <w:t xml:space="preserve">it would be wrong to mistreat them by the </w:t>
      </w:r>
      <w:r w:rsidRPr="00914CE5">
        <w:rPr>
          <w:rStyle w:val="Emphasis"/>
        </w:rPr>
        <w:t>trillions</w:t>
      </w:r>
      <w:r w:rsidRPr="00491C03">
        <w:rPr>
          <w:rStyle w:val="StyleUnderline"/>
        </w:rPr>
        <w:t xml:space="preserve">—to </w:t>
      </w:r>
      <w:r w:rsidRPr="00914CE5">
        <w:rPr>
          <w:rStyle w:val="Emphasis"/>
        </w:rPr>
        <w:t>torture</w:t>
      </w:r>
      <w:r w:rsidRPr="00491C03">
        <w:rPr>
          <w:rStyle w:val="StyleUnderline"/>
        </w:rPr>
        <w:t xml:space="preserve"> them to </w:t>
      </w:r>
      <w:r w:rsidRPr="00914CE5">
        <w:rPr>
          <w:rStyle w:val="Emphasis"/>
        </w:rPr>
        <w:t>death</w:t>
      </w:r>
      <w:r w:rsidRPr="00491C03">
        <w:rPr>
          <w:rStyle w:val="StyleUnderline"/>
        </w:rPr>
        <w:t xml:space="preserve"> for the purpose of eating them, after locking them in hellish torment facilities. They watch us through pain filled eyes, never understanding why we hurt them as we do, why we torture them. They all have eyes, and they are watching us as we hurt them</w:t>
      </w:r>
      <w:r w:rsidRPr="00491C03">
        <w:rPr>
          <w:sz w:val="16"/>
        </w:rPr>
        <w:t>. The virtues of caring about shrimp</w:t>
      </w:r>
      <w:r w:rsidRPr="00491C03">
        <w:rPr>
          <w:rStyle w:val="StyleUnderline"/>
        </w:rPr>
        <w:t xml:space="preserve"> There’s</w:t>
      </w:r>
      <w:r w:rsidRPr="00491C03">
        <w:rPr>
          <w:sz w:val="16"/>
        </w:rPr>
        <w:t xml:space="preserve"> especially </w:t>
      </w:r>
      <w:r w:rsidRPr="00491C03">
        <w:rPr>
          <w:rStyle w:val="StyleUnderline"/>
        </w:rPr>
        <w:t>great virtue in doing the right thing even when there’s social pressure not to do it</w:t>
      </w:r>
      <w:r w:rsidRPr="00491C03">
        <w:rPr>
          <w:sz w:val="16"/>
        </w:rPr>
        <w:t xml:space="preserve">. You get a lot more virtue points for promoting gay rights when your friends all oppose gay rights than when your friends support gay rights. You get a lot more virtue points if you do the right thing but don’t get credit for doing it—if you’re willing to risk seeming like a weirdo for the sake of doing the right thing. Modernity has made it so that those in the west no longer need to fight or die for important causes. Instead, we need to undergo major inconvenience for important causes. We need to give our money and our time trying to promote the causes that matter. When those causes sound weird, doing so is genuinely costly. If people face mild social pressure when you do some action, most people won’t do it even if it’s obviously the right thing to do. For this reason, sticking up for the weird and unpopular cause of shrimp welfare displays genuine virtue. In the twenty-first century, it isn’t just evil that’s banal: good is too! The most important things you’ll do in your life are no longer about dramatic displays of virtue. They’ve become about where you give a bit of money a month. Every nice thing I’ve ever done has done much less good than </w:t>
      </w:r>
      <w:r w:rsidRPr="00491C03">
        <w:rPr>
          <w:sz w:val="16"/>
        </w:rPr>
        <w:lastRenderedPageBreak/>
        <w:t>donating a bit of money to shrimp welfare. “For they could not love you” Even if one thinks that there are good reasons to neglect the interests of shrimp, it’s obvious that</w:t>
      </w:r>
      <w:r w:rsidRPr="00491C03">
        <w:rPr>
          <w:rStyle w:val="StyleUnderline"/>
        </w:rPr>
        <w:t xml:space="preserve"> the main reason people neglect their interests is speciesism.</w:t>
      </w:r>
      <w:r w:rsidRPr="00491C03">
        <w:rPr>
          <w:sz w:val="16"/>
        </w:rPr>
        <w:t xml:space="preserve"> Most people don’t care about shrimp because they look weird and are not human. But just as racism and sexism are vices, so too is speciesism, where one values a being less merely because it is a different species—for reasons having nothing to do with the traits it possesses. It makes sense to value a shrimp less than a person, because shrimp live shorter lives with much less significant goods than humans—but one should never value them less simply because they are not human. The song Vincent has a line that has always stuck with me when I think about the mistreatment of animals. “For they could not love you.” Most people—myself included—cannot love the chickens or pigs that we kill on the farm, and they certainly can’t love all the shrimp. We cannot feel significant empathy for them and have minimal emotional reactions when they are killed. While I sometimes have an emotional reaction when I see particularly grotesque displays of animal cruelty against chickens and cows, I never feel it about the shrimp. But what do you do when a being is too unlike you and weird looking for you to love them or to feel anything when they die? The virtuous thing to do is to recognize that even though you have no particularly strong emotional reaction to their mistreatment, though you cannot love them, you can still will their good. You can still oppose their mistreatment because mistreating conscious beings is wrong. Being blinded to horrifying cruelty that could very well cause more agony than has ever existed in all of human history just because you cannot feel empathy for its victims is wrong. It displays a lack of virtue. The reasons people don’t care about shrimp is because of certain vices that they possess. I also possess those vices. Because our moral intuitions were tuned by evolution for survival rather than what really matters, we care much more about those that are nearer to us than those that are evolutionarily distant. The only question is whether, in the face of those vices, we will succumb to them or try to promote the interests of the beings that we are hurting. Shrimp welfare shouldn’t just be a priority of weird utilitarians. It should be a priority of anyone who takes seriously suffering or virtue. For there is great virtue in helping the meek and vulnerable rather than giving in to one’s defective lack of empathy. </w:t>
      </w:r>
    </w:p>
    <w:p w14:paraId="7FCC750B" w14:textId="77777777" w:rsidR="00722AC0" w:rsidRPr="00491C03" w:rsidRDefault="00722AC0" w:rsidP="00722AC0"/>
    <w:p w14:paraId="48ECC8F3" w14:textId="77777777" w:rsidR="00F63522" w:rsidRPr="00491C03" w:rsidRDefault="00F63522" w:rsidP="00F63522">
      <w:pPr>
        <w:pStyle w:val="Heading3"/>
        <w:rPr>
          <w:rFonts w:ascii="Arial Black" w:hAnsi="Arial Black"/>
          <w:color w:val="B43E1F"/>
        </w:rPr>
      </w:pPr>
      <w:r w:rsidRPr="00491C03">
        <w:rPr>
          <w:rFonts w:ascii="Arial Black" w:hAnsi="Arial Black"/>
          <w:color w:val="B43E1F"/>
        </w:rPr>
        <w:lastRenderedPageBreak/>
        <w:t xml:space="preserve">1.2 </w:t>
      </w:r>
      <w:r w:rsidRPr="00491C03">
        <w:rPr>
          <w:rFonts w:ascii="Arial Black" w:hAnsi="Arial Black"/>
          <w:b w:val="0"/>
          <w:bCs/>
          <w:color w:val="B43E1F"/>
        </w:rPr>
        <w:t>Affirmative</w:t>
      </w:r>
      <w:r w:rsidRPr="00491C03">
        <w:rPr>
          <w:rFonts w:ascii="Arial Black" w:hAnsi="Arial Black"/>
          <w:color w:val="B43E1F"/>
        </w:rPr>
        <w:t xml:space="preserve"> Topic Analysis</w:t>
      </w:r>
    </w:p>
    <w:p w14:paraId="3EE5FEC6" w14:textId="149B4A81" w:rsidR="00F63522" w:rsidRPr="00491C03" w:rsidRDefault="00F63522" w:rsidP="00F63522">
      <w:pPr>
        <w:pStyle w:val="Heading4"/>
      </w:pPr>
      <w:r w:rsidRPr="00491C03">
        <w:t xml:space="preserve">1.2.1 </w:t>
      </w:r>
      <w:r w:rsidR="00F46C10" w:rsidRPr="00491C03">
        <w:t>Climate Change</w:t>
      </w:r>
    </w:p>
    <w:p w14:paraId="186BCC5F" w14:textId="2B03FA6C" w:rsidR="00F63522" w:rsidRPr="00491C03" w:rsidRDefault="00F63522" w:rsidP="00F63FFE">
      <w:pPr>
        <w:spacing w:line="480" w:lineRule="auto"/>
        <w:ind w:firstLine="720"/>
      </w:pPr>
      <w:r w:rsidRPr="00491C03">
        <w:t xml:space="preserve">Contention 1 is </w:t>
      </w:r>
      <w:r w:rsidR="00F46C10" w:rsidRPr="00491C03">
        <w:t>Climate Change</w:t>
      </w:r>
      <w:r w:rsidRPr="00491C03">
        <w:t xml:space="preserve">. </w:t>
      </w:r>
      <w:r w:rsidR="00EE51AB" w:rsidRPr="00491C03">
        <w:t xml:space="preserve">This contention is mutually reinforcing with the below biodiversity contention. Carbon sinks become increasingly potent as natural-based solutions to environmental problems with greater biodiversity levels. Not only the raw number of species, but their trophic and seral state complexity as well are vital to stronger carbon sequestration that mitigates climate change. Diverse animal populations make the entire ecosystem store more carbon. </w:t>
      </w:r>
    </w:p>
    <w:p w14:paraId="73901686" w14:textId="77777777" w:rsidR="004846B4" w:rsidRPr="00491C03" w:rsidRDefault="004846B4" w:rsidP="00F63522">
      <w:pPr>
        <w:ind w:firstLine="720"/>
      </w:pPr>
    </w:p>
    <w:p w14:paraId="6456A79C" w14:textId="77777777" w:rsidR="004846B4" w:rsidRPr="00491C03" w:rsidRDefault="004846B4" w:rsidP="00F63522">
      <w:pPr>
        <w:ind w:firstLine="720"/>
      </w:pPr>
    </w:p>
    <w:p w14:paraId="7A8C1533" w14:textId="0ECB5F68" w:rsidR="00F63522" w:rsidRPr="00491C03" w:rsidRDefault="00F63522" w:rsidP="00F63522">
      <w:pPr>
        <w:pStyle w:val="Heading4"/>
      </w:pPr>
      <w:r w:rsidRPr="00491C03">
        <w:t xml:space="preserve">1.2.2 </w:t>
      </w:r>
      <w:r w:rsidR="00F46C10" w:rsidRPr="00491C03">
        <w:t>Biodiversity</w:t>
      </w:r>
    </w:p>
    <w:p w14:paraId="6B164AAC" w14:textId="451A1C55" w:rsidR="00F63522" w:rsidRPr="00491C03" w:rsidRDefault="00F63522" w:rsidP="00F63FFE">
      <w:pPr>
        <w:spacing w:line="480" w:lineRule="auto"/>
        <w:ind w:firstLine="720"/>
      </w:pPr>
      <w:r w:rsidRPr="00491C03">
        <w:t xml:space="preserve">Contention 2 is </w:t>
      </w:r>
      <w:r w:rsidR="00F46C10" w:rsidRPr="00491C03">
        <w:t>Biodiversity</w:t>
      </w:r>
      <w:r w:rsidRPr="00491C03">
        <w:t>.</w:t>
      </w:r>
      <w:r w:rsidR="00EE51AB" w:rsidRPr="00491C03">
        <w:t xml:space="preserve"> This is the big kahuna of this topic and the impetus of the UN 30 x 30 initiative to protect </w:t>
      </w:r>
      <w:r w:rsidR="00D04025" w:rsidRPr="00491C03">
        <w:t>global land ecosystems. If biodiversity is not at sufficient levels, the ecosystem is less resilient to disturbances and shocks, and has a higher probability of critical failure. Winning biodiversity is a multiplier effect on other aff contentions, increasing the potency of climate change mitigation, ecotourism, flood zone protection, etc. However, the neg link turning biodiversity also can be cross applied to most other aff contentions.</w:t>
      </w:r>
    </w:p>
    <w:p w14:paraId="7024E403" w14:textId="77777777" w:rsidR="004846B4" w:rsidRPr="00491C03" w:rsidRDefault="004846B4" w:rsidP="00F63522">
      <w:pPr>
        <w:ind w:firstLine="720"/>
      </w:pPr>
    </w:p>
    <w:p w14:paraId="4F2A8A1A" w14:textId="77777777" w:rsidR="004846B4" w:rsidRPr="00491C03" w:rsidRDefault="004846B4" w:rsidP="00F63522">
      <w:pPr>
        <w:ind w:firstLine="720"/>
      </w:pPr>
    </w:p>
    <w:p w14:paraId="513BA025" w14:textId="1499704B" w:rsidR="00F63522" w:rsidRPr="00491C03" w:rsidRDefault="00F63522" w:rsidP="00F63522">
      <w:pPr>
        <w:pStyle w:val="Heading4"/>
      </w:pPr>
      <w:r w:rsidRPr="00491C03">
        <w:t xml:space="preserve">1.2.3 </w:t>
      </w:r>
      <w:r w:rsidR="00F46C10" w:rsidRPr="00491C03">
        <w:t>Ecotourism/Economy</w:t>
      </w:r>
    </w:p>
    <w:p w14:paraId="777B886D" w14:textId="29B6668F" w:rsidR="00F63522" w:rsidRPr="00491C03" w:rsidRDefault="00F63522" w:rsidP="00F63FFE">
      <w:pPr>
        <w:spacing w:line="480" w:lineRule="auto"/>
        <w:ind w:firstLine="720"/>
      </w:pPr>
      <w:r w:rsidRPr="00491C03">
        <w:t xml:space="preserve">Contention 3 is </w:t>
      </w:r>
      <w:r w:rsidR="00F46C10" w:rsidRPr="00491C03">
        <w:t>Ecotourism/Economy</w:t>
      </w:r>
      <w:r w:rsidRPr="00491C03">
        <w:t>.</w:t>
      </w:r>
      <w:r w:rsidR="00D04025" w:rsidRPr="00491C03">
        <w:t xml:space="preserve"> The act of rewilding as well as the post-rewilding environment offer job opportunities and incentives to increase the capital of rural communities. This is especially true if rewilding is prioritized on low-return agricultural land, as those often can be economically harmful if food prices are too low.</w:t>
      </w:r>
    </w:p>
    <w:p w14:paraId="2AD0DCCF" w14:textId="137086BA" w:rsidR="004846B4" w:rsidRPr="00491C03" w:rsidRDefault="00D04025" w:rsidP="00F63FFE">
      <w:pPr>
        <w:spacing w:line="480" w:lineRule="auto"/>
        <w:ind w:firstLine="720"/>
      </w:pPr>
      <w:r w:rsidRPr="00491C03">
        <w:lastRenderedPageBreak/>
        <w:t>This contention is vulnerable to anthropocentricism kritiks that view the aff’s assessment of nature being valuable for their instrumental economic utility uses nature as a means to an end, and doesn’t view the natural environment as intrinsically worthy of respect.</w:t>
      </w:r>
    </w:p>
    <w:p w14:paraId="6E05F865" w14:textId="77777777" w:rsidR="004846B4" w:rsidRPr="00491C03" w:rsidRDefault="004846B4" w:rsidP="00F63522">
      <w:pPr>
        <w:ind w:firstLine="720"/>
      </w:pPr>
    </w:p>
    <w:p w14:paraId="592DA765" w14:textId="322CE538" w:rsidR="00F63522" w:rsidRPr="00491C03" w:rsidRDefault="00F63522" w:rsidP="00F63522">
      <w:pPr>
        <w:pStyle w:val="Heading4"/>
      </w:pPr>
      <w:r w:rsidRPr="00491C03">
        <w:t xml:space="preserve">1.2.4 </w:t>
      </w:r>
      <w:r w:rsidR="00F46C10" w:rsidRPr="00491C03">
        <w:t>Warwilding</w:t>
      </w:r>
    </w:p>
    <w:p w14:paraId="477BB9D0" w14:textId="381E47B3" w:rsidR="00F63522" w:rsidRPr="00491C03" w:rsidRDefault="00F63522" w:rsidP="00F63FFE">
      <w:pPr>
        <w:spacing w:line="480" w:lineRule="auto"/>
        <w:ind w:firstLine="720"/>
      </w:pPr>
      <w:r w:rsidRPr="00491C03">
        <w:t xml:space="preserve">Contention 4 is </w:t>
      </w:r>
      <w:r w:rsidR="00F46C10" w:rsidRPr="00491C03">
        <w:t>Warwilding</w:t>
      </w:r>
      <w:r w:rsidRPr="00491C03">
        <w:t>.</w:t>
      </w:r>
      <w:r w:rsidR="00D04025" w:rsidRPr="00491C03">
        <w:t xml:space="preserve"> This contention views rewilding as a strategic military tool to create buffer zones between warring states, promote science conservation diplomacy, and grow defensive perimeters around potential sites of future military confrontation.</w:t>
      </w:r>
    </w:p>
    <w:p w14:paraId="3B95FC42" w14:textId="77777777" w:rsidR="00D04025" w:rsidRPr="00491C03" w:rsidRDefault="00D04025" w:rsidP="00F63522">
      <w:pPr>
        <w:ind w:firstLine="720"/>
      </w:pPr>
    </w:p>
    <w:p w14:paraId="3662C00A" w14:textId="77777777" w:rsidR="004846B4" w:rsidRPr="00491C03" w:rsidRDefault="004846B4" w:rsidP="00F63522">
      <w:pPr>
        <w:ind w:firstLine="720"/>
      </w:pPr>
    </w:p>
    <w:p w14:paraId="67F17560" w14:textId="77777777" w:rsidR="004846B4" w:rsidRPr="00491C03" w:rsidRDefault="004846B4" w:rsidP="00F63522">
      <w:pPr>
        <w:ind w:firstLine="720"/>
      </w:pPr>
    </w:p>
    <w:p w14:paraId="70943E85" w14:textId="2DECCF50" w:rsidR="00F63522" w:rsidRPr="00491C03" w:rsidRDefault="00F63522" w:rsidP="00F63522">
      <w:pPr>
        <w:pStyle w:val="Heading4"/>
      </w:pPr>
      <w:r w:rsidRPr="00491C03">
        <w:t xml:space="preserve">1.2.5 </w:t>
      </w:r>
      <w:r w:rsidR="00F46C10" w:rsidRPr="00491C03">
        <w:t>Disaster Real Estate</w:t>
      </w:r>
    </w:p>
    <w:p w14:paraId="022F6BFB" w14:textId="3C1346A7" w:rsidR="00F63522" w:rsidRPr="00491C03" w:rsidRDefault="00F63522" w:rsidP="00F63FFE">
      <w:pPr>
        <w:spacing w:line="480" w:lineRule="auto"/>
        <w:ind w:firstLine="720"/>
      </w:pPr>
      <w:r w:rsidRPr="00491C03">
        <w:t xml:space="preserve">Contention 5 is </w:t>
      </w:r>
      <w:r w:rsidR="00F46C10" w:rsidRPr="00491C03">
        <w:t>Disaster Real Estate</w:t>
      </w:r>
      <w:r w:rsidRPr="00491C03">
        <w:t>.</w:t>
      </w:r>
      <w:r w:rsidR="00D04025" w:rsidRPr="00491C03">
        <w:t xml:space="preserve"> Areas threatened by natural disasters are at risk of becoming “stranded assets” that will crash in real estate value and become uninsurable in the future. Both housing/real estate and the insurance markets are mutually critical to the economy, and bubbles of overvalued assets are forming in natural disaster risk areas. Popping the bubble would crash the economy, and </w:t>
      </w:r>
      <w:r w:rsidR="00F63FFE" w:rsidRPr="00491C03">
        <w:t>right now people are continually reinvesting in states like Florida due to government flood insurance programs. We do not have a good means of abandoning cities without crashing the economy, so the best solution is to avoid the problem by increasing the capability of coastal wetlands to act as a natural barrier to flooding and natural disasters.</w:t>
      </w:r>
    </w:p>
    <w:p w14:paraId="38D3AD9F" w14:textId="77777777" w:rsidR="004846B4" w:rsidRPr="00491C03" w:rsidRDefault="004846B4" w:rsidP="00F63522">
      <w:pPr>
        <w:ind w:firstLine="720"/>
      </w:pPr>
    </w:p>
    <w:p w14:paraId="605E5BA2" w14:textId="77777777" w:rsidR="004846B4" w:rsidRPr="00491C03" w:rsidRDefault="004846B4" w:rsidP="00F63522">
      <w:pPr>
        <w:ind w:firstLine="720"/>
      </w:pPr>
    </w:p>
    <w:p w14:paraId="0D8839FF" w14:textId="6CBFCA7F" w:rsidR="003040CE" w:rsidRPr="00491C03" w:rsidRDefault="003040CE" w:rsidP="003040CE">
      <w:pPr>
        <w:pStyle w:val="Heading4"/>
      </w:pPr>
      <w:r w:rsidRPr="00491C03">
        <w:t xml:space="preserve">1.2.6 </w:t>
      </w:r>
      <w:r w:rsidR="00F46C10" w:rsidRPr="00491C03">
        <w:t>Animal Ethics</w:t>
      </w:r>
    </w:p>
    <w:p w14:paraId="3E25A149" w14:textId="51A65052" w:rsidR="003040CE" w:rsidRPr="00491C03" w:rsidRDefault="003040CE" w:rsidP="00F63FFE">
      <w:pPr>
        <w:spacing w:line="480" w:lineRule="auto"/>
        <w:ind w:firstLine="720"/>
      </w:pPr>
      <w:r w:rsidRPr="00491C03">
        <w:t xml:space="preserve">Contention 6 is </w:t>
      </w:r>
      <w:r w:rsidR="00F46C10" w:rsidRPr="00491C03">
        <w:t>Animal Ethics</w:t>
      </w:r>
      <w:r w:rsidRPr="00491C03">
        <w:t>.</w:t>
      </w:r>
      <w:r w:rsidR="00F63FFE" w:rsidRPr="00491C03">
        <w:t xml:space="preserve"> This contention is a Rawlsian justice, anti-Anthropocentrism view of morality. There are also several Spinoza/deep ecology cards. Both allow weighing animal rights and </w:t>
      </w:r>
      <w:r w:rsidR="00F63FFE" w:rsidRPr="00491C03">
        <w:lastRenderedPageBreak/>
        <w:t xml:space="preserve">ethics as on par or more important than human first impacts. If you win biocentric egalitarianism or species-neutral rights protection, meaning all life is equally as important, then a human property rights NC is a joke. </w:t>
      </w:r>
    </w:p>
    <w:p w14:paraId="3B6BA185" w14:textId="77777777" w:rsidR="004846B4" w:rsidRPr="00491C03" w:rsidRDefault="004846B4" w:rsidP="003040CE">
      <w:pPr>
        <w:ind w:firstLine="720"/>
      </w:pPr>
    </w:p>
    <w:p w14:paraId="0CF364C5" w14:textId="77777777" w:rsidR="004846B4" w:rsidRPr="00491C03" w:rsidRDefault="004846B4" w:rsidP="003040CE">
      <w:pPr>
        <w:ind w:firstLine="720"/>
      </w:pPr>
    </w:p>
    <w:p w14:paraId="7581C019" w14:textId="2E1840D8" w:rsidR="003040CE" w:rsidRPr="00491C03" w:rsidRDefault="003040CE" w:rsidP="003040CE">
      <w:pPr>
        <w:pStyle w:val="Heading4"/>
      </w:pPr>
      <w:r w:rsidRPr="00491C03">
        <w:t xml:space="preserve">1.2.7 </w:t>
      </w:r>
      <w:r w:rsidR="00F46C10" w:rsidRPr="00491C03">
        <w:t>Sustainable Agriculture</w:t>
      </w:r>
    </w:p>
    <w:p w14:paraId="0DB3844F" w14:textId="02375093" w:rsidR="003040CE" w:rsidRPr="00491C03" w:rsidRDefault="003040CE" w:rsidP="00F63FFE">
      <w:pPr>
        <w:spacing w:line="480" w:lineRule="auto"/>
        <w:ind w:firstLine="720"/>
      </w:pPr>
      <w:r w:rsidRPr="00491C03">
        <w:t xml:space="preserve">Contention 7 is </w:t>
      </w:r>
      <w:r w:rsidR="00F46C10" w:rsidRPr="00491C03">
        <w:t>Sustainable Agriculture</w:t>
      </w:r>
      <w:r w:rsidRPr="00491C03">
        <w:t>.</w:t>
      </w:r>
      <w:r w:rsidR="00F63FFE" w:rsidRPr="00491C03">
        <w:t xml:space="preserve"> This is a preemptive link turn to the neg agriculture DA. I would not recommend running this as independent offense unless you’re confident the other side is likely to read the agriculture DA, because this contention is easily solved by a food subsidy/food aid CP. That is a big weakness of food impacts when affs given that it is relatively easy to fiat solutions to decrease food insecurity.</w:t>
      </w:r>
    </w:p>
    <w:p w14:paraId="6F9FD50E" w14:textId="77777777" w:rsidR="004846B4" w:rsidRPr="00491C03" w:rsidRDefault="004846B4" w:rsidP="003040CE">
      <w:pPr>
        <w:ind w:firstLine="720"/>
      </w:pPr>
    </w:p>
    <w:p w14:paraId="38888E91" w14:textId="77777777" w:rsidR="004846B4" w:rsidRPr="00491C03" w:rsidRDefault="004846B4" w:rsidP="003040CE">
      <w:pPr>
        <w:ind w:firstLine="720"/>
      </w:pPr>
    </w:p>
    <w:p w14:paraId="13C6AF56" w14:textId="77777777" w:rsidR="004846B4" w:rsidRPr="00491C03" w:rsidRDefault="004846B4" w:rsidP="00F46C10">
      <w:pPr>
        <w:ind w:firstLine="720"/>
      </w:pPr>
    </w:p>
    <w:p w14:paraId="05BC829A" w14:textId="77777777" w:rsidR="004846B4" w:rsidRPr="00491C03" w:rsidRDefault="004846B4" w:rsidP="00F46C10">
      <w:pPr>
        <w:ind w:firstLine="720"/>
      </w:pPr>
    </w:p>
    <w:p w14:paraId="1C3BD743" w14:textId="5B686CE6" w:rsidR="00F46C10" w:rsidRPr="00491C03" w:rsidRDefault="00F46C10" w:rsidP="00F46C10">
      <w:pPr>
        <w:pStyle w:val="Heading4"/>
      </w:pPr>
      <w:r w:rsidRPr="00491C03">
        <w:t>1.2.</w:t>
      </w:r>
      <w:r w:rsidR="00AE1885" w:rsidRPr="00491C03">
        <w:t>8</w:t>
      </w:r>
      <w:r w:rsidRPr="00491C03">
        <w:t xml:space="preserve"> </w:t>
      </w:r>
      <w:r w:rsidR="000A308F" w:rsidRPr="00491C03">
        <w:t>Zoonotic</w:t>
      </w:r>
      <w:r w:rsidR="00203644" w:rsidRPr="00491C03">
        <w:t xml:space="preserve"> Diseases</w:t>
      </w:r>
    </w:p>
    <w:p w14:paraId="3EBDEBFF" w14:textId="3D7C7FC6" w:rsidR="00F46C10" w:rsidRPr="00491C03" w:rsidRDefault="00F46C10" w:rsidP="00F63FFE">
      <w:pPr>
        <w:spacing w:line="480" w:lineRule="auto"/>
        <w:ind w:firstLine="720"/>
      </w:pPr>
      <w:r w:rsidRPr="00491C03">
        <w:t xml:space="preserve">Contention </w:t>
      </w:r>
      <w:r w:rsidR="00AE1885" w:rsidRPr="00491C03">
        <w:t>8</w:t>
      </w:r>
      <w:r w:rsidRPr="00491C03">
        <w:t xml:space="preserve"> is </w:t>
      </w:r>
      <w:r w:rsidR="00203644" w:rsidRPr="00491C03">
        <w:t>Zoonotic Diseases</w:t>
      </w:r>
      <w:r w:rsidRPr="00491C03">
        <w:t>.</w:t>
      </w:r>
      <w:r w:rsidR="00F63FFE" w:rsidRPr="00491C03">
        <w:t xml:space="preserve"> One of the biggest causes of disease is interspecies interactions. Historically, this was perversely instrumental in the death of the Native Americans, as the Europeans’ city environments with many distinct domesticated animals produced diseases like small pox and the Black Death. Many diseases are derived from animals, including major pandemics like swine flu and coronaviruses. Objectively speaking, pandemics likely are not extinction worthy events like bioterrorism due to burnout, but as 2020 proved, they definitely can leave a mark.</w:t>
      </w:r>
    </w:p>
    <w:p w14:paraId="79AA03EC" w14:textId="77777777" w:rsidR="004846B4" w:rsidRPr="00491C03" w:rsidRDefault="004846B4" w:rsidP="00F46C10">
      <w:pPr>
        <w:ind w:firstLine="720"/>
      </w:pPr>
    </w:p>
    <w:p w14:paraId="6F35E486" w14:textId="77777777" w:rsidR="004846B4" w:rsidRPr="00491C03" w:rsidRDefault="004846B4" w:rsidP="00F46C10">
      <w:pPr>
        <w:ind w:firstLine="720"/>
      </w:pPr>
    </w:p>
    <w:p w14:paraId="704E32CE" w14:textId="77777777" w:rsidR="00F63522" w:rsidRPr="00491C03" w:rsidRDefault="00F63522" w:rsidP="00F63522">
      <w:pPr>
        <w:ind w:firstLine="720"/>
      </w:pPr>
    </w:p>
    <w:p w14:paraId="02FFF2A4" w14:textId="77777777" w:rsidR="00F63522" w:rsidRPr="00491C03" w:rsidRDefault="00F63522" w:rsidP="00F63522">
      <w:pPr>
        <w:pStyle w:val="Heading3"/>
        <w:rPr>
          <w:rFonts w:ascii="Arial Black" w:hAnsi="Arial Black"/>
          <w:color w:val="B43E1F"/>
        </w:rPr>
      </w:pPr>
      <w:r w:rsidRPr="00491C03">
        <w:rPr>
          <w:rFonts w:ascii="Arial Black" w:hAnsi="Arial Black"/>
          <w:color w:val="B43E1F"/>
        </w:rPr>
        <w:lastRenderedPageBreak/>
        <w:t>1.3 Negative Topic Analysis</w:t>
      </w:r>
    </w:p>
    <w:p w14:paraId="300C340D" w14:textId="254D2901" w:rsidR="00F63522" w:rsidRPr="00491C03" w:rsidRDefault="00F63522" w:rsidP="00F63522">
      <w:pPr>
        <w:pStyle w:val="Heading4"/>
      </w:pPr>
      <w:r w:rsidRPr="00491C03">
        <w:t xml:space="preserve">1.3.1 </w:t>
      </w:r>
      <w:r w:rsidR="000A308F" w:rsidRPr="00491C03">
        <w:t>Case Turns</w:t>
      </w:r>
    </w:p>
    <w:p w14:paraId="38B6A2B6" w14:textId="77777777" w:rsidR="00D340AF" w:rsidRPr="00491C03" w:rsidRDefault="00F63522" w:rsidP="00F63FFE">
      <w:pPr>
        <w:spacing w:line="480" w:lineRule="auto"/>
      </w:pPr>
      <w:r w:rsidRPr="00491C03">
        <w:tab/>
        <w:t xml:space="preserve">Contention 1 is </w:t>
      </w:r>
      <w:r w:rsidR="00670B1D" w:rsidRPr="00491C03">
        <w:t>Case Turns</w:t>
      </w:r>
      <w:r w:rsidRPr="00491C03">
        <w:t xml:space="preserve">. </w:t>
      </w:r>
      <w:r w:rsidR="00C31999" w:rsidRPr="00491C03">
        <w:t xml:space="preserve">Unlike many Lincoln-Douglas topics, where debating the merits of the position is less recommended then debating its financial/logistical feasibility, the effectiveness of rewilding is questionable at best. </w:t>
      </w:r>
      <w:r w:rsidR="007B15D0" w:rsidRPr="00491C03">
        <w:t>Rewilding is not settled science</w:t>
      </w:r>
      <w:r w:rsidR="007B15D0" w:rsidRPr="00491C03">
        <w:t>, meaning that a</w:t>
      </w:r>
      <w:r w:rsidR="007B15D0" w:rsidRPr="00491C03">
        <w:t xml:space="preserve"> mainline</w:t>
      </w:r>
      <w:r w:rsidR="007B15D0" w:rsidRPr="00491C03">
        <w:t xml:space="preserve"> neg</w:t>
      </w:r>
      <w:r w:rsidR="007B15D0" w:rsidRPr="00491C03">
        <w:t xml:space="preserve"> strategy for this topic is to </w:t>
      </w:r>
      <w:r w:rsidR="00D340AF" w:rsidRPr="00491C03">
        <w:t>link turn the aff.</w:t>
      </w:r>
    </w:p>
    <w:p w14:paraId="6CA44D8C" w14:textId="1475A5CE" w:rsidR="008F2E06" w:rsidRPr="00491C03" w:rsidRDefault="00465A7B" w:rsidP="00F63FFE">
      <w:pPr>
        <w:spacing w:line="480" w:lineRule="auto"/>
        <w:ind w:firstLine="720"/>
      </w:pPr>
      <w:r w:rsidRPr="00491C03">
        <w:t>Empirically, i</w:t>
      </w:r>
      <w:r w:rsidRPr="00491C03">
        <w:t xml:space="preserve">n the North American sense of the term, </w:t>
      </w:r>
      <w:r w:rsidRPr="00491C03">
        <w:t xml:space="preserve">there </w:t>
      </w:r>
      <w:r w:rsidR="00FE28DB" w:rsidRPr="00491C03">
        <w:t>are</w:t>
      </w:r>
      <w:r w:rsidRPr="00491C03">
        <w:t xml:space="preserve"> very little eviden</w:t>
      </w:r>
      <w:r w:rsidR="00FE28DB" w:rsidRPr="00491C03">
        <w:t xml:space="preserve">ce for trophic cascade active rewilding </w:t>
      </w:r>
      <w:r w:rsidRPr="00491C03">
        <w:t>outside of the wolf/elk in Yellowstone National Park</w:t>
      </w:r>
      <w:r w:rsidR="00FE28DB" w:rsidRPr="00491C03">
        <w:t xml:space="preserve"> experiment. Most literature about rewilding is in the European sense of the term which likely </w:t>
      </w:r>
      <w:r w:rsidR="00B32220" w:rsidRPr="00491C03">
        <w:t>doesn’t</w:t>
      </w:r>
      <w:r w:rsidR="00FE28DB" w:rsidRPr="00491C03">
        <w:t xml:space="preserve"> apply to a US-specific topic, AND empirical evidence in favor of rewilding is scant. The most cited rewilding examples are the </w:t>
      </w:r>
      <w:r w:rsidR="00FE28DB" w:rsidRPr="00491C03">
        <w:t>Oostvaardersplassen</w:t>
      </w:r>
      <w:r w:rsidR="00FE28DB" w:rsidRPr="00491C03">
        <w:t xml:space="preserve"> (OVP) project in the Netherlands, which was a failure of epic proportions from an ecology and animal ethics perspective, or Knepp Estates, which is highly oriented towards ecotourism, not predator megafauna advocated for in American rewilding proposals. We have very little real-world examples of rewilding of either sense of the term, and </w:t>
      </w:r>
      <w:r w:rsidR="007B15D0" w:rsidRPr="00491C03">
        <w:t xml:space="preserve">this is especially true for </w:t>
      </w:r>
      <w:r w:rsidR="00FE28DB" w:rsidRPr="00491C03">
        <w:t>American rewilding</w:t>
      </w:r>
      <w:r w:rsidR="007B15D0" w:rsidRPr="00491C03">
        <w:t>.</w:t>
      </w:r>
    </w:p>
    <w:p w14:paraId="6472F687" w14:textId="77777777" w:rsidR="00B32220" w:rsidRPr="00491C03" w:rsidRDefault="008F2E06" w:rsidP="00F63FFE">
      <w:pPr>
        <w:spacing w:line="480" w:lineRule="auto"/>
        <w:ind w:firstLine="720"/>
      </w:pPr>
      <w:r w:rsidRPr="00491C03">
        <w:t>Another strong argument is leakage; decreased supply from now-rewilded lands in the Global North increases global commodity prices, thereby encouraging increased production elsewhere. This elsewhere is often the Global South, a place with higher biodiversity levels and often lower environmental safeguards and worse rule of law to enforce said standards. This means that a high productivity farm in Idaho could be substituted by a low productivity farm in Brazil in the Amazon, exporting the harms of the Global North to the Global South</w:t>
      </w:r>
      <w:r w:rsidR="00B32220" w:rsidRPr="00491C03">
        <w:t xml:space="preserve">. </w:t>
      </w:r>
    </w:p>
    <w:p w14:paraId="610EE45C" w14:textId="5F0DBFD7" w:rsidR="00B32220" w:rsidRPr="00491C03" w:rsidRDefault="00B32220" w:rsidP="00F63FFE">
      <w:pPr>
        <w:spacing w:line="480" w:lineRule="auto"/>
        <w:ind w:firstLine="720"/>
      </w:pPr>
      <w:r w:rsidRPr="00491C03">
        <w:t>Leakage is also a good net benefit to agent counterplans to have another country do the aff. Biodiversity is a global problem, and it may be more desirable to rewild hotspots in the Global South as opposed to starting anew in the Global North. The resolution indicates that the US is the a</w:t>
      </w:r>
      <w:r w:rsidRPr="00491C03">
        <w:t xml:space="preserve">gent doing the </w:t>
      </w:r>
      <w:r w:rsidRPr="00491C03">
        <w:lastRenderedPageBreak/>
        <w:t>act</w:t>
      </w:r>
      <w:r w:rsidRPr="00491C03">
        <w:t xml:space="preserve"> of rewilding, so there could be unique harms of US action. Hypothetically, the </w:t>
      </w:r>
      <w:r w:rsidRPr="00491C03">
        <w:t xml:space="preserve">US </w:t>
      </w:r>
      <w:r w:rsidRPr="00491C03">
        <w:t xml:space="preserve">could </w:t>
      </w:r>
      <w:r w:rsidRPr="00491C03">
        <w:t>rewild tracts of land that are NOT part of the US</w:t>
      </w:r>
      <w:r w:rsidRPr="00491C03">
        <w:t xml:space="preserve"> as the r</w:t>
      </w:r>
      <w:r w:rsidRPr="00491C03">
        <w:t>esolution does not specify tracts of land “in the United States</w:t>
      </w:r>
      <w:r w:rsidRPr="00491C03">
        <w:t>.</w:t>
      </w:r>
      <w:r w:rsidRPr="00491C03">
        <w:t xml:space="preserve">” </w:t>
      </w:r>
      <w:r w:rsidRPr="00491C03">
        <w:t xml:space="preserve">However, despite the fact that the resolution is </w:t>
      </w:r>
      <w:r w:rsidR="009450FD" w:rsidRPr="00491C03">
        <w:t>ambiguous</w:t>
      </w:r>
      <w:r w:rsidRPr="00491C03">
        <w:t xml:space="preserve"> about where the rewilding will take place</w:t>
      </w:r>
      <w:r w:rsidRPr="00491C03">
        <w:t>, this get’s into a say yes/say no debate on the aff</w:t>
      </w:r>
      <w:r w:rsidR="009450FD" w:rsidRPr="00491C03">
        <w:t xml:space="preserve">, and many countries will say that the </w:t>
      </w:r>
      <w:r w:rsidRPr="00491C03">
        <w:t xml:space="preserve">US is imperial/colonial </w:t>
      </w:r>
      <w:r w:rsidR="009450FD" w:rsidRPr="00491C03">
        <w:t>and not want to do the aff. This means rewilding in other countries is fairly solidly neg counterplan territory, and it is hard to find an environmental harm the aff would isolate that is not also done by another country. The exception would likely be military and agriculture given the size of those industries in the US. This brief does not include an agent counterplan, but this alongside other US rewilding bad net benefits would be good to go alongside one.</w:t>
      </w:r>
    </w:p>
    <w:p w14:paraId="69B1008D" w14:textId="0EC320D5" w:rsidR="007B15D0" w:rsidRPr="00491C03" w:rsidRDefault="007B15D0" w:rsidP="008F2E06">
      <w:pPr>
        <w:ind w:firstLine="720"/>
      </w:pPr>
    </w:p>
    <w:p w14:paraId="2A11097F" w14:textId="2743F367" w:rsidR="00F63522" w:rsidRPr="00491C03" w:rsidRDefault="00F63522" w:rsidP="00F63522">
      <w:pPr>
        <w:pStyle w:val="Heading4"/>
      </w:pPr>
      <w:r w:rsidRPr="00491C03">
        <w:t xml:space="preserve">1.3.2 </w:t>
      </w:r>
      <w:r w:rsidR="000A308F" w:rsidRPr="00491C03">
        <w:t>Food Prices/Precision Agriculture Disadvantage</w:t>
      </w:r>
    </w:p>
    <w:p w14:paraId="1825990F" w14:textId="43AED46D" w:rsidR="00B72658" w:rsidRPr="00491C03" w:rsidRDefault="00F63522" w:rsidP="00F63FFE">
      <w:pPr>
        <w:spacing w:line="480" w:lineRule="auto"/>
      </w:pPr>
      <w:r w:rsidRPr="00491C03">
        <w:tab/>
        <w:t xml:space="preserve"> Contention 2 is</w:t>
      </w:r>
      <w:r w:rsidR="00670B1D" w:rsidRPr="00491C03">
        <w:t xml:space="preserve"> Food Prices/Precision Agriculture Disadvantage. </w:t>
      </w:r>
      <w:r w:rsidR="00B72658" w:rsidRPr="00491C03">
        <w:t>This contention is best thought about in terms of t</w:t>
      </w:r>
      <w:r w:rsidR="00670B1D" w:rsidRPr="00491C03">
        <w:t>wo separate disad</w:t>
      </w:r>
      <w:r w:rsidR="00B72658" w:rsidRPr="00491C03">
        <w:t>vantages with four distinct impacts</w:t>
      </w:r>
      <w:r w:rsidR="00670B1D" w:rsidRPr="00491C03">
        <w:t xml:space="preserve">, </w:t>
      </w:r>
      <w:r w:rsidR="00B72658" w:rsidRPr="00491C03">
        <w:t xml:space="preserve">all of which are </w:t>
      </w:r>
      <w:r w:rsidR="00670B1D" w:rsidRPr="00491C03">
        <w:t xml:space="preserve">based on </w:t>
      </w:r>
      <w:r w:rsidR="00B72658" w:rsidRPr="00491C03">
        <w:t xml:space="preserve">the same </w:t>
      </w:r>
      <w:r w:rsidR="00670B1D" w:rsidRPr="00491C03">
        <w:t xml:space="preserve">link </w:t>
      </w:r>
      <w:r w:rsidR="00B72658" w:rsidRPr="00491C03">
        <w:t>story about</w:t>
      </w:r>
      <w:r w:rsidR="00670B1D" w:rsidRPr="00491C03">
        <w:t xml:space="preserve"> increased land scarcity</w:t>
      </w:r>
      <w:r w:rsidR="00B72658" w:rsidRPr="00491C03">
        <w:t xml:space="preserve"> increasing pressure on US agriculture yields</w:t>
      </w:r>
      <w:r w:rsidR="00670B1D" w:rsidRPr="00491C03">
        <w:t>.</w:t>
      </w:r>
      <w:r w:rsidR="00907DC8" w:rsidRPr="00491C03">
        <w:t xml:space="preserve"> </w:t>
      </w:r>
      <w:r w:rsidR="00B72658" w:rsidRPr="00491C03">
        <w:t>Food prices is the mainline generic disadvantage for the neg, as rural land is the easiest land to convert to more natural wilderness</w:t>
      </w:r>
      <w:r w:rsidR="008626CC" w:rsidRPr="00491C03">
        <w:t>, making in the prime target for rewilding efforts.</w:t>
      </w:r>
      <w:r w:rsidR="00B72658" w:rsidRPr="00491C03">
        <w:t xml:space="preserve"> Rural lands are generally geospatially closer to undisturbed areas, increasing the potential for interconnected habitats, and </w:t>
      </w:r>
      <w:r w:rsidR="00D340AF" w:rsidRPr="00491C03">
        <w:t xml:space="preserve">the agricultural sector involves the largest usage of land in the US. </w:t>
      </w:r>
    </w:p>
    <w:p w14:paraId="116F8A43" w14:textId="79033515" w:rsidR="00CE5066" w:rsidRPr="00491C03" w:rsidRDefault="00CE5066" w:rsidP="00F63FFE">
      <w:pPr>
        <w:spacing w:line="480" w:lineRule="auto"/>
      </w:pPr>
      <w:r w:rsidRPr="00491C03">
        <w:t xml:space="preserve">Below is an explanation of the relationship between food prices, agricultural practices, and real estate that is relevant for both scenarios. </w:t>
      </w:r>
    </w:p>
    <w:p w14:paraId="019386B4" w14:textId="263328F4" w:rsidR="00DC0325" w:rsidRPr="00491C03" w:rsidRDefault="008626CC" w:rsidP="00F63FFE">
      <w:pPr>
        <w:spacing w:line="480" w:lineRule="auto"/>
        <w:ind w:firstLine="720"/>
      </w:pPr>
      <w:r w:rsidRPr="00491C03">
        <w:t>Rewilding has severe implications for food prices and the environment given that t</w:t>
      </w:r>
      <w:r w:rsidRPr="00491C03">
        <w:t xml:space="preserve">he practices of agriculture and animal husbandry are highly dependent on the availability of land. If arable land becomes more scare post-aff, producing an equal amount of food requires greater yields per hectare, </w:t>
      </w:r>
      <w:r w:rsidRPr="00491C03">
        <w:lastRenderedPageBreak/>
        <w:t xml:space="preserve">thereby increasing the intensity per hectare of farming. </w:t>
      </w:r>
      <w:r w:rsidRPr="00491C03">
        <w:t xml:space="preserve">Real estate markets generally outpace inflation, meaning that the cost of arable land has historically increased faster than food prices. </w:t>
      </w:r>
      <w:r w:rsidR="004E46F1" w:rsidRPr="00491C03">
        <w:t>At first glance, organic goods should cost less, not more, then non-organic goods; organic farmers do not need to buy pesticides, fertilizers, and genetically modified crop seeds from the agro-chemical corporations like Bayer/Monsanto</w:t>
      </w:r>
      <w:r w:rsidR="001A7CEE" w:rsidRPr="00491C03">
        <w:t xml:space="preserve">. Similarly, organic farmers </w:t>
      </w:r>
      <w:r w:rsidR="00E77CF4" w:rsidRPr="00491C03">
        <w:t xml:space="preserve">are less likely </w:t>
      </w:r>
      <w:r w:rsidR="001A7CEE" w:rsidRPr="00491C03">
        <w:t>to</w:t>
      </w:r>
      <w:r w:rsidR="004E46F1" w:rsidRPr="00491C03">
        <w:t xml:space="preserve"> buy and maintain industrial farming machinery from John Deere </w:t>
      </w:r>
      <w:r w:rsidR="001A7CEE" w:rsidRPr="00491C03">
        <w:t xml:space="preserve">due to the </w:t>
      </w:r>
      <w:r w:rsidR="001A7CEE" w:rsidRPr="00491C03">
        <w:t>small</w:t>
      </w:r>
      <w:r w:rsidR="00E77CF4" w:rsidRPr="00491C03">
        <w:t>er</w:t>
      </w:r>
      <w:r w:rsidR="001A7CEE" w:rsidRPr="00491C03">
        <w:t xml:space="preserve"> scale </w:t>
      </w:r>
      <w:r w:rsidR="001A7CEE" w:rsidRPr="00491C03">
        <w:t xml:space="preserve">of their </w:t>
      </w:r>
      <w:r w:rsidR="001A7CEE" w:rsidRPr="00491C03">
        <w:t>operations</w:t>
      </w:r>
      <w:r w:rsidR="001A7CEE" w:rsidRPr="00491C03">
        <w:t xml:space="preserve">. However, </w:t>
      </w:r>
      <w:r w:rsidR="00E77CF4" w:rsidRPr="00491C03">
        <w:t>the lower yield per acre and additional costs from manual weeding and pest control means that an organic farm needs to be much larger (and likely less profitable) then an agrochemical farm to produce the same equivalent amount of food. The</w:t>
      </w:r>
      <w:r w:rsidR="001A7CEE" w:rsidRPr="00491C03">
        <w:t xml:space="preserve"> </w:t>
      </w:r>
      <w:r w:rsidR="00E77CF4" w:rsidRPr="00491C03">
        <w:t xml:space="preserve">high </w:t>
      </w:r>
      <w:r w:rsidR="001A7CEE" w:rsidRPr="00491C03">
        <w:t xml:space="preserve">cost of real estate </w:t>
      </w:r>
      <w:r w:rsidR="00E77CF4" w:rsidRPr="00491C03">
        <w:t xml:space="preserve">is a big reason why  that high intensity agrochemical farming with </w:t>
      </w:r>
      <w:r w:rsidR="001A7CEE" w:rsidRPr="00491C03">
        <w:t>higher yield</w:t>
      </w:r>
      <w:r w:rsidR="00E77CF4" w:rsidRPr="00491C03">
        <w:t>s</w:t>
      </w:r>
      <w:r w:rsidR="001A7CEE" w:rsidRPr="00491C03">
        <w:t xml:space="preserve"> per acre </w:t>
      </w:r>
      <w:r w:rsidR="00E77CF4" w:rsidRPr="00491C03">
        <w:t xml:space="preserve">are </w:t>
      </w:r>
      <w:r w:rsidR="001A7CEE" w:rsidRPr="00491C03">
        <w:t>more competitive</w:t>
      </w:r>
      <w:r w:rsidR="00E77CF4" w:rsidRPr="00491C03">
        <w:t xml:space="preserve"> and produce a greater overall percentage of US food production.</w:t>
      </w:r>
      <w:r w:rsidR="001A7CEE" w:rsidRPr="00491C03">
        <w:t xml:space="preserve"> </w:t>
      </w:r>
    </w:p>
    <w:p w14:paraId="7008C0F9" w14:textId="3388A58D" w:rsidR="00DC0325" w:rsidRPr="00491C03" w:rsidRDefault="00AF106C" w:rsidP="00F63FFE">
      <w:pPr>
        <w:spacing w:line="480" w:lineRule="auto"/>
        <w:ind w:firstLine="720"/>
      </w:pPr>
      <w:r w:rsidRPr="00491C03">
        <w:t xml:space="preserve">All this explains why, in the status quo, organic food is usually a luxury good oriented to upper-middle class families who </w:t>
      </w:r>
      <w:r w:rsidR="00DC0325" w:rsidRPr="00491C03">
        <w:t xml:space="preserve">can afford </w:t>
      </w:r>
      <w:r w:rsidR="00DC0325" w:rsidRPr="00491C03">
        <w:t>Whole Foods</w:t>
      </w:r>
      <w:r w:rsidR="00DC0325" w:rsidRPr="00491C03">
        <w:t>, not a mainline source for the US food supply. Due to high real estate prices</w:t>
      </w:r>
      <w:r w:rsidR="00B8659E" w:rsidRPr="00491C03">
        <w:t xml:space="preserve"> </w:t>
      </w:r>
      <w:r w:rsidR="00B8659E" w:rsidRPr="00491C03">
        <w:t>and the low cost</w:t>
      </w:r>
      <w:r w:rsidR="00DC0325" w:rsidRPr="00491C03">
        <w:t xml:space="preserve"> </w:t>
      </w:r>
      <w:r w:rsidR="00B8659E" w:rsidRPr="00491C03">
        <w:t xml:space="preserve">of food </w:t>
      </w:r>
      <w:r w:rsidR="00DC0325" w:rsidRPr="00491C03">
        <w:t>in the Global North</w:t>
      </w:r>
      <w:r w:rsidR="00B8659E" w:rsidRPr="00491C03">
        <w:t xml:space="preserve">, organic food is more costly, but in the Global South, real estate is less expensive and subsistence farming (often the functional equivalent of organic food) is much more common. This is one reason why we see greater </w:t>
      </w:r>
      <w:r w:rsidR="00E77CF4" w:rsidRPr="00491C03">
        <w:t>sales</w:t>
      </w:r>
      <w:r w:rsidR="00B8659E" w:rsidRPr="00491C03">
        <w:t xml:space="preserve"> in the agro-chemical industry in the Global North</w:t>
      </w:r>
      <w:r w:rsidR="00E77CF4" w:rsidRPr="00491C03">
        <w:t xml:space="preserve"> compared to the Global South.</w:t>
      </w:r>
    </w:p>
    <w:p w14:paraId="6279ECCA" w14:textId="041CCBD0" w:rsidR="00B72658" w:rsidRPr="00491C03" w:rsidRDefault="00AF106C" w:rsidP="00F63FFE">
      <w:pPr>
        <w:spacing w:line="480" w:lineRule="auto"/>
        <w:ind w:firstLine="720"/>
      </w:pPr>
      <w:r w:rsidRPr="00491C03">
        <w:t xml:space="preserve">Post-rewilding, the global </w:t>
      </w:r>
      <w:r w:rsidR="00E77CF4" w:rsidRPr="00491C03">
        <w:t>food supply is likely to decrease and/or the environmental harms of food production are likely to increase.</w:t>
      </w:r>
      <w:r w:rsidRPr="00491C03">
        <w:t xml:space="preserve"> </w:t>
      </w:r>
      <w:r w:rsidR="00E77CF4" w:rsidRPr="00491C03">
        <w:t>This is especially true if real estate prices for arable land increase post-aff due to a supply shock in land availability</w:t>
      </w:r>
      <w:r w:rsidR="00CE5066" w:rsidRPr="00491C03">
        <w:t>. W</w:t>
      </w:r>
      <w:r w:rsidR="001A7CEE" w:rsidRPr="00491C03">
        <w:t xml:space="preserve">ithin ecologist literature, rewilding is often in contradistinction </w:t>
      </w:r>
      <w:r w:rsidR="00B21C97" w:rsidRPr="00491C03">
        <w:t>not only with</w:t>
      </w:r>
      <w:r w:rsidR="00E77CF4" w:rsidRPr="00491C03">
        <w:t xml:space="preserve"> low</w:t>
      </w:r>
      <w:r w:rsidR="00B21C97" w:rsidRPr="00491C03">
        <w:t xml:space="preserve"> food prices, but also </w:t>
      </w:r>
      <w:r w:rsidR="001A7CEE" w:rsidRPr="00491C03">
        <w:t>organic farming</w:t>
      </w:r>
      <w:r w:rsidR="00E77CF4" w:rsidRPr="00491C03">
        <w:t xml:space="preserve">. Both </w:t>
      </w:r>
      <w:r w:rsidR="00B21C97" w:rsidRPr="00491C03">
        <w:t>rewilding and organic farming massively increase demand for land availability</w:t>
      </w:r>
      <w:r w:rsidR="00CE5066" w:rsidRPr="00491C03">
        <w:t xml:space="preserve">. </w:t>
      </w:r>
      <w:r w:rsidR="008626CC" w:rsidRPr="00491C03">
        <w:t xml:space="preserve">If very little land is available and/or acquiring </w:t>
      </w:r>
      <w:r w:rsidR="008626CC" w:rsidRPr="00491C03">
        <w:lastRenderedPageBreak/>
        <w:t xml:space="preserve">more land would be prohibitively expensive, farmers shift towards more intensive operations that are </w:t>
      </w:r>
      <w:r w:rsidR="00CE5066" w:rsidRPr="00491C03">
        <w:t xml:space="preserve">likely </w:t>
      </w:r>
      <w:r w:rsidR="008626CC" w:rsidRPr="00491C03">
        <w:t xml:space="preserve">more harmful for the environment and less likely to be ethical towards animals. </w:t>
      </w:r>
    </w:p>
    <w:p w14:paraId="49332CAC" w14:textId="77777777" w:rsidR="00B72658" w:rsidRPr="00491C03" w:rsidRDefault="00907DC8" w:rsidP="00F63FFE">
      <w:pPr>
        <w:spacing w:line="480" w:lineRule="auto"/>
      </w:pPr>
      <w:r w:rsidRPr="00491C03">
        <w:t xml:space="preserve">The </w:t>
      </w:r>
      <w:r w:rsidRPr="00491C03">
        <w:rPr>
          <w:rStyle w:val="Emphasis"/>
        </w:rPr>
        <w:t>first scenario</w:t>
      </w:r>
      <w:r w:rsidRPr="00491C03">
        <w:t xml:space="preserve"> is that rewilding harms the US food export market, increasing global food prices</w:t>
      </w:r>
      <w:r w:rsidR="00B72658" w:rsidRPr="00491C03">
        <w:t xml:space="preserve">. This can be impacted out to larger impacts like </w:t>
      </w:r>
      <w:r w:rsidRPr="00491C03">
        <w:t xml:space="preserve">international food wars </w:t>
      </w:r>
      <w:r w:rsidR="00725E85" w:rsidRPr="00491C03">
        <w:t>and failed states</w:t>
      </w:r>
      <w:r w:rsidR="00B72658" w:rsidRPr="00491C03">
        <w:t xml:space="preserve">, or a more traditional starvation/famine impact as the calorie and nutrient intake for the global poor is largely a function of food affordability. </w:t>
      </w:r>
    </w:p>
    <w:p w14:paraId="5A3458F3" w14:textId="14752FF7" w:rsidR="00725E85" w:rsidRPr="00491C03" w:rsidRDefault="00B72658" w:rsidP="00F63FFE">
      <w:pPr>
        <w:spacing w:line="480" w:lineRule="auto"/>
      </w:pPr>
      <w:r w:rsidRPr="00491C03">
        <w:t>Do realize that higher food prices are not necessarily a go-to scenario for war; often countries cooperate during times of resource scarcity, international food aid helps, and higher food prices can increase the incomes of rural economies and farmers via more competitive exports. Agricultural subsidies in the Global North have artificially increased the competitiveness of US/European food exports, putting downward pressure on farmers who otherwise would have had higher incomes levels and be less close to international poverty lines.</w:t>
      </w:r>
      <w:r w:rsidR="00D340AF" w:rsidRPr="00491C03">
        <w:t xml:space="preserve"> If countries with lower poverty rates have a lower probability of state failure, and high food prices are the best means of decreasing poverty rates, then the neg promoting low food prices would be detrimental to long-term international security goals. </w:t>
      </w:r>
    </w:p>
    <w:p w14:paraId="340E1430" w14:textId="3BCB5F89" w:rsidR="00725E85" w:rsidRPr="00491C03" w:rsidRDefault="00725E85" w:rsidP="00F63FFE">
      <w:pPr>
        <w:spacing w:line="480" w:lineRule="auto"/>
      </w:pPr>
      <w:r w:rsidRPr="00491C03">
        <w:t xml:space="preserve">The </w:t>
      </w:r>
      <w:r w:rsidRPr="00491C03">
        <w:rPr>
          <w:rStyle w:val="Emphasis"/>
        </w:rPr>
        <w:t>second scenario</w:t>
      </w:r>
      <w:r w:rsidRPr="00491C03">
        <w:t xml:space="preserve"> is that rewilding’s land usage increases industrial</w:t>
      </w:r>
      <w:r w:rsidR="00D340AF" w:rsidRPr="00491C03">
        <w:t xml:space="preserve"> agro-chemical </w:t>
      </w:r>
      <w:r w:rsidRPr="00491C03">
        <w:t>farm</w:t>
      </w:r>
      <w:r w:rsidR="00D340AF" w:rsidRPr="00491C03">
        <w:t>ing</w:t>
      </w:r>
      <w:r w:rsidRPr="00491C03">
        <w:t xml:space="preserve"> and </w:t>
      </w:r>
      <w:r w:rsidR="00D340AF" w:rsidRPr="00491C03">
        <w:t>factory farming</w:t>
      </w:r>
      <w:r w:rsidRPr="00491C03">
        <w:t xml:space="preserve">. </w:t>
      </w:r>
      <w:r w:rsidR="00CE5066" w:rsidRPr="00491C03">
        <w:t>Y</w:t>
      </w:r>
      <w:r w:rsidRPr="00491C03">
        <w:t>ou can either impact this to broader environmental harms to link turn environmentalism affs, or say that the aff incentizes more animal death factories</w:t>
      </w:r>
      <w:r w:rsidR="00CE5066" w:rsidRPr="00491C03">
        <w:t xml:space="preserve">, which is a good </w:t>
      </w:r>
      <w:r w:rsidRPr="00491C03">
        <w:t>link turn animal ethics affs.</w:t>
      </w:r>
      <w:r w:rsidR="00CE5066" w:rsidRPr="00491C03">
        <w:t xml:space="preserve"> Some animal ethicists believe that factory farming is also comparatively the worst moral atrocity in history, more so </w:t>
      </w:r>
      <w:r w:rsidR="008F2E06" w:rsidRPr="00491C03">
        <w:t>than</w:t>
      </w:r>
      <w:r w:rsidR="00CE5066" w:rsidRPr="00491C03">
        <w:t xml:space="preserve"> the likes of the Holocaust, so factory farming itself </w:t>
      </w:r>
      <w:r w:rsidR="008F2E06" w:rsidRPr="00491C03">
        <w:t>can be</w:t>
      </w:r>
      <w:r w:rsidR="00CE5066" w:rsidRPr="00491C03">
        <w:t xml:space="preserve"> a good source of neg offense.</w:t>
      </w:r>
    </w:p>
    <w:p w14:paraId="60F151A9" w14:textId="793FFC46" w:rsidR="00725E85" w:rsidRPr="00491C03" w:rsidRDefault="00725E85" w:rsidP="00F63522">
      <w:r w:rsidRPr="00491C03">
        <w:t xml:space="preserve"> </w:t>
      </w:r>
    </w:p>
    <w:p w14:paraId="5470B772" w14:textId="1C712FC4" w:rsidR="00036802" w:rsidRPr="00491C03" w:rsidRDefault="00036802" w:rsidP="00036802">
      <w:pPr>
        <w:pStyle w:val="Heading4"/>
      </w:pPr>
      <w:r w:rsidRPr="00491C03">
        <w:lastRenderedPageBreak/>
        <w:t>Ecological futures require massively changing global land use towards renewable energy and rewilding.  Rewilded lands either trade off with renewable energy, exacerbating climate change, or meat-centric agriculture/husbandry, causing skyrocketing food prices</w:t>
      </w:r>
    </w:p>
    <w:p w14:paraId="033A7D24" w14:textId="77777777" w:rsidR="00036802" w:rsidRPr="00491C03" w:rsidRDefault="00036802" w:rsidP="00036802">
      <w:r w:rsidRPr="00491C03">
        <w:rPr>
          <w:b/>
          <w:bCs/>
          <w:sz w:val="26"/>
          <w:szCs w:val="26"/>
        </w:rPr>
        <w:t>Vettese and Pendergrass 22</w:t>
      </w:r>
      <w:r w:rsidRPr="00491C03">
        <w:rPr>
          <w:sz w:val="24"/>
          <w:szCs w:val="24"/>
        </w:rPr>
        <w:t xml:space="preserve"> </w:t>
      </w:r>
      <w:r w:rsidRPr="00491C03">
        <w:t>[Troy Vettese, environmental historian and a Max Weber fellow at the European University Institute, and Drew Pendergrass, PhD student in Environmental Engineering at Harvard University, “Half-Earth Socialism: A Plan to Save the Future from Extinction, Climate Change and Pandemics,” Verso Books, https://www.versobooks.com/products/2650-half-earth-socialism]/Kankee</w:t>
      </w:r>
    </w:p>
    <w:p w14:paraId="75DF70B1" w14:textId="77777777" w:rsidR="00036802" w:rsidRPr="00491C03" w:rsidRDefault="00036802" w:rsidP="00036802">
      <w:pPr>
        <w:rPr>
          <w:sz w:val="16"/>
        </w:rPr>
      </w:pPr>
      <w:r w:rsidRPr="00491C03">
        <w:rPr>
          <w:sz w:val="16"/>
        </w:rPr>
        <w:t xml:space="preserve">The future, however, may herald a return of animal power and what sociologist Kenneth Fish calls the ‘agriculturalization of industry’.103 Fish sees genetically modified organisms (GMOs) such as ‘spider-goats’ – which produce arachnid silk in their udders for things like bulletproof vests – as the purest encapsulation of capital’s relationship to nature, that is, the redirection of natural forces to further capital’s self- expansion. According to Fish, labour under capitalism has changed little since shepherds replaced farmers in More’s time: most work takes the form of ‘eco- regulation’, in which natural forces are guided by human attendants.104 This is why Marx describes the factory as an ‘entirely objective productive organism’ (ganz objektiven Produktionsorganismus) where the worker becomes a mere appendage to the machine.105 Notably, Fish emphasizes that eco-regulation applies equally to labour carried out on the farm and in the factory, which is why ‘for all the technological mastery marked by the coming of the machine, then, the significance of the factory for Marx lies in how it approximates a living organism, that most natural of beings.’106 Over the last century, Bakewell’s techniques have been taken to an extreme in pursuit of greater labour productivity.107 The growth rate of ‘broiler’ chickens increased by 400 per cent between 1957 and 2005.108 Between 1950 and 2020, annual milk production per cow grew from 2,400 litres to 10,600 litres.109 </w:t>
      </w:r>
      <w:r w:rsidRPr="00491C03">
        <w:rPr>
          <w:rStyle w:val="StyleUnderline"/>
        </w:rPr>
        <w:t>Sustaining</w:t>
      </w:r>
      <w:r w:rsidRPr="00491C03">
        <w:rPr>
          <w:sz w:val="16"/>
        </w:rPr>
        <w:t xml:space="preserve"> so many </w:t>
      </w:r>
      <w:r w:rsidRPr="00491C03">
        <w:rPr>
          <w:rStyle w:val="StyleUnderline"/>
        </w:rPr>
        <w:t>animal-machines requires immense resources, which in turn threatens wild species with extinction</w:t>
      </w:r>
      <w:r w:rsidRPr="00491C03">
        <w:rPr>
          <w:sz w:val="16"/>
        </w:rPr>
        <w:t xml:space="preserve">. </w:t>
      </w:r>
      <w:r w:rsidRPr="00491C03">
        <w:rPr>
          <w:rStyle w:val="StyleUnderline"/>
        </w:rPr>
        <w:t>Animal husbandry takes up 4 billion hectares – 40 per cent of Earth’s inhabitable land</w:t>
      </w:r>
      <w:r w:rsidRPr="00491C03">
        <w:rPr>
          <w:sz w:val="16"/>
        </w:rPr>
        <w:t>.110 It is no wonder, as a recent study has found, that ‘</w:t>
      </w:r>
      <w:r w:rsidRPr="00491C03">
        <w:rPr>
          <w:rStyle w:val="StyleUnderline"/>
        </w:rPr>
        <w:t>animal product consumption by humans</w:t>
      </w:r>
      <w:r w:rsidRPr="00491C03">
        <w:rPr>
          <w:sz w:val="16"/>
        </w:rPr>
        <w:t xml:space="preserve"> (human carnivory) </w:t>
      </w:r>
      <w:r w:rsidRPr="00491C03">
        <w:rPr>
          <w:rStyle w:val="StyleUnderline"/>
        </w:rPr>
        <w:t>is</w:t>
      </w:r>
      <w:r w:rsidRPr="00491C03">
        <w:rPr>
          <w:sz w:val="16"/>
        </w:rPr>
        <w:t xml:space="preserve"> likely </w:t>
      </w:r>
      <w:r w:rsidRPr="00491C03">
        <w:rPr>
          <w:rStyle w:val="StyleUnderline"/>
        </w:rPr>
        <w:t xml:space="preserve">the </w:t>
      </w:r>
      <w:r w:rsidRPr="00491C03">
        <w:rPr>
          <w:rStyle w:val="Emphasis"/>
        </w:rPr>
        <w:t>leading cause</w:t>
      </w:r>
      <w:r w:rsidRPr="00491C03">
        <w:rPr>
          <w:rStyle w:val="StyleUnderline"/>
        </w:rPr>
        <w:t xml:space="preserve"> of modern species extinctions’</w:t>
      </w:r>
      <w:r w:rsidRPr="00491C03">
        <w:rPr>
          <w:sz w:val="16"/>
        </w:rPr>
        <w:t xml:space="preserve">.111 Capitalist </w:t>
      </w:r>
      <w:r w:rsidRPr="00491C03">
        <w:rPr>
          <w:rStyle w:val="StyleUnderline"/>
        </w:rPr>
        <w:t>agriculture</w:t>
      </w:r>
      <w:r w:rsidRPr="00491C03">
        <w:rPr>
          <w:sz w:val="16"/>
        </w:rPr>
        <w:t xml:space="preserve"> has </w:t>
      </w:r>
      <w:r w:rsidRPr="00491C03">
        <w:rPr>
          <w:rStyle w:val="StyleUnderline"/>
        </w:rPr>
        <w:t>created a world where 60 per cent of the total terrestrial mammalian biomass is livestock; only 4 per cent is wild mammals, while humanity composes the remaining 36 per cent</w:t>
      </w:r>
      <w:r w:rsidRPr="00491C03">
        <w:rPr>
          <w:sz w:val="16"/>
        </w:rPr>
        <w:t xml:space="preserve">.112 Because of the sheer bulk of domesticated animals, some experts argue for including the respiration of such artificially abundant life as carbon pollution.113 As Fish might argue, </w:t>
      </w:r>
      <w:r w:rsidRPr="00491C03">
        <w:rPr>
          <w:rStyle w:val="StyleUnderline"/>
        </w:rPr>
        <w:t>these animals should be seen as living factories no different from smoke-belching industrial factories</w:t>
      </w:r>
      <w:r w:rsidRPr="00491C03">
        <w:rPr>
          <w:sz w:val="16"/>
        </w:rPr>
        <w:t xml:space="preserve">. Capitalism, born in the countryside, must die there if there is to be any hope for a new, ecologically stable socialism to take its place. While we have stressed that capital is indifferent to the various forms of Naturkraft, </w:t>
      </w:r>
      <w:r w:rsidRPr="00491C03">
        <w:rPr>
          <w:rStyle w:val="StyleUnderline"/>
        </w:rPr>
        <w:t>there is an important distinction between ‘</w:t>
      </w:r>
      <w:r w:rsidRPr="00491C03">
        <w:rPr>
          <w:rStyle w:val="Emphasis"/>
        </w:rPr>
        <w:t>flows’</w:t>
      </w:r>
      <w:r w:rsidRPr="00491C03">
        <w:rPr>
          <w:rStyle w:val="StyleUnderline"/>
        </w:rPr>
        <w:t xml:space="preserve"> and ‘</w:t>
      </w:r>
      <w:r w:rsidRPr="00491C03">
        <w:rPr>
          <w:rStyle w:val="Emphasis"/>
        </w:rPr>
        <w:t>stocks’</w:t>
      </w:r>
      <w:r w:rsidRPr="00491C03">
        <w:rPr>
          <w:sz w:val="16"/>
        </w:rPr>
        <w:t xml:space="preserve">. Renewable systems rely on flows of energy, whose source generally is solar radiation (tidal and geothermal systems produce modest power). It is a cheap and plentiful source of energy, but solar flows are by definition variable and dispersed and thus have a low ‘power density’, which is measured in watts per square metre of land (W/m2).114 </w:t>
      </w:r>
      <w:r w:rsidRPr="00491C03">
        <w:rPr>
          <w:rStyle w:val="StyleUnderline"/>
        </w:rPr>
        <w:t>Solar and wind power produce about 5 to 10 W/m2, while biofuels produce a miserly 0.5 W/m2</w:t>
      </w:r>
      <w:r w:rsidRPr="00491C03">
        <w:rPr>
          <w:sz w:val="16"/>
        </w:rPr>
        <w:t xml:space="preserve">. By contrast, fossil fuels represent concentrated stocks of energy and thus have extremely high power densities. The richest </w:t>
      </w:r>
      <w:r w:rsidRPr="00491C03">
        <w:rPr>
          <w:rStyle w:val="StyleUnderline"/>
        </w:rPr>
        <w:t>petroleum deposits</w:t>
      </w:r>
      <w:r w:rsidRPr="00491C03">
        <w:rPr>
          <w:sz w:val="16"/>
        </w:rPr>
        <w:t xml:space="preserve"> in Saudi Arabia </w:t>
      </w:r>
      <w:r w:rsidRPr="00491C03">
        <w:rPr>
          <w:rStyle w:val="StyleUnderline"/>
        </w:rPr>
        <w:t>harbour 40,000 W/m2</w:t>
      </w:r>
      <w:r w:rsidRPr="00491C03">
        <w:rPr>
          <w:sz w:val="16"/>
        </w:rPr>
        <w:t xml:space="preserve">, and even shabby ones like Canada’s </w:t>
      </w:r>
      <w:r w:rsidRPr="00491C03">
        <w:rPr>
          <w:rStyle w:val="StyleUnderline"/>
        </w:rPr>
        <w:t>tar sands</w:t>
      </w:r>
      <w:r w:rsidRPr="00491C03">
        <w:rPr>
          <w:sz w:val="16"/>
        </w:rPr>
        <w:t xml:space="preserve"> still </w:t>
      </w:r>
      <w:r w:rsidRPr="00491C03">
        <w:rPr>
          <w:rStyle w:val="StyleUnderline"/>
        </w:rPr>
        <w:t>boast 1,100 W/m2</w:t>
      </w:r>
      <w:r w:rsidRPr="00491C03">
        <w:rPr>
          <w:sz w:val="16"/>
        </w:rPr>
        <w:t xml:space="preserve">.115 The concept of power density provides some unity and insight into our preceding discussion. </w:t>
      </w:r>
      <w:r w:rsidRPr="00491C03">
        <w:rPr>
          <w:rStyle w:val="StyleUnderline"/>
        </w:rPr>
        <w:t>Crops generally have a low power density, which is why the livestock industry and BECCS devour land</w:t>
      </w:r>
      <w:r w:rsidRPr="00491C03">
        <w:rPr>
          <w:sz w:val="16"/>
        </w:rPr>
        <w:t xml:space="preserve">. Indeed, </w:t>
      </w:r>
      <w:r w:rsidRPr="00491C03">
        <w:rPr>
          <w:rStyle w:val="StyleUnderline"/>
        </w:rPr>
        <w:t>the low power density of BECCS and renewables is one reason why some greens support nuclear power</w:t>
      </w:r>
      <w:r w:rsidRPr="00491C03">
        <w:rPr>
          <w:sz w:val="16"/>
        </w:rPr>
        <w:t xml:space="preserve">. While uranium is a stock rather than a flow resource, the pro-nuclear greens overlook how protective glacis and cooling lakes can significantly lower power density: the doomed Fukushima Daiichi plant produced 1,300 W/m2, but the Wolf Creek facility in Kansas has a modest power density of 30 W/m2.116 </w:t>
      </w:r>
      <w:r w:rsidRPr="00491C03">
        <w:rPr>
          <w:rStyle w:val="StyleUnderline"/>
        </w:rPr>
        <w:t>If Half-Earth socialism renounces the use of stock energy sources like fossil fuels and nuclear power, then land scarcity will become a major economic and ecological constraint</w:t>
      </w:r>
      <w:r w:rsidRPr="00491C03">
        <w:rPr>
          <w:sz w:val="16"/>
        </w:rPr>
        <w:t xml:space="preserve">. Just as in Plato’s day, </w:t>
      </w:r>
      <w:r w:rsidRPr="00491C03">
        <w:rPr>
          <w:rStyle w:val="StyleUnderline"/>
        </w:rPr>
        <w:t>the territorial demands of the livestock industry limit the utopian imagination</w:t>
      </w:r>
      <w:r w:rsidRPr="00491C03">
        <w:rPr>
          <w:sz w:val="16"/>
        </w:rPr>
        <w:t xml:space="preserve">, but unlike the ancient Greeks, </w:t>
      </w:r>
      <w:r w:rsidRPr="00491C03">
        <w:rPr>
          <w:rStyle w:val="StyleUnderline"/>
        </w:rPr>
        <w:t>we must also convert a power- dense energy system into a power-sparse one, and at the same time prevent an extinction event of an extent unimaginable in a pre-capitalist era</w:t>
      </w:r>
      <w:r w:rsidRPr="00491C03">
        <w:rPr>
          <w:sz w:val="16"/>
        </w:rPr>
        <w:t>. If the essence of the problem is the humanization of nature, what does the solution of unbuilding look like in practice? Half-Earth in Havana The</w:t>
      </w:r>
      <w:r w:rsidRPr="00491C03">
        <w:rPr>
          <w:rStyle w:val="StyleUnderline"/>
        </w:rPr>
        <w:t xml:space="preserve"> goals</w:t>
      </w:r>
      <w:r w:rsidRPr="00491C03">
        <w:rPr>
          <w:sz w:val="16"/>
        </w:rPr>
        <w:t xml:space="preserve"> of Half-Earth socialism are simple enough: </w:t>
      </w:r>
      <w:r w:rsidRPr="00491C03">
        <w:rPr>
          <w:rStyle w:val="StyleUnderline"/>
        </w:rPr>
        <w:t xml:space="preserve">prevent the Sixth Extinction, practise ‘natural geoengineering’ to draw down carbon through rewilded ecosystems rather than SRM, and create a fully </w:t>
      </w:r>
      <w:r w:rsidRPr="00491C03">
        <w:rPr>
          <w:rStyle w:val="StyleUnderline"/>
        </w:rPr>
        <w:lastRenderedPageBreak/>
        <w:t>renewable energy system</w:t>
      </w:r>
      <w:r w:rsidRPr="00491C03">
        <w:rPr>
          <w:sz w:val="16"/>
        </w:rPr>
        <w:t xml:space="preserve">. Realizing </w:t>
      </w:r>
      <w:r w:rsidRPr="00491C03">
        <w:rPr>
          <w:rStyle w:val="StyleUnderline"/>
        </w:rPr>
        <w:t>each of these aims requires large expanses of land, which is why we</w:t>
      </w:r>
      <w:r w:rsidRPr="00491C03">
        <w:rPr>
          <w:sz w:val="16"/>
        </w:rPr>
        <w:t xml:space="preserve"> will </w:t>
      </w:r>
      <w:r w:rsidRPr="00491C03">
        <w:rPr>
          <w:rStyle w:val="StyleUnderline"/>
        </w:rPr>
        <w:t>see</w:t>
      </w:r>
      <w:r w:rsidRPr="00491C03">
        <w:rPr>
          <w:sz w:val="16"/>
        </w:rPr>
        <w:t xml:space="preserve"> again and again that </w:t>
      </w:r>
      <w:r w:rsidRPr="00491C03">
        <w:rPr>
          <w:rStyle w:val="StyleUnderline"/>
        </w:rPr>
        <w:t>utopia is threatened by the Earth-eating</w:t>
      </w:r>
      <w:r w:rsidRPr="00491C03">
        <w:rPr>
          <w:sz w:val="16"/>
        </w:rPr>
        <w:t xml:space="preserve"> </w:t>
      </w:r>
      <w:r w:rsidRPr="00491C03">
        <w:rPr>
          <w:rStyle w:val="StyleUnderline"/>
        </w:rPr>
        <w:t>livestock industry</w:t>
      </w:r>
      <w:r w:rsidRPr="00491C03">
        <w:rPr>
          <w:sz w:val="16"/>
        </w:rPr>
        <w:t xml:space="preserve">. Luckily, these three goals are complementary. </w:t>
      </w:r>
      <w:r w:rsidRPr="00491C03">
        <w:rPr>
          <w:rStyle w:val="StyleUnderline"/>
        </w:rPr>
        <w:t>Greater biodiversity increases the carbon sequestration potential of an ecosystem, while a decarbonized and vegan agricultural system will free up space for rewilding and renewable systems</w:t>
      </w:r>
      <w:r w:rsidRPr="00491C03">
        <w:rPr>
          <w:sz w:val="16"/>
        </w:rPr>
        <w:t xml:space="preserve">. An eco-socialist future is salvageable – even at this late stage of the environmental crisis – but it requires Neurathian planning so one can discern the otherwise opaque workings of the economy and envision a utopian alternative. </w:t>
      </w:r>
      <w:r w:rsidRPr="00491C03">
        <w:rPr>
          <w:rStyle w:val="StyleUnderline"/>
        </w:rPr>
        <w:t>Rewilding means not only allowing natural forests and grasslands of native species to replace pasture but also returning wild animals to these ecosystems</w:t>
      </w:r>
      <w:r w:rsidRPr="00491C03">
        <w:rPr>
          <w:sz w:val="16"/>
        </w:rPr>
        <w:t xml:space="preserve">. </w:t>
      </w:r>
      <w:r w:rsidRPr="00491C03">
        <w:rPr>
          <w:rStyle w:val="StyleUnderline"/>
        </w:rPr>
        <w:t>Healthier, more biodiverse ecosystems sequester more carbon than simplified ones</w:t>
      </w:r>
      <w:r w:rsidRPr="00491C03">
        <w:rPr>
          <w:sz w:val="16"/>
        </w:rPr>
        <w:t xml:space="preserve"> – including the gigantic BECCS plantations imagined by some modellers.117 Much of</w:t>
      </w:r>
      <w:r w:rsidRPr="00491C03">
        <w:rPr>
          <w:rStyle w:val="StyleUnderline"/>
        </w:rPr>
        <w:t xml:space="preserve"> the livestock population today is genetically similar </w:t>
      </w:r>
      <w:r w:rsidRPr="00491C03">
        <w:rPr>
          <w:sz w:val="16"/>
        </w:rPr>
        <w:t xml:space="preserve">ruminants (e.g., domesticated cows, sheep, and goats), whereas </w:t>
      </w:r>
      <w:r w:rsidRPr="00491C03">
        <w:rPr>
          <w:rStyle w:val="StyleUnderline"/>
        </w:rPr>
        <w:t>the lifeblood of a healthy ecosystem is</w:t>
      </w:r>
      <w:r w:rsidRPr="00491C03">
        <w:rPr>
          <w:sz w:val="16"/>
        </w:rPr>
        <w:t xml:space="preserve"> large nonruminant herbivores, such as the white rhinoceros, wildebeest, Bactrian camel, Przewalski’s horse, African wild ass, and kulan.118 Due to their </w:t>
      </w:r>
      <w:r w:rsidRPr="00491C03">
        <w:rPr>
          <w:rStyle w:val="StyleUnderline"/>
        </w:rPr>
        <w:t>different digestive tracts</w:t>
      </w:r>
      <w:r w:rsidRPr="00491C03">
        <w:rPr>
          <w:sz w:val="16"/>
        </w:rPr>
        <w:t xml:space="preserve">, these animals also produce much less methane than domesticated ruminants.119 </w:t>
      </w:r>
      <w:r w:rsidRPr="00491C03">
        <w:rPr>
          <w:rStyle w:val="StyleUnderline"/>
        </w:rPr>
        <w:t>The restoration of large</w:t>
      </w:r>
      <w:r w:rsidRPr="00491C03">
        <w:rPr>
          <w:sz w:val="16"/>
        </w:rPr>
        <w:t xml:space="preserve"> frugivores (</w:t>
      </w:r>
      <w:r w:rsidRPr="00491C03">
        <w:rPr>
          <w:rStyle w:val="StyleUnderline"/>
        </w:rPr>
        <w:t>fruit-eating animals</w:t>
      </w:r>
      <w:r w:rsidRPr="00491C03">
        <w:rPr>
          <w:sz w:val="16"/>
        </w:rPr>
        <w:t xml:space="preserve">), such as tapirs and Asian forest elephants, </w:t>
      </w:r>
      <w:r w:rsidRPr="00491C03">
        <w:rPr>
          <w:rStyle w:val="StyleUnderline"/>
        </w:rPr>
        <w:t>could increase the carbon sequestration capacity of tropical forests by 10 per cent.</w:t>
      </w:r>
      <w:r w:rsidRPr="00491C03">
        <w:rPr>
          <w:sz w:val="16"/>
        </w:rPr>
        <w:t xml:space="preserve">120 Predators matter too. </w:t>
      </w:r>
      <w:r w:rsidRPr="00491C03">
        <w:rPr>
          <w:rStyle w:val="StyleUnderline"/>
        </w:rPr>
        <w:t>If Canada’s wolves returned to their former glory, their predation of moose would create a healthier boreal forest that could potentially cancel out all of Canada’s current carbon emissions</w:t>
      </w:r>
      <w:r w:rsidRPr="00491C03">
        <w:rPr>
          <w:sz w:val="16"/>
        </w:rPr>
        <w:t xml:space="preserve">.121 Oceans are vital to Half-Earth too. The oceans shelter half of all life and sequester about 30 per cent of global carbon emissions – some two gigatonnes a year. Although they occupy only 0.2 per cent of the seafloor, seagrass ecosystems absorb as much as a tenth of all the organic carbon absorbed by the ocean every year.122 They are also urgently in need of protection, as they are one of the most endangered ecosystems, facing an annual rate of depletion of 7 per cent.123 Whales deliver plankton from the ocean’s surface to its depths through everyday acts of eating, diving, and excreting.124 The bodies of living whales contain as much carbon as the forests of Rocky Mountain National Park. In death they entomb an estimated 30,000 tonnes of carbon every year (and up to 160,000 if their populations were allowed to recover) by sinking to the ocean floor. Some marine biologists have thus concluded that ‘the impact of rebuilding stocks of fish and whales would be comparable to existing carbon sequestration projects’.125 Yet marine populations are down by 49 per cent since 1970 (itself hardly a halcyon era for sea-life), while fishing robs whales of food or entangles them in trap- lines.126 </w:t>
      </w:r>
      <w:r w:rsidRPr="00491C03">
        <w:rPr>
          <w:rStyle w:val="StyleUnderline"/>
        </w:rPr>
        <w:t xml:space="preserve">Wilson’s Half-Earth should be seen as a kind of </w:t>
      </w:r>
      <w:r w:rsidRPr="00491C03">
        <w:rPr>
          <w:rStyle w:val="Emphasis"/>
        </w:rPr>
        <w:t>natural geoengineering.</w:t>
      </w:r>
      <w:r w:rsidRPr="00491C03">
        <w:rPr>
          <w:sz w:val="16"/>
        </w:rPr>
        <w:t xml:space="preserve"> His plan identified thirty biomes ranging from the Brazilian cerrado to the Polish-Belarusian Białowiez˙a Forest that would be the heart of Half-Earth.127 These would eventually be stitched together (much like the Wildlife Network’s ‘wildways’) to create an interconnected mosaic spanning half the globe. </w:t>
      </w:r>
      <w:r w:rsidRPr="00491C03">
        <w:rPr>
          <w:rStyle w:val="StyleUnderline"/>
        </w:rPr>
        <w:t>Rainforests can sequester 200 to 650 tonnes of carbon per hectare (tC/Ha), while a Californian redwood forest can contain 3,500 tC/Ha.</w:t>
      </w:r>
      <w:r w:rsidRPr="00491C03">
        <w:rPr>
          <w:sz w:val="16"/>
        </w:rPr>
        <w:t xml:space="preserve">128 These are among the highest rates found on land, and </w:t>
      </w:r>
      <w:r w:rsidRPr="00491C03">
        <w:rPr>
          <w:rStyle w:val="StyleUnderline"/>
        </w:rPr>
        <w:t>the preservation and expansion of such forests should be the centrepiece of any climate policy</w:t>
      </w:r>
      <w:r w:rsidRPr="00491C03">
        <w:rPr>
          <w:sz w:val="16"/>
        </w:rPr>
        <w:t xml:space="preserve">. Climate scientist Ulrich Kreidenweis estimates that </w:t>
      </w:r>
      <w:r w:rsidRPr="00491C03">
        <w:rPr>
          <w:rStyle w:val="StyleUnderline"/>
        </w:rPr>
        <w:t xml:space="preserve">reforesting 2.6 billion hectares </w:t>
      </w:r>
      <w:r w:rsidRPr="00491C03">
        <w:rPr>
          <w:sz w:val="16"/>
        </w:rPr>
        <w:t xml:space="preserve">(i.e., two and a half Canadas) </w:t>
      </w:r>
      <w:r w:rsidRPr="00491C03">
        <w:rPr>
          <w:rStyle w:val="StyleUnderline"/>
        </w:rPr>
        <w:t>could entomb 860 gigatonnes of CO2 by 2100</w:t>
      </w:r>
      <w:r w:rsidRPr="00491C03">
        <w:rPr>
          <w:sz w:val="16"/>
        </w:rPr>
        <w:t xml:space="preserve">.129 </w:t>
      </w:r>
      <w:r w:rsidRPr="00491C03">
        <w:rPr>
          <w:rStyle w:val="StyleUnderline"/>
        </w:rPr>
        <w:t>It is unlikely that such a bounty of ‘negative emissions’ could be matched by other sequestration technologies</w:t>
      </w:r>
      <w:r w:rsidRPr="00491C03">
        <w:rPr>
          <w:sz w:val="16"/>
        </w:rPr>
        <w:t xml:space="preserve"> like BECCS.130 </w:t>
      </w:r>
      <w:r w:rsidRPr="00491C03">
        <w:rPr>
          <w:rStyle w:val="StyleUnderline"/>
        </w:rPr>
        <w:t>The easiest</w:t>
      </w:r>
      <w:r w:rsidRPr="00491C03">
        <w:rPr>
          <w:sz w:val="16"/>
        </w:rPr>
        <w:t xml:space="preserve"> – and perhaps only – </w:t>
      </w:r>
      <w:r w:rsidRPr="00491C03">
        <w:rPr>
          <w:rStyle w:val="StyleUnderline"/>
        </w:rPr>
        <w:t>way to achieve large-scale reforestation and feed the world at the same time is through widespread veganism</w:t>
      </w:r>
      <w:r w:rsidRPr="00491C03">
        <w:rPr>
          <w:sz w:val="16"/>
        </w:rPr>
        <w:t xml:space="preserve">. </w:t>
      </w:r>
      <w:r w:rsidRPr="00491C03">
        <w:rPr>
          <w:rStyle w:val="StyleUnderline"/>
        </w:rPr>
        <w:t>In a 2016 study, modellers ran 500 scenarios based on diet and global reforestation and found that while all of the vegan pathways and most of the vegetarian ones (</w:t>
      </w:r>
      <w:r w:rsidRPr="00491C03">
        <w:rPr>
          <w:rStyle w:val="Emphasis"/>
        </w:rPr>
        <w:t>94 per cent</w:t>
      </w:r>
      <w:r w:rsidRPr="00491C03">
        <w:rPr>
          <w:rStyle w:val="StyleUnderline"/>
        </w:rPr>
        <w:t xml:space="preserve">) were possible, only </w:t>
      </w:r>
      <w:r w:rsidRPr="00491C03">
        <w:rPr>
          <w:rStyle w:val="Emphasis"/>
        </w:rPr>
        <w:t>15 per cent</w:t>
      </w:r>
      <w:r w:rsidRPr="00491C03">
        <w:rPr>
          <w:rStyle w:val="StyleUnderline"/>
        </w:rPr>
        <w:t xml:space="preserve"> of the rich-world diet scenarios succeeded</w:t>
      </w:r>
      <w:r w:rsidRPr="00491C03">
        <w:rPr>
          <w:sz w:val="16"/>
        </w:rPr>
        <w:t xml:space="preserve">.131 Kreidenweis also found that </w:t>
      </w:r>
      <w:r w:rsidRPr="00491C03">
        <w:rPr>
          <w:rStyle w:val="StyleUnderline"/>
        </w:rPr>
        <w:t xml:space="preserve">if mass afforestation were carried out without reducing meat consumption, then food prices would jump globally by </w:t>
      </w:r>
      <w:r w:rsidRPr="00491C03">
        <w:rPr>
          <w:rStyle w:val="Emphasis"/>
        </w:rPr>
        <w:t>80 per cent</w:t>
      </w:r>
      <w:r w:rsidRPr="00491C03">
        <w:rPr>
          <w:rStyle w:val="StyleUnderline"/>
        </w:rPr>
        <w:t xml:space="preserve"> by 2050 and by </w:t>
      </w:r>
      <w:r w:rsidRPr="00491C03">
        <w:rPr>
          <w:rStyle w:val="Emphasis"/>
        </w:rPr>
        <w:t>400 per cent</w:t>
      </w:r>
      <w:r w:rsidRPr="00491C03">
        <w:rPr>
          <w:rStyle w:val="StyleUnderline"/>
        </w:rPr>
        <w:t xml:space="preserve"> by 2100</w:t>
      </w:r>
      <w:r w:rsidRPr="00491C03">
        <w:rPr>
          <w:sz w:val="16"/>
        </w:rPr>
        <w:t xml:space="preserve">.132 </w:t>
      </w:r>
      <w:r w:rsidRPr="00491C03">
        <w:rPr>
          <w:rStyle w:val="StyleUnderline"/>
        </w:rPr>
        <w:t>Whether organic (and thus low-carbon) agriculture can feed a growing global population has long been debated, and the verdict appears to be yes, but such a system cannot produce much meat or dairy</w:t>
      </w:r>
      <w:r w:rsidRPr="00491C03">
        <w:rPr>
          <w:sz w:val="16"/>
        </w:rPr>
        <w:t xml:space="preserve">.133 This isn’t surprising; the livestock industry requires vast monocrops of soy and maize that organic agriculture cannot easily replace. David Pimentel and his co-authors found that yields are nearly equivalent for organic vegan agriculture and industrial agriculture on a year-by-year basis.134 Of the major crops, it is only maize that is the victim of the ‘rotation effect’, because it can only be planted every year on the same field through determined use of fertilizers and pesticides.135 Without the capitalist pressure to decrease turnover à la Bakewell, growing other crops on the same field is hardly a problem. Smaller fields (with more hedges and the like) and fewer pesticides also allow organic farms to host significantly more biodiversity than conventional ones.136 Half-Earth socialism’s third aim, of constructing a completely renewable energy system, only makes the problem of land scarcity more pressing. </w:t>
      </w:r>
      <w:r w:rsidRPr="00491C03">
        <w:rPr>
          <w:rStyle w:val="StyleUnderline"/>
        </w:rPr>
        <w:t xml:space="preserve">The high power density of fossil fuels, as well as renewables’ small share of the total energy mix, means that currently only 0.5 </w:t>
      </w:r>
      <w:r w:rsidRPr="00491C03">
        <w:rPr>
          <w:rStyle w:val="StyleUnderline"/>
        </w:rPr>
        <w:lastRenderedPageBreak/>
        <w:t>per cent of US territory is occupied by its entire energy system</w:t>
      </w:r>
      <w:r w:rsidRPr="00491C03">
        <w:rPr>
          <w:sz w:val="16"/>
        </w:rPr>
        <w:t xml:space="preserve">.137 </w:t>
      </w:r>
      <w:r w:rsidRPr="00491C03">
        <w:rPr>
          <w:rStyle w:val="StyleUnderline"/>
        </w:rPr>
        <w:t>What would a completely renewable energy system look like in terms of land use</w:t>
      </w:r>
      <w:r w:rsidRPr="00491C03">
        <w:rPr>
          <w:sz w:val="16"/>
        </w:rPr>
        <w:t xml:space="preserve">? Energy expert Vaclav Smil estimates that such a system would take up </w:t>
      </w:r>
      <w:r w:rsidRPr="00491C03">
        <w:rPr>
          <w:rStyle w:val="Emphasis"/>
        </w:rPr>
        <w:t>25 to 50 per cent</w:t>
      </w:r>
      <w:r w:rsidRPr="00491C03">
        <w:rPr>
          <w:sz w:val="16"/>
        </w:rPr>
        <w:t xml:space="preserve"> </w:t>
      </w:r>
      <w:r w:rsidRPr="00491C03">
        <w:rPr>
          <w:rStyle w:val="StyleUnderline"/>
        </w:rPr>
        <w:t xml:space="preserve">of the US land-mass, while rich and densely populated countries like the UK would have a ratio approaching </w:t>
      </w:r>
      <w:r w:rsidRPr="00491C03">
        <w:rPr>
          <w:rStyle w:val="Emphasis"/>
        </w:rPr>
        <w:t>100 per cent</w:t>
      </w:r>
      <w:r w:rsidRPr="00491C03">
        <w:rPr>
          <w:sz w:val="16"/>
        </w:rPr>
        <w:t xml:space="preserve">.138 Although it is the most frequently discussed facet of energy policy, converting the electricity sector to renewables would be the easy part, but that represents only about a fifth of total energy production. Smil estimates that the 320 GW of US fossil-fuel electrical production could be replaced by solar and wind power infrastructure that would take up only 22,000 km2 (an area about the size of New Hampshire).139 This will be much easier than the larger and trickier sectors of industry (700 GW) and transport (1,100 GW). Furthermore, some commodities lack good fossil- fuel substitutes, such as jet fuel, coke, and cement clinker. Biofuels can perform some of these tasks, but it’s best not to rely too much on these land locusts. Indeed, biofuels are the main reason why Smil’s land-use estimates are so high. Hydrogen might become a better alternative to biofuels, but we can’t depend on its adoption anytime soon.140 (We will talk more about the challenges posed by different energy sources in the next chapter.) One way to save land would be to produce less energy, which is why Half-Earth socialism embraces quotas. The exact number can be debated, but we admire the target of the 2,000-Watt Society. This brainchild of Switzerland’s Federal Institute of Technology proposes a global energy consumption converging at 2,000 watts per person, which would require severe cuts in the rich world, while allowing growth in poor countries.141 This in itself would go a long way to level inequalities in global living standards. Today, an average US citizen uses 12,000 watts, a western European 6,000 watts, and an Indian just 1,000 watts. Indeed, much of humanity would be better off in absolute terms under Half-Earth socialism than under the current capitalist system. By instituting quotas, the energy sector would take up less land, so that even small, densely populated nations like the UK would have enough space for renewable energy, Half-Earth, and </w:t>
      </w:r>
      <w:r w:rsidRPr="00491C03">
        <w:rPr>
          <w:rStyle w:val="StyleUnderline"/>
        </w:rPr>
        <w:t>vegan agriculture</w:t>
      </w:r>
      <w:r w:rsidRPr="00491C03">
        <w:rPr>
          <w:sz w:val="16"/>
        </w:rPr>
        <w:t xml:space="preserve">. Yet it’s </w:t>
      </w:r>
      <w:r w:rsidRPr="00491C03">
        <w:rPr>
          <w:rStyle w:val="StyleUnderline"/>
        </w:rPr>
        <w:t>impossible to imagine</w:t>
      </w:r>
      <w:r w:rsidRPr="00491C03">
        <w:rPr>
          <w:sz w:val="16"/>
        </w:rPr>
        <w:t xml:space="preserve"> such a programme being carried out </w:t>
      </w:r>
      <w:r w:rsidRPr="00491C03">
        <w:rPr>
          <w:rStyle w:val="StyleUnderline"/>
        </w:rPr>
        <w:t>within capitalism</w:t>
      </w:r>
      <w:r w:rsidRPr="00491C03">
        <w:rPr>
          <w:sz w:val="16"/>
        </w:rPr>
        <w:t xml:space="preserve">, </w:t>
      </w:r>
      <w:r w:rsidRPr="00491C03">
        <w:rPr>
          <w:rStyle w:val="StyleUnderline"/>
        </w:rPr>
        <w:t>for the automatic subject would soon enough champ at the bit of such restrictions. This is why conscious control of the economy is necessary</w:t>
      </w:r>
      <w:r w:rsidRPr="00491C03">
        <w:rPr>
          <w:sz w:val="16"/>
        </w:rPr>
        <w:t xml:space="preserve">. An economic system resembling Half-Earth socialism can actually be found in recent history: Cuba’s Período Especial. In 1990 the Soviet Union stopped subsidizing petroleum imports to its socialist allies, and with little hard currency to buy it on the world market, Cuba had to decarbonize almost overnight. At the time, Cuba’s model of industrial cash-crop production left it more reliant on fossil-fuel inputs than US agriculture.142 Getting by without petroleum or petroleum-based products (e.g., fertilizers and pesticides) forced the largest and most compressed experiment in organic and urban gardening in history. Soon, there were 26,000 urban gardens in Havana alone, allowing the city to satisfy its own requirements for fresh vegetables.143 The government bought more than a million bicycles from China to replace the idling buses and cars. Eating less meat and more vegetables, combined with pedalling or walking to work, led to improved health in the general population.144 Despite an economic contraction and the tightening of the US embargo, universal health care and education were maintained and many indices even improved.145 Cubans cultivated less land more intensively, returning about a third of farmland to wilderness.146 This has helped Cuba maintain its incredible biodiversity (it is listed among Wilson’s top thirty biomes) and led the World Wild Fund for Nature to recognize it as the world’s only ‘sustainable’ country.147 Cuba suffers less from common environmental problems such as invasive species, ‘colony collapse disorder’, and plastic pollution.148 Cuba’s transition to an ecological society has been difficult, to say the least, but if this poor, isolated island could refashion itself during a severe economic crisis into a novel form of eco- socialism, then no rich country has an excuse for inaction. Rewilding, energy quotas, and widespread veganism are effective, simple solutions that are available right now, even if they might struggle to find public support initially. Indeed, the example of Cuba’s Período Especial may repel as many as it attracts. They become, however, more appealing when compared to the </w:t>
      </w:r>
      <w:r w:rsidRPr="00491C03">
        <w:rPr>
          <w:rStyle w:val="StyleUnderline"/>
        </w:rPr>
        <w:t>insufficient solutions</w:t>
      </w:r>
      <w:r w:rsidRPr="00491C03">
        <w:rPr>
          <w:sz w:val="16"/>
        </w:rPr>
        <w:t xml:space="preserve"> of the Half-Earth of Wilson and the WILD Foundation, nuclear power, and BECCS, which </w:t>
      </w:r>
      <w:r w:rsidRPr="00491C03">
        <w:rPr>
          <w:rStyle w:val="StyleUnderline"/>
        </w:rPr>
        <w:t>fail to trace all the interconnections between ecological and economic goals</w:t>
      </w:r>
      <w:r w:rsidRPr="00491C03">
        <w:rPr>
          <w:sz w:val="16"/>
        </w:rPr>
        <w:t xml:space="preserve">. More and Plato were well aware that </w:t>
      </w:r>
      <w:r w:rsidRPr="00491C03">
        <w:rPr>
          <w:rStyle w:val="StyleUnderline"/>
        </w:rPr>
        <w:t>utopian thought is akin to double-entry bookkeeping, because changing one side of the ledger, such as the addition of a carnivorous diet, requires a change on the side of the political economy. To the extent that they try to make these sums work, environmentalists have been willing to cook the books</w:t>
      </w:r>
      <w:r w:rsidRPr="00491C03">
        <w:rPr>
          <w:sz w:val="16"/>
        </w:rPr>
        <w:t>. We offer an honest reckoning of Half-Earth socialism because we believe that a feasible utopia is one where its costs are democratically appraised rather than hidden by the pseudorational measure of money. Politics Is Like Pulling Teeth</w:t>
      </w:r>
    </w:p>
    <w:p w14:paraId="17F3335C" w14:textId="77777777" w:rsidR="00036802" w:rsidRPr="00491C03" w:rsidRDefault="00036802" w:rsidP="00036802"/>
    <w:p w14:paraId="0257A053" w14:textId="036A10B7" w:rsidR="00F63522" w:rsidRPr="00491C03" w:rsidRDefault="00F63522" w:rsidP="00F63522">
      <w:pPr>
        <w:pStyle w:val="Heading4"/>
      </w:pPr>
      <w:r w:rsidRPr="00491C03">
        <w:t xml:space="preserve">1.3.3 </w:t>
      </w:r>
      <w:r w:rsidR="000A308F" w:rsidRPr="00491C03">
        <w:t>Military Greenwashing Disadvantage</w:t>
      </w:r>
    </w:p>
    <w:p w14:paraId="76AE4978" w14:textId="7D88E9BB" w:rsidR="00F63522" w:rsidRPr="00491C03" w:rsidRDefault="00F63522" w:rsidP="00F63FFE">
      <w:pPr>
        <w:spacing w:line="480" w:lineRule="auto"/>
      </w:pPr>
      <w:r w:rsidRPr="00491C03">
        <w:tab/>
        <w:t xml:space="preserve"> Contention 3 is </w:t>
      </w:r>
      <w:r w:rsidR="00670B1D" w:rsidRPr="00491C03">
        <w:t>Military Greenwashing Disadvantage</w:t>
      </w:r>
      <w:r w:rsidRPr="00491C03">
        <w:t xml:space="preserve">. </w:t>
      </w:r>
      <w:r w:rsidR="008F2E06" w:rsidRPr="00491C03">
        <w:t>Similar to greenwashing with businesses, the military can increase their legitimacy and reputation by framing themselves as environmentally friendly. This contention is a good response to the warwilding contention, saying it perpetuates militarism that makes wars inevitable.</w:t>
      </w:r>
    </w:p>
    <w:p w14:paraId="2F68953D" w14:textId="77777777" w:rsidR="004846B4" w:rsidRPr="00491C03" w:rsidRDefault="004846B4" w:rsidP="00F63522"/>
    <w:p w14:paraId="4EC3D148" w14:textId="77777777" w:rsidR="004846B4" w:rsidRPr="00491C03" w:rsidRDefault="004846B4" w:rsidP="00F63522"/>
    <w:p w14:paraId="17457F14" w14:textId="4F344B24" w:rsidR="00F63522" w:rsidRPr="00491C03" w:rsidRDefault="00F63522" w:rsidP="00F63522">
      <w:pPr>
        <w:pStyle w:val="Heading4"/>
      </w:pPr>
      <w:r w:rsidRPr="00491C03">
        <w:t xml:space="preserve">1.3.4 </w:t>
      </w:r>
      <w:r w:rsidR="000A308F" w:rsidRPr="00491C03">
        <w:t>De-extinction Disadvantage</w:t>
      </w:r>
    </w:p>
    <w:p w14:paraId="06CA5964" w14:textId="6D6EDACF" w:rsidR="004846B4" w:rsidRPr="00491C03" w:rsidRDefault="00F63522" w:rsidP="00F63FFE">
      <w:pPr>
        <w:spacing w:line="480" w:lineRule="auto"/>
      </w:pPr>
      <w:r w:rsidRPr="00491C03">
        <w:tab/>
        <w:t xml:space="preserve"> Contention 4 is </w:t>
      </w:r>
      <w:r w:rsidR="00670B1D" w:rsidRPr="00491C03">
        <w:t>De-extinction Disadvantage</w:t>
      </w:r>
      <w:r w:rsidRPr="00491C03">
        <w:t xml:space="preserve">. </w:t>
      </w:r>
      <w:r w:rsidR="00B73D45" w:rsidRPr="00491C03">
        <w:t xml:space="preserve">Internal to the rewilding community are several de-extinction advocates, seeking to integrate extinct species like the wooly mammoth into Pleistocene rewilding. That is the benchmark for the closest epoch with minimal human interaction, and existing species are likely insufficient to fufill the same ecological niche purpose as the extinct species once did. Whether that niche needs to be created to necesstitate de-extinction is up for debate, but regardless, many rewilders support an infinitely less epic version of “Jurassic Park” in their rewilding plans. This has adverse consequences for both biodiversity and biodiversity promotion efforts, as these creatures could be considered invasive species. Similarly, </w:t>
      </w:r>
      <w:r w:rsidR="008F2E06" w:rsidRPr="00491C03">
        <w:t>there may be less impetus for conservation if extinction isn’t permanent.</w:t>
      </w:r>
    </w:p>
    <w:p w14:paraId="49408F92" w14:textId="741D29A4" w:rsidR="004846B4" w:rsidRPr="00491C03" w:rsidRDefault="00B73D45" w:rsidP="004846B4">
      <w:pPr>
        <w:pStyle w:val="Heading4"/>
      </w:pPr>
      <w:r w:rsidRPr="00491C03">
        <w:t>Below is a discussion on relevant benchmarks for what epoch to simulate with rewilding.</w:t>
      </w:r>
    </w:p>
    <w:p w14:paraId="4CD0BAC4" w14:textId="77777777" w:rsidR="004846B4" w:rsidRPr="00491C03" w:rsidRDefault="004846B4" w:rsidP="004846B4">
      <w:r w:rsidRPr="00491C03">
        <w:rPr>
          <w:b/>
          <w:bCs/>
          <w:sz w:val="26"/>
          <w:szCs w:val="26"/>
        </w:rPr>
        <w:t>Lorimer et al. 15</w:t>
      </w:r>
      <w:r w:rsidRPr="00491C03">
        <w:t xml:space="preserve"> [Jamie Lorimer, researcher at the Oxford School of Geography and the Environment, Chris Sandom, researcher at the Oxford Wildlife Conservation Research Unit, Department of Zoology, Paul Jepson, researcher at the Oxford School of Geography and the Environment, Chris Doughty, researcher at the Oxford School of Geography and the Environment, Maan Barua, researcher at the Oxford School of Geography and the Environment, and Keith J. Kirby, researcher at the Oxford Department of Plant Sciences, 2015, “Rewilding: Science, Practice, and Politics,” Annual Review of Environment and Resources, https://www.annualreviews.org/docserver/fulltext/energy/40/1/annurev-environ-102014-021406.pdf?expires=1759819088&amp;id=id&amp;accname=guest&amp;checksum=E499AF8C70EA4771C86B2490CDC7235F]/Kankee</w:t>
      </w:r>
    </w:p>
    <w:p w14:paraId="7E99CC2A" w14:textId="77777777" w:rsidR="004846B4" w:rsidRPr="00491C03" w:rsidRDefault="004846B4" w:rsidP="004846B4">
      <w:pPr>
        <w:rPr>
          <w:sz w:val="16"/>
        </w:rPr>
      </w:pPr>
      <w:r w:rsidRPr="00491C03">
        <w:rPr>
          <w:noProof/>
          <w:sz w:val="16"/>
        </w:rPr>
        <w:lastRenderedPageBreak/>
        <w:drawing>
          <wp:inline distT="0" distB="0" distL="0" distR="0" wp14:anchorId="4C3B87BC" wp14:editId="22D30FB7">
            <wp:extent cx="5286375" cy="1933575"/>
            <wp:effectExtent l="0" t="0" r="9525" b="9525"/>
            <wp:docPr id="235023312" name="Picture 1" descr="A diagram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023312" name="Picture 1" descr="A diagram of a plant&#10;&#10;AI-generated content may be incorrect."/>
                    <pic:cNvPicPr/>
                  </pic:nvPicPr>
                  <pic:blipFill>
                    <a:blip r:embed="rId16"/>
                    <a:stretch>
                      <a:fillRect/>
                    </a:stretch>
                  </pic:blipFill>
                  <pic:spPr>
                    <a:xfrm>
                      <a:off x="0" y="0"/>
                      <a:ext cx="5286375" cy="1933575"/>
                    </a:xfrm>
                    <a:prstGeom prst="rect">
                      <a:avLst/>
                    </a:prstGeom>
                  </pic:spPr>
                </pic:pic>
              </a:graphicData>
            </a:graphic>
          </wp:inline>
        </w:drawing>
      </w:r>
    </w:p>
    <w:p w14:paraId="4FCED12D" w14:textId="3ED76962" w:rsidR="004846B4" w:rsidRPr="00491C03" w:rsidRDefault="004846B4" w:rsidP="004846B4">
      <w:pPr>
        <w:rPr>
          <w:sz w:val="16"/>
        </w:rPr>
      </w:pPr>
      <w:r w:rsidRPr="00491C03">
        <w:rPr>
          <w:sz w:val="16"/>
        </w:rPr>
        <w:t>BENCHMARKS FOR REWILDING</w:t>
      </w:r>
      <w:r w:rsidR="00CE5066" w:rsidRPr="00491C03">
        <w:rPr>
          <w:sz w:val="16"/>
        </w:rPr>
        <w:t xml:space="preserve"> </w:t>
      </w:r>
      <w:r w:rsidRPr="00491C03">
        <w:rPr>
          <w:sz w:val="16"/>
        </w:rPr>
        <w:t>Variations in rewilding practice relate in part to the choice of ecological baseline for guiding future</w:t>
      </w:r>
      <w:r w:rsidR="00CE5066" w:rsidRPr="00491C03">
        <w:rPr>
          <w:sz w:val="16"/>
        </w:rPr>
        <w:t xml:space="preserve"> </w:t>
      </w:r>
      <w:r w:rsidRPr="00491C03">
        <w:rPr>
          <w:sz w:val="16"/>
        </w:rPr>
        <w:t>restoration. Rewilding research seeks to learn from how ecosystems functioned in the past in the</w:t>
      </w:r>
      <w:r w:rsidR="00CE5066" w:rsidRPr="00491C03">
        <w:rPr>
          <w:sz w:val="16"/>
        </w:rPr>
        <w:t xml:space="preserve"> </w:t>
      </w:r>
      <w:r w:rsidRPr="00491C03">
        <w:rPr>
          <w:sz w:val="16"/>
        </w:rPr>
        <w:t>absence of, or under more limited, human interventions. Many of the ecosystems that come to</w:t>
      </w:r>
      <w:r w:rsidR="00CE5066" w:rsidRPr="00491C03">
        <w:rPr>
          <w:sz w:val="16"/>
        </w:rPr>
        <w:t xml:space="preserve"> </w:t>
      </w:r>
      <w:r w:rsidRPr="00491C03">
        <w:rPr>
          <w:sz w:val="16"/>
        </w:rPr>
        <w:t>be valued for conservation are as much cultural as natural landscapes (Figure 3), and this cultural</w:t>
      </w:r>
      <w:r w:rsidR="00CE5066" w:rsidRPr="00491C03">
        <w:rPr>
          <w:sz w:val="16"/>
        </w:rPr>
        <w:t xml:space="preserve"> </w:t>
      </w:r>
      <w:r w:rsidRPr="00491C03">
        <w:rPr>
          <w:sz w:val="16"/>
        </w:rPr>
        <w:t>element extends into the Pleistocene and has increased through the Holocene.</w:t>
      </w:r>
      <w:r w:rsidR="00CE5066" w:rsidRPr="00491C03">
        <w:rPr>
          <w:sz w:val="16"/>
        </w:rPr>
        <w:t xml:space="preserve"> </w:t>
      </w:r>
      <w:r w:rsidRPr="00491C03">
        <w:rPr>
          <w:rStyle w:val="StyleUnderline"/>
        </w:rPr>
        <w:t>The cultural aspect of biodiversity is</w:t>
      </w:r>
      <w:r w:rsidRPr="00491C03">
        <w:rPr>
          <w:sz w:val="16"/>
        </w:rPr>
        <w:t xml:space="preserve"> particularly </w:t>
      </w:r>
      <w:r w:rsidRPr="00491C03">
        <w:rPr>
          <w:rStyle w:val="StyleUnderline"/>
        </w:rPr>
        <w:t>obvious in</w:t>
      </w:r>
      <w:r w:rsidRPr="00491C03">
        <w:rPr>
          <w:sz w:val="16"/>
        </w:rPr>
        <w:t xml:space="preserve"> northwestern </w:t>
      </w:r>
      <w:r w:rsidRPr="00491C03">
        <w:rPr>
          <w:rStyle w:val="StyleUnderline"/>
        </w:rPr>
        <w:t>Europe where a range</w:t>
      </w:r>
      <w:r w:rsidR="00CE5066" w:rsidRPr="00491C03">
        <w:rPr>
          <w:rStyle w:val="StyleUnderline"/>
        </w:rPr>
        <w:t xml:space="preserve"> </w:t>
      </w:r>
      <w:r w:rsidRPr="00491C03">
        <w:rPr>
          <w:rStyle w:val="StyleUnderline"/>
        </w:rPr>
        <w:t>of habitats, including, for example, highly valued grassland and heathlands, have been maintained</w:t>
      </w:r>
      <w:r w:rsidR="00CE5066" w:rsidRPr="00491C03">
        <w:rPr>
          <w:rStyle w:val="StyleUnderline"/>
        </w:rPr>
        <w:t xml:space="preserve"> </w:t>
      </w:r>
      <w:r w:rsidRPr="00491C03">
        <w:rPr>
          <w:rStyle w:val="StyleUnderline"/>
        </w:rPr>
        <w:t>in historic times</w:t>
      </w:r>
      <w:r w:rsidRPr="00491C03">
        <w:rPr>
          <w:sz w:val="16"/>
        </w:rPr>
        <w:t>, if not actually created, by past farming practices (51, 52). Forests often described</w:t>
      </w:r>
      <w:r w:rsidR="00CE5066" w:rsidRPr="00491C03">
        <w:rPr>
          <w:sz w:val="16"/>
        </w:rPr>
        <w:t xml:space="preserve"> </w:t>
      </w:r>
      <w:r w:rsidRPr="00491C03">
        <w:rPr>
          <w:sz w:val="16"/>
        </w:rPr>
        <w:t>as primeval, such as the Białowie˙za National Park in Poland, or Fiby Urskog in Sweden, turn</w:t>
      </w:r>
      <w:r w:rsidR="00CE5066" w:rsidRPr="00491C03">
        <w:rPr>
          <w:sz w:val="16"/>
        </w:rPr>
        <w:t xml:space="preserve"> </w:t>
      </w:r>
      <w:r w:rsidRPr="00491C03">
        <w:rPr>
          <w:sz w:val="16"/>
        </w:rPr>
        <w:t>out to have had a more active management history than at first appears (53, 54). Certain for-</w:t>
      </w:r>
      <w:r w:rsidR="00CE5066" w:rsidRPr="00491C03">
        <w:rPr>
          <w:sz w:val="16"/>
        </w:rPr>
        <w:t xml:space="preserve"> </w:t>
      </w:r>
      <w:r w:rsidRPr="00491C03">
        <w:rPr>
          <w:sz w:val="16"/>
        </w:rPr>
        <w:t>est structures—and their wildlife—such as those associated with coppicing or wood pasture are</w:t>
      </w:r>
      <w:r w:rsidR="00CE5066" w:rsidRPr="00491C03">
        <w:rPr>
          <w:sz w:val="16"/>
        </w:rPr>
        <w:t xml:space="preserve"> </w:t>
      </w:r>
      <w:r w:rsidRPr="00491C03">
        <w:rPr>
          <w:sz w:val="16"/>
        </w:rPr>
        <w:t>similarly the product of historical management, even if they are to some extent analogues to more</w:t>
      </w:r>
      <w:r w:rsidR="00CE5066" w:rsidRPr="00491C03">
        <w:rPr>
          <w:sz w:val="16"/>
        </w:rPr>
        <w:t xml:space="preserve"> </w:t>
      </w:r>
      <w:r w:rsidRPr="00491C03">
        <w:rPr>
          <w:sz w:val="16"/>
        </w:rPr>
        <w:t>natural systems (8, 37, 55).</w:t>
      </w:r>
      <w:r w:rsidR="00CE5066" w:rsidRPr="00491C03">
        <w:rPr>
          <w:sz w:val="16"/>
        </w:rPr>
        <w:t xml:space="preserve"> </w:t>
      </w:r>
      <w:r w:rsidRPr="00491C03">
        <w:rPr>
          <w:sz w:val="16"/>
        </w:rPr>
        <w:t xml:space="preserve">In North </w:t>
      </w:r>
      <w:r w:rsidRPr="00491C03">
        <w:rPr>
          <w:rStyle w:val="StyleUnderline"/>
        </w:rPr>
        <w:t>America, conservationists routinely turn to the arrival of Columbus in 1492 as a</w:t>
      </w:r>
      <w:r w:rsidR="00CE5066" w:rsidRPr="00491C03">
        <w:rPr>
          <w:rStyle w:val="StyleUnderline"/>
        </w:rPr>
        <w:t xml:space="preserve"> </w:t>
      </w:r>
      <w:r w:rsidRPr="00491C03">
        <w:rPr>
          <w:rStyle w:val="StyleUnderline"/>
        </w:rPr>
        <w:t>restoration benchmark, but the pre-Columbian landscape was also not a pristine wilderness and</w:t>
      </w:r>
      <w:r w:rsidR="00CE5066" w:rsidRPr="00491C03">
        <w:rPr>
          <w:rStyle w:val="StyleUnderline"/>
        </w:rPr>
        <w:t xml:space="preserve"> </w:t>
      </w:r>
      <w:r w:rsidRPr="00491C03">
        <w:rPr>
          <w:rStyle w:val="StyleUnderline"/>
        </w:rPr>
        <w:t>had been actively modified in various ways for thousands of years by indigenous peoples</w:t>
      </w:r>
      <w:r w:rsidRPr="00491C03">
        <w:rPr>
          <w:sz w:val="16"/>
        </w:rPr>
        <w:t xml:space="preserve"> (18, 56).</w:t>
      </w:r>
      <w:r w:rsidR="00CE5066" w:rsidRPr="00491C03">
        <w:rPr>
          <w:sz w:val="16"/>
        </w:rPr>
        <w:t xml:space="preserve"> </w:t>
      </w:r>
      <w:r w:rsidRPr="00491C03">
        <w:rPr>
          <w:sz w:val="16"/>
        </w:rPr>
        <w:t>Many other supposed areas of wilderness, such as the Amazon basin (57, 58) or the Australian</w:t>
      </w:r>
      <w:r w:rsidR="00CE5066" w:rsidRPr="00491C03">
        <w:rPr>
          <w:sz w:val="16"/>
        </w:rPr>
        <w:t xml:space="preserve"> </w:t>
      </w:r>
      <w:r w:rsidRPr="00491C03">
        <w:rPr>
          <w:sz w:val="16"/>
        </w:rPr>
        <w:t>outback (59, 60), have also been modified by people for millennia.</w:t>
      </w:r>
      <w:r w:rsidR="00CE5066" w:rsidRPr="00491C03">
        <w:rPr>
          <w:sz w:val="16"/>
        </w:rPr>
        <w:t xml:space="preserve"> </w:t>
      </w:r>
      <w:r w:rsidRPr="00491C03">
        <w:rPr>
          <w:sz w:val="16"/>
        </w:rPr>
        <w:t xml:space="preserve">Many </w:t>
      </w:r>
      <w:r w:rsidRPr="00491C03">
        <w:rPr>
          <w:rStyle w:val="StyleUnderline"/>
        </w:rPr>
        <w:t>ecologists therefore argue that most of the world’s ecosystems functioned largely in-</w:t>
      </w:r>
      <w:r w:rsidR="00CE5066" w:rsidRPr="00491C03">
        <w:rPr>
          <w:rStyle w:val="StyleUnderline"/>
        </w:rPr>
        <w:t xml:space="preserve"> </w:t>
      </w:r>
      <w:r w:rsidRPr="00491C03">
        <w:rPr>
          <w:rStyle w:val="StyleUnderline"/>
        </w:rPr>
        <w:t xml:space="preserve">dependently of modern humans only prior to the </w:t>
      </w:r>
      <w:r w:rsidRPr="00491C03">
        <w:rPr>
          <w:rStyle w:val="Emphasis"/>
        </w:rPr>
        <w:t>Pleistocene</w:t>
      </w:r>
      <w:r w:rsidRPr="00491C03">
        <w:rPr>
          <w:rStyle w:val="StyleUnderline"/>
        </w:rPr>
        <w:t xml:space="preserve"> extinctions</w:t>
      </w:r>
      <w:r w:rsidRPr="00491C03">
        <w:rPr>
          <w:sz w:val="16"/>
        </w:rPr>
        <w:t xml:space="preserve"> (</w:t>
      </w:r>
      <w:r w:rsidRPr="00491C03">
        <w:rPr>
          <w:rFonts w:ascii="Cambria Math" w:hAnsi="Cambria Math" w:cs="Cambria Math"/>
          <w:sz w:val="16"/>
        </w:rPr>
        <w:t>∼</w:t>
      </w:r>
      <w:r w:rsidRPr="00491C03">
        <w:rPr>
          <w:sz w:val="16"/>
        </w:rPr>
        <w:t>50,000–7,000 ybp).</w:t>
      </w:r>
      <w:r w:rsidR="00CE5066" w:rsidRPr="00491C03">
        <w:rPr>
          <w:sz w:val="16"/>
        </w:rPr>
        <w:t xml:space="preserve"> </w:t>
      </w:r>
      <w:r w:rsidRPr="00491C03">
        <w:rPr>
          <w:sz w:val="16"/>
        </w:rPr>
        <w:t>Although, some argue for pushing this benchmark back further, as Homo has been using fire for</w:t>
      </w:r>
      <w:r w:rsidR="00CE5066" w:rsidRPr="00491C03">
        <w:rPr>
          <w:sz w:val="16"/>
        </w:rPr>
        <w:t xml:space="preserve"> </w:t>
      </w:r>
      <w:r w:rsidRPr="00491C03">
        <w:rPr>
          <w:sz w:val="16"/>
        </w:rPr>
        <w:t>several hundred thousand years, and this may have affected many ecosystems (61). Globally, 97</w:t>
      </w:r>
      <w:r w:rsidR="00CE5066" w:rsidRPr="00491C03">
        <w:rPr>
          <w:sz w:val="16"/>
        </w:rPr>
        <w:t xml:space="preserve"> </w:t>
      </w:r>
      <w:r w:rsidRPr="00491C03">
        <w:rPr>
          <w:sz w:val="16"/>
        </w:rPr>
        <w:t>genera of large animals (&gt;44 kg) (megafauna) went extinct during this period. These extinctions</w:t>
      </w:r>
      <w:r w:rsidR="00CE5066" w:rsidRPr="00491C03">
        <w:rPr>
          <w:sz w:val="16"/>
        </w:rPr>
        <w:t xml:space="preserve"> </w:t>
      </w:r>
      <w:r w:rsidRPr="00491C03">
        <w:rPr>
          <w:sz w:val="16"/>
        </w:rPr>
        <w:t>were concentrated in the Americas and Australia, but with also striking losses of large mammals</w:t>
      </w:r>
      <w:r w:rsidR="00CE5066" w:rsidRPr="00491C03">
        <w:rPr>
          <w:sz w:val="16"/>
        </w:rPr>
        <w:t xml:space="preserve"> </w:t>
      </w:r>
      <w:r w:rsidRPr="00491C03">
        <w:rPr>
          <w:sz w:val="16"/>
        </w:rPr>
        <w:t>in Europe (62, 63). There is still debate as to whether the extinction of the megafauna was caused</w:t>
      </w:r>
      <w:r w:rsidR="00CE5066" w:rsidRPr="00491C03">
        <w:rPr>
          <w:sz w:val="16"/>
        </w:rPr>
        <w:t xml:space="preserve"> </w:t>
      </w:r>
      <w:r w:rsidRPr="00491C03">
        <w:rPr>
          <w:sz w:val="16"/>
        </w:rPr>
        <w:t>by humans, through human-driven overkill extinction (64, 65), or through climate change, or a</w:t>
      </w:r>
      <w:r w:rsidR="00CE5066" w:rsidRPr="00491C03">
        <w:rPr>
          <w:sz w:val="16"/>
        </w:rPr>
        <w:t xml:space="preserve"> </w:t>
      </w:r>
      <w:r w:rsidRPr="00491C03">
        <w:rPr>
          <w:sz w:val="16"/>
        </w:rPr>
        <w:t>combination of both (62, 66).</w:t>
      </w:r>
      <w:r w:rsidR="00CE5066" w:rsidRPr="00491C03">
        <w:rPr>
          <w:sz w:val="16"/>
        </w:rPr>
        <w:t xml:space="preserve"> </w:t>
      </w:r>
      <w:r w:rsidRPr="00491C03">
        <w:rPr>
          <w:sz w:val="16"/>
        </w:rPr>
        <w:t xml:space="preserve">Thus, </w:t>
      </w:r>
      <w:r w:rsidRPr="00491C03">
        <w:rPr>
          <w:rStyle w:val="StyleUnderline"/>
        </w:rPr>
        <w:t>rewilding research has encouraged a questioning and rethinking of the historical</w:t>
      </w:r>
      <w:r w:rsidR="00CE5066" w:rsidRPr="00491C03">
        <w:rPr>
          <w:rStyle w:val="StyleUnderline"/>
        </w:rPr>
        <w:t xml:space="preserve"> </w:t>
      </w:r>
      <w:r w:rsidRPr="00491C03">
        <w:rPr>
          <w:rStyle w:val="StyleUnderline"/>
        </w:rPr>
        <w:t>benchmarks or baselines that inform contemporary conservation—pushing back the historical</w:t>
      </w:r>
      <w:r w:rsidR="00CE5066" w:rsidRPr="00491C03">
        <w:rPr>
          <w:rStyle w:val="StyleUnderline"/>
        </w:rPr>
        <w:t xml:space="preserve"> </w:t>
      </w:r>
      <w:r w:rsidRPr="00491C03">
        <w:rPr>
          <w:rStyle w:val="StyleUnderline"/>
        </w:rPr>
        <w:t>horizon to better comprehend the ecological dynamics of a prehuman world and the ecological</w:t>
      </w:r>
      <w:r w:rsidR="00CE5066" w:rsidRPr="00491C03">
        <w:rPr>
          <w:rStyle w:val="StyleUnderline"/>
        </w:rPr>
        <w:t xml:space="preserve"> </w:t>
      </w:r>
      <w:r w:rsidRPr="00491C03">
        <w:rPr>
          <w:rStyle w:val="StyleUnderline"/>
        </w:rPr>
        <w:t>and evolutionary consequence of living in a defaunated world</w:t>
      </w:r>
      <w:r w:rsidRPr="00491C03">
        <w:rPr>
          <w:sz w:val="16"/>
        </w:rPr>
        <w:t>. In subsequently applying this</w:t>
      </w:r>
      <w:r w:rsidR="00CE5066" w:rsidRPr="00491C03">
        <w:rPr>
          <w:sz w:val="16"/>
        </w:rPr>
        <w:t xml:space="preserve"> </w:t>
      </w:r>
      <w:r w:rsidRPr="00491C03">
        <w:rPr>
          <w:sz w:val="16"/>
        </w:rPr>
        <w:t>knowledge to guide conservation in the Anthropocene, rewilding has also encouraged a reexamin-</w:t>
      </w:r>
      <w:r w:rsidR="00CE5066" w:rsidRPr="00491C03">
        <w:rPr>
          <w:sz w:val="16"/>
        </w:rPr>
        <w:t xml:space="preserve"> </w:t>
      </w:r>
      <w:r w:rsidRPr="00491C03">
        <w:rPr>
          <w:sz w:val="16"/>
        </w:rPr>
        <w:t>ing of the ways in which knowledge about the past can be used to position the present and inform</w:t>
      </w:r>
      <w:r w:rsidR="00CE5066" w:rsidRPr="00491C03">
        <w:rPr>
          <w:sz w:val="16"/>
        </w:rPr>
        <w:t xml:space="preserve"> </w:t>
      </w:r>
      <w:r w:rsidRPr="00491C03">
        <w:rPr>
          <w:sz w:val="16"/>
        </w:rPr>
        <w:t xml:space="preserve">conservation interventions for the future. </w:t>
      </w:r>
      <w:r w:rsidRPr="00491C03">
        <w:rPr>
          <w:rStyle w:val="StyleUnderline"/>
        </w:rPr>
        <w:t xml:space="preserve">There are </w:t>
      </w:r>
      <w:r w:rsidRPr="00491C03">
        <w:rPr>
          <w:rStyle w:val="Emphasis"/>
        </w:rPr>
        <w:t>three</w:t>
      </w:r>
      <w:r w:rsidRPr="00491C03">
        <w:rPr>
          <w:rStyle w:val="StyleUnderline"/>
        </w:rPr>
        <w:t xml:space="preserve"> significant historical benchmarks</w:t>
      </w:r>
      <w:r w:rsidRPr="00491C03">
        <w:rPr>
          <w:sz w:val="16"/>
        </w:rPr>
        <w:t xml:space="preserve"> that</w:t>
      </w:r>
      <w:r w:rsidR="00CE5066" w:rsidRPr="00491C03">
        <w:rPr>
          <w:sz w:val="16"/>
        </w:rPr>
        <w:t xml:space="preserve"> </w:t>
      </w:r>
      <w:r w:rsidRPr="00491C03">
        <w:rPr>
          <w:sz w:val="16"/>
        </w:rPr>
        <w:t xml:space="preserve">have figured in these </w:t>
      </w:r>
      <w:r w:rsidRPr="00491C03">
        <w:rPr>
          <w:sz w:val="16"/>
          <w:szCs w:val="16"/>
        </w:rPr>
        <w:t>discussions.</w:t>
      </w:r>
      <w:r w:rsidR="00CE5066" w:rsidRPr="00491C03">
        <w:rPr>
          <w:sz w:val="16"/>
          <w:szCs w:val="16"/>
        </w:rPr>
        <w:t xml:space="preserve"> </w:t>
      </w:r>
      <w:r w:rsidRPr="00491C03">
        <w:rPr>
          <w:sz w:val="16"/>
          <w:szCs w:val="16"/>
        </w:rPr>
        <w:t>A Pleistocene Benchmark for Rewilding</w:t>
      </w:r>
      <w:r w:rsidR="00CE5066" w:rsidRPr="00491C03">
        <w:rPr>
          <w:sz w:val="16"/>
          <w:szCs w:val="16"/>
        </w:rPr>
        <w:t xml:space="preserve"> </w:t>
      </w:r>
      <w:r w:rsidRPr="00491C03">
        <w:rPr>
          <w:sz w:val="16"/>
          <w:szCs w:val="16"/>
        </w:rPr>
        <w:t>Pleistocene systems, particularly those of the Late Pleistocene of the Last Interglacial and Glacial</w:t>
      </w:r>
      <w:r w:rsidR="00CE5066" w:rsidRPr="00491C03">
        <w:rPr>
          <w:sz w:val="16"/>
          <w:szCs w:val="16"/>
        </w:rPr>
        <w:t xml:space="preserve"> </w:t>
      </w:r>
      <w:r w:rsidRPr="00491C03">
        <w:rPr>
          <w:sz w:val="16"/>
          <w:szCs w:val="16"/>
        </w:rPr>
        <w:t xml:space="preserve">(132,000 ybp to </w:t>
      </w:r>
      <w:r w:rsidRPr="00491C03">
        <w:rPr>
          <w:rFonts w:ascii="Cambria Math" w:hAnsi="Cambria Math" w:cs="Cambria Math"/>
          <w:sz w:val="16"/>
          <w:szCs w:val="16"/>
        </w:rPr>
        <w:t>∼</w:t>
      </w:r>
      <w:r w:rsidRPr="00491C03">
        <w:rPr>
          <w:sz w:val="16"/>
          <w:szCs w:val="16"/>
        </w:rPr>
        <w:t>10,000 ybp), offer an ecologically varied benchmark to inform rewilding. Choos-</w:t>
      </w:r>
      <w:r w:rsidR="00CE5066" w:rsidRPr="00491C03">
        <w:rPr>
          <w:sz w:val="16"/>
          <w:szCs w:val="16"/>
        </w:rPr>
        <w:t xml:space="preserve"> </w:t>
      </w:r>
      <w:r w:rsidRPr="00491C03">
        <w:rPr>
          <w:sz w:val="16"/>
          <w:szCs w:val="16"/>
        </w:rPr>
        <w:t>ing this period requires an understanding of the consequences of the loss of the Pleistocene</w:t>
      </w:r>
      <w:r w:rsidR="00CE5066" w:rsidRPr="00491C03">
        <w:rPr>
          <w:sz w:val="16"/>
          <w:szCs w:val="16"/>
        </w:rPr>
        <w:t xml:space="preserve"> </w:t>
      </w:r>
      <w:r w:rsidRPr="00491C03">
        <w:rPr>
          <w:sz w:val="16"/>
          <w:szCs w:val="16"/>
        </w:rPr>
        <w:t>megafauna, which would have impacted the remaining fauna, plant communities, vegetation open-</w:t>
      </w:r>
      <w:r w:rsidR="00CE5066" w:rsidRPr="00491C03">
        <w:rPr>
          <w:sz w:val="16"/>
          <w:szCs w:val="16"/>
        </w:rPr>
        <w:t xml:space="preserve"> </w:t>
      </w:r>
      <w:r w:rsidRPr="00491C03">
        <w:rPr>
          <w:sz w:val="16"/>
          <w:szCs w:val="16"/>
        </w:rPr>
        <w:t>ness, species diversity, and fire regimes. Although there is a good understanding of which mammals</w:t>
      </w:r>
      <w:r w:rsidR="00CE5066" w:rsidRPr="00491C03">
        <w:rPr>
          <w:sz w:val="16"/>
          <w:szCs w:val="16"/>
        </w:rPr>
        <w:t xml:space="preserve"> </w:t>
      </w:r>
      <w:r w:rsidRPr="00491C03">
        <w:rPr>
          <w:sz w:val="16"/>
          <w:szCs w:val="16"/>
        </w:rPr>
        <w:t>went extinct during this period (62, 63), much less is known about what Janzen (67, p. 50) terms</w:t>
      </w:r>
      <w:r w:rsidR="00CE5066" w:rsidRPr="00491C03">
        <w:rPr>
          <w:sz w:val="16"/>
          <w:szCs w:val="16"/>
        </w:rPr>
        <w:t xml:space="preserve"> </w:t>
      </w:r>
      <w:r w:rsidRPr="00491C03">
        <w:rPr>
          <w:sz w:val="16"/>
          <w:szCs w:val="16"/>
        </w:rPr>
        <w:t>the more “insidious type of extinction, the extinction of ecological interactions.”</w:t>
      </w:r>
      <w:r w:rsidR="00CE5066" w:rsidRPr="00491C03">
        <w:rPr>
          <w:sz w:val="16"/>
          <w:szCs w:val="16"/>
        </w:rPr>
        <w:t xml:space="preserve"> </w:t>
      </w:r>
      <w:r w:rsidRPr="00491C03">
        <w:rPr>
          <w:sz w:val="16"/>
          <w:szCs w:val="16"/>
        </w:rPr>
        <w:t>Loss of the megafauna may have led to trophic cascades. Due to their relative invulnerability</w:t>
      </w:r>
      <w:r w:rsidR="00CE5066" w:rsidRPr="00491C03">
        <w:rPr>
          <w:sz w:val="16"/>
          <w:szCs w:val="16"/>
        </w:rPr>
        <w:t xml:space="preserve"> </w:t>
      </w:r>
      <w:r w:rsidRPr="00491C03">
        <w:rPr>
          <w:sz w:val="16"/>
          <w:szCs w:val="16"/>
        </w:rPr>
        <w:t>to nonhuman predation on adults, megaherbivores (&gt;1,000 kg) are likely to have attained suffi-</w:t>
      </w:r>
      <w:r w:rsidR="00CE5066" w:rsidRPr="00491C03">
        <w:rPr>
          <w:sz w:val="16"/>
          <w:szCs w:val="16"/>
        </w:rPr>
        <w:t xml:space="preserve"> </w:t>
      </w:r>
      <w:r w:rsidRPr="00491C03">
        <w:rPr>
          <w:sz w:val="16"/>
          <w:szCs w:val="16"/>
        </w:rPr>
        <w:t>ciently high densities to play a major role in determining vegetation structure and composition.</w:t>
      </w:r>
      <w:r w:rsidR="00CE5066" w:rsidRPr="00491C03">
        <w:rPr>
          <w:sz w:val="16"/>
          <w:szCs w:val="16"/>
        </w:rPr>
        <w:t xml:space="preserve"> </w:t>
      </w:r>
      <w:r w:rsidRPr="00491C03">
        <w:rPr>
          <w:sz w:val="16"/>
          <w:szCs w:val="16"/>
        </w:rPr>
        <w:t>Evidence suggests the elimination of megaherbivores at the end of the Pleistocene altered vegeta-</w:t>
      </w:r>
      <w:r w:rsidR="00CE5066" w:rsidRPr="00491C03">
        <w:rPr>
          <w:sz w:val="16"/>
          <w:szCs w:val="16"/>
        </w:rPr>
        <w:t xml:space="preserve"> </w:t>
      </w:r>
      <w:r w:rsidRPr="00491C03">
        <w:rPr>
          <w:sz w:val="16"/>
          <w:szCs w:val="16"/>
        </w:rPr>
        <w:t>tion structure and dynamics (37, 68, 69) and in the process eliminated habitats for smaller animals</w:t>
      </w:r>
      <w:r w:rsidR="00CE5066" w:rsidRPr="00491C03">
        <w:rPr>
          <w:sz w:val="16"/>
          <w:szCs w:val="16"/>
        </w:rPr>
        <w:t xml:space="preserve"> </w:t>
      </w:r>
      <w:r w:rsidRPr="00491C03">
        <w:rPr>
          <w:sz w:val="16"/>
          <w:szCs w:val="16"/>
        </w:rPr>
        <w:t>that subsequently went extinct (70). Species richness of large hypercarnivores (&gt;20 kg) in the</w:t>
      </w:r>
      <w:r w:rsidR="00CE5066" w:rsidRPr="00491C03">
        <w:rPr>
          <w:sz w:val="16"/>
          <w:szCs w:val="16"/>
        </w:rPr>
        <w:t xml:space="preserve"> </w:t>
      </w:r>
      <w:r w:rsidRPr="00491C03">
        <w:rPr>
          <w:sz w:val="16"/>
          <w:szCs w:val="16"/>
        </w:rPr>
        <w:t>Pleistocene was far greater than today, which suggests that in the past, smaller prey densities were</w:t>
      </w:r>
      <w:r w:rsidR="00CE5066" w:rsidRPr="00491C03">
        <w:rPr>
          <w:sz w:val="16"/>
          <w:szCs w:val="16"/>
        </w:rPr>
        <w:t xml:space="preserve"> </w:t>
      </w:r>
      <w:r w:rsidRPr="00491C03">
        <w:rPr>
          <w:sz w:val="16"/>
          <w:szCs w:val="16"/>
        </w:rPr>
        <w:t>likely limited much more by predators than today (71).</w:t>
      </w:r>
      <w:r w:rsidR="00CE5066" w:rsidRPr="00491C03">
        <w:rPr>
          <w:sz w:val="16"/>
          <w:szCs w:val="16"/>
        </w:rPr>
        <w:t xml:space="preserve"> </w:t>
      </w:r>
      <w:r w:rsidRPr="00491C03">
        <w:rPr>
          <w:sz w:val="16"/>
          <w:szCs w:val="16"/>
        </w:rPr>
        <w:t>Interactions with the now extinct herbivores could have left some plant species with obsolete</w:t>
      </w:r>
      <w:r w:rsidR="00CE5066" w:rsidRPr="00491C03">
        <w:rPr>
          <w:sz w:val="16"/>
          <w:szCs w:val="16"/>
        </w:rPr>
        <w:t xml:space="preserve"> </w:t>
      </w:r>
      <w:r w:rsidRPr="00491C03">
        <w:rPr>
          <w:sz w:val="16"/>
          <w:szCs w:val="16"/>
        </w:rPr>
        <w:t>defenses and nonfunctional adaptations for seed dispersal (72). The extinction of the Pleistocene</w:t>
      </w:r>
      <w:r w:rsidR="00CE5066" w:rsidRPr="00491C03">
        <w:rPr>
          <w:sz w:val="16"/>
          <w:szCs w:val="16"/>
        </w:rPr>
        <w:t xml:space="preserve"> </w:t>
      </w:r>
      <w:r w:rsidRPr="00491C03">
        <w:rPr>
          <w:sz w:val="16"/>
          <w:szCs w:val="16"/>
        </w:rPr>
        <w:t>megafauna may have had a large effect on plant species distributions by reducing distributors</w:t>
      </w:r>
      <w:r w:rsidR="00CE5066" w:rsidRPr="00491C03">
        <w:rPr>
          <w:sz w:val="16"/>
          <w:szCs w:val="16"/>
        </w:rPr>
        <w:t xml:space="preserve"> </w:t>
      </w:r>
      <w:r w:rsidRPr="00491C03">
        <w:rPr>
          <w:sz w:val="16"/>
          <w:szCs w:val="16"/>
        </w:rPr>
        <w:t>of large seeded fruits (25, 73). Such loss of dispersers may have reduced large-seeded fruit tree</w:t>
      </w:r>
      <w:r w:rsidR="00CE5066" w:rsidRPr="00491C03">
        <w:rPr>
          <w:sz w:val="16"/>
          <w:szCs w:val="16"/>
        </w:rPr>
        <w:t xml:space="preserve"> </w:t>
      </w:r>
      <w:r w:rsidRPr="00491C03">
        <w:rPr>
          <w:sz w:val="16"/>
          <w:szCs w:val="16"/>
        </w:rPr>
        <w:t>populations in the Amazon (74) and in other parts of South America (75). Megaherbivores can</w:t>
      </w:r>
      <w:r w:rsidR="00CE5066" w:rsidRPr="00491C03">
        <w:rPr>
          <w:sz w:val="16"/>
          <w:szCs w:val="16"/>
        </w:rPr>
        <w:t xml:space="preserve"> </w:t>
      </w:r>
      <w:r w:rsidRPr="00491C03">
        <w:rPr>
          <w:sz w:val="16"/>
          <w:szCs w:val="16"/>
        </w:rPr>
        <w:t>play a dominant role in the maintenance of grassland against the expansion of trees in savannas</w:t>
      </w:r>
      <w:r w:rsidR="00CE5066" w:rsidRPr="00491C03">
        <w:rPr>
          <w:sz w:val="16"/>
          <w:szCs w:val="16"/>
        </w:rPr>
        <w:t xml:space="preserve"> </w:t>
      </w:r>
      <w:r w:rsidRPr="00491C03">
        <w:rPr>
          <w:sz w:val="16"/>
          <w:szCs w:val="16"/>
        </w:rPr>
        <w:t xml:space="preserve">(37, 68, 76). In a comparison of two African savannah systems, woody </w:t>
      </w:r>
      <w:r w:rsidRPr="00491C03">
        <w:rPr>
          <w:sz w:val="16"/>
          <w:szCs w:val="16"/>
        </w:rPr>
        <w:lastRenderedPageBreak/>
        <w:t xml:space="preserve">cover increased </w:t>
      </w:r>
      <w:r w:rsidRPr="00491C03">
        <w:rPr>
          <w:rFonts w:ascii="Cambria Math" w:hAnsi="Cambria Math" w:cs="Cambria Math"/>
          <w:sz w:val="16"/>
          <w:szCs w:val="16"/>
        </w:rPr>
        <w:t>∼</w:t>
      </w:r>
      <w:r w:rsidRPr="00491C03">
        <w:rPr>
          <w:sz w:val="16"/>
          <w:szCs w:val="16"/>
        </w:rPr>
        <w:t>9% over</w:t>
      </w:r>
      <w:r w:rsidR="00CE5066" w:rsidRPr="00491C03">
        <w:rPr>
          <w:sz w:val="16"/>
          <w:szCs w:val="16"/>
        </w:rPr>
        <w:t xml:space="preserve"> </w:t>
      </w:r>
      <w:r w:rsidRPr="00491C03">
        <w:rPr>
          <w:rFonts w:ascii="Cambria Math" w:hAnsi="Cambria Math" w:cs="Cambria Math"/>
          <w:sz w:val="16"/>
          <w:szCs w:val="16"/>
        </w:rPr>
        <w:t>∼</w:t>
      </w:r>
      <w:r w:rsidRPr="00491C03">
        <w:rPr>
          <w:sz w:val="16"/>
          <w:szCs w:val="16"/>
        </w:rPr>
        <w:t>36 years when megafauna were excluded (77, 78). Elephants are chiefly responsible for the tree</w:t>
      </w:r>
      <w:r w:rsidR="00CE5066" w:rsidRPr="00491C03">
        <w:rPr>
          <w:sz w:val="16"/>
          <w:szCs w:val="16"/>
        </w:rPr>
        <w:t xml:space="preserve"> </w:t>
      </w:r>
      <w:r w:rsidRPr="00491C03">
        <w:rPr>
          <w:sz w:val="16"/>
          <w:szCs w:val="16"/>
        </w:rPr>
        <w:t>falls, and can uproot up to 1,500 trees per elephant per year (79).</w:t>
      </w:r>
      <w:r w:rsidR="00CE5066" w:rsidRPr="00491C03">
        <w:rPr>
          <w:sz w:val="16"/>
          <w:szCs w:val="16"/>
        </w:rPr>
        <w:t xml:space="preserve"> </w:t>
      </w:r>
      <w:r w:rsidRPr="00491C03">
        <w:rPr>
          <w:sz w:val="16"/>
          <w:szCs w:val="16"/>
        </w:rPr>
        <w:t>In addition to changes in plants, there would have been changes in the populations and ex-</w:t>
      </w:r>
      <w:r w:rsidR="00CE5066" w:rsidRPr="00491C03">
        <w:rPr>
          <w:sz w:val="16"/>
          <w:szCs w:val="16"/>
        </w:rPr>
        <w:t xml:space="preserve"> </w:t>
      </w:r>
      <w:r w:rsidRPr="00491C03">
        <w:rPr>
          <w:sz w:val="16"/>
          <w:szCs w:val="16"/>
        </w:rPr>
        <w:t>tinctions of insect species. For example, removing large temperate or tropical animals, and their</w:t>
      </w:r>
      <w:r w:rsidR="00CE5066" w:rsidRPr="00491C03">
        <w:rPr>
          <w:sz w:val="16"/>
          <w:szCs w:val="16"/>
        </w:rPr>
        <w:t xml:space="preserve"> </w:t>
      </w:r>
      <w:r w:rsidRPr="00491C03">
        <w:rPr>
          <w:sz w:val="16"/>
          <w:szCs w:val="16"/>
        </w:rPr>
        <w:t>dung, can disrupt the diversity and abundance of dung beetle communities (80), or force them to</w:t>
      </w:r>
      <w:r w:rsidR="00CE5066" w:rsidRPr="00491C03">
        <w:rPr>
          <w:sz w:val="16"/>
          <w:szCs w:val="16"/>
        </w:rPr>
        <w:t xml:space="preserve"> </w:t>
      </w:r>
      <w:r w:rsidRPr="00491C03">
        <w:rPr>
          <w:sz w:val="16"/>
          <w:szCs w:val="16"/>
        </w:rPr>
        <w:t>alternative feeding habits (81). These beetles provide many ecosystem services such as nutrient</w:t>
      </w:r>
      <w:r w:rsidR="00CE5066" w:rsidRPr="00491C03">
        <w:rPr>
          <w:sz w:val="16"/>
          <w:szCs w:val="16"/>
        </w:rPr>
        <w:t xml:space="preserve"> </w:t>
      </w:r>
      <w:r w:rsidRPr="00491C03">
        <w:rPr>
          <w:sz w:val="16"/>
          <w:szCs w:val="16"/>
        </w:rPr>
        <w:t>cycling, plant growth enhancement, seed dispersal, and trophic regulation (82).</w:t>
      </w:r>
      <w:r w:rsidR="00CE5066" w:rsidRPr="00491C03">
        <w:rPr>
          <w:sz w:val="16"/>
          <w:szCs w:val="16"/>
        </w:rPr>
        <w:t xml:space="preserve"> </w:t>
      </w:r>
      <w:r w:rsidRPr="00491C03">
        <w:rPr>
          <w:sz w:val="16"/>
          <w:szCs w:val="16"/>
        </w:rPr>
        <w:t>The extinctions of the megafauna could also have affected large-scale nutrient cycles. Animals</w:t>
      </w:r>
      <w:r w:rsidR="00CE5066" w:rsidRPr="00491C03">
        <w:rPr>
          <w:sz w:val="16"/>
          <w:szCs w:val="16"/>
        </w:rPr>
        <w:t xml:space="preserve"> </w:t>
      </w:r>
      <w:r w:rsidRPr="00491C03">
        <w:rPr>
          <w:sz w:val="16"/>
          <w:szCs w:val="16"/>
        </w:rPr>
        <w:t>distribute nutrients through their bodies and feces. Larger animals may be disproportionally</w:t>
      </w:r>
      <w:r w:rsidR="00CE5066" w:rsidRPr="00491C03">
        <w:rPr>
          <w:sz w:val="16"/>
          <w:szCs w:val="16"/>
        </w:rPr>
        <w:t xml:space="preserve"> </w:t>
      </w:r>
      <w:r w:rsidRPr="00491C03">
        <w:rPr>
          <w:sz w:val="16"/>
          <w:szCs w:val="16"/>
        </w:rPr>
        <w:t>important in the spread of nutrients because they travel further distances and have longer food</w:t>
      </w:r>
      <w:r w:rsidR="00CE5066" w:rsidRPr="00491C03">
        <w:rPr>
          <w:sz w:val="16"/>
          <w:szCs w:val="16"/>
        </w:rPr>
        <w:t xml:space="preserve"> </w:t>
      </w:r>
      <w:r w:rsidRPr="00491C03">
        <w:rPr>
          <w:sz w:val="16"/>
          <w:szCs w:val="16"/>
        </w:rPr>
        <w:t>passage times than smaller animals (83, 84). Metabolic scaling theory has been used to make</w:t>
      </w:r>
      <w:r w:rsidR="00CE5066" w:rsidRPr="00491C03">
        <w:rPr>
          <w:sz w:val="16"/>
          <w:szCs w:val="16"/>
        </w:rPr>
        <w:t xml:space="preserve"> </w:t>
      </w:r>
      <w:r w:rsidRPr="00491C03">
        <w:rPr>
          <w:sz w:val="16"/>
          <w:szCs w:val="16"/>
        </w:rPr>
        <w:t>predictions about the megafauna nutrient-spreading capacity; the study hypothesized that the</w:t>
      </w:r>
      <w:r w:rsidR="00CE5066" w:rsidRPr="00491C03">
        <w:rPr>
          <w:sz w:val="16"/>
          <w:szCs w:val="16"/>
        </w:rPr>
        <w:t xml:space="preserve"> </w:t>
      </w:r>
      <w:r w:rsidRPr="00491C03">
        <w:rPr>
          <w:sz w:val="16"/>
          <w:szCs w:val="16"/>
        </w:rPr>
        <w:t>extinction of Amazonian megafauna may have led to a &gt;98% reduction in the lateral transfer flux</w:t>
      </w:r>
      <w:r w:rsidR="00CE5066" w:rsidRPr="00491C03">
        <w:rPr>
          <w:sz w:val="16"/>
          <w:szCs w:val="16"/>
        </w:rPr>
        <w:t xml:space="preserve"> </w:t>
      </w:r>
      <w:r w:rsidRPr="00491C03">
        <w:rPr>
          <w:sz w:val="16"/>
          <w:szCs w:val="16"/>
        </w:rPr>
        <w:t>of the limiting nutrient phosphorus (P) in Amazonia (85, 86), although the extent of megafauna</w:t>
      </w:r>
      <w:r w:rsidR="00CE5066" w:rsidRPr="00491C03">
        <w:rPr>
          <w:sz w:val="16"/>
          <w:szCs w:val="16"/>
        </w:rPr>
        <w:t xml:space="preserve"> </w:t>
      </w:r>
      <w:r w:rsidRPr="00491C03">
        <w:rPr>
          <w:sz w:val="16"/>
          <w:szCs w:val="16"/>
        </w:rPr>
        <w:t>presence in Amazonian forests remains unknown. Nutrients in Siberia have been hypothesized</w:t>
      </w:r>
      <w:r w:rsidR="00CE5066" w:rsidRPr="00491C03">
        <w:rPr>
          <w:sz w:val="16"/>
          <w:szCs w:val="16"/>
        </w:rPr>
        <w:t xml:space="preserve"> </w:t>
      </w:r>
      <w:r w:rsidRPr="00491C03">
        <w:rPr>
          <w:sz w:val="16"/>
          <w:szCs w:val="16"/>
        </w:rPr>
        <w:t>to have become less labile following the extinction of the megafauna (47, 87). Following human</w:t>
      </w:r>
      <w:r w:rsidR="00CE5066" w:rsidRPr="00491C03">
        <w:rPr>
          <w:sz w:val="16"/>
          <w:szCs w:val="16"/>
        </w:rPr>
        <w:t xml:space="preserve"> </w:t>
      </w:r>
      <w:r w:rsidRPr="00491C03">
        <w:rPr>
          <w:sz w:val="16"/>
          <w:szCs w:val="16"/>
        </w:rPr>
        <w:t>hunting, marine ecosystems may have less nutrient dispersion, with one study finding that whales</w:t>
      </w:r>
      <w:r w:rsidR="00CE5066" w:rsidRPr="00491C03">
        <w:rPr>
          <w:sz w:val="16"/>
          <w:szCs w:val="16"/>
        </w:rPr>
        <w:t xml:space="preserve"> </w:t>
      </w:r>
      <w:r w:rsidRPr="00491C03">
        <w:rPr>
          <w:sz w:val="16"/>
          <w:szCs w:val="16"/>
        </w:rPr>
        <w:t>can transport significant quantities of nutrients from depth to surface waters. This transport may</w:t>
      </w:r>
      <w:r w:rsidR="00CE5066" w:rsidRPr="00491C03">
        <w:rPr>
          <w:sz w:val="16"/>
          <w:szCs w:val="16"/>
        </w:rPr>
        <w:t xml:space="preserve"> </w:t>
      </w:r>
      <w:r w:rsidRPr="00491C03">
        <w:rPr>
          <w:sz w:val="16"/>
          <w:szCs w:val="16"/>
        </w:rPr>
        <w:t>have decreased by an order of magnitude following widespread declines of whale populations (88).</w:t>
      </w:r>
      <w:r w:rsidR="00CE5066" w:rsidRPr="00491C03">
        <w:rPr>
          <w:sz w:val="16"/>
          <w:szCs w:val="16"/>
        </w:rPr>
        <w:t xml:space="preserve"> </w:t>
      </w:r>
      <w:r w:rsidRPr="00491C03">
        <w:rPr>
          <w:sz w:val="16"/>
          <w:szCs w:val="16"/>
        </w:rPr>
        <w:t>More broadly, a global analysis of nutrient distribution indicates that the ability of animals</w:t>
      </w:r>
      <w:r w:rsidR="00CE5066" w:rsidRPr="00491C03">
        <w:rPr>
          <w:sz w:val="16"/>
          <w:szCs w:val="16"/>
        </w:rPr>
        <w:t xml:space="preserve"> </w:t>
      </w:r>
      <w:r w:rsidRPr="00491C03">
        <w:rPr>
          <w:sz w:val="16"/>
          <w:szCs w:val="16"/>
        </w:rPr>
        <w:t xml:space="preserve">to move nutrients away from concentration patches has decreased to </w:t>
      </w:r>
      <w:r w:rsidRPr="00491C03">
        <w:rPr>
          <w:rFonts w:ascii="Cambria Math" w:hAnsi="Cambria Math" w:cs="Cambria Math"/>
          <w:sz w:val="16"/>
          <w:szCs w:val="16"/>
        </w:rPr>
        <w:t>∼</w:t>
      </w:r>
      <w:r w:rsidRPr="00491C03">
        <w:rPr>
          <w:sz w:val="16"/>
          <w:szCs w:val="16"/>
        </w:rPr>
        <w:t>8% of the pre-extinction</w:t>
      </w:r>
      <w:r w:rsidR="00CE5066" w:rsidRPr="00491C03">
        <w:rPr>
          <w:sz w:val="16"/>
          <w:szCs w:val="16"/>
        </w:rPr>
        <w:t xml:space="preserve"> </w:t>
      </w:r>
      <w:r w:rsidRPr="00491C03">
        <w:rPr>
          <w:sz w:val="16"/>
          <w:szCs w:val="16"/>
        </w:rPr>
        <w:t xml:space="preserve">value on land and </w:t>
      </w:r>
      <w:r w:rsidRPr="00491C03">
        <w:rPr>
          <w:rFonts w:ascii="Cambria Math" w:hAnsi="Cambria Math" w:cs="Cambria Math"/>
          <w:sz w:val="16"/>
          <w:szCs w:val="16"/>
        </w:rPr>
        <w:t>∼</w:t>
      </w:r>
      <w:r w:rsidRPr="00491C03">
        <w:rPr>
          <w:sz w:val="16"/>
          <w:szCs w:val="16"/>
        </w:rPr>
        <w:t>5% in oceans (89). Overall, recent research supports the idea that animals</w:t>
      </w:r>
      <w:r w:rsidR="00CE5066" w:rsidRPr="00491C03">
        <w:rPr>
          <w:sz w:val="16"/>
          <w:szCs w:val="16"/>
        </w:rPr>
        <w:t xml:space="preserve"> </w:t>
      </w:r>
      <w:r w:rsidRPr="00491C03">
        <w:rPr>
          <w:sz w:val="16"/>
          <w:szCs w:val="16"/>
        </w:rPr>
        <w:t>perform several vital ecosystem services globally, and their absence would cause a reduction of</w:t>
      </w:r>
      <w:r w:rsidR="00CE5066" w:rsidRPr="00491C03">
        <w:rPr>
          <w:sz w:val="16"/>
          <w:szCs w:val="16"/>
        </w:rPr>
        <w:t xml:space="preserve"> </w:t>
      </w:r>
      <w:r w:rsidRPr="00491C03">
        <w:rPr>
          <w:sz w:val="16"/>
          <w:szCs w:val="16"/>
        </w:rPr>
        <w:t>these services (90, 91).</w:t>
      </w:r>
      <w:r w:rsidR="00CE5066" w:rsidRPr="00491C03">
        <w:rPr>
          <w:sz w:val="16"/>
          <w:szCs w:val="16"/>
        </w:rPr>
        <w:t xml:space="preserve"> </w:t>
      </w:r>
      <w:r w:rsidRPr="00491C03">
        <w:rPr>
          <w:sz w:val="16"/>
          <w:szCs w:val="16"/>
        </w:rPr>
        <w:t>A Holocene Benchmark for Rewilding</w:t>
      </w:r>
      <w:r w:rsidR="00CE5066" w:rsidRPr="00491C03">
        <w:rPr>
          <w:sz w:val="16"/>
          <w:szCs w:val="16"/>
        </w:rPr>
        <w:t xml:space="preserve"> </w:t>
      </w:r>
      <w:r w:rsidRPr="00491C03">
        <w:rPr>
          <w:sz w:val="16"/>
          <w:szCs w:val="16"/>
        </w:rPr>
        <w:t>A second set of rewilding benchmarks focus on the ecological conditions from the Holocene. The</w:t>
      </w:r>
      <w:r w:rsidR="00CE5066" w:rsidRPr="00491C03">
        <w:rPr>
          <w:sz w:val="16"/>
          <w:szCs w:val="16"/>
        </w:rPr>
        <w:t xml:space="preserve"> </w:t>
      </w:r>
      <w:r w:rsidRPr="00491C03">
        <w:rPr>
          <w:sz w:val="16"/>
          <w:szCs w:val="16"/>
        </w:rPr>
        <w:t>early Holocene (</w:t>
      </w:r>
      <w:r w:rsidRPr="00491C03">
        <w:rPr>
          <w:rFonts w:ascii="Cambria Math" w:hAnsi="Cambria Math" w:cs="Cambria Math"/>
          <w:sz w:val="16"/>
          <w:szCs w:val="16"/>
        </w:rPr>
        <w:t>∼</w:t>
      </w:r>
      <w:r w:rsidRPr="00491C03">
        <w:rPr>
          <w:sz w:val="16"/>
          <w:szCs w:val="16"/>
        </w:rPr>
        <w:t>10,000 ybp) has been suggested as an alternative conservation benchmark for</w:t>
      </w:r>
      <w:r w:rsidR="00CE5066" w:rsidRPr="00491C03">
        <w:rPr>
          <w:sz w:val="16"/>
          <w:szCs w:val="16"/>
        </w:rPr>
        <w:t xml:space="preserve"> </w:t>
      </w:r>
      <w:r w:rsidRPr="00491C03">
        <w:rPr>
          <w:sz w:val="16"/>
          <w:szCs w:val="16"/>
        </w:rPr>
        <w:t>Europe (35). Pre-Columbian conditions have been suggested for North America, and equivalent</w:t>
      </w:r>
      <w:r w:rsidR="00CE5066" w:rsidRPr="00491C03">
        <w:rPr>
          <w:sz w:val="16"/>
          <w:szCs w:val="16"/>
        </w:rPr>
        <w:t xml:space="preserve"> </w:t>
      </w:r>
      <w:r w:rsidRPr="00491C03">
        <w:rPr>
          <w:sz w:val="16"/>
          <w:szCs w:val="16"/>
        </w:rPr>
        <w:t>benchmarks for Australia focus on the ecological conditions before European colonization in</w:t>
      </w:r>
      <w:r w:rsidR="00CE5066" w:rsidRPr="00491C03">
        <w:rPr>
          <w:sz w:val="16"/>
          <w:szCs w:val="16"/>
        </w:rPr>
        <w:t xml:space="preserve"> </w:t>
      </w:r>
      <w:r w:rsidRPr="00491C03">
        <w:rPr>
          <w:sz w:val="16"/>
          <w:szCs w:val="16"/>
        </w:rPr>
        <w:t>the late eighteenth century (92). There is good evidence for the ecological conditions in Europe</w:t>
      </w:r>
      <w:r w:rsidR="00CE5066" w:rsidRPr="00491C03">
        <w:rPr>
          <w:sz w:val="16"/>
          <w:szCs w:val="16"/>
        </w:rPr>
        <w:t xml:space="preserve"> </w:t>
      </w:r>
      <w:r w:rsidRPr="00491C03">
        <w:rPr>
          <w:sz w:val="16"/>
          <w:szCs w:val="16"/>
        </w:rPr>
        <w:t>and North America during these periods (8, 51), and the characteristic large carnivores and</w:t>
      </w:r>
      <w:r w:rsidR="00CE5066" w:rsidRPr="00491C03">
        <w:rPr>
          <w:sz w:val="16"/>
          <w:szCs w:val="16"/>
        </w:rPr>
        <w:t xml:space="preserve"> </w:t>
      </w:r>
      <w:r w:rsidRPr="00491C03">
        <w:rPr>
          <w:sz w:val="16"/>
          <w:szCs w:val="16"/>
        </w:rPr>
        <w:t>herbivores largely still survive, at least in some areas. Alternatively, there are potentially close</w:t>
      </w:r>
      <w:r w:rsidR="00CE5066" w:rsidRPr="00491C03">
        <w:rPr>
          <w:sz w:val="16"/>
          <w:szCs w:val="16"/>
        </w:rPr>
        <w:t xml:space="preserve"> </w:t>
      </w:r>
      <w:r w:rsidRPr="00491C03">
        <w:rPr>
          <w:sz w:val="16"/>
          <w:szCs w:val="16"/>
        </w:rPr>
        <w:t>analogue species that could be used, which would help bypass the problem of how to substitute</w:t>
      </w:r>
      <w:r w:rsidR="00CE5066" w:rsidRPr="00491C03">
        <w:rPr>
          <w:sz w:val="16"/>
          <w:szCs w:val="16"/>
        </w:rPr>
        <w:t xml:space="preserve"> </w:t>
      </w:r>
      <w:r w:rsidRPr="00491C03">
        <w:rPr>
          <w:sz w:val="16"/>
          <w:szCs w:val="16"/>
        </w:rPr>
        <w:t>for the missing megafauna.</w:t>
      </w:r>
      <w:r w:rsidR="00CE5066" w:rsidRPr="00491C03">
        <w:rPr>
          <w:sz w:val="16"/>
          <w:szCs w:val="16"/>
        </w:rPr>
        <w:t xml:space="preserve"> </w:t>
      </w:r>
      <w:r w:rsidRPr="00491C03">
        <w:rPr>
          <w:sz w:val="16"/>
          <w:szCs w:val="16"/>
        </w:rPr>
        <w:t>In some cases, replicating Holocene reference conditions involves only the restoration of a</w:t>
      </w:r>
      <w:r w:rsidR="00CE5066" w:rsidRPr="00491C03">
        <w:rPr>
          <w:sz w:val="16"/>
          <w:szCs w:val="16"/>
        </w:rPr>
        <w:t xml:space="preserve"> </w:t>
      </w:r>
      <w:r w:rsidRPr="00491C03">
        <w:rPr>
          <w:sz w:val="16"/>
          <w:szCs w:val="16"/>
        </w:rPr>
        <w:t>single keystone species. The wolf Canis lupus in Yellowstone (16), the Bolson tortoise Gopherus</w:t>
      </w:r>
      <w:r w:rsidR="00CE5066" w:rsidRPr="00491C03">
        <w:rPr>
          <w:sz w:val="16"/>
          <w:szCs w:val="16"/>
        </w:rPr>
        <w:t xml:space="preserve"> </w:t>
      </w:r>
      <w:r w:rsidRPr="00491C03">
        <w:rPr>
          <w:sz w:val="16"/>
          <w:szCs w:val="16"/>
        </w:rPr>
        <w:t>flavomarginatus formerly found in the Chihuahuan desert (18), or giant tortoises on Indian Ocean</w:t>
      </w:r>
      <w:r w:rsidR="00CE5066" w:rsidRPr="00491C03">
        <w:rPr>
          <w:sz w:val="16"/>
          <w:szCs w:val="16"/>
        </w:rPr>
        <w:t xml:space="preserve"> </w:t>
      </w:r>
      <w:r w:rsidRPr="00491C03">
        <w:rPr>
          <w:sz w:val="16"/>
          <w:szCs w:val="16"/>
        </w:rPr>
        <w:t>islands as analogues to tortoise species that went extinct during the colonial period (12); buffalo</w:t>
      </w:r>
      <w:r w:rsidR="00CE5066" w:rsidRPr="00491C03">
        <w:rPr>
          <w:sz w:val="16"/>
          <w:szCs w:val="16"/>
        </w:rPr>
        <w:t xml:space="preserve"> </w:t>
      </w:r>
      <w:r w:rsidRPr="00491C03">
        <w:rPr>
          <w:sz w:val="16"/>
          <w:szCs w:val="16"/>
        </w:rPr>
        <w:t>Bison bison on American prairies (93); or the European beaver Castor fiber in the United Kingdom</w:t>
      </w:r>
      <w:r w:rsidR="00CE5066" w:rsidRPr="00491C03">
        <w:rPr>
          <w:sz w:val="16"/>
          <w:szCs w:val="16"/>
        </w:rPr>
        <w:t xml:space="preserve"> </w:t>
      </w:r>
      <w:r w:rsidRPr="00491C03">
        <w:rPr>
          <w:sz w:val="16"/>
          <w:szCs w:val="16"/>
        </w:rPr>
        <w:t>and other parts of Europe (94) are examples. Conceptually, the removal of introduced species that</w:t>
      </w:r>
      <w:r w:rsidR="00CE5066" w:rsidRPr="00491C03">
        <w:rPr>
          <w:sz w:val="16"/>
          <w:szCs w:val="16"/>
        </w:rPr>
        <w:t xml:space="preserve"> </w:t>
      </w:r>
      <w:r w:rsidRPr="00491C03">
        <w:rPr>
          <w:sz w:val="16"/>
          <w:szCs w:val="16"/>
        </w:rPr>
        <w:t>have changed the Holocene processes could also be considered rewilding, for example the many</w:t>
      </w:r>
      <w:r w:rsidR="00CE5066" w:rsidRPr="00491C03">
        <w:rPr>
          <w:sz w:val="16"/>
          <w:szCs w:val="16"/>
        </w:rPr>
        <w:t xml:space="preserve"> </w:t>
      </w:r>
      <w:r w:rsidRPr="00491C03">
        <w:rPr>
          <w:sz w:val="16"/>
          <w:szCs w:val="16"/>
        </w:rPr>
        <w:t>cases of the removal of rats from islands where they had severely damaged seabird colonies (95),</w:t>
      </w:r>
      <w:r w:rsidR="00CE5066" w:rsidRPr="00491C03">
        <w:rPr>
          <w:sz w:val="16"/>
          <w:szCs w:val="16"/>
        </w:rPr>
        <w:t xml:space="preserve"> </w:t>
      </w:r>
      <w:r w:rsidRPr="00491C03">
        <w:rPr>
          <w:sz w:val="16"/>
          <w:szCs w:val="16"/>
        </w:rPr>
        <w:t>or attempts to eradicate cats and foxes in parts of Australia through fencing and pest control (96).</w:t>
      </w:r>
      <w:r w:rsidR="00CE5066" w:rsidRPr="00491C03">
        <w:rPr>
          <w:sz w:val="16"/>
          <w:szCs w:val="16"/>
        </w:rPr>
        <w:t xml:space="preserve"> </w:t>
      </w:r>
      <w:r w:rsidRPr="00491C03">
        <w:rPr>
          <w:sz w:val="16"/>
          <w:szCs w:val="16"/>
        </w:rPr>
        <w:t>In other cases, rewilding has sought to reinstate naturalistic dynamics associated with the</w:t>
      </w:r>
      <w:r w:rsidR="00CE5066" w:rsidRPr="00491C03">
        <w:rPr>
          <w:sz w:val="16"/>
          <w:szCs w:val="16"/>
        </w:rPr>
        <w:t xml:space="preserve"> </w:t>
      </w:r>
      <w:r w:rsidRPr="00491C03">
        <w:rPr>
          <w:sz w:val="16"/>
          <w:szCs w:val="16"/>
        </w:rPr>
        <w:t>Holocene. It has, for example, involved attempts to shift to extensive, rather field-based grazing</w:t>
      </w:r>
      <w:r w:rsidR="00CE5066" w:rsidRPr="00491C03">
        <w:rPr>
          <w:sz w:val="16"/>
          <w:szCs w:val="16"/>
        </w:rPr>
        <w:t xml:space="preserve"> </w:t>
      </w:r>
      <w:r w:rsidRPr="00491C03">
        <w:rPr>
          <w:sz w:val="16"/>
          <w:szCs w:val="16"/>
        </w:rPr>
        <w:t>(97) or using fencing to manage grazing (98); stopping management of woodland to allow more</w:t>
      </w:r>
      <w:r w:rsidR="00CE5066" w:rsidRPr="00491C03">
        <w:rPr>
          <w:sz w:val="16"/>
          <w:szCs w:val="16"/>
        </w:rPr>
        <w:t xml:space="preserve"> </w:t>
      </w:r>
      <w:r w:rsidRPr="00491C03">
        <w:rPr>
          <w:sz w:val="16"/>
          <w:szCs w:val="16"/>
        </w:rPr>
        <w:t>natural gap dynamics to operate (99); less intervention in the case of major fires (9); or less control</w:t>
      </w:r>
      <w:r w:rsidR="00CE5066" w:rsidRPr="00491C03">
        <w:rPr>
          <w:sz w:val="16"/>
          <w:szCs w:val="16"/>
        </w:rPr>
        <w:t xml:space="preserve"> </w:t>
      </w:r>
      <w:r w:rsidRPr="00491C03">
        <w:rPr>
          <w:sz w:val="16"/>
          <w:szCs w:val="16"/>
        </w:rPr>
        <w:t>of riverine dynamics (10). Interactions between restored species and restored dynamic processes</w:t>
      </w:r>
      <w:r w:rsidR="00CE5066" w:rsidRPr="00491C03">
        <w:rPr>
          <w:sz w:val="16"/>
          <w:szCs w:val="16"/>
        </w:rPr>
        <w:t xml:space="preserve"> </w:t>
      </w:r>
      <w:r w:rsidRPr="00491C03">
        <w:rPr>
          <w:sz w:val="16"/>
          <w:szCs w:val="16"/>
        </w:rPr>
        <w:t>may often occur, for example between fire and grazing in prairie systems</w:t>
      </w:r>
      <w:r w:rsidRPr="00491C03">
        <w:rPr>
          <w:sz w:val="10"/>
          <w:szCs w:val="16"/>
        </w:rPr>
        <w:t xml:space="preserve"> </w:t>
      </w:r>
      <w:r w:rsidRPr="00491C03">
        <w:rPr>
          <w:sz w:val="16"/>
        </w:rPr>
        <w:t>(100). Passive rewilding is</w:t>
      </w:r>
      <w:r w:rsidR="00CE5066" w:rsidRPr="00491C03">
        <w:rPr>
          <w:sz w:val="16"/>
        </w:rPr>
        <w:t xml:space="preserve"> </w:t>
      </w:r>
      <w:r w:rsidRPr="00491C03">
        <w:rPr>
          <w:sz w:val="16"/>
        </w:rPr>
        <w:t>also occurring through the natural reforestation of abandoned farmland in many mountain regions</w:t>
      </w:r>
      <w:r w:rsidR="00CE5066" w:rsidRPr="00491C03">
        <w:rPr>
          <w:sz w:val="16"/>
        </w:rPr>
        <w:t xml:space="preserve"> </w:t>
      </w:r>
      <w:r w:rsidRPr="00491C03">
        <w:rPr>
          <w:sz w:val="16"/>
        </w:rPr>
        <w:t>of Europe or the return of successional processes on old military or derelict industrial areas (101,</w:t>
      </w:r>
      <w:r w:rsidR="00CE5066" w:rsidRPr="00491C03">
        <w:rPr>
          <w:sz w:val="16"/>
        </w:rPr>
        <w:t xml:space="preserve"> </w:t>
      </w:r>
      <w:r w:rsidRPr="00491C03">
        <w:rPr>
          <w:sz w:val="16"/>
        </w:rPr>
        <w:t>102), including, for example, the area around Chernobyl (103, 104).</w:t>
      </w:r>
      <w:r w:rsidR="00CE5066" w:rsidRPr="00491C03">
        <w:rPr>
          <w:sz w:val="16"/>
        </w:rPr>
        <w:t xml:space="preserve"> </w:t>
      </w:r>
      <w:r w:rsidRPr="00491C03">
        <w:rPr>
          <w:sz w:val="16"/>
        </w:rPr>
        <w:t>Rewilding in Novel Ecosystems</w:t>
      </w:r>
    </w:p>
    <w:p w14:paraId="2D7BF604" w14:textId="77777777" w:rsidR="004846B4" w:rsidRPr="00491C03" w:rsidRDefault="004846B4" w:rsidP="00F63522">
      <w:pPr>
        <w:rPr>
          <w:sz w:val="16"/>
        </w:rPr>
      </w:pPr>
    </w:p>
    <w:p w14:paraId="1AD31DBB" w14:textId="3DBBE750" w:rsidR="00F63522" w:rsidRPr="00491C03" w:rsidRDefault="00F63522" w:rsidP="00F63522">
      <w:pPr>
        <w:pStyle w:val="Heading4"/>
      </w:pPr>
      <w:r w:rsidRPr="00491C03">
        <w:t xml:space="preserve">1.3.5 </w:t>
      </w:r>
      <w:r w:rsidR="000A308F" w:rsidRPr="00491C03">
        <w:t>Domesticated Animals PIC</w:t>
      </w:r>
    </w:p>
    <w:p w14:paraId="3028513F" w14:textId="75EDD174" w:rsidR="00F63522" w:rsidRPr="00491C03" w:rsidRDefault="00F63522" w:rsidP="00F63FFE">
      <w:pPr>
        <w:spacing w:line="480" w:lineRule="auto"/>
      </w:pPr>
      <w:r w:rsidRPr="00491C03">
        <w:tab/>
        <w:t xml:space="preserve"> Contention 5 is </w:t>
      </w:r>
      <w:r w:rsidR="00670B1D" w:rsidRPr="00491C03">
        <w:t>Domesticated Animals PIC</w:t>
      </w:r>
      <w:r w:rsidRPr="00491C03">
        <w:t xml:space="preserve">. </w:t>
      </w:r>
      <w:r w:rsidR="0014434E" w:rsidRPr="00491C03">
        <w:t xml:space="preserve">Cattle lands occupy one of the largest proportions of US land, and like how beef is now, these lands would be on the chopping block if we affirm rewilding proposals. Domesticated animals are particularly vulnerable to living alone given that we’ve artificially selected for breeds of the animal more likely to be reliant on a relationship with humans. We’ve effectively “babied” the species and kicking them out of their “parent’s house” is not ethical. They’re not adapted to </w:t>
      </w:r>
      <w:r w:rsidR="00B73D45" w:rsidRPr="00491C03">
        <w:t xml:space="preserve">independent living and likely cannot “go it alone” without mass death, which would be highly unethical if we intrinsically value animals. </w:t>
      </w:r>
    </w:p>
    <w:p w14:paraId="0ED99014" w14:textId="6DA06FCE" w:rsidR="00B73D45" w:rsidRPr="00491C03" w:rsidRDefault="00B73D45" w:rsidP="00F63FFE">
      <w:pPr>
        <w:spacing w:line="480" w:lineRule="auto"/>
        <w:ind w:firstLine="720"/>
      </w:pPr>
      <w:r w:rsidRPr="00491C03">
        <w:lastRenderedPageBreak/>
        <w:t>Alternatively, these animals could become the new dominant invasive species after releasing several million of them spread across the US. A micro-version of this has happened in Nevada with wild horses. Horrifyingly, I previously worked with an older man who loved hunting; he expressed his end-of-life plan was to go out into the wilderness and shoot as many wild horses as possible. Rewilding many hectares, producing many tracts of biodiverse lands could be fruitless if sheep love their newfound grasslands, producing the wild horses problem at a continental scale.  Hypothetically we could euthanize all domesticated animals, but that results in the same problem as listed above. Based on your beliefs on the potential desirability of animal extinction, this could be a good thing by preventing future generations of the species from experiencing suffering.</w:t>
      </w:r>
    </w:p>
    <w:p w14:paraId="4BFF9A84" w14:textId="77777777" w:rsidR="004846B4" w:rsidRPr="00491C03" w:rsidRDefault="004846B4" w:rsidP="00F63522"/>
    <w:p w14:paraId="1392CCD4" w14:textId="77777777" w:rsidR="004846B4" w:rsidRPr="00491C03" w:rsidRDefault="004846B4" w:rsidP="00F63522"/>
    <w:p w14:paraId="15C1AE36" w14:textId="3FEBC606" w:rsidR="00F63522" w:rsidRPr="00491C03" w:rsidRDefault="00F63522" w:rsidP="00F63522">
      <w:pPr>
        <w:pStyle w:val="Heading4"/>
      </w:pPr>
      <w:r w:rsidRPr="00491C03">
        <w:t xml:space="preserve">1.3.6 </w:t>
      </w:r>
      <w:r w:rsidR="000A308F" w:rsidRPr="00491C03">
        <w:t>Reforestation Counterplan</w:t>
      </w:r>
    </w:p>
    <w:p w14:paraId="42451CAB" w14:textId="0238A35B" w:rsidR="00F63522" w:rsidRPr="00491C03" w:rsidRDefault="00F63522" w:rsidP="00F63FFE">
      <w:pPr>
        <w:spacing w:line="480" w:lineRule="auto"/>
      </w:pPr>
      <w:r w:rsidRPr="00491C03">
        <w:tab/>
        <w:t xml:space="preserve"> Contention 6 is </w:t>
      </w:r>
      <w:r w:rsidR="00670B1D" w:rsidRPr="00491C03">
        <w:t>Reforestation Counterplan</w:t>
      </w:r>
      <w:r w:rsidRPr="00491C03">
        <w:t xml:space="preserve">. </w:t>
      </w:r>
      <w:r w:rsidR="009450FD" w:rsidRPr="00491C03">
        <w:t xml:space="preserve">Given the vagaries with the constitutituve definition of rewilding, reforestation may or may not be neg counterplan ground. However, if it is not rewilding, reforestation is a good CP to solve aff </w:t>
      </w:r>
      <w:r w:rsidR="00EE51AB" w:rsidRPr="00491C03">
        <w:t xml:space="preserve">climate/biodiversity </w:t>
      </w:r>
      <w:r w:rsidR="009450FD" w:rsidRPr="00491C03">
        <w:t>impacts while avoiding “trophic cascade bad” arguments</w:t>
      </w:r>
      <w:r w:rsidR="00EE51AB" w:rsidRPr="00491C03">
        <w:t>.</w:t>
      </w:r>
    </w:p>
    <w:p w14:paraId="7C4C7A18" w14:textId="77777777" w:rsidR="004846B4" w:rsidRPr="00491C03" w:rsidRDefault="004846B4" w:rsidP="00F63522"/>
    <w:p w14:paraId="7C945E14" w14:textId="77777777" w:rsidR="004846B4" w:rsidRPr="00491C03" w:rsidRDefault="004846B4" w:rsidP="00F63522"/>
    <w:p w14:paraId="706997CC" w14:textId="0627B553" w:rsidR="00F63522" w:rsidRPr="00491C03" w:rsidRDefault="00F63522" w:rsidP="00F63522">
      <w:pPr>
        <w:pStyle w:val="Heading4"/>
      </w:pPr>
      <w:r w:rsidRPr="00491C03">
        <w:t xml:space="preserve">1.3.7 </w:t>
      </w:r>
      <w:r w:rsidR="000A308F" w:rsidRPr="00491C03">
        <w:t>Oceans Counterplan</w:t>
      </w:r>
    </w:p>
    <w:p w14:paraId="46591CF2" w14:textId="7BFC79D6" w:rsidR="0014434E" w:rsidRPr="00491C03" w:rsidRDefault="00F63522" w:rsidP="00F63FFE">
      <w:pPr>
        <w:spacing w:line="480" w:lineRule="auto"/>
      </w:pPr>
      <w:r w:rsidRPr="00491C03">
        <w:tab/>
        <w:t xml:space="preserve"> Contention 7 is </w:t>
      </w:r>
      <w:r w:rsidR="00670B1D" w:rsidRPr="00491C03">
        <w:t>Oceans Counterplan</w:t>
      </w:r>
      <w:r w:rsidRPr="00491C03">
        <w:t xml:space="preserve">. </w:t>
      </w:r>
      <w:r w:rsidR="0014434E" w:rsidRPr="00491C03">
        <w:t>The issue with most affirmatives is</w:t>
      </w:r>
      <w:r w:rsidR="000A308F" w:rsidRPr="00491C03">
        <w:t xml:space="preserve"> that most </w:t>
      </w:r>
      <w:r w:rsidR="0014434E" w:rsidRPr="00491C03">
        <w:t xml:space="preserve">biodiversity and carbon sequestration </w:t>
      </w:r>
      <w:r w:rsidR="000A308F" w:rsidRPr="00491C03">
        <w:t>scenarios won’t have a land</w:t>
      </w:r>
      <w:r w:rsidR="0014434E" w:rsidRPr="00491C03">
        <w:t>-</w:t>
      </w:r>
      <w:r w:rsidR="000A308F" w:rsidRPr="00491C03">
        <w:t xml:space="preserve">based </w:t>
      </w:r>
      <w:r w:rsidR="0014434E" w:rsidRPr="00491C03">
        <w:t>link chain. Their e</w:t>
      </w:r>
      <w:r w:rsidR="000A308F" w:rsidRPr="00491C03">
        <w:t xml:space="preserve">xtinction </w:t>
      </w:r>
      <w:r w:rsidR="0014434E" w:rsidRPr="00491C03">
        <w:t xml:space="preserve">impact </w:t>
      </w:r>
      <w:r w:rsidR="000A308F" w:rsidRPr="00491C03">
        <w:t>card</w:t>
      </w:r>
      <w:r w:rsidR="0014434E" w:rsidRPr="00491C03">
        <w:t>s will likely be</w:t>
      </w:r>
      <w:r w:rsidR="000A308F" w:rsidRPr="00491C03">
        <w:t xml:space="preserve"> catchall</w:t>
      </w:r>
      <w:r w:rsidR="0014434E" w:rsidRPr="00491C03">
        <w:t xml:space="preserve"> “biodiversity important” cards, and marine carbon sinks can also stop climate change.</w:t>
      </w:r>
      <w:r w:rsidR="000A308F" w:rsidRPr="00491C03">
        <w:t xml:space="preserve"> Exploit their lack of specificity</w:t>
      </w:r>
      <w:r w:rsidR="0014434E" w:rsidRPr="00491C03">
        <w:t xml:space="preserve"> by saying that rewilding the oceans solve, and have a land-based n</w:t>
      </w:r>
      <w:r w:rsidR="0014434E" w:rsidRPr="00491C03">
        <w:t>et benefit</w:t>
      </w:r>
      <w:r w:rsidR="0014434E" w:rsidRPr="00491C03">
        <w:t>. These include things like</w:t>
      </w:r>
      <w:r w:rsidR="0014434E" w:rsidRPr="00491C03">
        <w:t xml:space="preserve"> military greenwashing and food prices/precision agriculture </w:t>
      </w:r>
      <w:r w:rsidR="0014434E" w:rsidRPr="00491C03">
        <w:lastRenderedPageBreak/>
        <w:t>disadvantages</w:t>
      </w:r>
      <w:r w:rsidR="0014434E" w:rsidRPr="00491C03">
        <w:t>. T</w:t>
      </w:r>
      <w:r w:rsidR="0014434E" w:rsidRPr="00491C03">
        <w:t xml:space="preserve">he main </w:t>
      </w:r>
      <w:r w:rsidR="0014434E" w:rsidRPr="00491C03">
        <w:t>link to disadvantages/kritiks</w:t>
      </w:r>
      <w:r w:rsidR="0014434E" w:rsidRPr="00491C03">
        <w:t xml:space="preserve"> is land pressures and human structures</w:t>
      </w:r>
      <w:r w:rsidR="0014434E" w:rsidRPr="00491C03">
        <w:t xml:space="preserve">/economies; very little if any of those links </w:t>
      </w:r>
      <w:r w:rsidR="0014434E" w:rsidRPr="00491C03">
        <w:t>apply to water.</w:t>
      </w:r>
    </w:p>
    <w:p w14:paraId="2E01BFF7" w14:textId="23A3C285" w:rsidR="000A308F" w:rsidRPr="00491C03" w:rsidRDefault="0014434E" w:rsidP="00F63FFE">
      <w:pPr>
        <w:spacing w:line="480" w:lineRule="auto"/>
        <w:ind w:firstLine="720"/>
      </w:pPr>
      <w:r w:rsidRPr="00491C03">
        <w:t xml:space="preserve">One aff response ought to be that the </w:t>
      </w:r>
      <w:r w:rsidR="000A308F" w:rsidRPr="00491C03">
        <w:t xml:space="preserve">UN 30 x 30 </w:t>
      </w:r>
      <w:r w:rsidRPr="00491C03">
        <w:t xml:space="preserve">initiative </w:t>
      </w:r>
      <w:r w:rsidR="000A308F" w:rsidRPr="00491C03">
        <w:t>says</w:t>
      </w:r>
      <w:r w:rsidRPr="00491C03">
        <w:t xml:space="preserve"> that we need to protect</w:t>
      </w:r>
      <w:r w:rsidR="000A308F" w:rsidRPr="00491C03">
        <w:t xml:space="preserve"> 30% of BOTH land and water</w:t>
      </w:r>
      <w:r w:rsidRPr="00491C03">
        <w:t>. However, the perm still links to the land-based disadvantages, and then</w:t>
      </w:r>
      <w:r w:rsidR="000A308F" w:rsidRPr="00491C03">
        <w:t xml:space="preserve"> the</w:t>
      </w:r>
      <w:r w:rsidRPr="00491C03">
        <w:t>y’ve conceded that the lack of</w:t>
      </w:r>
      <w:r w:rsidR="000A308F" w:rsidRPr="00491C03">
        <w:t xml:space="preserve"> </w:t>
      </w:r>
      <w:r w:rsidRPr="00491C03">
        <w:t>marine rewilding</w:t>
      </w:r>
      <w:r w:rsidR="000A308F" w:rsidRPr="00491C03">
        <w:t xml:space="preserve"> is an alt</w:t>
      </w:r>
      <w:r w:rsidRPr="00491C03">
        <w:t>ernative</w:t>
      </w:r>
      <w:r w:rsidR="000A308F" w:rsidRPr="00491C03">
        <w:t xml:space="preserve"> cause to the aff</w:t>
      </w:r>
      <w:r w:rsidRPr="00491C03">
        <w:t>.</w:t>
      </w:r>
    </w:p>
    <w:p w14:paraId="680620F8" w14:textId="10E05ADB" w:rsidR="00036802" w:rsidRPr="00491C03" w:rsidRDefault="0014434E" w:rsidP="00F63FFE">
      <w:pPr>
        <w:spacing w:line="480" w:lineRule="auto"/>
      </w:pPr>
      <w:r w:rsidRPr="00491C03">
        <w:tab/>
        <w:t xml:space="preserve">When aff, you ought to prioritize a land-based contentions to have a land-key warrant. Some examples in this brief include </w:t>
      </w:r>
      <w:r w:rsidR="00F6741A" w:rsidRPr="00491C03">
        <w:t>disaster real estate, sustainable agriculture, warwilding, and ecotourism.</w:t>
      </w:r>
      <w:r w:rsidRPr="00491C03">
        <w:t xml:space="preserve"> Some other arguments could be a </w:t>
      </w:r>
      <w:r w:rsidR="00036802" w:rsidRPr="00491C03">
        <w:t>land-based mega-fauna biodiversity impact</w:t>
      </w:r>
      <w:r w:rsidRPr="00491C03">
        <w:t>, such as bison preventing soil erosion, or</w:t>
      </w:r>
      <w:r w:rsidR="00036802" w:rsidRPr="00491C03">
        <w:t xml:space="preserve"> a plant that cannot be grown </w:t>
      </w:r>
      <w:r w:rsidRPr="00491C03">
        <w:t>in</w:t>
      </w:r>
      <w:r w:rsidR="00036802" w:rsidRPr="00491C03">
        <w:t xml:space="preserve"> the oceans (i.e. peyote).</w:t>
      </w:r>
    </w:p>
    <w:p w14:paraId="490A56CB" w14:textId="77777777" w:rsidR="004846B4" w:rsidRPr="00491C03" w:rsidRDefault="004846B4" w:rsidP="00F63522"/>
    <w:p w14:paraId="43AB0375" w14:textId="0E14385C" w:rsidR="00F46C10" w:rsidRPr="00491C03" w:rsidRDefault="00F46C10" w:rsidP="00F46C10">
      <w:pPr>
        <w:pStyle w:val="Heading4"/>
      </w:pPr>
      <w:r w:rsidRPr="00491C03">
        <w:t xml:space="preserve">1.3.8 </w:t>
      </w:r>
      <w:r w:rsidR="000A308F" w:rsidRPr="00491C03">
        <w:t xml:space="preserve">Property Rights </w:t>
      </w:r>
      <w:r w:rsidR="00BC15D6" w:rsidRPr="00491C03">
        <w:t>Framework</w:t>
      </w:r>
    </w:p>
    <w:p w14:paraId="12B0754D" w14:textId="3FB81AFC" w:rsidR="00F46C10" w:rsidRPr="00491C03" w:rsidRDefault="00F46C10" w:rsidP="00F63FFE">
      <w:pPr>
        <w:spacing w:line="480" w:lineRule="auto"/>
      </w:pPr>
      <w:r w:rsidRPr="00491C03">
        <w:tab/>
        <w:t xml:space="preserve"> Contention 8 is </w:t>
      </w:r>
      <w:r w:rsidR="00670B1D" w:rsidRPr="00491C03">
        <w:t>Property Rights Framework</w:t>
      </w:r>
      <w:r w:rsidRPr="00491C03">
        <w:t xml:space="preserve">. </w:t>
      </w:r>
      <w:r w:rsidR="00CD6D89" w:rsidRPr="00491C03">
        <w:t xml:space="preserve">If 30% of US land needs to be repurposed and appropriated for other means, then the aff is potentially the largest property rights violation since the colonization of America. Even if people are justly compensated via eminent domain, this minimizes the freedom of tens of millions of Americans who will now need to find new occupations. </w:t>
      </w:r>
    </w:p>
    <w:p w14:paraId="452BFD8E" w14:textId="77777777" w:rsidR="00F46C10" w:rsidRPr="00491C03" w:rsidRDefault="00F46C10" w:rsidP="00F63522"/>
    <w:p w14:paraId="668D3976" w14:textId="49A7CD53" w:rsidR="00F46C10" w:rsidRPr="00491C03" w:rsidRDefault="00F46C10" w:rsidP="00F46C10">
      <w:pPr>
        <w:pStyle w:val="Heading4"/>
      </w:pPr>
      <w:r w:rsidRPr="00491C03">
        <w:t xml:space="preserve">1.3.9 </w:t>
      </w:r>
      <w:r w:rsidR="00BC15D6" w:rsidRPr="00491C03">
        <w:t>Settler Colonialism Kritik</w:t>
      </w:r>
    </w:p>
    <w:p w14:paraId="52E24A98" w14:textId="7E13BFE2" w:rsidR="00F46C10" w:rsidRPr="00491C03" w:rsidRDefault="00F46C10" w:rsidP="00F63FFE">
      <w:pPr>
        <w:spacing w:line="480" w:lineRule="auto"/>
      </w:pPr>
      <w:r w:rsidRPr="00491C03">
        <w:tab/>
        <w:t xml:space="preserve"> Contention 9 is </w:t>
      </w:r>
      <w:r w:rsidR="00670B1D" w:rsidRPr="00491C03">
        <w:t>Settler Colonialism Kritik</w:t>
      </w:r>
      <w:r w:rsidRPr="00491C03">
        <w:t xml:space="preserve">. </w:t>
      </w:r>
      <w:r w:rsidR="00CD6D89" w:rsidRPr="00491C03">
        <w:t>This argument says that indigenous rights, particularly in the US, will be harmed as a result of rewilding. This is especially true in the context of ecotourism and economic incentives to rewild, as the environmental derivatives could be a means of neocolonialism</w:t>
      </w:r>
      <w:r w:rsidR="0014434E" w:rsidRPr="00491C03">
        <w:t xml:space="preserve"> by the finance industry.</w:t>
      </w:r>
    </w:p>
    <w:p w14:paraId="7EDC5A9D" w14:textId="77777777" w:rsidR="00F46C10" w:rsidRPr="00491C03" w:rsidRDefault="00F46C10" w:rsidP="00F63522"/>
    <w:p w14:paraId="2E590B00" w14:textId="77777777" w:rsidR="00036802" w:rsidRPr="00491C03" w:rsidRDefault="00036802" w:rsidP="00F63522"/>
    <w:p w14:paraId="29760B8D" w14:textId="77777777" w:rsidR="00036802" w:rsidRPr="00491C03" w:rsidRDefault="00036802" w:rsidP="00F63522"/>
    <w:p w14:paraId="5DE74DDA" w14:textId="6B827861" w:rsidR="00F46C10" w:rsidRPr="00491C03" w:rsidRDefault="00F46C10" w:rsidP="00F46C10">
      <w:pPr>
        <w:pStyle w:val="Heading4"/>
      </w:pPr>
      <w:r w:rsidRPr="00491C03">
        <w:lastRenderedPageBreak/>
        <w:t xml:space="preserve">1.3.10 </w:t>
      </w:r>
      <w:r w:rsidR="00670B1D" w:rsidRPr="00491C03">
        <w:t>Animal Suffering/Anthropocentrism Kritik</w:t>
      </w:r>
    </w:p>
    <w:p w14:paraId="5DD76924" w14:textId="28995962" w:rsidR="00831D5D" w:rsidRPr="00491C03" w:rsidRDefault="00831D5D" w:rsidP="00F63FFE">
      <w:pPr>
        <w:spacing w:line="480" w:lineRule="auto"/>
      </w:pPr>
      <w:r w:rsidRPr="00491C03">
        <w:t>The total amount of suffering per year in the natural world is beyond all decent contemplation. During the minute that it takes me to compose this sentence, thousands of animals are being eaten alive, many others are running for their lives, whimpering with fear, others are slowly being devoured from within by rasping parasites, thousands of all kinds are dying of starvation, thirst, and disease. It must be so. If there ever is a time of plenty, this very fact will automatically lead to an increase in the population until the natural state of starvation and misery is restored</w:t>
      </w:r>
      <w:r w:rsidRPr="00491C03">
        <w:t xml:space="preserve"> </w:t>
      </w:r>
      <w:r w:rsidRPr="00491C03">
        <w:t>—</w:t>
      </w:r>
      <w:r w:rsidRPr="00491C03">
        <w:t xml:space="preserve"> Richard </w:t>
      </w:r>
      <w:r w:rsidRPr="00491C03">
        <w:t>Dawkins</w:t>
      </w:r>
    </w:p>
    <w:p w14:paraId="44F7FFEB" w14:textId="77777777" w:rsidR="00831D5D" w:rsidRPr="00491C03" w:rsidRDefault="00831D5D" w:rsidP="00F63FFE">
      <w:pPr>
        <w:spacing w:line="480" w:lineRule="auto"/>
      </w:pPr>
    </w:p>
    <w:p w14:paraId="208959A1" w14:textId="08304375" w:rsidR="004F4F7F" w:rsidRPr="00491C03" w:rsidRDefault="00F46C10" w:rsidP="00F63FFE">
      <w:pPr>
        <w:spacing w:line="480" w:lineRule="auto"/>
      </w:pPr>
      <w:r w:rsidRPr="00491C03">
        <w:tab/>
        <w:t xml:space="preserve"> Contention 10 is </w:t>
      </w:r>
      <w:r w:rsidR="00670B1D" w:rsidRPr="00491C03">
        <w:t>Animal Suffering/Anthropocentrism Kritik</w:t>
      </w:r>
      <w:r w:rsidRPr="00491C03">
        <w:t xml:space="preserve">. </w:t>
      </w:r>
      <w:r w:rsidR="000E55C9" w:rsidRPr="00491C03">
        <w:t xml:space="preserve">In the main topic analysis, we discussed arguments in favor of intrinsically valuing animals for their own sake, not merely the instrumental utility they provide for humans like ecosystem services, carbon sequestration, or ecotourism. However, similar to humans, viewing an entity as intrinsically valuable doesn’t necessarily inform what ought to be done to maximize their pleasure and/or minimize their pain, or alternatively treat them as dignified </w:t>
      </w:r>
      <w:r w:rsidR="004F4F7F" w:rsidRPr="00491C03">
        <w:t>entities. Is the most ethical decision to intentionally cause the extinction of species to prevent future suffering and avoid causing them harm in the wild?</w:t>
      </w:r>
    </w:p>
    <w:p w14:paraId="165C685B" w14:textId="77777777" w:rsidR="008A3DF4" w:rsidRPr="00491C03" w:rsidRDefault="004F4F7F" w:rsidP="00F63FFE">
      <w:pPr>
        <w:spacing w:line="480" w:lineRule="auto"/>
        <w:ind w:firstLine="720"/>
      </w:pPr>
      <w:r w:rsidRPr="00491C03">
        <w:t>An illustrative analogy on the moral implications of animal suffering is the theological problem of evil and evolution</w:t>
      </w:r>
      <w:r w:rsidR="0035220C" w:rsidRPr="00491C03">
        <w:t>, especially when compared between Catholics and Protestants who have differing beliefs about evolutions</w:t>
      </w:r>
      <w:r w:rsidRPr="00491C03">
        <w:t>.</w:t>
      </w:r>
      <w:r w:rsidR="0035220C" w:rsidRPr="00491C03">
        <w:t xml:space="preserve"> Animal suffering is used as an evidentiary argument against God being perfectly good, or omnibenevolent, as animals do not have souls and were not responsible for the Fall of Man as described in the Genesis. This is e</w:t>
      </w:r>
      <w:r w:rsidR="0035220C" w:rsidRPr="00491C03">
        <w:t>specially in the context of evolution,</w:t>
      </w:r>
      <w:r w:rsidR="0035220C" w:rsidRPr="00491C03">
        <w:t xml:space="preserve"> as </w:t>
      </w:r>
      <w:r w:rsidR="0035220C" w:rsidRPr="00491C03">
        <w:t xml:space="preserve">God </w:t>
      </w:r>
      <w:r w:rsidR="0035220C" w:rsidRPr="00491C03">
        <w:t>could be</w:t>
      </w:r>
      <w:r w:rsidR="0035220C" w:rsidRPr="00491C03">
        <w:t xml:space="preserve"> morally implicated for the suffering of </w:t>
      </w:r>
      <w:r w:rsidR="0035220C" w:rsidRPr="00491C03">
        <w:t xml:space="preserve">trillions of living creatures over </w:t>
      </w:r>
      <w:r w:rsidR="0035220C" w:rsidRPr="00491C03">
        <w:t>billions of years of natural selection</w:t>
      </w:r>
      <w:r w:rsidR="0035220C" w:rsidRPr="00491C03">
        <w:t xml:space="preserve"> and</w:t>
      </w:r>
      <w:r w:rsidR="0035220C" w:rsidRPr="00491C03">
        <w:t xml:space="preserve"> mass extinctions</w:t>
      </w:r>
      <w:r w:rsidR="0035220C" w:rsidRPr="00491C03">
        <w:t xml:space="preserve">. Protestants, particularly evangelicals, generally support biblical literalism more and believe in evolution less when compared to Catholics. </w:t>
      </w:r>
    </w:p>
    <w:p w14:paraId="33FD8DDC" w14:textId="77777777" w:rsidR="005003BE" w:rsidRPr="00491C03" w:rsidRDefault="0035220C" w:rsidP="00F63FFE">
      <w:pPr>
        <w:spacing w:line="480" w:lineRule="auto"/>
        <w:ind w:firstLine="720"/>
      </w:pPr>
      <w:r w:rsidRPr="00491C03">
        <w:lastRenderedPageBreak/>
        <w:t xml:space="preserve">I am not a theologian, but </w:t>
      </w:r>
      <w:r w:rsidR="008A3DF4" w:rsidRPr="00491C03">
        <w:t>it is fair to say the problem of evil is much stronger, or at least requires substantially more work to answer, if evolution is true. If we believe God was good and that he ought to minimize suffering, it’s intuitive that we ought to</w:t>
      </w:r>
      <w:r w:rsidR="008A3DF4" w:rsidRPr="00491C03">
        <w:t xml:space="preserve"> </w:t>
      </w:r>
      <w:r w:rsidR="008A3DF4" w:rsidRPr="00491C03">
        <w:t xml:space="preserve">literally </w:t>
      </w:r>
      <w:r w:rsidR="008A3DF4" w:rsidRPr="00491C03">
        <w:t>believe the biblical creation story</w:t>
      </w:r>
      <w:r w:rsidR="008A3DF4" w:rsidRPr="00491C03">
        <w:t>. That indicates God is not responsible for any non-human suffering in the creation of the world, and all moral badness is due to the Fall of Man and original sin, not God. Vehement evangelical opposition to evolution, particularly in the US South and Bible Belt, likely is due to the unspoken theology problems of evolution, though it is dressed up in scientific language. Regardless, I am not here to say evolution is true/false or that God is real or not, as if I knew these facts I deserve a raise, but merely to point out that t</w:t>
      </w:r>
      <w:r w:rsidRPr="00491C03">
        <w:t>heology debates</w:t>
      </w:r>
      <w:r w:rsidR="008A3DF4" w:rsidRPr="00491C03">
        <w:t xml:space="preserve"> on evolutions</w:t>
      </w:r>
      <w:r w:rsidRPr="00491C03">
        <w:t xml:space="preserve"> </w:t>
      </w:r>
      <w:r w:rsidR="008A3DF4" w:rsidRPr="00491C03">
        <w:t xml:space="preserve">are </w:t>
      </w:r>
      <w:r w:rsidR="005003BE" w:rsidRPr="00491C03">
        <w:t xml:space="preserve">good </w:t>
      </w:r>
      <w:r w:rsidR="008A3DF4" w:rsidRPr="00491C03">
        <w:t xml:space="preserve"> examples </w:t>
      </w:r>
      <w:r w:rsidR="005003BE" w:rsidRPr="00491C03">
        <w:t xml:space="preserve">of whether willfully neglecting the prevention of suffering, or even promoting greater amounts of suffering via the expansion of nature, could implicate the moral goodness of the person rewilding. </w:t>
      </w:r>
    </w:p>
    <w:p w14:paraId="0BF7D555" w14:textId="609BDD07" w:rsidR="004846B4" w:rsidRPr="00491C03" w:rsidRDefault="005003BE" w:rsidP="00F63FFE">
      <w:pPr>
        <w:spacing w:line="480" w:lineRule="auto"/>
        <w:ind w:firstLine="720"/>
      </w:pPr>
      <w:r w:rsidRPr="00491C03">
        <w:t xml:space="preserve">If nature is hell, and we are morally culpable for the interspecies harms we know will happen via an expansion of nature, then why are we rewilding. </w:t>
      </w:r>
      <w:r w:rsidR="004F4F7F" w:rsidRPr="00491C03">
        <w:t>For those who debated the 2024 Mar-Apr LD topic on artificial general intelligence, some of this may be familiar to you</w:t>
      </w:r>
      <w:r w:rsidRPr="00491C03">
        <w:t>; is it unethical to create, or at least promote the creation of, beings that will be harmed and/or will harm others. Anti-natalist philosophy says no, particularly if the minimization of pain is more important than the promotion of pleasure</w:t>
      </w:r>
      <w:r w:rsidR="00831D5D" w:rsidRPr="00491C03">
        <w:t xml:space="preserve"> under n</w:t>
      </w:r>
      <w:r w:rsidR="00831D5D" w:rsidRPr="00491C03">
        <w:t>egative utilitarianism</w:t>
      </w:r>
      <w:r w:rsidRPr="00491C03">
        <w:t>. If we value the intrinsic utility of flora/fauna, and their lives are on average net negative, the</w:t>
      </w:r>
      <w:r w:rsidR="004846B4" w:rsidRPr="00491C03">
        <w:t xml:space="preserve"> propagation and/or prolongation of the</w:t>
      </w:r>
      <w:r w:rsidRPr="00491C03">
        <w:t>ir</w:t>
      </w:r>
      <w:r w:rsidR="004846B4" w:rsidRPr="00491C03">
        <w:t xml:space="preserve"> lives is morally questionable</w:t>
      </w:r>
      <w:r w:rsidRPr="00491C03">
        <w:t>. R</w:t>
      </w:r>
      <w:r w:rsidRPr="00491C03">
        <w:t>ewilding</w:t>
      </w:r>
      <w:r w:rsidRPr="00491C03">
        <w:t xml:space="preserve"> is </w:t>
      </w:r>
      <w:r w:rsidRPr="00491C03">
        <w:t xml:space="preserve">humans intentionally causing creatures to experience suffering in a </w:t>
      </w:r>
      <w:r w:rsidRPr="00491C03">
        <w:t xml:space="preserve">rewilded </w:t>
      </w:r>
      <w:r w:rsidRPr="00491C03">
        <w:t>world</w:t>
      </w:r>
      <w:r w:rsidRPr="00491C03">
        <w:t xml:space="preserve"> </w:t>
      </w:r>
      <w:r w:rsidRPr="00491C03">
        <w:t>where th</w:t>
      </w:r>
      <w:r w:rsidRPr="00491C03">
        <w:t>at suffering would not otherwise exist</w:t>
      </w:r>
      <w:r w:rsidRPr="00491C03">
        <w:t>.</w:t>
      </w:r>
    </w:p>
    <w:p w14:paraId="3DBFD121" w14:textId="4C859AA2" w:rsidR="004846B4" w:rsidRPr="00491C03" w:rsidRDefault="005003BE" w:rsidP="00F63FFE">
      <w:pPr>
        <w:spacing w:line="480" w:lineRule="auto"/>
        <w:ind w:firstLine="720"/>
      </w:pPr>
      <w:r w:rsidRPr="00491C03">
        <w:t>This situation is especially bad i</w:t>
      </w:r>
      <w:r w:rsidR="004846B4" w:rsidRPr="00491C03">
        <w:t xml:space="preserve">f </w:t>
      </w:r>
      <w:r w:rsidRPr="00491C03">
        <w:t>the aff is</w:t>
      </w:r>
      <w:r w:rsidR="004846B4" w:rsidRPr="00491C03">
        <w:t xml:space="preserve"> treating that creature as a means to an end. </w:t>
      </w:r>
      <w:r w:rsidRPr="00491C03">
        <w:t>For instance, natural carbon sequestration suggests collecting dead flora/fauna to remove carbon from the carbon cycle, meaning their death is their purpose. Similarly, letting millions if not billions of creatures</w:t>
      </w:r>
      <w:r w:rsidR="004846B4" w:rsidRPr="00491C03">
        <w:t xml:space="preserve"> </w:t>
      </w:r>
      <w:r w:rsidR="004846B4" w:rsidRPr="00491C03">
        <w:lastRenderedPageBreak/>
        <w:t xml:space="preserve">die every year for </w:t>
      </w:r>
      <w:r w:rsidRPr="00491C03">
        <w:t xml:space="preserve">biodiversity </w:t>
      </w:r>
      <w:r w:rsidR="00831D5D" w:rsidRPr="00491C03">
        <w:t xml:space="preserve">with </w:t>
      </w:r>
      <w:r w:rsidR="00831D5D" w:rsidRPr="00491C03">
        <w:t xml:space="preserve">instrumental </w:t>
      </w:r>
      <w:r w:rsidR="004846B4" w:rsidRPr="00491C03">
        <w:t>utility for us</w:t>
      </w:r>
      <w:r w:rsidR="00831D5D" w:rsidRPr="00491C03">
        <w:t xml:space="preserve"> is also problematic</w:t>
      </w:r>
      <w:r w:rsidR="004846B4" w:rsidRPr="00491C03">
        <w:t xml:space="preserve">. </w:t>
      </w:r>
      <w:r w:rsidR="00831D5D" w:rsidRPr="00491C03">
        <w:t>We intuitively know from grade-school knowledge of a</w:t>
      </w:r>
      <w:r w:rsidR="004846B4" w:rsidRPr="00491C03">
        <w:t xml:space="preserve">nimal rights </w:t>
      </w:r>
      <w:r w:rsidR="00831D5D" w:rsidRPr="00491C03">
        <w:t>that we ought not promote things like</w:t>
      </w:r>
      <w:r w:rsidR="004846B4" w:rsidRPr="00491C03">
        <w:t xml:space="preserve"> dog or cock fighting for money, as it causes intentional suffering for the animal for instrumental good for another. </w:t>
      </w:r>
      <w:r w:rsidR="00831D5D" w:rsidRPr="00491C03">
        <w:t xml:space="preserve">However, </w:t>
      </w:r>
      <w:r w:rsidR="004846B4" w:rsidRPr="00491C03">
        <w:t>what is implications of us doing that to biosphere under the guise of environmentalism and animal rights</w:t>
      </w:r>
      <w:r w:rsidR="00831D5D" w:rsidRPr="00491C03">
        <w:t>?</w:t>
      </w:r>
    </w:p>
    <w:p w14:paraId="10A20201" w14:textId="35DAB65F" w:rsidR="00831D5D" w:rsidRPr="00491C03" w:rsidRDefault="00831D5D" w:rsidP="00F63FFE">
      <w:pPr>
        <w:spacing w:line="480" w:lineRule="auto"/>
        <w:ind w:firstLine="720"/>
      </w:pPr>
      <w:r w:rsidRPr="00491C03">
        <w:t xml:space="preserve">Some animal ethicists have </w:t>
      </w:r>
      <w:r w:rsidRPr="00491C03">
        <w:rPr>
          <w:i/>
          <w:iCs/>
        </w:rPr>
        <w:t xml:space="preserve">very weird </w:t>
      </w:r>
      <w:r w:rsidRPr="00491C03">
        <w:t>conclusions</w:t>
      </w:r>
      <w:r w:rsidR="004846B4" w:rsidRPr="00491C03">
        <w:t>, such as biodiversity and habitat loss being good</w:t>
      </w:r>
      <w:r w:rsidRPr="00491C03">
        <w:t xml:space="preserve">. Both of those would </w:t>
      </w:r>
      <w:r w:rsidR="004846B4" w:rsidRPr="00491C03">
        <w:t>cause less creatures with net negative utility lives to exist, thereby making environmental destruction a moral good</w:t>
      </w:r>
      <w:r w:rsidRPr="00491C03">
        <w:t>.</w:t>
      </w:r>
      <w:r w:rsidR="004846B4" w:rsidRPr="00491C03">
        <w:t xml:space="preserve"> </w:t>
      </w:r>
      <w:r w:rsidRPr="00491C03">
        <w:t xml:space="preserve">When we euthanize our </w:t>
      </w:r>
      <w:r w:rsidR="004846B4" w:rsidRPr="00491C03">
        <w:t>pet</w:t>
      </w:r>
      <w:r w:rsidRPr="00491C03">
        <w:t>s, this</w:t>
      </w:r>
      <w:r w:rsidR="004846B4" w:rsidRPr="00491C03">
        <w:t xml:space="preserve"> implies there is a rational situation when the pain-pleasure equation is out of whack, implying the preferable outcome is nonexistence. </w:t>
      </w:r>
      <w:r w:rsidRPr="00491C03">
        <w:t>Even if life is preferable to non-life, animal neuroscience</w:t>
      </w:r>
      <w:r w:rsidR="004846B4" w:rsidRPr="00491C03">
        <w:t xml:space="preserve"> indicates more stress and less happiness </w:t>
      </w:r>
      <w:r w:rsidRPr="00491C03">
        <w:t>for</w:t>
      </w:r>
      <w:r w:rsidR="004846B4" w:rsidRPr="00491C03">
        <w:t xml:space="preserve"> creatures living in the wild, and they on average live less lengthy lives</w:t>
      </w:r>
      <w:r w:rsidRPr="00491C03">
        <w:t xml:space="preserve">. Are we respecting animals as means within themselves when we intentionally put them in harm’s way to promote nature? </w:t>
      </w:r>
      <w:r w:rsidR="009A39A9" w:rsidRPr="00491C03">
        <w:t>This is especially questionable in the context of trophic rewilding that promotes predators and patterns of predation.</w:t>
      </w:r>
    </w:p>
    <w:p w14:paraId="1ED2DC5A" w14:textId="3F288FE0" w:rsidR="009A39A9" w:rsidRPr="00491C03" w:rsidRDefault="00490B3B" w:rsidP="00F63FFE">
      <w:pPr>
        <w:spacing w:line="480" w:lineRule="auto"/>
        <w:ind w:firstLine="720"/>
      </w:pPr>
      <w:r w:rsidRPr="00491C03">
        <w:t xml:space="preserve">Intuitively, this makes little sense; when encountering </w:t>
      </w:r>
      <w:r w:rsidRPr="00491C03">
        <w:t xml:space="preserve">an accidental litter </w:t>
      </w:r>
      <w:r w:rsidRPr="00491C03">
        <w:t xml:space="preserve">of </w:t>
      </w:r>
      <w:r w:rsidRPr="00491C03">
        <w:t>kittens</w:t>
      </w:r>
      <w:r w:rsidRPr="00491C03">
        <w:t xml:space="preserve">, </w:t>
      </w:r>
      <w:r w:rsidRPr="00491C03">
        <w:t xml:space="preserve">Western moral </w:t>
      </w:r>
      <w:r w:rsidRPr="00491C03">
        <w:t>intuitions</w:t>
      </w:r>
      <w:r w:rsidRPr="00491C03">
        <w:t xml:space="preserve"> usually entail needing to house each and every one of the newborn creatures</w:t>
      </w:r>
      <w:r w:rsidR="009A39A9" w:rsidRPr="00491C03">
        <w:t>. K</w:t>
      </w:r>
      <w:r w:rsidRPr="00491C03">
        <w:t>illing any of them is often seen as a moral outrage.</w:t>
      </w:r>
      <w:r w:rsidRPr="00491C03">
        <w:t xml:space="preserve"> </w:t>
      </w:r>
      <w:r w:rsidRPr="00491C03">
        <w:t xml:space="preserve">However, </w:t>
      </w:r>
      <w:r w:rsidRPr="00491C03">
        <w:t>if we’re concerned about biodiversity, millions of cats need to be euthanized</w:t>
      </w:r>
      <w:r w:rsidR="009A39A9" w:rsidRPr="00491C03">
        <w:t>/sterilized</w:t>
      </w:r>
      <w:r w:rsidRPr="00491C03">
        <w:t xml:space="preserve"> to preserve ecosystems from unhoused</w:t>
      </w:r>
      <w:r w:rsidR="009A39A9" w:rsidRPr="00491C03">
        <w:t>/feral</w:t>
      </w:r>
      <w:r w:rsidRPr="00491C03">
        <w:t xml:space="preserve"> cats</w:t>
      </w:r>
      <w:r w:rsidR="009A39A9" w:rsidRPr="00491C03">
        <w:t xml:space="preserve">. I do not know whether an argument being non-intuitive is sufficient for us rejecting it, as that would lead to incorrect conclusions in the above example as well as most existential risk calculations, but it is something worthwhile considering in the context of </w:t>
      </w:r>
      <w:r w:rsidR="009A39A9" w:rsidRPr="00491C03">
        <w:t>“animal extinction good” arguments</w:t>
      </w:r>
      <w:r w:rsidR="009A39A9" w:rsidRPr="00491C03">
        <w:t xml:space="preserve">. </w:t>
      </w:r>
      <w:r w:rsidR="009A39A9" w:rsidRPr="00491C03">
        <w:t xml:space="preserve">Of course, there are good responses against </w:t>
      </w:r>
      <w:r w:rsidR="009A39A9" w:rsidRPr="00491C03">
        <w:t xml:space="preserve">this type of argument, but these conclusions feel like something has </w:t>
      </w:r>
      <w:r w:rsidR="009A39A9" w:rsidRPr="00491C03">
        <w:lastRenderedPageBreak/>
        <w:t>gone fundamentally wrong with our moral math irrespective of how logically consistent and justified it is.</w:t>
      </w:r>
    </w:p>
    <w:p w14:paraId="2ACB8CDA" w14:textId="48DD43BA" w:rsidR="00F46C10" w:rsidRPr="00491C03" w:rsidRDefault="009A39A9" w:rsidP="00F63FFE">
      <w:pPr>
        <w:spacing w:line="480" w:lineRule="auto"/>
      </w:pPr>
      <w:r w:rsidRPr="00491C03">
        <w:tab/>
        <w:t>There are also several anthropocentrism cards in this contention. Most do not reach the same conclusions I described above, but they do argue for the animal rights first perspective.</w:t>
      </w:r>
      <w:r w:rsidR="00CD6D89" w:rsidRPr="00491C03">
        <w:t xml:space="preserve"> Be forewarned that several also say that the term “anthropocentrism” is bad, so something worthwhile to consider.</w:t>
      </w:r>
    </w:p>
    <w:p w14:paraId="214E7D7A" w14:textId="77777777" w:rsidR="00F63522" w:rsidRPr="00491C03" w:rsidRDefault="00F63522" w:rsidP="00F63522">
      <w:pPr>
        <w:pStyle w:val="Heading2"/>
        <w:rPr>
          <w:rFonts w:ascii="Arial Black" w:hAnsi="Arial Black"/>
          <w:color w:val="B43E1F"/>
          <w:u w:val="single"/>
        </w:rPr>
      </w:pPr>
      <w:r w:rsidRPr="00491C03">
        <w:rPr>
          <w:rFonts w:ascii="Arial Black" w:hAnsi="Arial Black"/>
          <w:color w:val="B43E1F"/>
          <w:u w:val="single"/>
        </w:rPr>
        <w:lastRenderedPageBreak/>
        <w:t>Affirmative</w:t>
      </w:r>
    </w:p>
    <w:p w14:paraId="5B306D09" w14:textId="2C696F19" w:rsidR="00F63522" w:rsidRPr="00491C03" w:rsidRDefault="00F63522" w:rsidP="00F63522">
      <w:pPr>
        <w:pStyle w:val="Heading3"/>
        <w:rPr>
          <w:rFonts w:ascii="Arial Black" w:hAnsi="Arial Black"/>
          <w:color w:val="B43E1F"/>
        </w:rPr>
      </w:pPr>
      <w:bookmarkStart w:id="6" w:name="_Hlk90153983"/>
      <w:r w:rsidRPr="00491C03">
        <w:rPr>
          <w:rFonts w:ascii="Arial Black" w:hAnsi="Arial Black"/>
          <w:color w:val="B43E1F"/>
        </w:rPr>
        <w:lastRenderedPageBreak/>
        <w:t xml:space="preserve">Contention 1: </w:t>
      </w:r>
      <w:r w:rsidR="00BF2989" w:rsidRPr="00491C03">
        <w:rPr>
          <w:rFonts w:ascii="Arial Black" w:hAnsi="Arial Black"/>
          <w:color w:val="B43E1F"/>
        </w:rPr>
        <w:t>Climate Change</w:t>
      </w:r>
    </w:p>
    <w:p w14:paraId="6BD3E98E" w14:textId="2C696F19" w:rsidR="00F63522" w:rsidRPr="00491C03" w:rsidRDefault="00F63522" w:rsidP="00F63522"/>
    <w:bookmarkEnd w:id="6"/>
    <w:p w14:paraId="469FF54E" w14:textId="3E909489" w:rsidR="00D53F23" w:rsidRPr="00491C03" w:rsidRDefault="009E26B8" w:rsidP="00D53F23">
      <w:pPr>
        <w:pStyle w:val="Heading4"/>
      </w:pPr>
      <w:r w:rsidRPr="00491C03">
        <w:t>Trophic rewilding solves climate change –</w:t>
      </w:r>
      <w:r w:rsidR="00F53871" w:rsidRPr="00491C03">
        <w:t xml:space="preserve"> </w:t>
      </w:r>
      <w:r w:rsidRPr="00491C03">
        <w:t xml:space="preserve">biodiversity </w:t>
      </w:r>
      <w:r w:rsidR="00F53871" w:rsidRPr="00491C03">
        <w:t>and trophic complexity is a multiplier effect for carbon sinks</w:t>
      </w:r>
    </w:p>
    <w:p w14:paraId="01928CD4" w14:textId="77777777" w:rsidR="00D53F23" w:rsidRPr="00491C03" w:rsidRDefault="00D53F23" w:rsidP="00D53F23">
      <w:pPr>
        <w:rPr>
          <w:sz w:val="8"/>
          <w:szCs w:val="8"/>
        </w:rPr>
      </w:pPr>
      <w:r w:rsidRPr="00491C03">
        <w:rPr>
          <w:b/>
          <w:bCs/>
          <w:sz w:val="26"/>
          <w:szCs w:val="26"/>
        </w:rPr>
        <w:t>Schmitz et al. 23</w:t>
      </w:r>
      <w:r w:rsidRPr="00491C03">
        <w:t xml:space="preserve"> </w:t>
      </w:r>
      <w:r w:rsidRPr="00491C03">
        <w:rPr>
          <w:sz w:val="8"/>
          <w:szCs w:val="8"/>
        </w:rPr>
        <w:t>[Oswald J. Schmitz, researcher at School of the Environment, Yale University, Magnus Sylvén, researcher at the Global Rewilding Alliance, Trisha B. Atwood, researcher at the Department of Watershed Sciences and The Ecology Center, Utah State University, Elisabeth S. Bakker, researcher at the Department of Aquatic Ecology, Netherlands Institute of Ecology, Fabio Berzaghi, researcher at the Sasakawa Global Ocean Institute, World Maritime University, Jedediah F. Brodie, researcher at the Division of Biological Sciences and Wildlife Biology Program, University of Montana, Joris P. G. M. Cromsigt, researcher at the Department of Zoology, Centre for African Conservation Ecology, Nelson Mandela University, Andrew B. Davies, researcher at the Department of Organismic and Evolutionary Biology, Harvard University, Shawn J. Leroux, researcher at Department of Biology, Memorial University of Newfoundland, Frans J. Schepers, researcher at Rewilding Europe, Felisa A. Smith, researcher at the Department of Biology, University of New Mexico, Sari Stark, researcher at the Arctic Centre, University of Lapland, Jens-Christian Svenning, researcher at BIOCHANGE at Aarhus University, Andrew Tilker, researcher at Leibniz Institute for Zoo and Wildlife Research, and Henni Ylänne, researcher at School of the Environment, Yale University, 2023, “Trophic rewilding can expand natural climate solutions,” Nature Climate Change, https://www.nature.com/articles/s41558-023-01631-6]/Kankee</w:t>
      </w:r>
    </w:p>
    <w:p w14:paraId="6E314C2C" w14:textId="77777777" w:rsidR="00D53F23" w:rsidRPr="00491C03" w:rsidRDefault="00D53F23" w:rsidP="00D53F23">
      <w:r w:rsidRPr="00491C03">
        <w:t>*Citation shrunk due to size. None omitted.</w:t>
      </w:r>
    </w:p>
    <w:p w14:paraId="68362B2E" w14:textId="5A67A7E0" w:rsidR="00D53F23" w:rsidRPr="00491C03" w:rsidRDefault="00D53F23" w:rsidP="00D53F23">
      <w:pPr>
        <w:rPr>
          <w:rStyle w:val="StyleUnderline"/>
        </w:rPr>
      </w:pPr>
      <w:r w:rsidRPr="00491C03">
        <w:rPr>
          <w:sz w:val="16"/>
        </w:rPr>
        <w:t>Natural climate solutions are being advanced to arrest climate warming by</w:t>
      </w:r>
      <w:r w:rsidR="00263588" w:rsidRPr="00491C03">
        <w:rPr>
          <w:sz w:val="16"/>
        </w:rPr>
        <w:t xml:space="preserve"> </w:t>
      </w:r>
      <w:r w:rsidRPr="00491C03">
        <w:rPr>
          <w:sz w:val="16"/>
        </w:rPr>
        <w:t>protecting and enhancing carbon capture and storage in plants, soils and</w:t>
      </w:r>
      <w:r w:rsidR="00263588" w:rsidRPr="00491C03">
        <w:rPr>
          <w:sz w:val="16"/>
        </w:rPr>
        <w:t xml:space="preserve"> </w:t>
      </w:r>
      <w:r w:rsidRPr="00491C03">
        <w:rPr>
          <w:sz w:val="16"/>
        </w:rPr>
        <w:t>sediments in ecosystems. These solutions are viewed as having the ancillary</w:t>
      </w:r>
      <w:r w:rsidR="00263588" w:rsidRPr="00491C03">
        <w:rPr>
          <w:sz w:val="16"/>
        </w:rPr>
        <w:t xml:space="preserve"> </w:t>
      </w:r>
      <w:r w:rsidRPr="00491C03">
        <w:rPr>
          <w:sz w:val="16"/>
        </w:rPr>
        <w:t>benefit of protecting habitats and landscapes to conserve animal species</w:t>
      </w:r>
      <w:r w:rsidR="00263588" w:rsidRPr="00491C03">
        <w:rPr>
          <w:sz w:val="16"/>
        </w:rPr>
        <w:t xml:space="preserve"> </w:t>
      </w:r>
      <w:r w:rsidRPr="00491C03">
        <w:rPr>
          <w:sz w:val="16"/>
        </w:rPr>
        <w:t>diversity. However, this reasoning undervalues the role animals play in</w:t>
      </w:r>
      <w:r w:rsidR="00263588" w:rsidRPr="00491C03">
        <w:rPr>
          <w:sz w:val="16"/>
        </w:rPr>
        <w:t xml:space="preserve"> </w:t>
      </w:r>
      <w:r w:rsidRPr="00491C03">
        <w:rPr>
          <w:sz w:val="16"/>
        </w:rPr>
        <w:t>controlling the carbon cycle. We present scientific evidence showing that</w:t>
      </w:r>
      <w:r w:rsidR="00263588" w:rsidRPr="00491C03">
        <w:rPr>
          <w:sz w:val="16"/>
        </w:rPr>
        <w:t xml:space="preserve"> </w:t>
      </w:r>
      <w:r w:rsidRPr="00491C03">
        <w:rPr>
          <w:sz w:val="16"/>
        </w:rPr>
        <w:t xml:space="preserve">protecting and </w:t>
      </w:r>
      <w:r w:rsidRPr="00491C03">
        <w:rPr>
          <w:rStyle w:val="StyleUnderline"/>
        </w:rPr>
        <w:t>restoring wild animals</w:t>
      </w:r>
      <w:r w:rsidRPr="00491C03">
        <w:rPr>
          <w:sz w:val="16"/>
        </w:rPr>
        <w:t xml:space="preserve"> and their functional roles can </w:t>
      </w:r>
      <w:r w:rsidRPr="00491C03">
        <w:rPr>
          <w:rStyle w:val="StyleUnderline"/>
        </w:rPr>
        <w:t>enhance</w:t>
      </w:r>
      <w:r w:rsidR="00263588" w:rsidRPr="00491C03">
        <w:rPr>
          <w:rStyle w:val="StyleUnderline"/>
        </w:rPr>
        <w:t xml:space="preserve"> </w:t>
      </w:r>
      <w:r w:rsidRPr="00491C03">
        <w:rPr>
          <w:rStyle w:val="StyleUnderline"/>
        </w:rPr>
        <w:t>natural carbon capture and storage</w:t>
      </w:r>
      <w:r w:rsidRPr="00491C03">
        <w:rPr>
          <w:sz w:val="16"/>
        </w:rPr>
        <w:t>. We call for new thinking that includes</w:t>
      </w:r>
      <w:r w:rsidR="00263588" w:rsidRPr="00491C03">
        <w:rPr>
          <w:sz w:val="16"/>
        </w:rPr>
        <w:t xml:space="preserve"> </w:t>
      </w:r>
      <w:r w:rsidRPr="00491C03">
        <w:rPr>
          <w:sz w:val="16"/>
        </w:rPr>
        <w:t xml:space="preserve">the </w:t>
      </w:r>
      <w:r w:rsidRPr="00491C03">
        <w:rPr>
          <w:rStyle w:val="StyleUnderline"/>
        </w:rPr>
        <w:t>restoration</w:t>
      </w:r>
      <w:r w:rsidRPr="00491C03">
        <w:rPr>
          <w:sz w:val="16"/>
        </w:rPr>
        <w:t xml:space="preserve"> and conservation of wild animals and their ecosystem roles</w:t>
      </w:r>
      <w:r w:rsidR="00263588" w:rsidRPr="00491C03">
        <w:rPr>
          <w:sz w:val="16"/>
        </w:rPr>
        <w:t xml:space="preserve"> </w:t>
      </w:r>
      <w:r w:rsidRPr="00491C03">
        <w:rPr>
          <w:sz w:val="16"/>
        </w:rPr>
        <w:t xml:space="preserve">as a key component of natural climate solutions that can </w:t>
      </w:r>
      <w:r w:rsidRPr="00491C03">
        <w:rPr>
          <w:rStyle w:val="StyleUnderline"/>
        </w:rPr>
        <w:t>enhance</w:t>
      </w:r>
      <w:r w:rsidRPr="00491C03">
        <w:rPr>
          <w:sz w:val="16"/>
        </w:rPr>
        <w:t xml:space="preserve"> </w:t>
      </w:r>
      <w:r w:rsidRPr="00491C03">
        <w:rPr>
          <w:rStyle w:val="StyleUnderline"/>
        </w:rPr>
        <w:t>the ability</w:t>
      </w:r>
      <w:r w:rsidR="00263588" w:rsidRPr="00491C03">
        <w:rPr>
          <w:rStyle w:val="StyleUnderline"/>
        </w:rPr>
        <w:t xml:space="preserve"> </w:t>
      </w:r>
      <w:r w:rsidRPr="00491C03">
        <w:rPr>
          <w:rStyle w:val="StyleUnderline"/>
        </w:rPr>
        <w:t>to prevent climate warming beyond 1.5 °C</w:t>
      </w:r>
      <w:r w:rsidRPr="00491C03">
        <w:rPr>
          <w:sz w:val="16"/>
        </w:rPr>
        <w:t>.</w:t>
      </w:r>
      <w:r w:rsidR="00263588" w:rsidRPr="00491C03">
        <w:rPr>
          <w:sz w:val="16"/>
        </w:rPr>
        <w:t xml:space="preserve"> </w:t>
      </w:r>
      <w:r w:rsidRPr="00491C03">
        <w:rPr>
          <w:sz w:val="16"/>
        </w:rPr>
        <w:t>The Paris Climate Agreement is celebrated for spurring the develop-</w:t>
      </w:r>
      <w:r w:rsidR="00263588" w:rsidRPr="00491C03">
        <w:rPr>
          <w:sz w:val="16"/>
        </w:rPr>
        <w:t xml:space="preserve"> </w:t>
      </w:r>
      <w:r w:rsidRPr="00491C03">
        <w:rPr>
          <w:sz w:val="16"/>
        </w:rPr>
        <w:t>ment of climate solutions that would hold global mean temperature rise</w:t>
      </w:r>
      <w:r w:rsidR="00263588" w:rsidRPr="00491C03">
        <w:rPr>
          <w:sz w:val="16"/>
        </w:rPr>
        <w:t xml:space="preserve"> </w:t>
      </w:r>
      <w:r w:rsidRPr="00491C03">
        <w:rPr>
          <w:sz w:val="16"/>
        </w:rPr>
        <w:t>to 1.5 °C (refs. 1,2). The proposed solutions focus on reaching net-zero</w:t>
      </w:r>
      <w:r w:rsidR="00263588" w:rsidRPr="00491C03">
        <w:rPr>
          <w:sz w:val="16"/>
        </w:rPr>
        <w:t xml:space="preserve"> </w:t>
      </w:r>
      <w:r w:rsidRPr="00491C03">
        <w:rPr>
          <w:sz w:val="16"/>
        </w:rPr>
        <w:t xml:space="preserve">fossil fuel CO2 emissions by a complete transition to </w:t>
      </w:r>
      <w:r w:rsidRPr="00491C03">
        <w:rPr>
          <w:rStyle w:val="StyleUnderline"/>
          <w:highlight w:val="green"/>
        </w:rPr>
        <w:t>renewable energy</w:t>
      </w:r>
      <w:r w:rsidR="00263588" w:rsidRPr="00491C03">
        <w:rPr>
          <w:sz w:val="16"/>
        </w:rPr>
        <w:t xml:space="preserve"> </w:t>
      </w:r>
      <w:r w:rsidRPr="00491C03">
        <w:rPr>
          <w:sz w:val="16"/>
        </w:rPr>
        <w:t>generation by 2050, together with a halt to deforestation and land</w:t>
      </w:r>
      <w:r w:rsidR="00263588" w:rsidRPr="00491C03">
        <w:rPr>
          <w:sz w:val="16"/>
        </w:rPr>
        <w:t xml:space="preserve"> </w:t>
      </w:r>
      <w:r w:rsidRPr="00491C03">
        <w:rPr>
          <w:sz w:val="16"/>
        </w:rPr>
        <w:t>conversion to prevent the emissions of carbon already stored in eco-</w:t>
      </w:r>
      <w:r w:rsidR="00263588" w:rsidRPr="00491C03">
        <w:rPr>
          <w:sz w:val="16"/>
        </w:rPr>
        <w:t xml:space="preserve"> </w:t>
      </w:r>
      <w:r w:rsidRPr="00491C03">
        <w:rPr>
          <w:sz w:val="16"/>
        </w:rPr>
        <w:t>systems3</w:t>
      </w:r>
      <w:r w:rsidR="00263588" w:rsidRPr="00491C03">
        <w:rPr>
          <w:sz w:val="16"/>
        </w:rPr>
        <w:t xml:space="preserve"> </w:t>
      </w:r>
      <w:r w:rsidRPr="00491C03">
        <w:rPr>
          <w:sz w:val="16"/>
        </w:rPr>
        <w:t xml:space="preserve">. However, these solutions alone </w:t>
      </w:r>
      <w:r w:rsidRPr="00491C03">
        <w:rPr>
          <w:rStyle w:val="StyleUnderline"/>
          <w:highlight w:val="green"/>
        </w:rPr>
        <w:t>will be insufficient</w:t>
      </w:r>
      <w:r w:rsidRPr="00491C03">
        <w:rPr>
          <w:sz w:val="16"/>
        </w:rPr>
        <w:t xml:space="preserve"> </w:t>
      </w:r>
      <w:r w:rsidRPr="00491C03">
        <w:rPr>
          <w:rStyle w:val="StyleUnderline"/>
        </w:rPr>
        <w:t>because</w:t>
      </w:r>
      <w:r w:rsidR="00263588" w:rsidRPr="00491C03">
        <w:rPr>
          <w:sz w:val="16"/>
        </w:rPr>
        <w:t xml:space="preserve"> </w:t>
      </w:r>
      <w:r w:rsidRPr="00491C03">
        <w:rPr>
          <w:sz w:val="16"/>
        </w:rPr>
        <w:t xml:space="preserve">the </w:t>
      </w:r>
      <w:r w:rsidRPr="00491C03">
        <w:rPr>
          <w:rStyle w:val="StyleUnderline"/>
        </w:rPr>
        <w:t>heat trapping</w:t>
      </w:r>
      <w:r w:rsidRPr="00491C03">
        <w:rPr>
          <w:sz w:val="16"/>
        </w:rPr>
        <w:t xml:space="preserve"> capacity of the CO 2 that remains in the atmosphere</w:t>
      </w:r>
      <w:r w:rsidR="00263588" w:rsidRPr="00491C03">
        <w:rPr>
          <w:sz w:val="16"/>
        </w:rPr>
        <w:t xml:space="preserve"> </w:t>
      </w:r>
      <w:r w:rsidRPr="00491C03">
        <w:rPr>
          <w:rStyle w:val="StyleUnderline"/>
        </w:rPr>
        <w:t>will challenge</w:t>
      </w:r>
      <w:r w:rsidRPr="00491C03">
        <w:rPr>
          <w:sz w:val="16"/>
        </w:rPr>
        <w:t xml:space="preserve"> the current efforts to hold the global mean temperature</w:t>
      </w:r>
      <w:r w:rsidR="00263588" w:rsidRPr="00491C03">
        <w:rPr>
          <w:sz w:val="16"/>
        </w:rPr>
        <w:t xml:space="preserve"> </w:t>
      </w:r>
      <w:r w:rsidRPr="00491C03">
        <w:rPr>
          <w:sz w:val="16"/>
        </w:rPr>
        <w:t xml:space="preserve">rise </w:t>
      </w:r>
      <w:r w:rsidRPr="00491C03">
        <w:rPr>
          <w:rStyle w:val="StyleUnderline"/>
        </w:rPr>
        <w:t>even</w:t>
      </w:r>
      <w:r w:rsidRPr="00491C03">
        <w:rPr>
          <w:sz w:val="16"/>
        </w:rPr>
        <w:t xml:space="preserve"> to below </w:t>
      </w:r>
      <w:r w:rsidRPr="00491C03">
        <w:rPr>
          <w:rStyle w:val="StyleUnderline"/>
          <w:highlight w:val="green"/>
        </w:rPr>
        <w:t>2 °C</w:t>
      </w:r>
      <w:r w:rsidRPr="00491C03">
        <w:rPr>
          <w:sz w:val="16"/>
        </w:rPr>
        <w:t xml:space="preserve"> (refs. 3,4). </w:t>
      </w:r>
      <w:r w:rsidRPr="00491C03">
        <w:rPr>
          <w:rStyle w:val="StyleUnderline"/>
        </w:rPr>
        <w:t xml:space="preserve">To prevent this </w:t>
      </w:r>
      <w:r w:rsidRPr="00491C03">
        <w:rPr>
          <w:rStyle w:val="StyleUnderline"/>
          <w:highlight w:val="green"/>
        </w:rPr>
        <w:t>requires</w:t>
      </w:r>
      <w:r w:rsidRPr="00491C03">
        <w:rPr>
          <w:rStyle w:val="StyleUnderline"/>
        </w:rPr>
        <w:t xml:space="preserve"> ‘</w:t>
      </w:r>
      <w:r w:rsidRPr="00491C03">
        <w:rPr>
          <w:rStyle w:val="StyleUnderline"/>
          <w:highlight w:val="green"/>
        </w:rPr>
        <w:t>negative</w:t>
      </w:r>
      <w:r w:rsidR="00263588" w:rsidRPr="00491C03">
        <w:rPr>
          <w:rStyle w:val="StyleUnderline"/>
          <w:highlight w:val="green"/>
        </w:rPr>
        <w:t xml:space="preserve"> </w:t>
      </w:r>
      <w:r w:rsidRPr="00491C03">
        <w:rPr>
          <w:rStyle w:val="StyleUnderline"/>
          <w:highlight w:val="green"/>
        </w:rPr>
        <w:t>emissions’</w:t>
      </w:r>
      <w:r w:rsidRPr="00491C03">
        <w:rPr>
          <w:rStyle w:val="StyleUnderline"/>
        </w:rPr>
        <w:t xml:space="preserve"> solutions</w:t>
      </w:r>
      <w:r w:rsidRPr="00491C03">
        <w:rPr>
          <w:sz w:val="16"/>
        </w:rPr>
        <w:t xml:space="preserve"> that remove and store 500 Gt of atmospheric CO 2</w:t>
      </w:r>
      <w:r w:rsidR="00263588" w:rsidRPr="00491C03">
        <w:rPr>
          <w:sz w:val="16"/>
        </w:rPr>
        <w:t xml:space="preserve"> </w:t>
      </w:r>
      <w:r w:rsidRPr="00491C03">
        <w:rPr>
          <w:sz w:val="16"/>
        </w:rPr>
        <w:t>between now and 2100 (~ 6.5 GtCO 2 yr−1</w:t>
      </w:r>
      <w:r w:rsidR="00263588" w:rsidRPr="00491C03">
        <w:rPr>
          <w:sz w:val="16"/>
        </w:rPr>
        <w:t xml:space="preserve"> </w:t>
      </w:r>
      <w:r w:rsidRPr="00491C03">
        <w:rPr>
          <w:sz w:val="16"/>
        </w:rPr>
        <w:t>) (refs. 3,4).</w:t>
      </w:r>
      <w:r w:rsidR="00263588" w:rsidRPr="00491C03">
        <w:rPr>
          <w:sz w:val="16"/>
        </w:rPr>
        <w:t xml:space="preserve"> </w:t>
      </w:r>
      <w:r w:rsidRPr="00491C03">
        <w:rPr>
          <w:sz w:val="16"/>
        </w:rPr>
        <w:t xml:space="preserve">To this end, </w:t>
      </w:r>
      <w:r w:rsidRPr="00491C03">
        <w:rPr>
          <w:rStyle w:val="StyleUnderline"/>
          <w:highlight w:val="green"/>
        </w:rPr>
        <w:t>natural</w:t>
      </w:r>
      <w:r w:rsidRPr="00491C03">
        <w:rPr>
          <w:rStyle w:val="StyleUnderline"/>
        </w:rPr>
        <w:t xml:space="preserve"> climate </w:t>
      </w:r>
      <w:r w:rsidRPr="00491C03">
        <w:rPr>
          <w:rStyle w:val="StyleUnderline"/>
          <w:highlight w:val="green"/>
        </w:rPr>
        <w:t>solutions</w:t>
      </w:r>
      <w:r w:rsidRPr="00491C03">
        <w:rPr>
          <w:rStyle w:val="StyleUnderline"/>
        </w:rPr>
        <w:t xml:space="preserve"> are</w:t>
      </w:r>
      <w:r w:rsidRPr="00491C03">
        <w:rPr>
          <w:sz w:val="16"/>
        </w:rPr>
        <w:t xml:space="preserve"> being proposed as</w:t>
      </w:r>
      <w:r w:rsidR="00263588" w:rsidRPr="00491C03">
        <w:rPr>
          <w:sz w:val="16"/>
        </w:rPr>
        <w:t xml:space="preserve"> </w:t>
      </w:r>
      <w:r w:rsidRPr="00491C03">
        <w:rPr>
          <w:rStyle w:val="Emphasis"/>
        </w:rPr>
        <w:t>cost-effective</w:t>
      </w:r>
      <w:r w:rsidRPr="00491C03">
        <w:rPr>
          <w:rStyle w:val="StyleUnderline"/>
        </w:rPr>
        <w:t xml:space="preserve"> and</w:t>
      </w:r>
      <w:r w:rsidRPr="00491C03">
        <w:rPr>
          <w:sz w:val="16"/>
        </w:rPr>
        <w:t xml:space="preserve"> relatively </w:t>
      </w:r>
      <w:r w:rsidRPr="00491C03">
        <w:rPr>
          <w:rStyle w:val="StyleUnderline"/>
        </w:rPr>
        <w:t>safe</w:t>
      </w:r>
      <w:r w:rsidRPr="00491C03">
        <w:rPr>
          <w:sz w:val="16"/>
        </w:rPr>
        <w:t xml:space="preserve"> ways to capture the excess atmos-</w:t>
      </w:r>
      <w:r w:rsidR="00263588" w:rsidRPr="00491C03">
        <w:rPr>
          <w:sz w:val="16"/>
        </w:rPr>
        <w:t xml:space="preserve"> </w:t>
      </w:r>
      <w:r w:rsidRPr="00491C03">
        <w:rPr>
          <w:sz w:val="16"/>
        </w:rPr>
        <w:t>pheric CO 2 and store it within terrestrial and aquatic ecosystems 5–8</w:t>
      </w:r>
      <w:r w:rsidR="00263588" w:rsidRPr="00491C03">
        <w:rPr>
          <w:sz w:val="16"/>
        </w:rPr>
        <w:t xml:space="preserve"> </w:t>
      </w:r>
      <w:r w:rsidRPr="00491C03">
        <w:rPr>
          <w:sz w:val="16"/>
        </w:rPr>
        <w:t>.</w:t>
      </w:r>
      <w:r w:rsidR="00263588" w:rsidRPr="00491C03">
        <w:rPr>
          <w:sz w:val="16"/>
        </w:rPr>
        <w:t xml:space="preserve"> </w:t>
      </w:r>
      <w:r w:rsidRPr="00491C03">
        <w:rPr>
          <w:sz w:val="16"/>
        </w:rPr>
        <w:t xml:space="preserve">These solutions are inspired by the recognition that </w:t>
      </w:r>
      <w:r w:rsidRPr="00491C03">
        <w:rPr>
          <w:rStyle w:val="StyleUnderline"/>
        </w:rPr>
        <w:t>natural</w:t>
      </w:r>
      <w:r w:rsidRPr="00491C03">
        <w:rPr>
          <w:sz w:val="16"/>
        </w:rPr>
        <w:t xml:space="preserve"> biogeo-</w:t>
      </w:r>
      <w:r w:rsidR="00263588" w:rsidRPr="00491C03">
        <w:rPr>
          <w:sz w:val="16"/>
        </w:rPr>
        <w:t xml:space="preserve"> </w:t>
      </w:r>
      <w:r w:rsidRPr="00491C03">
        <w:rPr>
          <w:sz w:val="16"/>
        </w:rPr>
        <w:t xml:space="preserve">chemical </w:t>
      </w:r>
      <w:r w:rsidRPr="00491C03">
        <w:rPr>
          <w:rStyle w:val="StyleUnderline"/>
        </w:rPr>
        <w:t>processes</w:t>
      </w:r>
      <w:r w:rsidRPr="00491C03">
        <w:rPr>
          <w:sz w:val="16"/>
        </w:rPr>
        <w:t xml:space="preserve"> within terrestrial and marine ecosystems </w:t>
      </w:r>
      <w:r w:rsidRPr="00491C03">
        <w:rPr>
          <w:rStyle w:val="StyleUnderline"/>
        </w:rPr>
        <w:t>already</w:t>
      </w:r>
      <w:r w:rsidR="00263588" w:rsidRPr="00491C03">
        <w:rPr>
          <w:rStyle w:val="StyleUnderline"/>
        </w:rPr>
        <w:t xml:space="preserve"> </w:t>
      </w:r>
      <w:r w:rsidRPr="00491C03">
        <w:rPr>
          <w:rStyle w:val="StyleUnderline"/>
        </w:rPr>
        <w:t xml:space="preserve">remove up to </w:t>
      </w:r>
      <w:r w:rsidRPr="00491C03">
        <w:rPr>
          <w:rStyle w:val="Emphasis"/>
        </w:rPr>
        <w:t>50%</w:t>
      </w:r>
      <w:r w:rsidRPr="00491C03">
        <w:rPr>
          <w:rStyle w:val="StyleUnderline"/>
        </w:rPr>
        <w:t xml:space="preserve"> of all human-caused CO 2 emissions annually</w:t>
      </w:r>
      <w:r w:rsidRPr="00491C03">
        <w:rPr>
          <w:sz w:val="16"/>
        </w:rPr>
        <w:t xml:space="preserve"> 9</w:t>
      </w:r>
      <w:r w:rsidR="00263588" w:rsidRPr="00491C03">
        <w:rPr>
          <w:sz w:val="16"/>
        </w:rPr>
        <w:t xml:space="preserve"> </w:t>
      </w:r>
      <w:r w:rsidRPr="00491C03">
        <w:rPr>
          <w:sz w:val="16"/>
        </w:rPr>
        <w:t>. Natural</w:t>
      </w:r>
      <w:r w:rsidR="00263588" w:rsidRPr="00491C03">
        <w:rPr>
          <w:sz w:val="16"/>
        </w:rPr>
        <w:t xml:space="preserve"> </w:t>
      </w:r>
      <w:r w:rsidRPr="00491C03">
        <w:rPr>
          <w:sz w:val="16"/>
        </w:rPr>
        <w:t>climate solutions aim to do more, first by protecting forest, wetland,</w:t>
      </w:r>
      <w:r w:rsidR="00263588" w:rsidRPr="00491C03">
        <w:rPr>
          <w:sz w:val="16"/>
        </w:rPr>
        <w:t xml:space="preserve"> </w:t>
      </w:r>
      <w:r w:rsidRPr="00491C03">
        <w:rPr>
          <w:sz w:val="16"/>
        </w:rPr>
        <w:t>coastal and grassland ecosystems to avoid emissions of 4 GtCO2 yr−1 ,</w:t>
      </w:r>
      <w:r w:rsidR="00263588" w:rsidRPr="00491C03">
        <w:rPr>
          <w:sz w:val="16"/>
        </w:rPr>
        <w:t xml:space="preserve"> </w:t>
      </w:r>
      <w:r w:rsidRPr="00491C03">
        <w:rPr>
          <w:sz w:val="16"/>
        </w:rPr>
        <w:t xml:space="preserve">and second </w:t>
      </w:r>
      <w:r w:rsidRPr="00491C03">
        <w:rPr>
          <w:rStyle w:val="StyleUnderline"/>
        </w:rPr>
        <w:t>by restoring</w:t>
      </w:r>
      <w:r w:rsidRPr="00491C03">
        <w:rPr>
          <w:sz w:val="16"/>
        </w:rPr>
        <w:t xml:space="preserve"> and managing plants, soils and sediments in</w:t>
      </w:r>
      <w:r w:rsidR="00263588" w:rsidRPr="00491C03">
        <w:rPr>
          <w:sz w:val="16"/>
        </w:rPr>
        <w:t xml:space="preserve"> </w:t>
      </w:r>
      <w:r w:rsidRPr="00491C03">
        <w:rPr>
          <w:sz w:val="16"/>
        </w:rPr>
        <w:t xml:space="preserve">these </w:t>
      </w:r>
      <w:r w:rsidRPr="00491C03">
        <w:rPr>
          <w:rStyle w:val="StyleUnderline"/>
        </w:rPr>
        <w:t>ecosystems</w:t>
      </w:r>
      <w:r w:rsidRPr="00491C03">
        <w:rPr>
          <w:sz w:val="16"/>
        </w:rPr>
        <w:t xml:space="preserve"> to capture and store 5–6 GtCO 2 more each year10–12</w:t>
      </w:r>
      <w:r w:rsidR="00263588" w:rsidRPr="00491C03">
        <w:rPr>
          <w:sz w:val="16"/>
        </w:rPr>
        <w:t xml:space="preserve"> </w:t>
      </w:r>
      <w:r w:rsidRPr="00491C03">
        <w:rPr>
          <w:sz w:val="16"/>
        </w:rPr>
        <w:t>. If</w:t>
      </w:r>
      <w:r w:rsidR="00263588" w:rsidRPr="00491C03">
        <w:rPr>
          <w:sz w:val="16"/>
        </w:rPr>
        <w:t xml:space="preserve"> </w:t>
      </w:r>
      <w:r w:rsidRPr="00491C03">
        <w:rPr>
          <w:sz w:val="16"/>
        </w:rPr>
        <w:t>guidelines to avoid negative impacts are followed8,13</w:t>
      </w:r>
      <w:r w:rsidR="00263588" w:rsidRPr="00491C03">
        <w:rPr>
          <w:sz w:val="16"/>
        </w:rPr>
        <w:t xml:space="preserve"> </w:t>
      </w:r>
      <w:r w:rsidRPr="00491C03">
        <w:rPr>
          <w:sz w:val="16"/>
        </w:rPr>
        <w:t xml:space="preserve">, such </w:t>
      </w:r>
      <w:r w:rsidRPr="00491C03">
        <w:rPr>
          <w:rStyle w:val="StyleUnderline"/>
        </w:rPr>
        <w:t>efforts could</w:t>
      </w:r>
      <w:r w:rsidR="00263588" w:rsidRPr="00491C03">
        <w:rPr>
          <w:rStyle w:val="StyleUnderline"/>
        </w:rPr>
        <w:t xml:space="preserve"> </w:t>
      </w:r>
      <w:r w:rsidRPr="00491C03">
        <w:rPr>
          <w:rStyle w:val="StyleUnderline"/>
        </w:rPr>
        <w:t>co-benefit biodiversity</w:t>
      </w:r>
      <w:r w:rsidRPr="00491C03">
        <w:rPr>
          <w:sz w:val="16"/>
        </w:rPr>
        <w:t xml:space="preserve"> </w:t>
      </w:r>
      <w:r w:rsidRPr="00491C03">
        <w:rPr>
          <w:rStyle w:val="StyleUnderline"/>
        </w:rPr>
        <w:t>conservation</w:t>
      </w:r>
      <w:r w:rsidRPr="00491C03">
        <w:rPr>
          <w:sz w:val="16"/>
        </w:rPr>
        <w:t xml:space="preserve"> and the provision of ecosystem services that support human livelihoods and welfare 12,14,15</w:t>
      </w:r>
      <w:r w:rsidR="00263588" w:rsidRPr="00491C03">
        <w:rPr>
          <w:sz w:val="16"/>
        </w:rPr>
        <w:t xml:space="preserve"> </w:t>
      </w:r>
      <w:r w:rsidRPr="00491C03">
        <w:rPr>
          <w:sz w:val="16"/>
        </w:rPr>
        <w:t>. The cur-</w:t>
      </w:r>
      <w:r w:rsidR="00263588" w:rsidRPr="00491C03">
        <w:rPr>
          <w:sz w:val="16"/>
        </w:rPr>
        <w:t xml:space="preserve"> </w:t>
      </w:r>
      <w:r w:rsidRPr="00491C03">
        <w:rPr>
          <w:sz w:val="16"/>
        </w:rPr>
        <w:t>rent 5–6 GtCO2 yr−1 goal is a major step forward. However, the solu-</w:t>
      </w:r>
      <w:r w:rsidR="00263588" w:rsidRPr="00491C03">
        <w:rPr>
          <w:sz w:val="16"/>
        </w:rPr>
        <w:t xml:space="preserve"> </w:t>
      </w:r>
      <w:r w:rsidRPr="00491C03">
        <w:rPr>
          <w:sz w:val="16"/>
        </w:rPr>
        <w:t>tions still fall short of reaching the 6.5 GtCO2 yr−1 removal target by</w:t>
      </w:r>
      <w:r w:rsidR="00263588" w:rsidRPr="00491C03">
        <w:rPr>
          <w:sz w:val="16"/>
        </w:rPr>
        <w:t xml:space="preserve"> </w:t>
      </w:r>
      <w:r w:rsidRPr="00491C03">
        <w:rPr>
          <w:sz w:val="16"/>
        </w:rPr>
        <w:t>0.5–1.5 GtCO 2 yr−1 . To overcome this shortfall with additional natural</w:t>
      </w:r>
      <w:r w:rsidR="00263588" w:rsidRPr="00491C03">
        <w:rPr>
          <w:sz w:val="16"/>
        </w:rPr>
        <w:t xml:space="preserve"> </w:t>
      </w:r>
      <w:r w:rsidRPr="00491C03">
        <w:rPr>
          <w:sz w:val="16"/>
        </w:rPr>
        <w:t>climate solutions requires thinking differently about biotic controls</w:t>
      </w:r>
      <w:r w:rsidR="00263588" w:rsidRPr="00491C03">
        <w:rPr>
          <w:sz w:val="16"/>
        </w:rPr>
        <w:t xml:space="preserve"> </w:t>
      </w:r>
      <w:r w:rsidRPr="00491C03">
        <w:rPr>
          <w:sz w:val="16"/>
        </w:rPr>
        <w:t>over ecosystem carbon capture and storage.</w:t>
      </w:r>
      <w:r w:rsidR="00263588" w:rsidRPr="00491C03">
        <w:rPr>
          <w:sz w:val="16"/>
        </w:rPr>
        <w:t xml:space="preserve"> </w:t>
      </w:r>
      <w:r w:rsidRPr="00491C03">
        <w:rPr>
          <w:sz w:val="16"/>
        </w:rPr>
        <w:t>Changing the current mindset</w:t>
      </w:r>
      <w:r w:rsidR="00263588" w:rsidRPr="00491C03">
        <w:rPr>
          <w:sz w:val="16"/>
        </w:rPr>
        <w:t xml:space="preserve"> </w:t>
      </w:r>
      <w:r w:rsidRPr="00491C03">
        <w:rPr>
          <w:sz w:val="16"/>
        </w:rPr>
        <w:t>Current natural climate solutions focus on protecting and restoring</w:t>
      </w:r>
      <w:r w:rsidR="00263588" w:rsidRPr="00491C03">
        <w:rPr>
          <w:sz w:val="16"/>
        </w:rPr>
        <w:t xml:space="preserve"> </w:t>
      </w:r>
      <w:r w:rsidRPr="00491C03">
        <w:rPr>
          <w:sz w:val="16"/>
        </w:rPr>
        <w:t>plants (primarily trees, mangroves and seagrasses), and soil and sedi-</w:t>
      </w:r>
      <w:r w:rsidR="00263588" w:rsidRPr="00491C03">
        <w:rPr>
          <w:sz w:val="16"/>
        </w:rPr>
        <w:t xml:space="preserve"> </w:t>
      </w:r>
      <w:r w:rsidRPr="00491C03">
        <w:rPr>
          <w:sz w:val="16"/>
        </w:rPr>
        <w:t>ment microbes in ecosystems. This focus stems from the premise that</w:t>
      </w:r>
      <w:r w:rsidR="00263588" w:rsidRPr="00491C03">
        <w:rPr>
          <w:sz w:val="16"/>
        </w:rPr>
        <w:t xml:space="preserve"> </w:t>
      </w:r>
      <w:r w:rsidRPr="00491C03">
        <w:rPr>
          <w:sz w:val="16"/>
        </w:rPr>
        <w:t>these taxa are the ones that have consequential effects on ecosystem</w:t>
      </w:r>
      <w:r w:rsidR="00263588" w:rsidRPr="00491C03">
        <w:rPr>
          <w:sz w:val="16"/>
        </w:rPr>
        <w:t xml:space="preserve"> </w:t>
      </w:r>
      <w:r w:rsidRPr="00491C03">
        <w:rPr>
          <w:sz w:val="16"/>
        </w:rPr>
        <w:t>carbon capture and storage 9,16,17</w:t>
      </w:r>
      <w:r w:rsidR="00263588" w:rsidRPr="00491C03">
        <w:rPr>
          <w:sz w:val="16"/>
        </w:rPr>
        <w:t xml:space="preserve"> </w:t>
      </w:r>
      <w:r w:rsidRPr="00491C03">
        <w:rPr>
          <w:sz w:val="16"/>
        </w:rPr>
        <w:t>. However, wild animals, especially</w:t>
      </w:r>
      <w:r w:rsidR="00263588" w:rsidRPr="00491C03">
        <w:rPr>
          <w:sz w:val="16"/>
        </w:rPr>
        <w:t xml:space="preserve"> </w:t>
      </w:r>
      <w:r w:rsidRPr="00491C03">
        <w:rPr>
          <w:sz w:val="16"/>
        </w:rPr>
        <w:t>terrestrial and marine mammals and marine fish, also can have con-</w:t>
      </w:r>
      <w:r w:rsidR="00263588" w:rsidRPr="00491C03">
        <w:rPr>
          <w:sz w:val="16"/>
        </w:rPr>
        <w:t xml:space="preserve"> </w:t>
      </w:r>
      <w:r w:rsidRPr="00491C03">
        <w:rPr>
          <w:sz w:val="16"/>
        </w:rPr>
        <w:t>sequential effects 18–26</w:t>
      </w:r>
      <w:r w:rsidR="00263588" w:rsidRPr="00491C03">
        <w:rPr>
          <w:sz w:val="16"/>
        </w:rPr>
        <w:t xml:space="preserve"> </w:t>
      </w:r>
      <w:r w:rsidRPr="00491C03">
        <w:rPr>
          <w:sz w:val="16"/>
        </w:rPr>
        <w:t>. For example, intensive sampling of 650 plots of</w:t>
      </w:r>
      <w:r w:rsidR="00263588" w:rsidRPr="00491C03">
        <w:rPr>
          <w:sz w:val="16"/>
        </w:rPr>
        <w:t xml:space="preserve"> </w:t>
      </w:r>
      <w:r w:rsidRPr="00491C03">
        <w:rPr>
          <w:sz w:val="16"/>
        </w:rPr>
        <w:t>100 m 2 in a 48,000 km 2 tropical forest region in Guyana revealed that</w:t>
      </w:r>
      <w:r w:rsidR="00263588" w:rsidRPr="00491C03">
        <w:rPr>
          <w:sz w:val="16"/>
        </w:rPr>
        <w:t xml:space="preserve"> </w:t>
      </w:r>
      <w:r w:rsidRPr="00491C03">
        <w:rPr>
          <w:rStyle w:val="StyleUnderline"/>
          <w:highlight w:val="green"/>
        </w:rPr>
        <w:t>tree and soil carbon storage increased</w:t>
      </w:r>
      <w:r w:rsidRPr="00491C03">
        <w:rPr>
          <w:rStyle w:val="StyleUnderline"/>
        </w:rPr>
        <w:t xml:space="preserve"> by </w:t>
      </w:r>
      <w:r w:rsidRPr="00491C03">
        <w:rPr>
          <w:rStyle w:val="Emphasis"/>
        </w:rPr>
        <w:t>3.5–</w:t>
      </w:r>
      <w:r w:rsidRPr="00491C03">
        <w:rPr>
          <w:rStyle w:val="Emphasis"/>
          <w:highlight w:val="green"/>
        </w:rPr>
        <w:t>4 times</w:t>
      </w:r>
      <w:r w:rsidRPr="00491C03">
        <w:rPr>
          <w:rStyle w:val="StyleUnderline"/>
        </w:rPr>
        <w:t xml:space="preserve"> across a gradient</w:t>
      </w:r>
      <w:r w:rsidR="00263588" w:rsidRPr="00491C03">
        <w:rPr>
          <w:rStyle w:val="StyleUnderline"/>
        </w:rPr>
        <w:t xml:space="preserve"> </w:t>
      </w:r>
      <w:r w:rsidRPr="00491C03">
        <w:rPr>
          <w:rStyle w:val="StyleUnderline"/>
          <w:highlight w:val="green"/>
        </w:rPr>
        <w:t>from 10 to 70 tree species</w:t>
      </w:r>
      <w:r w:rsidRPr="00491C03">
        <w:rPr>
          <w:sz w:val="16"/>
        </w:rPr>
        <w:t xml:space="preserve"> 26</w:t>
      </w:r>
      <w:r w:rsidR="00263588" w:rsidRPr="00491C03">
        <w:rPr>
          <w:sz w:val="16"/>
        </w:rPr>
        <w:t xml:space="preserve"> </w:t>
      </w:r>
      <w:r w:rsidRPr="00491C03">
        <w:rPr>
          <w:sz w:val="16"/>
        </w:rPr>
        <w:t xml:space="preserve">. Yet, across </w:t>
      </w:r>
      <w:r w:rsidRPr="00491C03">
        <w:rPr>
          <w:rStyle w:val="StyleUnderline"/>
        </w:rPr>
        <w:t xml:space="preserve">a gradient </w:t>
      </w:r>
      <w:r w:rsidRPr="00491C03">
        <w:rPr>
          <w:rStyle w:val="StyleUnderline"/>
          <w:highlight w:val="green"/>
        </w:rPr>
        <w:t>from 5 to 35</w:t>
      </w:r>
      <w:r w:rsidRPr="00491C03">
        <w:rPr>
          <w:rStyle w:val="StyleUnderline"/>
        </w:rPr>
        <w:t xml:space="preserve"> </w:t>
      </w:r>
      <w:r w:rsidRPr="00491C03">
        <w:rPr>
          <w:rStyle w:val="StyleUnderline"/>
          <w:highlight w:val="green"/>
        </w:rPr>
        <w:t>mam-</w:t>
      </w:r>
      <w:r w:rsidR="00263588" w:rsidRPr="00491C03">
        <w:rPr>
          <w:rStyle w:val="StyleUnderline"/>
          <w:highlight w:val="green"/>
        </w:rPr>
        <w:t xml:space="preserve"> </w:t>
      </w:r>
      <w:r w:rsidRPr="00491C03">
        <w:rPr>
          <w:rStyle w:val="StyleUnderline"/>
          <w:highlight w:val="green"/>
        </w:rPr>
        <w:t>mal species</w:t>
      </w:r>
      <w:r w:rsidRPr="00491C03">
        <w:rPr>
          <w:rStyle w:val="StyleUnderline"/>
        </w:rPr>
        <w:t xml:space="preserve"> within this same region, </w:t>
      </w:r>
      <w:r w:rsidRPr="00491C03">
        <w:rPr>
          <w:rStyle w:val="StyleUnderline"/>
          <w:highlight w:val="green"/>
        </w:rPr>
        <w:t>tree and soil carbon storage</w:t>
      </w:r>
      <w:r w:rsidRPr="00491C03">
        <w:rPr>
          <w:rStyle w:val="StyleUnderline"/>
        </w:rPr>
        <w:t xml:space="preserve"> in</w:t>
      </w:r>
      <w:r w:rsidR="00263588" w:rsidRPr="00491C03">
        <w:rPr>
          <w:rStyle w:val="StyleUnderline"/>
        </w:rPr>
        <w:t xml:space="preserve"> </w:t>
      </w:r>
      <w:r w:rsidRPr="00491C03">
        <w:rPr>
          <w:rStyle w:val="StyleUnderline"/>
        </w:rPr>
        <w:t xml:space="preserve">the sampling plots </w:t>
      </w:r>
      <w:r w:rsidRPr="00491C03">
        <w:rPr>
          <w:rStyle w:val="StyleUnderline"/>
          <w:highlight w:val="green"/>
        </w:rPr>
        <w:t>increased</w:t>
      </w:r>
      <w:r w:rsidRPr="00491C03">
        <w:rPr>
          <w:rStyle w:val="StyleUnderline"/>
        </w:rPr>
        <w:t xml:space="preserve"> </w:t>
      </w:r>
      <w:r w:rsidRPr="00491C03">
        <w:rPr>
          <w:rStyle w:val="Emphasis"/>
        </w:rPr>
        <w:t>4–</w:t>
      </w:r>
      <w:r w:rsidRPr="00491C03">
        <w:rPr>
          <w:rStyle w:val="Emphasis"/>
          <w:highlight w:val="green"/>
        </w:rPr>
        <w:t>5 times</w:t>
      </w:r>
      <w:r w:rsidRPr="00491C03">
        <w:rPr>
          <w:sz w:val="16"/>
        </w:rPr>
        <w:t xml:space="preserve"> 26</w:t>
      </w:r>
      <w:r w:rsidR="00263588" w:rsidRPr="00491C03">
        <w:rPr>
          <w:sz w:val="16"/>
        </w:rPr>
        <w:t xml:space="preserve"> </w:t>
      </w:r>
      <w:r w:rsidRPr="00491C03">
        <w:rPr>
          <w:sz w:val="16"/>
        </w:rPr>
        <w:t xml:space="preserve">. </w:t>
      </w:r>
      <w:r w:rsidRPr="00491C03">
        <w:rPr>
          <w:rStyle w:val="StyleUnderline"/>
        </w:rPr>
        <w:t>This boost in carbon storage</w:t>
      </w:r>
      <w:r w:rsidR="00263588" w:rsidRPr="00491C03">
        <w:rPr>
          <w:rStyle w:val="StyleUnderline"/>
        </w:rPr>
        <w:t xml:space="preserve"> </w:t>
      </w:r>
      <w:r w:rsidRPr="00491C03">
        <w:rPr>
          <w:rStyle w:val="StyleUnderline"/>
        </w:rPr>
        <w:t>is attributable to</w:t>
      </w:r>
      <w:r w:rsidRPr="00491C03">
        <w:rPr>
          <w:sz w:val="16"/>
        </w:rPr>
        <w:t xml:space="preserve"> a </w:t>
      </w:r>
      <w:r w:rsidRPr="00491C03">
        <w:rPr>
          <w:rStyle w:val="StyleUnderline"/>
        </w:rPr>
        <w:t>diversity</w:t>
      </w:r>
      <w:r w:rsidRPr="00491C03">
        <w:rPr>
          <w:sz w:val="16"/>
        </w:rPr>
        <w:t xml:space="preserve"> of animal species with medium-to-large</w:t>
      </w:r>
      <w:r w:rsidR="00263588" w:rsidRPr="00491C03">
        <w:rPr>
          <w:sz w:val="16"/>
        </w:rPr>
        <w:t xml:space="preserve"> </w:t>
      </w:r>
      <w:r w:rsidRPr="00491C03">
        <w:rPr>
          <w:sz w:val="16"/>
        </w:rPr>
        <w:t xml:space="preserve">bodies that have a diversity of functional roles in the ecosystem. </w:t>
      </w:r>
      <w:r w:rsidRPr="00491C03">
        <w:rPr>
          <w:rStyle w:val="StyleUnderline"/>
        </w:rPr>
        <w:t>These</w:t>
      </w:r>
      <w:r w:rsidR="00263588" w:rsidRPr="00491C03">
        <w:rPr>
          <w:rStyle w:val="StyleUnderline"/>
        </w:rPr>
        <w:t xml:space="preserve"> </w:t>
      </w:r>
      <w:r w:rsidRPr="00491C03">
        <w:rPr>
          <w:rStyle w:val="StyleUnderline"/>
        </w:rPr>
        <w:t>include seed dispersal</w:t>
      </w:r>
      <w:r w:rsidRPr="00491C03">
        <w:rPr>
          <w:sz w:val="16"/>
        </w:rPr>
        <w:t xml:space="preserve"> that supports the germination of large-seeded</w:t>
      </w:r>
      <w:r w:rsidR="00263588" w:rsidRPr="00491C03">
        <w:rPr>
          <w:sz w:val="16"/>
        </w:rPr>
        <w:t xml:space="preserve"> </w:t>
      </w:r>
      <w:r w:rsidRPr="00491C03">
        <w:rPr>
          <w:sz w:val="16"/>
        </w:rPr>
        <w:t xml:space="preserve">trees with carbon-dense wood, </w:t>
      </w:r>
      <w:r w:rsidRPr="00491C03">
        <w:rPr>
          <w:rStyle w:val="StyleUnderline"/>
        </w:rPr>
        <w:t>herbivory</w:t>
      </w:r>
      <w:r w:rsidRPr="00491C03">
        <w:rPr>
          <w:sz w:val="16"/>
        </w:rPr>
        <w:t xml:space="preserve"> that reduces plant competi-</w:t>
      </w:r>
      <w:r w:rsidR="00263588" w:rsidRPr="00491C03">
        <w:rPr>
          <w:sz w:val="16"/>
        </w:rPr>
        <w:t xml:space="preserve"> </w:t>
      </w:r>
      <w:r w:rsidRPr="00491C03">
        <w:rPr>
          <w:sz w:val="16"/>
        </w:rPr>
        <w:t xml:space="preserve">tion and the enhancement of </w:t>
      </w:r>
      <w:r w:rsidRPr="00491C03">
        <w:rPr>
          <w:rStyle w:val="StyleUnderline"/>
        </w:rPr>
        <w:t>soil nutrient</w:t>
      </w:r>
      <w:r w:rsidRPr="00491C03">
        <w:rPr>
          <w:sz w:val="16"/>
        </w:rPr>
        <w:t xml:space="preserve"> supply and </w:t>
      </w:r>
      <w:r w:rsidRPr="00491C03">
        <w:rPr>
          <w:rStyle w:val="StyleUnderline"/>
        </w:rPr>
        <w:t>organic carbon</w:t>
      </w:r>
      <w:r w:rsidR="00263588" w:rsidRPr="00491C03">
        <w:rPr>
          <w:rStyle w:val="StyleUnderline"/>
        </w:rPr>
        <w:t xml:space="preserve"> </w:t>
      </w:r>
      <w:r w:rsidRPr="00491C03">
        <w:rPr>
          <w:rStyle w:val="StyleUnderline"/>
        </w:rPr>
        <w:t>storage</w:t>
      </w:r>
      <w:r w:rsidRPr="00491C03">
        <w:rPr>
          <w:sz w:val="16"/>
        </w:rPr>
        <w:t xml:space="preserve"> 26–28</w:t>
      </w:r>
      <w:r w:rsidR="00263588" w:rsidRPr="00491C03">
        <w:rPr>
          <w:sz w:val="16"/>
        </w:rPr>
        <w:t xml:space="preserve"> </w:t>
      </w:r>
      <w:r w:rsidRPr="00491C03">
        <w:rPr>
          <w:sz w:val="16"/>
        </w:rPr>
        <w:t>. This is one of a growing number of examples from vari-</w:t>
      </w:r>
      <w:r w:rsidR="00263588" w:rsidRPr="00491C03">
        <w:rPr>
          <w:sz w:val="16"/>
        </w:rPr>
        <w:t xml:space="preserve"> </w:t>
      </w:r>
      <w:r w:rsidRPr="00491C03">
        <w:rPr>
          <w:sz w:val="16"/>
        </w:rPr>
        <w:t xml:space="preserve">ous ecosystems showing that </w:t>
      </w:r>
      <w:r w:rsidRPr="00491C03">
        <w:rPr>
          <w:rStyle w:val="StyleUnderline"/>
        </w:rPr>
        <w:t xml:space="preserve">wild animals can </w:t>
      </w:r>
      <w:r w:rsidRPr="00491C03">
        <w:rPr>
          <w:rStyle w:val="Emphasis"/>
        </w:rPr>
        <w:t>substantially</w:t>
      </w:r>
      <w:r w:rsidRPr="00491C03">
        <w:rPr>
          <w:rStyle w:val="StyleUnderline"/>
        </w:rPr>
        <w:t xml:space="preserve"> enhance</w:t>
      </w:r>
      <w:r w:rsidR="00263588" w:rsidRPr="00491C03">
        <w:rPr>
          <w:rStyle w:val="StyleUnderline"/>
        </w:rPr>
        <w:t xml:space="preserve"> </w:t>
      </w:r>
      <w:r w:rsidRPr="00491C03">
        <w:rPr>
          <w:rStyle w:val="StyleUnderline"/>
        </w:rPr>
        <w:t>negative emissions</w:t>
      </w:r>
      <w:r w:rsidRPr="00491C03">
        <w:rPr>
          <w:sz w:val="16"/>
        </w:rPr>
        <w:t xml:space="preserve"> (Table 1).</w:t>
      </w:r>
      <w:r w:rsidR="00263588" w:rsidRPr="00491C03">
        <w:rPr>
          <w:sz w:val="16"/>
        </w:rPr>
        <w:t xml:space="preserve"> </w:t>
      </w:r>
      <w:r w:rsidRPr="00491C03">
        <w:rPr>
          <w:sz w:val="16"/>
        </w:rPr>
        <w:t>Enlisting animal functional roles for natural climate solutions,</w:t>
      </w:r>
      <w:r w:rsidR="00263588" w:rsidRPr="00491C03">
        <w:rPr>
          <w:sz w:val="16"/>
        </w:rPr>
        <w:t xml:space="preserve"> </w:t>
      </w:r>
      <w:r w:rsidRPr="00491C03">
        <w:rPr>
          <w:sz w:val="16"/>
        </w:rPr>
        <w:t>however, requires changing the current mindset, which largely holds</w:t>
      </w:r>
      <w:r w:rsidR="00263588" w:rsidRPr="00491C03">
        <w:rPr>
          <w:sz w:val="16"/>
        </w:rPr>
        <w:t xml:space="preserve"> </w:t>
      </w:r>
      <w:r w:rsidRPr="00491C03">
        <w:rPr>
          <w:sz w:val="16"/>
        </w:rPr>
        <w:t>that wild animals need to be protected from human impacts and climate</w:t>
      </w:r>
      <w:r w:rsidR="00263588" w:rsidRPr="00491C03">
        <w:rPr>
          <w:sz w:val="16"/>
        </w:rPr>
        <w:t xml:space="preserve"> </w:t>
      </w:r>
      <w:r w:rsidRPr="00491C03">
        <w:rPr>
          <w:sz w:val="16"/>
        </w:rPr>
        <w:t>change15</w:t>
      </w:r>
      <w:r w:rsidR="00263588" w:rsidRPr="00491C03">
        <w:rPr>
          <w:sz w:val="16"/>
        </w:rPr>
        <w:t xml:space="preserve"> </w:t>
      </w:r>
      <w:r w:rsidRPr="00491C03">
        <w:rPr>
          <w:sz w:val="16"/>
        </w:rPr>
        <w:t>. This mindset accordingly leads to the separate allocation of</w:t>
      </w:r>
      <w:r w:rsidR="00263588" w:rsidRPr="00491C03">
        <w:rPr>
          <w:sz w:val="16"/>
        </w:rPr>
        <w:t xml:space="preserve"> </w:t>
      </w:r>
      <w:r w:rsidRPr="00491C03">
        <w:rPr>
          <w:sz w:val="16"/>
        </w:rPr>
        <w:t>landscape and seascape space for animal conservation and natural</w:t>
      </w:r>
      <w:r w:rsidR="00263588" w:rsidRPr="00491C03">
        <w:rPr>
          <w:sz w:val="16"/>
        </w:rPr>
        <w:t xml:space="preserve"> </w:t>
      </w:r>
      <w:r w:rsidRPr="00491C03">
        <w:rPr>
          <w:sz w:val="16"/>
        </w:rPr>
        <w:t>climate solutions because it sees them as competing objectives for</w:t>
      </w:r>
      <w:r w:rsidR="00263588" w:rsidRPr="00491C03">
        <w:rPr>
          <w:sz w:val="16"/>
        </w:rPr>
        <w:t xml:space="preserve"> </w:t>
      </w:r>
      <w:r w:rsidRPr="00491C03">
        <w:rPr>
          <w:sz w:val="16"/>
        </w:rPr>
        <w:t>finite spaces (see, for example, refs. 29–34). Changing the mindset to</w:t>
      </w:r>
      <w:r w:rsidR="00263588" w:rsidRPr="00491C03">
        <w:rPr>
          <w:sz w:val="16"/>
        </w:rPr>
        <w:t xml:space="preserve"> </w:t>
      </w:r>
      <w:r w:rsidRPr="00491C03">
        <w:rPr>
          <w:sz w:val="16"/>
        </w:rPr>
        <w:t>consider them as functionally interdependent creates new opportuni-</w:t>
      </w:r>
      <w:r w:rsidR="00263588" w:rsidRPr="00491C03">
        <w:rPr>
          <w:sz w:val="16"/>
        </w:rPr>
        <w:t xml:space="preserve"> </w:t>
      </w:r>
      <w:r w:rsidRPr="00491C03">
        <w:rPr>
          <w:sz w:val="16"/>
        </w:rPr>
        <w:t>ties to increase negative emissions.</w:t>
      </w:r>
      <w:r w:rsidR="00263588" w:rsidRPr="00491C03">
        <w:rPr>
          <w:sz w:val="16"/>
        </w:rPr>
        <w:t xml:space="preserve"> </w:t>
      </w:r>
      <w:r w:rsidRPr="00491C03">
        <w:rPr>
          <w:sz w:val="16"/>
        </w:rPr>
        <w:t xml:space="preserve">Using wild animal conservation </w:t>
      </w:r>
      <w:r w:rsidRPr="00491C03">
        <w:rPr>
          <w:sz w:val="16"/>
        </w:rPr>
        <w:lastRenderedPageBreak/>
        <w:t>explicitly to enhance carbon</w:t>
      </w:r>
      <w:r w:rsidR="00263588" w:rsidRPr="00491C03">
        <w:rPr>
          <w:sz w:val="16"/>
        </w:rPr>
        <w:t xml:space="preserve"> </w:t>
      </w:r>
      <w:r w:rsidRPr="00491C03">
        <w:rPr>
          <w:sz w:val="16"/>
        </w:rPr>
        <w:t>capture and storage is known as ‘animating the carbon cycle’ 19</w:t>
      </w:r>
      <w:r w:rsidR="00263588" w:rsidRPr="00491C03">
        <w:rPr>
          <w:sz w:val="16"/>
        </w:rPr>
        <w:t xml:space="preserve"> </w:t>
      </w:r>
      <w:r w:rsidRPr="00491C03">
        <w:rPr>
          <w:sz w:val="16"/>
        </w:rPr>
        <w:t xml:space="preserve">. </w:t>
      </w:r>
      <w:r w:rsidRPr="00491C03">
        <w:rPr>
          <w:rStyle w:val="StyleUnderline"/>
          <w:highlight w:val="green"/>
        </w:rPr>
        <w:t>Ani-</w:t>
      </w:r>
      <w:r w:rsidR="00263588" w:rsidRPr="00491C03">
        <w:rPr>
          <w:rStyle w:val="StyleUnderline"/>
          <w:highlight w:val="green"/>
        </w:rPr>
        <w:t xml:space="preserve"> </w:t>
      </w:r>
      <w:r w:rsidRPr="00491C03">
        <w:rPr>
          <w:rStyle w:val="StyleUnderline"/>
          <w:highlight w:val="green"/>
        </w:rPr>
        <w:t>mating the carbon cycle requires</w:t>
      </w:r>
      <w:r w:rsidRPr="00491C03">
        <w:rPr>
          <w:sz w:val="16"/>
        </w:rPr>
        <w:t xml:space="preserve"> abandoning static allocations of</w:t>
      </w:r>
      <w:r w:rsidR="00263588" w:rsidRPr="00491C03">
        <w:rPr>
          <w:sz w:val="16"/>
        </w:rPr>
        <w:t xml:space="preserve"> </w:t>
      </w:r>
      <w:r w:rsidRPr="00491C03">
        <w:rPr>
          <w:sz w:val="16"/>
        </w:rPr>
        <w:t>space and creating dynamic landscapes and seascapes. To do this</w:t>
      </w:r>
      <w:r w:rsidR="00263588" w:rsidRPr="00491C03">
        <w:rPr>
          <w:sz w:val="16"/>
        </w:rPr>
        <w:t xml:space="preserve"> </w:t>
      </w:r>
      <w:r w:rsidRPr="00491C03">
        <w:rPr>
          <w:sz w:val="16"/>
        </w:rPr>
        <w:t>certainly requires protecting and restoring species presences in</w:t>
      </w:r>
      <w:r w:rsidR="00263588" w:rsidRPr="00491C03">
        <w:rPr>
          <w:sz w:val="16"/>
        </w:rPr>
        <w:t xml:space="preserve"> </w:t>
      </w:r>
      <w:r w:rsidRPr="00491C03">
        <w:rPr>
          <w:sz w:val="16"/>
        </w:rPr>
        <w:t>ecosystems. However—and this is key—it requires protecting and</w:t>
      </w:r>
      <w:r w:rsidR="00263588" w:rsidRPr="00491C03">
        <w:rPr>
          <w:sz w:val="16"/>
        </w:rPr>
        <w:t xml:space="preserve"> </w:t>
      </w:r>
      <w:r w:rsidRPr="00491C03">
        <w:rPr>
          <w:rStyle w:val="StyleUnderline"/>
          <w:highlight w:val="green"/>
        </w:rPr>
        <w:t>restoring</w:t>
      </w:r>
      <w:r w:rsidRPr="00491C03">
        <w:rPr>
          <w:rStyle w:val="StyleUnderline"/>
        </w:rPr>
        <w:t xml:space="preserve"> the ability of </w:t>
      </w:r>
      <w:r w:rsidRPr="00491C03">
        <w:rPr>
          <w:rStyle w:val="StyleUnderline"/>
          <w:highlight w:val="green"/>
        </w:rPr>
        <w:t>animal species to</w:t>
      </w:r>
      <w:r w:rsidRPr="00491C03">
        <w:rPr>
          <w:rStyle w:val="StyleUnderline"/>
        </w:rPr>
        <w:t xml:space="preserve"> reach</w:t>
      </w:r>
      <w:r w:rsidRPr="00491C03">
        <w:rPr>
          <w:sz w:val="16"/>
        </w:rPr>
        <w:t xml:space="preserve"> </w:t>
      </w:r>
      <w:r w:rsidRPr="00491C03">
        <w:rPr>
          <w:rStyle w:val="StyleUnderline"/>
        </w:rPr>
        <w:t xml:space="preserve">ecologically </w:t>
      </w:r>
      <w:r w:rsidRPr="00491C03">
        <w:rPr>
          <w:rStyle w:val="StyleUnderline"/>
          <w:highlight w:val="green"/>
        </w:rPr>
        <w:t>meaning-</w:t>
      </w:r>
      <w:r w:rsidR="00263588" w:rsidRPr="00491C03">
        <w:rPr>
          <w:rStyle w:val="StyleUnderline"/>
          <w:highlight w:val="green"/>
        </w:rPr>
        <w:t xml:space="preserve"> </w:t>
      </w:r>
      <w:r w:rsidRPr="00491C03">
        <w:rPr>
          <w:rStyle w:val="StyleUnderline"/>
          <w:highlight w:val="green"/>
        </w:rPr>
        <w:t>ful densities</w:t>
      </w:r>
      <w:r w:rsidRPr="00491C03">
        <w:rPr>
          <w:rStyle w:val="StyleUnderline"/>
        </w:rPr>
        <w:t xml:space="preserve"> so</w:t>
      </w:r>
      <w:r w:rsidRPr="00491C03">
        <w:rPr>
          <w:sz w:val="16"/>
        </w:rPr>
        <w:t xml:space="preserve"> that as they move and interact with each other </w:t>
      </w:r>
      <w:r w:rsidRPr="00491C03">
        <w:rPr>
          <w:rStyle w:val="StyleUnderline"/>
        </w:rPr>
        <w:t>they</w:t>
      </w:r>
      <w:r w:rsidR="00263588" w:rsidRPr="00491C03">
        <w:rPr>
          <w:rStyle w:val="StyleUnderline"/>
        </w:rPr>
        <w:t xml:space="preserve"> </w:t>
      </w:r>
      <w:r w:rsidRPr="00491C03">
        <w:rPr>
          <w:rStyle w:val="StyleUnderline"/>
        </w:rPr>
        <w:t>can fulfil their functional roles across landscapes</w:t>
      </w:r>
      <w:r w:rsidRPr="00491C03">
        <w:rPr>
          <w:sz w:val="16"/>
        </w:rPr>
        <w:t xml:space="preserve"> and seascapes 35–37</w:t>
      </w:r>
      <w:r w:rsidR="00263588" w:rsidRPr="00491C03">
        <w:rPr>
          <w:sz w:val="16"/>
        </w:rPr>
        <w:t xml:space="preserve"> </w:t>
      </w:r>
      <w:r w:rsidRPr="00491C03">
        <w:rPr>
          <w:sz w:val="16"/>
        </w:rPr>
        <w:t>.</w:t>
      </w:r>
      <w:r w:rsidR="00263588" w:rsidRPr="00491C03">
        <w:rPr>
          <w:sz w:val="16"/>
        </w:rPr>
        <w:t xml:space="preserve"> </w:t>
      </w:r>
      <w:r w:rsidRPr="00491C03">
        <w:rPr>
          <w:sz w:val="16"/>
        </w:rPr>
        <w:t>To restore and protect animal functional roles in ecosystems is known</w:t>
      </w:r>
      <w:r w:rsidR="00263588" w:rsidRPr="00491C03">
        <w:rPr>
          <w:sz w:val="16"/>
        </w:rPr>
        <w:t xml:space="preserve"> </w:t>
      </w:r>
      <w:r w:rsidRPr="00491C03">
        <w:rPr>
          <w:sz w:val="16"/>
        </w:rPr>
        <w:t>as trophic rewilding 22,38,39</w:t>
      </w:r>
      <w:r w:rsidR="00263588" w:rsidRPr="00491C03">
        <w:rPr>
          <w:sz w:val="16"/>
        </w:rPr>
        <w:t xml:space="preserve"> </w:t>
      </w:r>
      <w:r w:rsidRPr="00491C03">
        <w:rPr>
          <w:sz w:val="16"/>
        </w:rPr>
        <w:t>.</w:t>
      </w:r>
      <w:r w:rsidR="00263588" w:rsidRPr="00491C03">
        <w:rPr>
          <w:sz w:val="16"/>
        </w:rPr>
        <w:t xml:space="preserve"> </w:t>
      </w:r>
      <w:r w:rsidRPr="00491C03">
        <w:rPr>
          <w:sz w:val="16"/>
        </w:rPr>
        <w:t>Here, we discuss how trophic rewilding to animate the carbon cycle</w:t>
      </w:r>
      <w:r w:rsidR="00263588" w:rsidRPr="00491C03">
        <w:rPr>
          <w:sz w:val="16"/>
        </w:rPr>
        <w:t xml:space="preserve"> </w:t>
      </w:r>
      <w:r w:rsidRPr="00491C03">
        <w:rPr>
          <w:sz w:val="16"/>
        </w:rPr>
        <w:t>can expand the portfolio of natural climate solutions. We highlight</w:t>
      </w:r>
      <w:r w:rsidR="00263588" w:rsidRPr="00491C03">
        <w:rPr>
          <w:sz w:val="16"/>
        </w:rPr>
        <w:t xml:space="preserve"> </w:t>
      </w:r>
      <w:r w:rsidRPr="00491C03">
        <w:rPr>
          <w:sz w:val="16"/>
        </w:rPr>
        <w:t>larger-bodied wild vertebrates because they are the focus of most</w:t>
      </w:r>
      <w:r w:rsidR="00263588" w:rsidRPr="00491C03">
        <w:rPr>
          <w:sz w:val="16"/>
        </w:rPr>
        <w:t xml:space="preserve"> </w:t>
      </w:r>
      <w:r w:rsidRPr="00491C03">
        <w:rPr>
          <w:sz w:val="16"/>
        </w:rPr>
        <w:t>current trophic rewilding efforts22,24,38,39</w:t>
      </w:r>
      <w:r w:rsidR="00263588" w:rsidRPr="00491C03">
        <w:rPr>
          <w:sz w:val="16"/>
        </w:rPr>
        <w:t xml:space="preserve"> </w:t>
      </w:r>
      <w:r w:rsidRPr="00491C03">
        <w:rPr>
          <w:sz w:val="16"/>
        </w:rPr>
        <w:t>, their ecological effects can be</w:t>
      </w:r>
      <w:r w:rsidR="00263588" w:rsidRPr="00491C03">
        <w:rPr>
          <w:sz w:val="16"/>
        </w:rPr>
        <w:t xml:space="preserve"> </w:t>
      </w:r>
      <w:r w:rsidRPr="00491C03">
        <w:rPr>
          <w:sz w:val="16"/>
        </w:rPr>
        <w:t>large21–23,40–42</w:t>
      </w:r>
      <w:r w:rsidR="00263588" w:rsidRPr="00491C03">
        <w:rPr>
          <w:sz w:val="16"/>
        </w:rPr>
        <w:t xml:space="preserve"> </w:t>
      </w:r>
      <w:r w:rsidRPr="00491C03">
        <w:rPr>
          <w:sz w:val="16"/>
        </w:rPr>
        <w:t>, they are sensitive to human exploitation and persecution,</w:t>
      </w:r>
      <w:r w:rsidR="00263588" w:rsidRPr="00491C03">
        <w:rPr>
          <w:sz w:val="16"/>
        </w:rPr>
        <w:t xml:space="preserve"> </w:t>
      </w:r>
      <w:r w:rsidRPr="00491C03">
        <w:rPr>
          <w:sz w:val="16"/>
        </w:rPr>
        <w:t>habitat loss and landscape and seascape alterations43,44</w:t>
      </w:r>
      <w:r w:rsidR="00263588" w:rsidRPr="00491C03">
        <w:rPr>
          <w:sz w:val="16"/>
        </w:rPr>
        <w:t xml:space="preserve"> </w:t>
      </w:r>
      <w:r w:rsidRPr="00491C03">
        <w:rPr>
          <w:sz w:val="16"/>
        </w:rPr>
        <w:t>, and rewilding</w:t>
      </w:r>
      <w:r w:rsidR="00263588" w:rsidRPr="00491C03">
        <w:rPr>
          <w:sz w:val="16"/>
        </w:rPr>
        <w:t xml:space="preserve"> </w:t>
      </w:r>
      <w:r w:rsidRPr="00491C03">
        <w:rPr>
          <w:sz w:val="16"/>
        </w:rPr>
        <w:t>them requires more deliberate and challenging interventions than</w:t>
      </w:r>
      <w:r w:rsidR="00263588" w:rsidRPr="00491C03">
        <w:rPr>
          <w:sz w:val="16"/>
        </w:rPr>
        <w:t xml:space="preserve"> </w:t>
      </w:r>
      <w:r w:rsidRPr="00491C03">
        <w:rPr>
          <w:sz w:val="16"/>
        </w:rPr>
        <w:t>restoring plant biomass and diversity45,46</w:t>
      </w:r>
      <w:r w:rsidR="00263588" w:rsidRPr="00491C03">
        <w:rPr>
          <w:sz w:val="16"/>
        </w:rPr>
        <w:t xml:space="preserve"> </w:t>
      </w:r>
      <w:r w:rsidRPr="00491C03">
        <w:rPr>
          <w:sz w:val="16"/>
        </w:rPr>
        <w:t>. Nevertheless, our discussion</w:t>
      </w:r>
      <w:r w:rsidR="00263588" w:rsidRPr="00491C03">
        <w:rPr>
          <w:sz w:val="16"/>
        </w:rPr>
        <w:t xml:space="preserve"> </w:t>
      </w:r>
      <w:r w:rsidRPr="00491C03">
        <w:rPr>
          <w:sz w:val="16"/>
        </w:rPr>
        <w:t>applies generally to all animals 23,25</w:t>
      </w:r>
      <w:r w:rsidR="00263588" w:rsidRPr="00491C03">
        <w:rPr>
          <w:sz w:val="16"/>
        </w:rPr>
        <w:t xml:space="preserve"> </w:t>
      </w:r>
      <w:r w:rsidRPr="00491C03">
        <w:rPr>
          <w:sz w:val="16"/>
        </w:rPr>
        <w:t>. We underline the need to consider</w:t>
      </w:r>
      <w:r w:rsidR="00263588" w:rsidRPr="00491C03">
        <w:rPr>
          <w:sz w:val="16"/>
        </w:rPr>
        <w:t xml:space="preserve"> </w:t>
      </w:r>
      <w:r w:rsidRPr="00491C03">
        <w:rPr>
          <w:sz w:val="16"/>
        </w:rPr>
        <w:t>the complexities associated with trophic rewilding to expand natural</w:t>
      </w:r>
      <w:r w:rsidR="00263588" w:rsidRPr="00491C03">
        <w:rPr>
          <w:sz w:val="16"/>
        </w:rPr>
        <w:t xml:space="preserve"> </w:t>
      </w:r>
      <w:r w:rsidRPr="00491C03">
        <w:rPr>
          <w:sz w:val="16"/>
        </w:rPr>
        <w:t>climate solutions because some species may have different effects</w:t>
      </w:r>
      <w:r w:rsidR="00263588" w:rsidRPr="00491C03">
        <w:rPr>
          <w:sz w:val="16"/>
        </w:rPr>
        <w:t xml:space="preserve"> </w:t>
      </w:r>
      <w:r w:rsidRPr="00491C03">
        <w:rPr>
          <w:sz w:val="16"/>
        </w:rPr>
        <w:t>in different ecosystems. For example, grey wolves can have positive</w:t>
      </w:r>
      <w:r w:rsidR="00263588" w:rsidRPr="00491C03">
        <w:rPr>
          <w:sz w:val="16"/>
        </w:rPr>
        <w:t xml:space="preserve"> </w:t>
      </w:r>
      <w:r w:rsidRPr="00491C03">
        <w:rPr>
          <w:sz w:val="16"/>
        </w:rPr>
        <w:t>effects in forests, but negative effects in grasslands 25</w:t>
      </w:r>
      <w:r w:rsidR="00263588" w:rsidRPr="00491C03">
        <w:rPr>
          <w:sz w:val="16"/>
        </w:rPr>
        <w:t xml:space="preserve"> </w:t>
      </w:r>
      <w:r w:rsidRPr="00491C03">
        <w:rPr>
          <w:sz w:val="16"/>
        </w:rPr>
        <w:t>. We thus identify</w:t>
      </w:r>
      <w:r w:rsidR="00263588" w:rsidRPr="00491C03">
        <w:rPr>
          <w:sz w:val="16"/>
        </w:rPr>
        <w:t xml:space="preserve"> </w:t>
      </w:r>
      <w:r w:rsidRPr="00491C03">
        <w:rPr>
          <w:sz w:val="16"/>
        </w:rPr>
        <w:t>the kinds of research needed to better understand whether animals will</w:t>
      </w:r>
      <w:r w:rsidR="00263588" w:rsidRPr="00491C03">
        <w:rPr>
          <w:sz w:val="16"/>
        </w:rPr>
        <w:t xml:space="preserve"> </w:t>
      </w:r>
      <w:r w:rsidRPr="00491C03">
        <w:rPr>
          <w:sz w:val="16"/>
        </w:rPr>
        <w:t>be impactful within specific ecological contexts. Also, we underline the</w:t>
      </w:r>
      <w:r w:rsidR="00263588" w:rsidRPr="00491C03">
        <w:rPr>
          <w:sz w:val="16"/>
        </w:rPr>
        <w:t xml:space="preserve"> </w:t>
      </w:r>
      <w:r w:rsidRPr="00491C03">
        <w:rPr>
          <w:sz w:val="16"/>
        </w:rPr>
        <w:t>need to understand and address human societal impacts that may arise</w:t>
      </w:r>
      <w:r w:rsidR="00263588" w:rsidRPr="00491C03">
        <w:rPr>
          <w:sz w:val="16"/>
        </w:rPr>
        <w:t xml:space="preserve"> </w:t>
      </w:r>
      <w:r w:rsidRPr="00491C03">
        <w:rPr>
          <w:sz w:val="16"/>
        </w:rPr>
        <w:t>from restoring animal species to ensure the equity and sustainability of</w:t>
      </w:r>
      <w:r w:rsidR="00263588" w:rsidRPr="00491C03">
        <w:rPr>
          <w:sz w:val="16"/>
        </w:rPr>
        <w:t xml:space="preserve"> </w:t>
      </w:r>
      <w:r w:rsidRPr="00491C03">
        <w:rPr>
          <w:sz w:val="16"/>
        </w:rPr>
        <w:t>natural climate solutions and human welfare within human-dominated</w:t>
      </w:r>
      <w:r w:rsidR="00263588" w:rsidRPr="00491C03">
        <w:rPr>
          <w:sz w:val="16"/>
        </w:rPr>
        <w:t xml:space="preserve"> </w:t>
      </w:r>
      <w:r w:rsidRPr="00491C03">
        <w:rPr>
          <w:sz w:val="16"/>
        </w:rPr>
        <w:t>landscapes and seascapes.</w:t>
      </w:r>
      <w:r w:rsidR="00263588" w:rsidRPr="00491C03">
        <w:rPr>
          <w:sz w:val="16"/>
        </w:rPr>
        <w:t xml:space="preserve"> </w:t>
      </w:r>
      <w:r w:rsidRPr="00491C03">
        <w:rPr>
          <w:sz w:val="16"/>
        </w:rPr>
        <w:t>Trophic rewilding to animate the carbon cycle</w:t>
      </w:r>
      <w:r w:rsidR="00263588" w:rsidRPr="00491C03">
        <w:rPr>
          <w:sz w:val="16"/>
        </w:rPr>
        <w:t xml:space="preserve"> </w:t>
      </w:r>
      <w:r w:rsidRPr="00491C03">
        <w:rPr>
          <w:sz w:val="16"/>
        </w:rPr>
        <w:t>The dividend of creating dynamic landscapes and seascapes is illus-</w:t>
      </w:r>
      <w:r w:rsidR="00263588" w:rsidRPr="00491C03">
        <w:rPr>
          <w:sz w:val="16"/>
        </w:rPr>
        <w:t xml:space="preserve"> </w:t>
      </w:r>
      <w:r w:rsidRPr="00491C03">
        <w:rPr>
          <w:sz w:val="16"/>
        </w:rPr>
        <w:t>trated by the 1.2 million Serengeti wildebeest still found in Africa. This</w:t>
      </w:r>
      <w:r w:rsidR="00263588" w:rsidRPr="00491C03">
        <w:rPr>
          <w:sz w:val="16"/>
        </w:rPr>
        <w:t xml:space="preserve"> </w:t>
      </w:r>
      <w:r w:rsidRPr="00491C03">
        <w:rPr>
          <w:sz w:val="16"/>
        </w:rPr>
        <w:t>population annually migrates throughout the 25,000 km 2 savannah–</w:t>
      </w:r>
      <w:r w:rsidR="00263588" w:rsidRPr="00491C03">
        <w:rPr>
          <w:sz w:val="16"/>
        </w:rPr>
        <w:t xml:space="preserve"> </w:t>
      </w:r>
      <w:r w:rsidRPr="00491C03">
        <w:rPr>
          <w:sz w:val="16"/>
        </w:rPr>
        <w:t>woodland landscape tracking lush vegetation created by seasonally and</w:t>
      </w:r>
      <w:r w:rsidR="00263588" w:rsidRPr="00491C03">
        <w:rPr>
          <w:sz w:val="16"/>
        </w:rPr>
        <w:t xml:space="preserve"> </w:t>
      </w:r>
      <w:r w:rsidRPr="00491C03">
        <w:rPr>
          <w:sz w:val="16"/>
        </w:rPr>
        <w:t>spatially varying rainfall. During the migration, wildebeest consume</w:t>
      </w:r>
      <w:r w:rsidR="00263588" w:rsidRPr="00491C03">
        <w:rPr>
          <w:sz w:val="16"/>
        </w:rPr>
        <w:t xml:space="preserve"> </w:t>
      </w:r>
      <w:r w:rsidRPr="00491C03">
        <w:rPr>
          <w:sz w:val="16"/>
        </w:rPr>
        <w:t>large amounts of grassland carbon and return it as dung that is incor-</w:t>
      </w:r>
      <w:r w:rsidR="00263588" w:rsidRPr="00491C03">
        <w:rPr>
          <w:sz w:val="16"/>
        </w:rPr>
        <w:t xml:space="preserve"> </w:t>
      </w:r>
      <w:r w:rsidRPr="00491C03">
        <w:rPr>
          <w:sz w:val="16"/>
        </w:rPr>
        <w:t>porated by insects into soil storage47</w:t>
      </w:r>
      <w:r w:rsidR="00263588" w:rsidRPr="00491C03">
        <w:rPr>
          <w:sz w:val="16"/>
        </w:rPr>
        <w:t xml:space="preserve"> </w:t>
      </w:r>
      <w:r w:rsidRPr="00491C03">
        <w:rPr>
          <w:sz w:val="16"/>
        </w:rPr>
        <w:t>. In the early twentieth century this</w:t>
      </w:r>
      <w:r w:rsidR="00263588" w:rsidRPr="00491C03">
        <w:rPr>
          <w:sz w:val="16"/>
        </w:rPr>
        <w:t xml:space="preserve"> </w:t>
      </w:r>
      <w:r w:rsidRPr="00491C03">
        <w:rPr>
          <w:sz w:val="16"/>
        </w:rPr>
        <w:t>dynamic was halted when the wildebeest population plummeted to</w:t>
      </w:r>
      <w:r w:rsidR="00263588" w:rsidRPr="00491C03">
        <w:rPr>
          <w:sz w:val="16"/>
        </w:rPr>
        <w:t xml:space="preserve"> </w:t>
      </w:r>
      <w:r w:rsidRPr="00491C03">
        <w:rPr>
          <w:sz w:val="16"/>
        </w:rPr>
        <w:t>300,000 animals, decimated by rinderpest disease transmitted from</w:t>
      </w:r>
      <w:r w:rsidR="00263588" w:rsidRPr="00491C03">
        <w:rPr>
          <w:sz w:val="16"/>
        </w:rPr>
        <w:t xml:space="preserve"> </w:t>
      </w:r>
      <w:r w:rsidRPr="00491C03">
        <w:rPr>
          <w:sz w:val="16"/>
        </w:rPr>
        <w:t>domestic cattle 47</w:t>
      </w:r>
      <w:r w:rsidR="00263588" w:rsidRPr="00491C03">
        <w:rPr>
          <w:sz w:val="16"/>
        </w:rPr>
        <w:t xml:space="preserve"> </w:t>
      </w:r>
      <w:r w:rsidRPr="00491C03">
        <w:rPr>
          <w:sz w:val="16"/>
        </w:rPr>
        <w:t>. Consequently, there were too few animals to fully</w:t>
      </w:r>
      <w:r w:rsidR="00263588" w:rsidRPr="00491C03">
        <w:rPr>
          <w:sz w:val="16"/>
        </w:rPr>
        <w:t xml:space="preserve"> </w:t>
      </w:r>
      <w:r w:rsidRPr="00491C03">
        <w:rPr>
          <w:sz w:val="16"/>
        </w:rPr>
        <w:t>graze the landscape. The increased standing grass fuelled more fre-</w:t>
      </w:r>
      <w:r w:rsidR="00263588" w:rsidRPr="00491C03">
        <w:rPr>
          <w:sz w:val="16"/>
        </w:rPr>
        <w:t xml:space="preserve"> </w:t>
      </w:r>
      <w:r w:rsidRPr="00491C03">
        <w:rPr>
          <w:sz w:val="16"/>
        </w:rPr>
        <w:t>quent and intense wildfires that released carbon stored in the biomass</w:t>
      </w:r>
      <w:r w:rsidR="00263588" w:rsidRPr="00491C03">
        <w:rPr>
          <w:sz w:val="16"/>
        </w:rPr>
        <w:t xml:space="preserve"> </w:t>
      </w:r>
      <w:r w:rsidRPr="00491C03">
        <w:rPr>
          <w:sz w:val="16"/>
        </w:rPr>
        <w:t>across 80% of the landscape, which rendered the Serengeti a net source</w:t>
      </w:r>
      <w:r w:rsidR="00263588" w:rsidRPr="00491C03">
        <w:rPr>
          <w:sz w:val="16"/>
        </w:rPr>
        <w:t xml:space="preserve"> </w:t>
      </w:r>
      <w:r w:rsidRPr="00491C03">
        <w:rPr>
          <w:sz w:val="16"/>
        </w:rPr>
        <w:t>of atmospheric CO2 (ref. 47). Similar alterations of fire regimes followed</w:t>
      </w:r>
      <w:r w:rsidR="00263588" w:rsidRPr="00491C03">
        <w:rPr>
          <w:sz w:val="16"/>
        </w:rPr>
        <w:t xml:space="preserve"> </w:t>
      </w:r>
      <w:r w:rsidRPr="00491C03">
        <w:rPr>
          <w:sz w:val="16"/>
        </w:rPr>
        <w:t>the near-prehistoric extinctions of other large herbivores, the legacies</w:t>
      </w:r>
      <w:r w:rsidR="00263588" w:rsidRPr="00491C03">
        <w:rPr>
          <w:sz w:val="16"/>
        </w:rPr>
        <w:t xml:space="preserve"> </w:t>
      </w:r>
      <w:r w:rsidRPr="00491C03">
        <w:rPr>
          <w:sz w:val="16"/>
        </w:rPr>
        <w:t>of which persist today 48,49</w:t>
      </w:r>
      <w:r w:rsidR="00263588" w:rsidRPr="00491C03">
        <w:rPr>
          <w:sz w:val="16"/>
        </w:rPr>
        <w:t xml:space="preserve"> </w:t>
      </w:r>
      <w:r w:rsidRPr="00491C03">
        <w:rPr>
          <w:sz w:val="16"/>
        </w:rPr>
        <w:t>. Fire is an essential natural process in most of</w:t>
      </w:r>
      <w:r w:rsidR="00263588" w:rsidRPr="00491C03">
        <w:rPr>
          <w:sz w:val="16"/>
        </w:rPr>
        <w:t xml:space="preserve"> </w:t>
      </w:r>
      <w:r w:rsidRPr="00491C03">
        <w:rPr>
          <w:sz w:val="16"/>
        </w:rPr>
        <w:t>these systems, but the loss of natural grazing increases their frequency</w:t>
      </w:r>
      <w:r w:rsidR="00263588" w:rsidRPr="00491C03">
        <w:rPr>
          <w:sz w:val="16"/>
        </w:rPr>
        <w:t xml:space="preserve"> </w:t>
      </w:r>
      <w:r w:rsidRPr="00491C03">
        <w:rPr>
          <w:sz w:val="16"/>
        </w:rPr>
        <w:t xml:space="preserve">and intensity. </w:t>
      </w:r>
      <w:r w:rsidRPr="00491C03">
        <w:rPr>
          <w:rStyle w:val="StyleUnderline"/>
          <w:highlight w:val="green"/>
        </w:rPr>
        <w:t>Restoring the wildebeest population</w:t>
      </w:r>
      <w:r w:rsidRPr="00491C03">
        <w:rPr>
          <w:rStyle w:val="StyleUnderline"/>
        </w:rPr>
        <w:t xml:space="preserve"> through disease</w:t>
      </w:r>
      <w:r w:rsidR="00263588" w:rsidRPr="00491C03">
        <w:rPr>
          <w:rStyle w:val="StyleUnderline"/>
        </w:rPr>
        <w:t xml:space="preserve"> </w:t>
      </w:r>
      <w:r w:rsidRPr="00491C03">
        <w:rPr>
          <w:rStyle w:val="StyleUnderline"/>
        </w:rPr>
        <w:t>management led to less frequent and intense wildfires, and gradually</w:t>
      </w:r>
      <w:r w:rsidR="00263588" w:rsidRPr="00491C03">
        <w:rPr>
          <w:rStyle w:val="StyleUnderline"/>
        </w:rPr>
        <w:t xml:space="preserve"> </w:t>
      </w:r>
      <w:r w:rsidRPr="00491C03">
        <w:rPr>
          <w:rStyle w:val="StyleUnderline"/>
          <w:highlight w:val="green"/>
        </w:rPr>
        <w:t>restored the Serengeti back to</w:t>
      </w:r>
      <w:r w:rsidRPr="00491C03">
        <w:rPr>
          <w:rStyle w:val="StyleUnderline"/>
        </w:rPr>
        <w:t xml:space="preserve"> being </w:t>
      </w:r>
      <w:r w:rsidRPr="00491C03">
        <w:rPr>
          <w:rStyle w:val="StyleUnderline"/>
          <w:highlight w:val="green"/>
        </w:rPr>
        <w:t xml:space="preserve">a </w:t>
      </w:r>
      <w:r w:rsidRPr="00491C03">
        <w:rPr>
          <w:rStyle w:val="Emphasis"/>
          <w:highlight w:val="green"/>
        </w:rPr>
        <w:t>carbon sink</w:t>
      </w:r>
      <w:r w:rsidRPr="00491C03">
        <w:rPr>
          <w:sz w:val="16"/>
        </w:rPr>
        <w:t xml:space="preserve">. </w:t>
      </w:r>
      <w:r w:rsidRPr="00491C03">
        <w:rPr>
          <w:rStyle w:val="StyleUnderline"/>
        </w:rPr>
        <w:t>The Serengeti now</w:t>
      </w:r>
      <w:r w:rsidR="00263588" w:rsidRPr="00491C03">
        <w:rPr>
          <w:rStyle w:val="StyleUnderline"/>
        </w:rPr>
        <w:t xml:space="preserve"> </w:t>
      </w:r>
      <w:r w:rsidRPr="00491C03">
        <w:rPr>
          <w:rStyle w:val="StyleUnderline"/>
        </w:rPr>
        <w:t>stores up to 4.4 MtCO 2 more than when the wildebeest population was</w:t>
      </w:r>
      <w:r w:rsidR="00263588" w:rsidRPr="00491C03">
        <w:rPr>
          <w:rStyle w:val="StyleUnderline"/>
        </w:rPr>
        <w:t xml:space="preserve"> </w:t>
      </w:r>
      <w:r w:rsidRPr="00491C03">
        <w:rPr>
          <w:rStyle w:val="StyleUnderline"/>
        </w:rPr>
        <w:t>at its lowest</w:t>
      </w:r>
      <w:r w:rsidRPr="00491C03">
        <w:rPr>
          <w:sz w:val="16"/>
        </w:rPr>
        <w:t xml:space="preserve"> 47</w:t>
      </w:r>
      <w:r w:rsidR="00263588" w:rsidRPr="00491C03">
        <w:rPr>
          <w:sz w:val="16"/>
        </w:rPr>
        <w:t xml:space="preserve"> </w:t>
      </w:r>
      <w:r w:rsidRPr="00491C03">
        <w:rPr>
          <w:sz w:val="16"/>
        </w:rPr>
        <w:t>. Rewilding other species may help to avoid fire-driven</w:t>
      </w:r>
      <w:r w:rsidR="00263588" w:rsidRPr="00491C03">
        <w:rPr>
          <w:sz w:val="16"/>
        </w:rPr>
        <w:t xml:space="preserve"> </w:t>
      </w:r>
      <w:r w:rsidRPr="00491C03">
        <w:rPr>
          <w:sz w:val="16"/>
        </w:rPr>
        <w:t>carbon emissions, especially in warm-climate, grass-dominated land-</w:t>
      </w:r>
      <w:r w:rsidR="00263588" w:rsidRPr="00491C03">
        <w:rPr>
          <w:sz w:val="16"/>
        </w:rPr>
        <w:t xml:space="preserve"> </w:t>
      </w:r>
      <w:r w:rsidRPr="00491C03">
        <w:rPr>
          <w:sz w:val="16"/>
        </w:rPr>
        <w:t>scapes with intermediate rainfall 49</w:t>
      </w:r>
      <w:r w:rsidR="00263588" w:rsidRPr="00491C03">
        <w:rPr>
          <w:sz w:val="16"/>
        </w:rPr>
        <w:t xml:space="preserve"> </w:t>
      </w:r>
      <w:r w:rsidRPr="00491C03">
        <w:rPr>
          <w:sz w:val="16"/>
        </w:rPr>
        <w:t>.</w:t>
      </w:r>
      <w:r w:rsidR="00263588" w:rsidRPr="00491C03">
        <w:rPr>
          <w:sz w:val="16"/>
        </w:rPr>
        <w:t xml:space="preserve"> </w:t>
      </w:r>
      <w:r w:rsidRPr="00491C03">
        <w:rPr>
          <w:rStyle w:val="StyleUnderline"/>
          <w:highlight w:val="green"/>
        </w:rPr>
        <w:t>Wild animals</w:t>
      </w:r>
      <w:r w:rsidRPr="00491C03">
        <w:rPr>
          <w:sz w:val="16"/>
        </w:rPr>
        <w:t xml:space="preserve"> contain only 0.3% of the carbon held in the biomass</w:t>
      </w:r>
      <w:r w:rsidR="00263588" w:rsidRPr="00491C03">
        <w:rPr>
          <w:sz w:val="16"/>
        </w:rPr>
        <w:t xml:space="preserve"> </w:t>
      </w:r>
      <w:r w:rsidRPr="00491C03">
        <w:rPr>
          <w:sz w:val="16"/>
        </w:rPr>
        <w:t>globally 50</w:t>
      </w:r>
      <w:r w:rsidR="00263588" w:rsidRPr="00491C03">
        <w:rPr>
          <w:sz w:val="16"/>
        </w:rPr>
        <w:t xml:space="preserve"> </w:t>
      </w:r>
      <w:r w:rsidRPr="00491C03">
        <w:rPr>
          <w:sz w:val="16"/>
        </w:rPr>
        <w:t>. However, a synthesis of experimental studies shows that</w:t>
      </w:r>
      <w:r w:rsidR="00263588" w:rsidRPr="00491C03">
        <w:rPr>
          <w:sz w:val="16"/>
        </w:rPr>
        <w:t xml:space="preserve"> </w:t>
      </w:r>
      <w:r w:rsidRPr="00491C03">
        <w:rPr>
          <w:sz w:val="16"/>
        </w:rPr>
        <w:t xml:space="preserve">many could nonetheless </w:t>
      </w:r>
      <w:r w:rsidRPr="00491C03">
        <w:rPr>
          <w:rStyle w:val="StyleUnderline"/>
          <w:highlight w:val="green"/>
        </w:rPr>
        <w:t>exert</w:t>
      </w:r>
      <w:r w:rsidRPr="00491C03">
        <w:rPr>
          <w:sz w:val="16"/>
        </w:rPr>
        <w:t xml:space="preserve"> </w:t>
      </w:r>
      <w:r w:rsidRPr="00491C03">
        <w:rPr>
          <w:rStyle w:val="StyleUnderline"/>
        </w:rPr>
        <w:t xml:space="preserve">outsized control by causing </w:t>
      </w:r>
      <w:r w:rsidRPr="00491C03">
        <w:rPr>
          <w:rStyle w:val="StyleUnderline"/>
          <w:highlight w:val="green"/>
        </w:rPr>
        <w:t>a</w:t>
      </w:r>
      <w:r w:rsidRPr="00491C03">
        <w:rPr>
          <w:sz w:val="16"/>
        </w:rPr>
        <w:t xml:space="preserve"> 15–</w:t>
      </w:r>
      <w:r w:rsidRPr="00491C03">
        <w:rPr>
          <w:rStyle w:val="Emphasis"/>
          <w:highlight w:val="green"/>
        </w:rPr>
        <w:t>250%</w:t>
      </w:r>
      <w:r w:rsidR="00263588" w:rsidRPr="00491C03">
        <w:rPr>
          <w:rStyle w:val="Emphasis"/>
          <w:highlight w:val="green"/>
        </w:rPr>
        <w:t xml:space="preserve"> </w:t>
      </w:r>
      <w:r w:rsidRPr="00491C03">
        <w:rPr>
          <w:rStyle w:val="StyleUnderline"/>
          <w:highlight w:val="green"/>
        </w:rPr>
        <w:t>difference in</w:t>
      </w:r>
      <w:r w:rsidRPr="00491C03">
        <w:rPr>
          <w:rStyle w:val="StyleUnderline"/>
        </w:rPr>
        <w:t xml:space="preserve"> the amounts of </w:t>
      </w:r>
      <w:r w:rsidRPr="00491C03">
        <w:rPr>
          <w:rStyle w:val="StyleUnderline"/>
          <w:highlight w:val="green"/>
        </w:rPr>
        <w:t>carbon in plants, soils and sediments</w:t>
      </w:r>
      <w:r w:rsidR="00263588" w:rsidRPr="00491C03">
        <w:rPr>
          <w:rStyle w:val="StyleUnderline"/>
        </w:rPr>
        <w:t xml:space="preserve"> </w:t>
      </w:r>
      <w:r w:rsidRPr="00491C03">
        <w:rPr>
          <w:rStyle w:val="StyleUnderline"/>
        </w:rPr>
        <w:t>relative to the conditions in which they are absent</w:t>
      </w:r>
      <w:r w:rsidRPr="00491C03">
        <w:rPr>
          <w:sz w:val="16"/>
        </w:rPr>
        <w:t xml:space="preserve"> 25</w:t>
      </w:r>
      <w:r w:rsidR="00263588" w:rsidRPr="00491C03">
        <w:rPr>
          <w:sz w:val="16"/>
        </w:rPr>
        <w:t xml:space="preserve"> </w:t>
      </w:r>
      <w:r w:rsidRPr="00491C03">
        <w:rPr>
          <w:sz w:val="16"/>
        </w:rPr>
        <w:t xml:space="preserve">. </w:t>
      </w:r>
      <w:r w:rsidRPr="00491C03">
        <w:rPr>
          <w:rStyle w:val="StyleUnderline"/>
          <w:highlight w:val="green"/>
        </w:rPr>
        <w:t>Animal</w:t>
      </w:r>
      <w:r w:rsidRPr="00491C03">
        <w:rPr>
          <w:rStyle w:val="StyleUnderline"/>
        </w:rPr>
        <w:t xml:space="preserve"> functional</w:t>
      </w:r>
      <w:r w:rsidR="00263588" w:rsidRPr="00491C03">
        <w:rPr>
          <w:rStyle w:val="StyleUnderline"/>
        </w:rPr>
        <w:t xml:space="preserve"> </w:t>
      </w:r>
      <w:r w:rsidRPr="00491C03">
        <w:rPr>
          <w:rStyle w:val="StyleUnderline"/>
        </w:rPr>
        <w:t xml:space="preserve">controls come from foraging and movements that </w:t>
      </w:r>
      <w:r w:rsidRPr="00491C03">
        <w:rPr>
          <w:rStyle w:val="StyleUnderline"/>
          <w:highlight w:val="green"/>
        </w:rPr>
        <w:t>redistribute seeds</w:t>
      </w:r>
      <w:r w:rsidR="00263588" w:rsidRPr="00491C03">
        <w:rPr>
          <w:rStyle w:val="StyleUnderline"/>
          <w:highlight w:val="green"/>
        </w:rPr>
        <w:t xml:space="preserve"> </w:t>
      </w:r>
      <w:r w:rsidRPr="00491C03">
        <w:rPr>
          <w:rStyle w:val="StyleUnderline"/>
          <w:highlight w:val="green"/>
        </w:rPr>
        <w:t>and nutrients</w:t>
      </w:r>
      <w:r w:rsidRPr="00491C03">
        <w:rPr>
          <w:rStyle w:val="StyleUnderline"/>
        </w:rPr>
        <w:t xml:space="preserve"> across landscapes and seascapes, </w:t>
      </w:r>
      <w:r w:rsidRPr="00491C03">
        <w:rPr>
          <w:rStyle w:val="StyleUnderline"/>
          <w:highlight w:val="green"/>
        </w:rPr>
        <w:t>and</w:t>
      </w:r>
      <w:r w:rsidRPr="00491C03">
        <w:rPr>
          <w:rStyle w:val="StyleUnderline"/>
        </w:rPr>
        <w:t xml:space="preserve"> from trampling,</w:t>
      </w:r>
      <w:r w:rsidR="00263588" w:rsidRPr="00491C03">
        <w:rPr>
          <w:rStyle w:val="StyleUnderline"/>
        </w:rPr>
        <w:t xml:space="preserve"> </w:t>
      </w:r>
      <w:r w:rsidRPr="00491C03">
        <w:rPr>
          <w:rStyle w:val="StyleUnderline"/>
        </w:rPr>
        <w:t xml:space="preserve">burrowing, wallowing and ecosystem engineering, which </w:t>
      </w:r>
      <w:r w:rsidRPr="00491C03">
        <w:rPr>
          <w:rStyle w:val="StyleUnderline"/>
          <w:highlight w:val="green"/>
        </w:rPr>
        <w:t>cause soil and</w:t>
      </w:r>
      <w:r w:rsidR="00263588" w:rsidRPr="00491C03">
        <w:rPr>
          <w:rStyle w:val="StyleUnderline"/>
          <w:highlight w:val="green"/>
        </w:rPr>
        <w:t xml:space="preserve"> </w:t>
      </w:r>
      <w:r w:rsidRPr="00491C03">
        <w:rPr>
          <w:rStyle w:val="StyleUnderline"/>
          <w:highlight w:val="green"/>
        </w:rPr>
        <w:t>sediment disturbance</w:t>
      </w:r>
      <w:r w:rsidRPr="00491C03">
        <w:rPr>
          <w:sz w:val="16"/>
        </w:rPr>
        <w:t xml:space="preserve">. </w:t>
      </w:r>
      <w:r w:rsidRPr="00491C03">
        <w:rPr>
          <w:rStyle w:val="StyleUnderline"/>
        </w:rPr>
        <w:t>These</w:t>
      </w:r>
      <w:r w:rsidRPr="00491C03">
        <w:rPr>
          <w:sz w:val="16"/>
        </w:rPr>
        <w:t xml:space="preserve"> various functions </w:t>
      </w:r>
      <w:r w:rsidRPr="00491C03">
        <w:rPr>
          <w:rStyle w:val="StyleUnderline"/>
        </w:rPr>
        <w:t>enhance the diversity,</w:t>
      </w:r>
      <w:r w:rsidR="00263588" w:rsidRPr="00491C03">
        <w:rPr>
          <w:rStyle w:val="StyleUnderline"/>
        </w:rPr>
        <w:t xml:space="preserve"> </w:t>
      </w:r>
      <w:r w:rsidRPr="00491C03">
        <w:rPr>
          <w:rStyle w:val="StyleUnderline"/>
        </w:rPr>
        <w:t xml:space="preserve">abundance and carbon density of plant communities, </w:t>
      </w:r>
      <w:r w:rsidRPr="00491C03">
        <w:rPr>
          <w:rStyle w:val="StyleUnderline"/>
          <w:highlight w:val="green"/>
        </w:rPr>
        <w:t>change fire</w:t>
      </w:r>
      <w:r w:rsidR="00263588" w:rsidRPr="00491C03">
        <w:rPr>
          <w:rStyle w:val="StyleUnderline"/>
          <w:highlight w:val="green"/>
        </w:rPr>
        <w:t xml:space="preserve"> </w:t>
      </w:r>
      <w:r w:rsidRPr="00491C03">
        <w:rPr>
          <w:rStyle w:val="StyleUnderline"/>
          <w:highlight w:val="green"/>
        </w:rPr>
        <w:t>regimes</w:t>
      </w:r>
      <w:r w:rsidRPr="00491C03">
        <w:rPr>
          <w:rStyle w:val="StyleUnderline"/>
        </w:rPr>
        <w:t xml:space="preserve"> in ways that stimulate carbon capture and storage, </w:t>
      </w:r>
      <w:r w:rsidRPr="00491C03">
        <w:rPr>
          <w:rStyle w:val="StyleUnderline"/>
          <w:highlight w:val="green"/>
        </w:rPr>
        <w:t>prevent</w:t>
      </w:r>
      <w:r w:rsidR="00263588" w:rsidRPr="00491C03">
        <w:rPr>
          <w:rStyle w:val="StyleUnderline"/>
        </w:rPr>
        <w:t xml:space="preserve"> </w:t>
      </w:r>
      <w:r w:rsidRPr="00491C03">
        <w:rPr>
          <w:rStyle w:val="StyleUnderline"/>
        </w:rPr>
        <w:t xml:space="preserve">massive </w:t>
      </w:r>
      <w:r w:rsidRPr="00491C03">
        <w:rPr>
          <w:rStyle w:val="StyleUnderline"/>
          <w:highlight w:val="green"/>
        </w:rPr>
        <w:t>CH4</w:t>
      </w:r>
      <w:r w:rsidRPr="00491C03">
        <w:rPr>
          <w:rStyle w:val="StyleUnderline"/>
        </w:rPr>
        <w:t xml:space="preserve"> release by </w:t>
      </w:r>
      <w:r w:rsidRPr="00491C03">
        <w:rPr>
          <w:rStyle w:val="StyleUnderline"/>
          <w:highlight w:val="green"/>
        </w:rPr>
        <w:t>protect</w:t>
      </w:r>
      <w:r w:rsidRPr="00491C03">
        <w:rPr>
          <w:rStyle w:val="StyleUnderline"/>
        </w:rPr>
        <w:t xml:space="preserve">ing </w:t>
      </w:r>
      <w:r w:rsidRPr="00491C03">
        <w:rPr>
          <w:rStyle w:val="StyleUnderline"/>
          <w:highlight w:val="green"/>
        </w:rPr>
        <w:t>against permafrost thawing</w:t>
      </w:r>
      <w:r w:rsidRPr="00491C03">
        <w:rPr>
          <w:rStyle w:val="StyleUnderline"/>
        </w:rPr>
        <w:t xml:space="preserve">, </w:t>
      </w:r>
      <w:r w:rsidRPr="00491C03">
        <w:rPr>
          <w:rStyle w:val="StyleUnderline"/>
          <w:highlight w:val="green"/>
        </w:rPr>
        <w:t>enhance</w:t>
      </w:r>
      <w:r w:rsidR="00263588" w:rsidRPr="00491C03">
        <w:rPr>
          <w:rStyle w:val="StyleUnderline"/>
          <w:highlight w:val="green"/>
        </w:rPr>
        <w:t xml:space="preserve"> </w:t>
      </w:r>
      <w:r w:rsidRPr="00491C03">
        <w:rPr>
          <w:rStyle w:val="StyleUnderline"/>
          <w:highlight w:val="green"/>
        </w:rPr>
        <w:t>soil</w:t>
      </w:r>
      <w:r w:rsidRPr="00491C03">
        <w:rPr>
          <w:rStyle w:val="StyleUnderline"/>
        </w:rPr>
        <w:t xml:space="preserve"> </w:t>
      </w:r>
      <w:r w:rsidRPr="00491C03">
        <w:rPr>
          <w:rStyle w:val="StyleUnderline"/>
          <w:highlight w:val="green"/>
        </w:rPr>
        <w:t>and sediment carbon stocks via organic matter</w:t>
      </w:r>
      <w:r w:rsidRPr="00491C03">
        <w:rPr>
          <w:sz w:val="16"/>
        </w:rPr>
        <w:t xml:space="preserve"> (fecal, carcass and</w:t>
      </w:r>
      <w:r w:rsidR="00263588" w:rsidRPr="00491C03">
        <w:rPr>
          <w:sz w:val="16"/>
        </w:rPr>
        <w:t xml:space="preserve"> </w:t>
      </w:r>
      <w:r w:rsidRPr="00491C03">
        <w:rPr>
          <w:sz w:val="16"/>
        </w:rPr>
        <w:t xml:space="preserve">vegetation) </w:t>
      </w:r>
      <w:r w:rsidRPr="00491C03">
        <w:rPr>
          <w:rStyle w:val="StyleUnderline"/>
          <w:highlight w:val="green"/>
        </w:rPr>
        <w:t>deposition and improve soil and sediment carbon</w:t>
      </w:r>
      <w:r w:rsidRPr="00491C03">
        <w:rPr>
          <w:rStyle w:val="StyleUnderline"/>
        </w:rPr>
        <w:t xml:space="preserve"> </w:t>
      </w:r>
      <w:r w:rsidRPr="00491C03">
        <w:rPr>
          <w:rStyle w:val="StyleUnderline"/>
          <w:highlight w:val="green"/>
        </w:rPr>
        <w:t>retention</w:t>
      </w:r>
      <w:r w:rsidR="00263588" w:rsidRPr="00491C03">
        <w:rPr>
          <w:rStyle w:val="StyleUnderline"/>
          <w:highlight w:val="green"/>
        </w:rPr>
        <w:t xml:space="preserve"> </w:t>
      </w:r>
      <w:r w:rsidRPr="00491C03">
        <w:rPr>
          <w:rStyle w:val="StyleUnderline"/>
          <w:highlight w:val="green"/>
        </w:rPr>
        <w:t>by</w:t>
      </w:r>
      <w:r w:rsidRPr="00491C03">
        <w:rPr>
          <w:sz w:val="16"/>
          <w:highlight w:val="green"/>
        </w:rPr>
        <w:t xml:space="preserve"> </w:t>
      </w:r>
      <w:r w:rsidRPr="00491C03">
        <w:rPr>
          <w:rStyle w:val="StyleUnderline"/>
          <w:highlight w:val="green"/>
        </w:rPr>
        <w:t>influencing microbial processes and chemical reactions</w:t>
      </w:r>
      <w:r w:rsidRPr="00491C03">
        <w:rPr>
          <w:sz w:val="16"/>
        </w:rPr>
        <w:t>19,21–23,51,52 .</w:t>
      </w:r>
      <w:r w:rsidR="00263588" w:rsidRPr="00491C03">
        <w:rPr>
          <w:sz w:val="16"/>
        </w:rPr>
        <w:t xml:space="preserve"> </w:t>
      </w:r>
      <w:r w:rsidRPr="00491C03">
        <w:rPr>
          <w:sz w:val="16"/>
        </w:rPr>
        <w:t>Data are available to derive a first approximation of the contribu-</w:t>
      </w:r>
      <w:r w:rsidR="00263588" w:rsidRPr="00491C03">
        <w:rPr>
          <w:sz w:val="16"/>
        </w:rPr>
        <w:t xml:space="preserve"> </w:t>
      </w:r>
      <w:r w:rsidRPr="00491C03">
        <w:rPr>
          <w:sz w:val="16"/>
        </w:rPr>
        <w:t>tion of several animals to the current net ecosystem carbon balance</w:t>
      </w:r>
      <w:r w:rsidR="00263588" w:rsidRPr="00491C03">
        <w:rPr>
          <w:sz w:val="16"/>
        </w:rPr>
        <w:t xml:space="preserve"> </w:t>
      </w:r>
      <w:r w:rsidRPr="00491C03">
        <w:rPr>
          <w:sz w:val="16"/>
        </w:rPr>
        <w:t>(NECB) (Table 1). The NECB quantifies the net rate of carbon storage</w:t>
      </w:r>
      <w:r w:rsidR="00263588" w:rsidRPr="00491C03">
        <w:rPr>
          <w:sz w:val="16"/>
        </w:rPr>
        <w:t xml:space="preserve"> </w:t>
      </w:r>
      <w:r w:rsidRPr="00491C03">
        <w:rPr>
          <w:sz w:val="16"/>
        </w:rPr>
        <w:t>in ecosystems due to carbon fixation by plants and autotrophic and</w:t>
      </w:r>
      <w:r w:rsidR="00263588" w:rsidRPr="00491C03">
        <w:rPr>
          <w:sz w:val="16"/>
        </w:rPr>
        <w:t xml:space="preserve"> </w:t>
      </w:r>
      <w:r w:rsidRPr="00491C03">
        <w:rPr>
          <w:sz w:val="16"/>
        </w:rPr>
        <w:t>heterotrophic CO 2 respiration (net ecosystem productivity), as well</w:t>
      </w:r>
      <w:r w:rsidR="00263588" w:rsidRPr="00491C03">
        <w:rPr>
          <w:sz w:val="16"/>
        </w:rPr>
        <w:t xml:space="preserve"> </w:t>
      </w:r>
      <w:r w:rsidRPr="00491C03">
        <w:rPr>
          <w:sz w:val="16"/>
        </w:rPr>
        <w:t>as by additional losses, which include CH4 emissions directly from the</w:t>
      </w:r>
      <w:r w:rsidR="00263588" w:rsidRPr="00491C03">
        <w:rPr>
          <w:sz w:val="16"/>
        </w:rPr>
        <w:t xml:space="preserve"> </w:t>
      </w:r>
      <w:r w:rsidRPr="00491C03">
        <w:rPr>
          <w:sz w:val="16"/>
        </w:rPr>
        <w:t>animals, soils and sediments of ecosystems53</w:t>
      </w:r>
      <w:r w:rsidR="00263588" w:rsidRPr="00491C03">
        <w:rPr>
          <w:sz w:val="16"/>
        </w:rPr>
        <w:t xml:space="preserve"> </w:t>
      </w:r>
      <w:r w:rsidRPr="00491C03">
        <w:rPr>
          <w:sz w:val="16"/>
        </w:rPr>
        <w:t>. Estimates (Supplemen-</w:t>
      </w:r>
      <w:r w:rsidR="00263588" w:rsidRPr="00491C03">
        <w:rPr>
          <w:sz w:val="16"/>
        </w:rPr>
        <w:t xml:space="preserve"> </w:t>
      </w:r>
      <w:r w:rsidRPr="00491C03">
        <w:rPr>
          <w:sz w:val="16"/>
        </w:rPr>
        <w:t>tary Appendix 1) reveal that these animals enhance the NECB by pro-</w:t>
      </w:r>
      <w:r w:rsidR="00263588" w:rsidRPr="00491C03">
        <w:rPr>
          <w:sz w:val="16"/>
        </w:rPr>
        <w:t xml:space="preserve"> </w:t>
      </w:r>
      <w:r w:rsidRPr="00491C03">
        <w:rPr>
          <w:sz w:val="16"/>
        </w:rPr>
        <w:t>tecting ecosystems to avoid emissions or by increasing the ecosystem</w:t>
      </w:r>
      <w:r w:rsidR="00263588" w:rsidRPr="00491C03">
        <w:rPr>
          <w:sz w:val="16"/>
        </w:rPr>
        <w:t xml:space="preserve"> </w:t>
      </w:r>
      <w:r w:rsidRPr="00491C03">
        <w:rPr>
          <w:sz w:val="16"/>
        </w:rPr>
        <w:t xml:space="preserve">carbon capture and storage (Table 1). </w:t>
      </w:r>
      <w:r w:rsidRPr="00491C03">
        <w:rPr>
          <w:rStyle w:val="StyleUnderline"/>
        </w:rPr>
        <w:t>Their enhancement of the NECB</w:t>
      </w:r>
      <w:r w:rsidR="00263588" w:rsidRPr="00491C03">
        <w:rPr>
          <w:rStyle w:val="StyleUnderline"/>
        </w:rPr>
        <w:t xml:space="preserve"> </w:t>
      </w:r>
      <w:r w:rsidRPr="00491C03">
        <w:rPr>
          <w:rStyle w:val="StyleUnderline"/>
        </w:rPr>
        <w:t>arises from different mechanisms, which include fire suppression by</w:t>
      </w:r>
      <w:r w:rsidR="00263588" w:rsidRPr="00491C03">
        <w:rPr>
          <w:rStyle w:val="StyleUnderline"/>
        </w:rPr>
        <w:t xml:space="preserve"> </w:t>
      </w:r>
      <w:r w:rsidRPr="00491C03">
        <w:rPr>
          <w:rStyle w:val="StyleUnderline"/>
        </w:rPr>
        <w:t>wildebeest</w:t>
      </w:r>
      <w:r w:rsidRPr="00491C03">
        <w:rPr>
          <w:sz w:val="16"/>
        </w:rPr>
        <w:t xml:space="preserve"> 47</w:t>
      </w:r>
      <w:r w:rsidR="00263588" w:rsidRPr="00491C03">
        <w:rPr>
          <w:sz w:val="16"/>
        </w:rPr>
        <w:t xml:space="preserve"> </w:t>
      </w:r>
      <w:r w:rsidRPr="00491C03">
        <w:rPr>
          <w:sz w:val="16"/>
        </w:rPr>
        <w:t xml:space="preserve">, </w:t>
      </w:r>
      <w:r w:rsidRPr="00491C03">
        <w:rPr>
          <w:rStyle w:val="StyleUnderline"/>
        </w:rPr>
        <w:t>trophic cascades caused by sea otters in coastal kelp</w:t>
      </w:r>
      <w:r w:rsidR="00263588" w:rsidRPr="00491C03">
        <w:rPr>
          <w:rStyle w:val="StyleUnderline"/>
        </w:rPr>
        <w:t xml:space="preserve"> </w:t>
      </w:r>
      <w:r w:rsidRPr="00491C03">
        <w:rPr>
          <w:rStyle w:val="StyleUnderline"/>
        </w:rPr>
        <w:t>forests</w:t>
      </w:r>
      <w:r w:rsidRPr="00491C03">
        <w:rPr>
          <w:sz w:val="16"/>
        </w:rPr>
        <w:t xml:space="preserve"> 54</w:t>
      </w:r>
      <w:r w:rsidR="00263588" w:rsidRPr="00491C03">
        <w:rPr>
          <w:sz w:val="16"/>
        </w:rPr>
        <w:t xml:space="preserve"> </w:t>
      </w:r>
      <w:r w:rsidRPr="00491C03">
        <w:rPr>
          <w:sz w:val="16"/>
        </w:rPr>
        <w:t xml:space="preserve">, </w:t>
      </w:r>
      <w:r w:rsidRPr="00491C03">
        <w:rPr>
          <w:rStyle w:val="StyleUnderline"/>
        </w:rPr>
        <w:t>wolves in boreal forests</w:t>
      </w:r>
      <w:r w:rsidRPr="00491C03">
        <w:rPr>
          <w:sz w:val="16"/>
        </w:rPr>
        <w:t>55</w:t>
      </w:r>
      <w:r w:rsidR="00263588" w:rsidRPr="00491C03">
        <w:rPr>
          <w:sz w:val="16"/>
        </w:rPr>
        <w:t xml:space="preserve"> </w:t>
      </w:r>
      <w:r w:rsidRPr="00491C03">
        <w:rPr>
          <w:sz w:val="16"/>
        </w:rPr>
        <w:t xml:space="preserve">, sharks on coral reefs 56 </w:t>
      </w:r>
      <w:r w:rsidRPr="00491C03">
        <w:rPr>
          <w:rStyle w:val="StyleUnderline"/>
        </w:rPr>
        <w:t>and graz-</w:t>
      </w:r>
      <w:r w:rsidR="00263588" w:rsidRPr="00491C03">
        <w:rPr>
          <w:rStyle w:val="StyleUnderline"/>
        </w:rPr>
        <w:t xml:space="preserve"> </w:t>
      </w:r>
      <w:r w:rsidRPr="00491C03">
        <w:rPr>
          <w:rStyle w:val="StyleUnderline"/>
        </w:rPr>
        <w:t>ing and trampling by muskox in high Arctic ecosystems</w:t>
      </w:r>
      <w:r w:rsidRPr="00491C03">
        <w:rPr>
          <w:sz w:val="16"/>
        </w:rPr>
        <w:t xml:space="preserve"> 23</w:t>
      </w:r>
      <w:r w:rsidR="00263588" w:rsidRPr="00491C03">
        <w:rPr>
          <w:sz w:val="16"/>
        </w:rPr>
        <w:t xml:space="preserve"> </w:t>
      </w:r>
      <w:r w:rsidRPr="00491C03">
        <w:rPr>
          <w:sz w:val="16"/>
        </w:rPr>
        <w:t>. Although</w:t>
      </w:r>
      <w:r w:rsidR="00263588" w:rsidRPr="00491C03">
        <w:rPr>
          <w:sz w:val="16"/>
        </w:rPr>
        <w:t xml:space="preserve"> </w:t>
      </w:r>
      <w:r w:rsidRPr="00491C03">
        <w:rPr>
          <w:sz w:val="16"/>
        </w:rPr>
        <w:t>the estimated annual contributions of each taxon (that is, millions of</w:t>
      </w:r>
      <w:r w:rsidR="00263588" w:rsidRPr="00491C03">
        <w:rPr>
          <w:sz w:val="16"/>
        </w:rPr>
        <w:t xml:space="preserve"> </w:t>
      </w:r>
      <w:r w:rsidRPr="00491C03">
        <w:rPr>
          <w:sz w:val="16"/>
        </w:rPr>
        <w:t xml:space="preserve">tons of CO 2 ) is minuscule compared with the global </w:t>
      </w:r>
      <w:r w:rsidRPr="00491C03">
        <w:rPr>
          <w:rStyle w:val="StyleUnderline"/>
        </w:rPr>
        <w:t>carbon budget</w:t>
      </w:r>
      <w:r w:rsidR="00263588" w:rsidRPr="00491C03">
        <w:rPr>
          <w:sz w:val="16"/>
        </w:rPr>
        <w:t xml:space="preserve"> </w:t>
      </w:r>
      <w:r w:rsidRPr="00491C03">
        <w:rPr>
          <w:sz w:val="16"/>
        </w:rPr>
        <w:t xml:space="preserve">(that is, billions of tons of CO 2 ), </w:t>
      </w:r>
      <w:r w:rsidRPr="00491C03">
        <w:rPr>
          <w:sz w:val="16"/>
          <w:szCs w:val="16"/>
        </w:rPr>
        <w:t>their</w:t>
      </w:r>
      <w:r w:rsidRPr="00491C03">
        <w:rPr>
          <w:sz w:val="10"/>
          <w:szCs w:val="16"/>
        </w:rPr>
        <w:t xml:space="preserve"> </w:t>
      </w:r>
      <w:r w:rsidRPr="00491C03">
        <w:rPr>
          <w:sz w:val="16"/>
        </w:rPr>
        <w:t>combined 0.300 GtCO2 annual</w:t>
      </w:r>
      <w:r w:rsidR="00263588" w:rsidRPr="00491C03">
        <w:rPr>
          <w:sz w:val="16"/>
        </w:rPr>
        <w:t xml:space="preserve"> </w:t>
      </w:r>
      <w:r w:rsidRPr="00491C03">
        <w:rPr>
          <w:rStyle w:val="StyleUnderline"/>
        </w:rPr>
        <w:t>boost in storage</w:t>
      </w:r>
      <w:r w:rsidRPr="00491C03">
        <w:rPr>
          <w:sz w:val="16"/>
        </w:rPr>
        <w:t xml:space="preserve"> </w:t>
      </w:r>
      <w:r w:rsidRPr="00491C03">
        <w:rPr>
          <w:rStyle w:val="StyleUnderline"/>
        </w:rPr>
        <w:t>could</w:t>
      </w:r>
      <w:r w:rsidRPr="00491C03">
        <w:rPr>
          <w:sz w:val="16"/>
        </w:rPr>
        <w:t xml:space="preserve"> nevertheless </w:t>
      </w:r>
      <w:r w:rsidRPr="00491C03">
        <w:rPr>
          <w:rStyle w:val="StyleUnderline"/>
        </w:rPr>
        <w:t>come close to making up the</w:t>
      </w:r>
      <w:r w:rsidRPr="00491C03">
        <w:rPr>
          <w:sz w:val="16"/>
        </w:rPr>
        <w:t xml:space="preserve"> low</w:t>
      </w:r>
      <w:r w:rsidR="00263588" w:rsidRPr="00491C03">
        <w:rPr>
          <w:sz w:val="16"/>
        </w:rPr>
        <w:t xml:space="preserve"> </w:t>
      </w:r>
      <w:r w:rsidRPr="00491C03">
        <w:rPr>
          <w:sz w:val="16"/>
        </w:rPr>
        <w:t xml:space="preserve">end of the estimated 0.5–1.5 GtCO 2 yr−1 </w:t>
      </w:r>
      <w:r w:rsidRPr="00491C03">
        <w:rPr>
          <w:rStyle w:val="StyleUnderline"/>
        </w:rPr>
        <w:t>shortfall</w:t>
      </w:r>
      <w:r w:rsidRPr="00491C03">
        <w:rPr>
          <w:sz w:val="16"/>
        </w:rPr>
        <w:t xml:space="preserve"> range. Accounting for</w:t>
      </w:r>
      <w:r w:rsidR="00263588" w:rsidRPr="00491C03">
        <w:rPr>
          <w:sz w:val="16"/>
        </w:rPr>
        <w:t xml:space="preserve"> </w:t>
      </w:r>
      <w:r w:rsidRPr="00491C03">
        <w:rPr>
          <w:sz w:val="16"/>
        </w:rPr>
        <w:t>the estimated annual 5.5 Gt contributions of global marine fish as they</w:t>
      </w:r>
      <w:r w:rsidR="00263588" w:rsidRPr="00491C03">
        <w:rPr>
          <w:sz w:val="16"/>
        </w:rPr>
        <w:t xml:space="preserve"> </w:t>
      </w:r>
      <w:r w:rsidRPr="00491C03">
        <w:rPr>
          <w:sz w:val="16"/>
        </w:rPr>
        <w:t>migrate and interact within marine food chains 57 could help to exceed</w:t>
      </w:r>
      <w:r w:rsidR="00263588" w:rsidRPr="00491C03">
        <w:rPr>
          <w:sz w:val="16"/>
        </w:rPr>
        <w:t xml:space="preserve"> </w:t>
      </w:r>
      <w:r w:rsidRPr="00491C03">
        <w:rPr>
          <w:sz w:val="16"/>
        </w:rPr>
        <w:t>the entire shortfall target (Table 1).</w:t>
      </w:r>
      <w:r w:rsidR="00263588" w:rsidRPr="00491C03">
        <w:rPr>
          <w:sz w:val="16"/>
        </w:rPr>
        <w:t xml:space="preserve"> </w:t>
      </w:r>
      <w:r w:rsidRPr="00491C03">
        <w:rPr>
          <w:sz w:val="16"/>
        </w:rPr>
        <w:t>Trophic rewilding of other species could offer even more annual</w:t>
      </w:r>
      <w:r w:rsidR="00263588" w:rsidRPr="00491C03">
        <w:rPr>
          <w:sz w:val="16"/>
        </w:rPr>
        <w:t xml:space="preserve"> </w:t>
      </w:r>
      <w:r w:rsidRPr="00491C03">
        <w:rPr>
          <w:sz w:val="16"/>
        </w:rPr>
        <w:t>storage (Table 1). In the Central African Congo Basin and parts of East</w:t>
      </w:r>
      <w:r w:rsidR="00263588" w:rsidRPr="00491C03">
        <w:rPr>
          <w:sz w:val="16"/>
        </w:rPr>
        <w:t xml:space="preserve"> </w:t>
      </w:r>
      <w:r w:rsidRPr="00491C03">
        <w:rPr>
          <w:sz w:val="16"/>
        </w:rPr>
        <w:t xml:space="preserve">Africa, forest elephants once </w:t>
      </w:r>
      <w:r w:rsidRPr="00491C03">
        <w:rPr>
          <w:sz w:val="16"/>
        </w:rPr>
        <w:lastRenderedPageBreak/>
        <w:t>numbered more than one million. They</w:t>
      </w:r>
      <w:r w:rsidR="00263588" w:rsidRPr="00491C03">
        <w:rPr>
          <w:sz w:val="16"/>
        </w:rPr>
        <w:t xml:space="preserve"> </w:t>
      </w:r>
      <w:r w:rsidRPr="00491C03">
        <w:rPr>
          <w:sz w:val="16"/>
        </w:rPr>
        <w:t>control carbon storage by dispersing seeds of carbon-dense overstory</w:t>
      </w:r>
      <w:r w:rsidR="00263588" w:rsidRPr="00491C03">
        <w:rPr>
          <w:sz w:val="16"/>
        </w:rPr>
        <w:t xml:space="preserve"> </w:t>
      </w:r>
      <w:r w:rsidRPr="00491C03">
        <w:rPr>
          <w:sz w:val="16"/>
        </w:rPr>
        <w:t>woody species, and by foraging and trampling understory vegeta-</w:t>
      </w:r>
      <w:r w:rsidR="00263588" w:rsidRPr="00491C03">
        <w:rPr>
          <w:sz w:val="16"/>
        </w:rPr>
        <w:t xml:space="preserve"> </w:t>
      </w:r>
      <w:r w:rsidRPr="00491C03">
        <w:rPr>
          <w:sz w:val="16"/>
        </w:rPr>
        <w:t>tion, which enables overstory trees, released from competition, to</w:t>
      </w:r>
      <w:r w:rsidR="00263588" w:rsidRPr="00491C03">
        <w:rPr>
          <w:sz w:val="16"/>
        </w:rPr>
        <w:t xml:space="preserve"> </w:t>
      </w:r>
      <w:r w:rsidRPr="00491C03">
        <w:rPr>
          <w:sz w:val="16"/>
        </w:rPr>
        <w:t>grow larger and produce more carbon-dense biomass58</w:t>
      </w:r>
      <w:r w:rsidR="00263588" w:rsidRPr="00491C03">
        <w:rPr>
          <w:sz w:val="16"/>
        </w:rPr>
        <w:t xml:space="preserve"> </w:t>
      </w:r>
      <w:r w:rsidRPr="00491C03">
        <w:rPr>
          <w:sz w:val="16"/>
        </w:rPr>
        <w:t>. Restoring</w:t>
      </w:r>
      <w:r w:rsidR="00263588" w:rsidRPr="00491C03">
        <w:rPr>
          <w:sz w:val="16"/>
        </w:rPr>
        <w:t xml:space="preserve"> </w:t>
      </w:r>
      <w:r w:rsidRPr="00491C03">
        <w:rPr>
          <w:sz w:val="16"/>
        </w:rPr>
        <w:t>elephants just within the national parks and protected areas in the</w:t>
      </w:r>
      <w:r w:rsidR="00263588" w:rsidRPr="00491C03">
        <w:rPr>
          <w:sz w:val="16"/>
        </w:rPr>
        <w:t xml:space="preserve"> </w:t>
      </w:r>
      <w:r w:rsidRPr="00491C03">
        <w:rPr>
          <w:sz w:val="16"/>
        </w:rPr>
        <w:t>region could enhance the annual CO2 storage by an estimated 13 MtCO 2</w:t>
      </w:r>
      <w:r w:rsidR="00263588" w:rsidRPr="00491C03">
        <w:rPr>
          <w:sz w:val="16"/>
        </w:rPr>
        <w:t xml:space="preserve"> </w:t>
      </w:r>
      <w:r w:rsidRPr="00491C03">
        <w:rPr>
          <w:sz w:val="16"/>
        </w:rPr>
        <w:t xml:space="preserve">(Table 1). </w:t>
      </w:r>
      <w:r w:rsidRPr="00491C03">
        <w:rPr>
          <w:rStyle w:val="StyleUnderline"/>
          <w:highlight w:val="green"/>
        </w:rPr>
        <w:t>Bison</w:t>
      </w:r>
      <w:r w:rsidRPr="00491C03">
        <w:rPr>
          <w:rStyle w:val="StyleUnderline"/>
        </w:rPr>
        <w:t>, which once numbered over 30 million and occupied</w:t>
      </w:r>
      <w:r w:rsidR="00263588" w:rsidRPr="00491C03">
        <w:rPr>
          <w:rStyle w:val="StyleUnderline"/>
        </w:rPr>
        <w:t xml:space="preserve"> </w:t>
      </w:r>
      <w:r w:rsidRPr="00491C03">
        <w:rPr>
          <w:rStyle w:val="StyleUnderline"/>
        </w:rPr>
        <w:t>22 ecosystem types within 9.4 million km 2 of the North American land-</w:t>
      </w:r>
      <w:r w:rsidR="00263588" w:rsidRPr="00491C03">
        <w:rPr>
          <w:rStyle w:val="StyleUnderline"/>
        </w:rPr>
        <w:t xml:space="preserve"> </w:t>
      </w:r>
      <w:r w:rsidRPr="00491C03">
        <w:rPr>
          <w:rStyle w:val="StyleUnderline"/>
        </w:rPr>
        <w:t>scapes, now exist at 2% of their historical numbers, restricted to 1% of</w:t>
      </w:r>
      <w:r w:rsidR="00263588" w:rsidRPr="00491C03">
        <w:rPr>
          <w:rStyle w:val="StyleUnderline"/>
        </w:rPr>
        <w:t xml:space="preserve"> </w:t>
      </w:r>
      <w:r w:rsidRPr="00491C03">
        <w:rPr>
          <w:rStyle w:val="StyleUnderline"/>
        </w:rPr>
        <w:t>their historical range</w:t>
      </w:r>
      <w:r w:rsidRPr="00491C03">
        <w:rPr>
          <w:sz w:val="16"/>
        </w:rPr>
        <w:t>59</w:t>
      </w:r>
      <w:r w:rsidR="00263588" w:rsidRPr="00491C03">
        <w:rPr>
          <w:sz w:val="16"/>
        </w:rPr>
        <w:t xml:space="preserve"> </w:t>
      </w:r>
      <w:r w:rsidRPr="00491C03">
        <w:rPr>
          <w:sz w:val="16"/>
        </w:rPr>
        <w:t xml:space="preserve">. </w:t>
      </w:r>
      <w:r w:rsidRPr="00491C03">
        <w:rPr>
          <w:rStyle w:val="StyleUnderline"/>
          <w:highlight w:val="green"/>
        </w:rPr>
        <w:t>Restoring</w:t>
      </w:r>
      <w:r w:rsidRPr="00491C03">
        <w:rPr>
          <w:sz w:val="16"/>
        </w:rPr>
        <w:t xml:space="preserve"> populations to </w:t>
      </w:r>
      <w:r w:rsidRPr="00491C03">
        <w:rPr>
          <w:rStyle w:val="Emphasis"/>
        </w:rPr>
        <w:t xml:space="preserve">even </w:t>
      </w:r>
      <w:r w:rsidRPr="00491C03">
        <w:rPr>
          <w:rStyle w:val="Emphasis"/>
          <w:highlight w:val="green"/>
        </w:rPr>
        <w:t>a</w:t>
      </w:r>
      <w:r w:rsidRPr="00491C03">
        <w:rPr>
          <w:sz w:val="16"/>
          <w:highlight w:val="green"/>
        </w:rPr>
        <w:t xml:space="preserve"> </w:t>
      </w:r>
      <w:r w:rsidRPr="00491C03">
        <w:rPr>
          <w:rStyle w:val="Emphasis"/>
          <w:highlight w:val="green"/>
        </w:rPr>
        <w:t>fraction</w:t>
      </w:r>
      <w:r w:rsidRPr="00491C03">
        <w:rPr>
          <w:sz w:val="16"/>
        </w:rPr>
        <w:t xml:space="preserve"> of the</w:t>
      </w:r>
      <w:r w:rsidR="00263588" w:rsidRPr="00491C03">
        <w:rPr>
          <w:sz w:val="16"/>
        </w:rPr>
        <w:t xml:space="preserve"> </w:t>
      </w:r>
      <w:r w:rsidRPr="00491C03">
        <w:rPr>
          <w:sz w:val="16"/>
        </w:rPr>
        <w:t>landscape—places where conflict with humans would be minimal (that</w:t>
      </w:r>
      <w:r w:rsidR="00263588" w:rsidRPr="00491C03">
        <w:rPr>
          <w:sz w:val="16"/>
        </w:rPr>
        <w:t xml:space="preserve"> </w:t>
      </w:r>
      <w:r w:rsidRPr="00491C03">
        <w:rPr>
          <w:sz w:val="16"/>
        </w:rPr>
        <w:t>is, 1–16% of six shortgrass and tallgrass prairie regions)—</w:t>
      </w:r>
      <w:r w:rsidRPr="00491C03">
        <w:rPr>
          <w:rStyle w:val="StyleUnderline"/>
          <w:highlight w:val="green"/>
        </w:rPr>
        <w:t>could add</w:t>
      </w:r>
      <w:r w:rsidRPr="00491C03">
        <w:rPr>
          <w:rStyle w:val="StyleUnderline"/>
        </w:rPr>
        <w:t xml:space="preserve"> an</w:t>
      </w:r>
      <w:r w:rsidR="00263588" w:rsidRPr="00491C03">
        <w:rPr>
          <w:rStyle w:val="StyleUnderline"/>
        </w:rPr>
        <w:t xml:space="preserve"> </w:t>
      </w:r>
      <w:r w:rsidRPr="00491C03">
        <w:rPr>
          <w:rStyle w:val="StyleUnderline"/>
        </w:rPr>
        <w:t xml:space="preserve">estimated </w:t>
      </w:r>
      <w:r w:rsidRPr="00491C03">
        <w:rPr>
          <w:rStyle w:val="StyleUnderline"/>
          <w:highlight w:val="green"/>
        </w:rPr>
        <w:t>595 MtCO 2</w:t>
      </w:r>
      <w:r w:rsidRPr="00491C03">
        <w:rPr>
          <w:rStyle w:val="StyleUnderline"/>
        </w:rPr>
        <w:t xml:space="preserve"> annually </w:t>
      </w:r>
      <w:r w:rsidRPr="00491C03">
        <w:rPr>
          <w:rStyle w:val="StyleUnderline"/>
          <w:highlight w:val="green"/>
        </w:rPr>
        <w:t>to</w:t>
      </w:r>
      <w:r w:rsidRPr="00491C03">
        <w:rPr>
          <w:rStyle w:val="StyleUnderline"/>
        </w:rPr>
        <w:t xml:space="preserve"> prairie ecosystem </w:t>
      </w:r>
      <w:r w:rsidRPr="00491C03">
        <w:rPr>
          <w:rStyle w:val="StyleUnderline"/>
          <w:highlight w:val="green"/>
        </w:rPr>
        <w:t>storage</w:t>
      </w:r>
      <w:r w:rsidRPr="00491C03">
        <w:rPr>
          <w:rStyle w:val="StyleUnderline"/>
        </w:rPr>
        <w:t xml:space="preserve"> primarily</w:t>
      </w:r>
      <w:r w:rsidR="00263588" w:rsidRPr="00491C03">
        <w:rPr>
          <w:rStyle w:val="StyleUnderline"/>
        </w:rPr>
        <w:t xml:space="preserve"> </w:t>
      </w:r>
      <w:r w:rsidRPr="00491C03">
        <w:rPr>
          <w:rStyle w:val="StyleUnderline"/>
        </w:rPr>
        <w:t>by reducing soil emissions</w:t>
      </w:r>
      <w:r w:rsidRPr="00491C03">
        <w:rPr>
          <w:sz w:val="16"/>
        </w:rPr>
        <w:t xml:space="preserve"> (Supplementary Appendix 1).</w:t>
      </w:r>
      <w:r w:rsidR="00263588" w:rsidRPr="00491C03">
        <w:rPr>
          <w:sz w:val="16"/>
        </w:rPr>
        <w:t xml:space="preserve"> </w:t>
      </w:r>
      <w:r w:rsidRPr="00491C03">
        <w:rPr>
          <w:sz w:val="16"/>
        </w:rPr>
        <w:t>Whales have become popular candidates for animal-driven ocean</w:t>
      </w:r>
      <w:r w:rsidR="00263588" w:rsidRPr="00491C03">
        <w:rPr>
          <w:sz w:val="16"/>
        </w:rPr>
        <w:t xml:space="preserve"> </w:t>
      </w:r>
      <w:r w:rsidRPr="00491C03">
        <w:rPr>
          <w:sz w:val="16"/>
        </w:rPr>
        <w:t>carbon storage 60,61 . They control the carbon cycle via the so-called</w:t>
      </w:r>
      <w:r w:rsidR="00263588" w:rsidRPr="00491C03">
        <w:rPr>
          <w:sz w:val="16"/>
        </w:rPr>
        <w:t xml:space="preserve"> </w:t>
      </w:r>
      <w:r w:rsidRPr="00491C03">
        <w:rPr>
          <w:sz w:val="16"/>
        </w:rPr>
        <w:t>‘whale pump’, which involves feeding at ocean depth and released</w:t>
      </w:r>
      <w:r w:rsidR="00263588" w:rsidRPr="00491C03">
        <w:rPr>
          <w:sz w:val="16"/>
        </w:rPr>
        <w:t xml:space="preserve"> </w:t>
      </w:r>
      <w:r w:rsidRPr="00491C03">
        <w:rPr>
          <w:sz w:val="16"/>
        </w:rPr>
        <w:t>nutrients in the excrement as they breathe and rest in surface waters,</w:t>
      </w:r>
      <w:r w:rsidR="00263588" w:rsidRPr="00491C03">
        <w:rPr>
          <w:sz w:val="16"/>
        </w:rPr>
        <w:t xml:space="preserve"> </w:t>
      </w:r>
      <w:r w:rsidRPr="00491C03">
        <w:rPr>
          <w:sz w:val="16"/>
        </w:rPr>
        <w:t>which thereby stimulates phytoplankton production. Their migra-</w:t>
      </w:r>
      <w:r w:rsidR="00263588" w:rsidRPr="00491C03">
        <w:rPr>
          <w:sz w:val="16"/>
        </w:rPr>
        <w:t xml:space="preserve"> </w:t>
      </w:r>
      <w:r w:rsidRPr="00491C03">
        <w:rPr>
          <w:sz w:val="16"/>
        </w:rPr>
        <w:t>tions also translocate nutrients across vast geographical spaces and</w:t>
      </w:r>
      <w:r w:rsidR="00263588" w:rsidRPr="00491C03">
        <w:rPr>
          <w:sz w:val="16"/>
        </w:rPr>
        <w:t xml:space="preserve"> </w:t>
      </w:r>
      <w:r w:rsidRPr="00491C03">
        <w:rPr>
          <w:sz w:val="16"/>
        </w:rPr>
        <w:t>subsidize carbon capture in nutrient poor waters 60,61 , although the</w:t>
      </w:r>
      <w:r w:rsidR="00263588" w:rsidRPr="00491C03">
        <w:rPr>
          <w:sz w:val="16"/>
        </w:rPr>
        <w:t xml:space="preserve"> </w:t>
      </w:r>
      <w:r w:rsidRPr="00491C03">
        <w:rPr>
          <w:sz w:val="16"/>
        </w:rPr>
        <w:t>magnitude of that effect remains uncertain61</w:t>
      </w:r>
      <w:r w:rsidR="00263588" w:rsidRPr="00491C03">
        <w:rPr>
          <w:sz w:val="16"/>
        </w:rPr>
        <w:t xml:space="preserve"> </w:t>
      </w:r>
      <w:r w:rsidRPr="00491C03">
        <w:rPr>
          <w:sz w:val="16"/>
        </w:rPr>
        <w:t>. Carbon in whale carcasses</w:t>
      </w:r>
      <w:r w:rsidR="00263588" w:rsidRPr="00491C03">
        <w:rPr>
          <w:sz w:val="16"/>
        </w:rPr>
        <w:t xml:space="preserve"> </w:t>
      </w:r>
      <w:r w:rsidRPr="00491C03">
        <w:rPr>
          <w:sz w:val="16"/>
        </w:rPr>
        <w:t>sinks to the seafloor where it is stored long-term at great ocean depths.</w:t>
      </w:r>
      <w:r w:rsidR="00263588" w:rsidRPr="00491C03">
        <w:rPr>
          <w:sz w:val="16"/>
        </w:rPr>
        <w:t xml:space="preserve"> </w:t>
      </w:r>
      <w:r w:rsidRPr="00491C03">
        <w:rPr>
          <w:sz w:val="16"/>
        </w:rPr>
        <w:t>However, whale populations were decimated by historical whaling.</w:t>
      </w:r>
      <w:r w:rsidR="00263588" w:rsidRPr="00491C03">
        <w:rPr>
          <w:sz w:val="16"/>
        </w:rPr>
        <w:t xml:space="preserve"> </w:t>
      </w:r>
      <w:r w:rsidRPr="00491C03">
        <w:rPr>
          <w:sz w:val="16"/>
        </w:rPr>
        <w:t>NECB estimates (Table 1) indicate that to protect and restore the five</w:t>
      </w:r>
      <w:r w:rsidR="00263588" w:rsidRPr="00491C03">
        <w:rPr>
          <w:sz w:val="16"/>
        </w:rPr>
        <w:t xml:space="preserve"> </w:t>
      </w:r>
      <w:r w:rsidRPr="00491C03">
        <w:rPr>
          <w:sz w:val="16"/>
        </w:rPr>
        <w:t>dominant Southern Ocean species (blue whale, fin whale, humpback</w:t>
      </w:r>
      <w:r w:rsidR="00263588" w:rsidRPr="00491C03">
        <w:rPr>
          <w:sz w:val="16"/>
        </w:rPr>
        <w:t xml:space="preserve"> </w:t>
      </w:r>
      <w:r w:rsidRPr="00491C03">
        <w:rPr>
          <w:sz w:val="16"/>
        </w:rPr>
        <w:t>whale, southern right whale and Antarctic minke whale) to near-historic</w:t>
      </w:r>
      <w:r w:rsidR="00263588" w:rsidRPr="00491C03">
        <w:rPr>
          <w:sz w:val="16"/>
        </w:rPr>
        <w:t xml:space="preserve"> </w:t>
      </w:r>
      <w:r w:rsidRPr="00491C03">
        <w:rPr>
          <w:sz w:val="16"/>
        </w:rPr>
        <w:t>levels61 could conservatively add 0.6 million tons of ocean CO 2 storage,</w:t>
      </w:r>
      <w:r w:rsidR="00263588" w:rsidRPr="00491C03">
        <w:rPr>
          <w:sz w:val="16"/>
        </w:rPr>
        <w:t xml:space="preserve"> </w:t>
      </w:r>
      <w:r w:rsidRPr="00491C03">
        <w:rPr>
          <w:sz w:val="16"/>
        </w:rPr>
        <w:t>and perhaps more if estimates of the magnitude of whale-subsidized</w:t>
      </w:r>
      <w:r w:rsidR="00263588" w:rsidRPr="00491C03">
        <w:rPr>
          <w:sz w:val="16"/>
        </w:rPr>
        <w:t xml:space="preserve"> </w:t>
      </w:r>
      <w:r w:rsidRPr="00491C03">
        <w:rPr>
          <w:sz w:val="16"/>
        </w:rPr>
        <w:t>phytoplankton production are improved (Supplementary Appendix 1).</w:t>
      </w:r>
      <w:r w:rsidR="00263588" w:rsidRPr="00491C03">
        <w:rPr>
          <w:sz w:val="16"/>
        </w:rPr>
        <w:t xml:space="preserve"> </w:t>
      </w:r>
      <w:r w:rsidRPr="00491C03">
        <w:rPr>
          <w:sz w:val="16"/>
        </w:rPr>
        <w:t>Even smaller-bodied animals can have notable effects. The global</w:t>
      </w:r>
      <w:r w:rsidR="00263588" w:rsidRPr="00491C03">
        <w:rPr>
          <w:sz w:val="16"/>
        </w:rPr>
        <w:t xml:space="preserve"> </w:t>
      </w:r>
      <w:r w:rsidRPr="00491C03">
        <w:rPr>
          <w:sz w:val="16"/>
        </w:rPr>
        <w:t>population of beavers is currently ~11.1 million, due to conservation</w:t>
      </w:r>
      <w:r w:rsidR="00263588" w:rsidRPr="00491C03">
        <w:rPr>
          <w:sz w:val="16"/>
        </w:rPr>
        <w:t xml:space="preserve"> </w:t>
      </w:r>
      <w:r w:rsidRPr="00491C03">
        <w:rPr>
          <w:sz w:val="16"/>
        </w:rPr>
        <w:t>efforts the twentieth century 62</w:t>
      </w:r>
      <w:r w:rsidR="00263588" w:rsidRPr="00491C03">
        <w:rPr>
          <w:sz w:val="16"/>
        </w:rPr>
        <w:t xml:space="preserve"> </w:t>
      </w:r>
      <w:r w:rsidRPr="00491C03">
        <w:rPr>
          <w:sz w:val="16"/>
        </w:rPr>
        <w:t>. Their ecosystem engineering impacts</w:t>
      </w:r>
      <w:r w:rsidR="00263588" w:rsidRPr="00491C03">
        <w:rPr>
          <w:sz w:val="16"/>
        </w:rPr>
        <w:t xml:space="preserve"> </w:t>
      </w:r>
      <w:r w:rsidRPr="00491C03">
        <w:rPr>
          <w:sz w:val="16"/>
        </w:rPr>
        <w:t>0.9–1.1 Mha across the northern hemisphere, and alters wetland CO2</w:t>
      </w:r>
      <w:r w:rsidR="00263588" w:rsidRPr="00491C03">
        <w:rPr>
          <w:sz w:val="16"/>
        </w:rPr>
        <w:t xml:space="preserve"> </w:t>
      </w:r>
      <w:r w:rsidRPr="00491C03">
        <w:rPr>
          <w:sz w:val="16"/>
        </w:rPr>
        <w:t>and CH 4 flux 62 . Estimates of their global impacts range widely from</w:t>
      </w:r>
      <w:r w:rsidR="00263588" w:rsidRPr="00491C03">
        <w:rPr>
          <w:sz w:val="16"/>
        </w:rPr>
        <w:t xml:space="preserve"> </w:t>
      </w:r>
      <w:r w:rsidRPr="00491C03">
        <w:rPr>
          <w:sz w:val="16"/>
        </w:rPr>
        <w:t>causing a net sink of 174 MtCO 2e to a net source of 300 MtCO 2e (ref. 62).</w:t>
      </w:r>
      <w:r w:rsidR="00263588" w:rsidRPr="00491C03">
        <w:rPr>
          <w:sz w:val="16"/>
        </w:rPr>
        <w:t xml:space="preserve"> </w:t>
      </w:r>
      <w:r w:rsidRPr="00491C03">
        <w:rPr>
          <w:sz w:val="16"/>
        </w:rPr>
        <w:t>Although the accuracy of the estimates must be improved, the magni-</w:t>
      </w:r>
      <w:r w:rsidR="00263588" w:rsidRPr="00491C03">
        <w:rPr>
          <w:sz w:val="16"/>
        </w:rPr>
        <w:t xml:space="preserve"> </w:t>
      </w:r>
      <w:r w:rsidRPr="00491C03">
        <w:rPr>
          <w:sz w:val="16"/>
        </w:rPr>
        <w:t>tude of the effects on the NECB warrants serious attention63</w:t>
      </w:r>
      <w:r w:rsidR="00263588" w:rsidRPr="00491C03">
        <w:rPr>
          <w:sz w:val="16"/>
        </w:rPr>
        <w:t xml:space="preserve"> </w:t>
      </w:r>
      <w:r w:rsidRPr="00491C03">
        <w:rPr>
          <w:sz w:val="16"/>
        </w:rPr>
        <w:t>.</w:t>
      </w:r>
      <w:r w:rsidR="00263588" w:rsidRPr="00491C03">
        <w:rPr>
          <w:sz w:val="16"/>
        </w:rPr>
        <w:t xml:space="preserve"> </w:t>
      </w:r>
      <w:r w:rsidRPr="00491C03">
        <w:rPr>
          <w:sz w:val="16"/>
        </w:rPr>
        <w:t>Trophic rewilding could be impactful in the Arctic where ~500 Gt</w:t>
      </w:r>
      <w:r w:rsidR="00263588" w:rsidRPr="00491C03">
        <w:rPr>
          <w:sz w:val="16"/>
        </w:rPr>
        <w:t xml:space="preserve"> </w:t>
      </w:r>
      <w:r w:rsidRPr="00491C03">
        <w:rPr>
          <w:sz w:val="16"/>
        </w:rPr>
        <w:t>of organic carbon is stored in the Yedoma permafrost 64</w:t>
      </w:r>
      <w:r w:rsidR="00263588" w:rsidRPr="00491C03">
        <w:rPr>
          <w:sz w:val="16"/>
        </w:rPr>
        <w:t xml:space="preserve"> </w:t>
      </w:r>
      <w:r w:rsidRPr="00491C03">
        <w:rPr>
          <w:sz w:val="16"/>
        </w:rPr>
        <w:t>, and where</w:t>
      </w:r>
      <w:r w:rsidR="00263588" w:rsidRPr="00491C03">
        <w:rPr>
          <w:sz w:val="16"/>
        </w:rPr>
        <w:t xml:space="preserve"> </w:t>
      </w:r>
      <w:r w:rsidRPr="00491C03">
        <w:rPr>
          <w:rStyle w:val="StyleUnderline"/>
        </w:rPr>
        <w:t>high densities of large animals could prevent massive CH 4 release</w:t>
      </w:r>
      <w:r w:rsidR="00263588" w:rsidRPr="00491C03">
        <w:rPr>
          <w:rStyle w:val="StyleUnderline"/>
        </w:rPr>
        <w:t xml:space="preserve"> </w:t>
      </w:r>
      <w:r w:rsidRPr="00491C03">
        <w:rPr>
          <w:rStyle w:val="StyleUnderline"/>
        </w:rPr>
        <w:t>from permafrost melting</w:t>
      </w:r>
      <w:r w:rsidRPr="00491C03">
        <w:rPr>
          <w:sz w:val="16"/>
        </w:rPr>
        <w:t>65,66</w:t>
      </w:r>
      <w:r w:rsidR="00263588" w:rsidRPr="00491C03">
        <w:rPr>
          <w:sz w:val="16"/>
        </w:rPr>
        <w:t xml:space="preserve"> </w:t>
      </w:r>
      <w:r w:rsidRPr="00491C03">
        <w:rPr>
          <w:sz w:val="16"/>
        </w:rPr>
        <w:t xml:space="preserve">. </w:t>
      </w:r>
      <w:r w:rsidRPr="00491C03">
        <w:rPr>
          <w:rStyle w:val="StyleUnderline"/>
          <w:highlight w:val="green"/>
        </w:rPr>
        <w:t>Herds</w:t>
      </w:r>
      <w:r w:rsidRPr="00491C03">
        <w:rPr>
          <w:rStyle w:val="StyleUnderline"/>
        </w:rPr>
        <w:t xml:space="preserve"> of large animals </w:t>
      </w:r>
      <w:r w:rsidRPr="00491C03">
        <w:rPr>
          <w:rStyle w:val="StyleUnderline"/>
          <w:highlight w:val="green"/>
        </w:rPr>
        <w:t>compact snow</w:t>
      </w:r>
      <w:r w:rsidRPr="00491C03">
        <w:rPr>
          <w:rStyle w:val="StyleUnderline"/>
        </w:rPr>
        <w:t>,</w:t>
      </w:r>
      <w:r w:rsidR="00263588" w:rsidRPr="00491C03">
        <w:rPr>
          <w:rStyle w:val="StyleUnderline"/>
        </w:rPr>
        <w:t xml:space="preserve"> </w:t>
      </w:r>
      <w:r w:rsidRPr="00491C03">
        <w:rPr>
          <w:rStyle w:val="StyleUnderline"/>
          <w:highlight w:val="green"/>
        </w:rPr>
        <w:t>which keeps soil</w:t>
      </w:r>
      <w:r w:rsidRPr="00491C03">
        <w:rPr>
          <w:rStyle w:val="StyleUnderline"/>
        </w:rPr>
        <w:t xml:space="preserve"> in a </w:t>
      </w:r>
      <w:r w:rsidRPr="00491C03">
        <w:rPr>
          <w:rStyle w:val="StyleUnderline"/>
          <w:highlight w:val="green"/>
        </w:rPr>
        <w:t>frozen</w:t>
      </w:r>
      <w:r w:rsidRPr="00491C03">
        <w:rPr>
          <w:rStyle w:val="StyleUnderline"/>
        </w:rPr>
        <w:t xml:space="preserve"> state</w:t>
      </w:r>
      <w:r w:rsidRPr="00491C03">
        <w:rPr>
          <w:sz w:val="16"/>
        </w:rPr>
        <w:t xml:space="preserve">. </w:t>
      </w:r>
      <w:r w:rsidRPr="00491C03">
        <w:rPr>
          <w:rStyle w:val="StyleUnderline"/>
          <w:highlight w:val="green"/>
        </w:rPr>
        <w:t>Rewilding</w:t>
      </w:r>
      <w:r w:rsidRPr="00491C03">
        <w:rPr>
          <w:rStyle w:val="StyleUnderline"/>
        </w:rPr>
        <w:t xml:space="preserve"> with</w:t>
      </w:r>
      <w:r w:rsidRPr="00491C03">
        <w:rPr>
          <w:sz w:val="16"/>
        </w:rPr>
        <w:t xml:space="preserve"> a diverse herbivore</w:t>
      </w:r>
      <w:r w:rsidR="00263588" w:rsidRPr="00491C03">
        <w:rPr>
          <w:sz w:val="16"/>
        </w:rPr>
        <w:t xml:space="preserve"> </w:t>
      </w:r>
      <w:r w:rsidRPr="00491C03">
        <w:rPr>
          <w:sz w:val="16"/>
        </w:rPr>
        <w:t xml:space="preserve">assemblage adapted for cold conditions, which including </w:t>
      </w:r>
      <w:r w:rsidRPr="00491C03">
        <w:rPr>
          <w:rStyle w:val="StyleUnderline"/>
        </w:rPr>
        <w:t>muskox,</w:t>
      </w:r>
      <w:r w:rsidR="00263588" w:rsidRPr="00491C03">
        <w:rPr>
          <w:rStyle w:val="StyleUnderline"/>
        </w:rPr>
        <w:t xml:space="preserve"> </w:t>
      </w:r>
      <w:r w:rsidRPr="00491C03">
        <w:rPr>
          <w:rStyle w:val="StyleUnderline"/>
        </w:rPr>
        <w:t xml:space="preserve">reindeer, American bison and wild horses, </w:t>
      </w:r>
      <w:r w:rsidRPr="00491C03">
        <w:rPr>
          <w:rStyle w:val="StyleUnderline"/>
          <w:highlight w:val="green"/>
        </w:rPr>
        <w:t xml:space="preserve">could protect up to </w:t>
      </w:r>
      <w:r w:rsidRPr="00491C03">
        <w:rPr>
          <w:rStyle w:val="Emphasis"/>
          <w:highlight w:val="green"/>
        </w:rPr>
        <w:t>80%</w:t>
      </w:r>
      <w:r w:rsidRPr="00491C03">
        <w:rPr>
          <w:sz w:val="16"/>
        </w:rPr>
        <w:t xml:space="preserve"> </w:t>
      </w:r>
      <w:r w:rsidRPr="00491C03">
        <w:rPr>
          <w:rStyle w:val="StyleUnderline"/>
        </w:rPr>
        <w:t>of</w:t>
      </w:r>
      <w:r w:rsidR="00263588" w:rsidRPr="00491C03">
        <w:rPr>
          <w:rStyle w:val="StyleUnderline"/>
        </w:rPr>
        <w:t xml:space="preserve"> </w:t>
      </w:r>
      <w:r w:rsidRPr="00491C03">
        <w:rPr>
          <w:rStyle w:val="StyleUnderline"/>
        </w:rPr>
        <w:t>the</w:t>
      </w:r>
      <w:r w:rsidRPr="00491C03">
        <w:rPr>
          <w:sz w:val="16"/>
        </w:rPr>
        <w:t xml:space="preserve"> Yedoma </w:t>
      </w:r>
      <w:r w:rsidRPr="00491C03">
        <w:rPr>
          <w:rStyle w:val="StyleUnderline"/>
        </w:rPr>
        <w:t>region</w:t>
      </w:r>
      <w:r w:rsidRPr="00491C03">
        <w:rPr>
          <w:sz w:val="16"/>
        </w:rPr>
        <w:t>66</w:t>
      </w:r>
      <w:r w:rsidR="00263588" w:rsidRPr="00491C03">
        <w:rPr>
          <w:sz w:val="16"/>
        </w:rPr>
        <w:t xml:space="preserve"> </w:t>
      </w:r>
      <w:r w:rsidRPr="00491C03">
        <w:rPr>
          <w:sz w:val="16"/>
        </w:rPr>
        <w:t>. It remains uncertain whether trophic rewilding</w:t>
      </w:r>
      <w:r w:rsidR="00263588" w:rsidRPr="00491C03">
        <w:rPr>
          <w:sz w:val="16"/>
        </w:rPr>
        <w:t xml:space="preserve"> </w:t>
      </w:r>
      <w:r w:rsidRPr="00491C03">
        <w:rPr>
          <w:sz w:val="16"/>
        </w:rPr>
        <w:t>this entire region would be successful because it requires building</w:t>
      </w:r>
      <w:r w:rsidR="00263588" w:rsidRPr="00491C03">
        <w:rPr>
          <w:sz w:val="16"/>
        </w:rPr>
        <w:t xml:space="preserve"> </w:t>
      </w:r>
      <w:r w:rsidRPr="00491C03">
        <w:rPr>
          <w:sz w:val="16"/>
        </w:rPr>
        <w:t>up large populations of animals in a short time 65,67</w:t>
      </w:r>
      <w:r w:rsidR="00263588" w:rsidRPr="00491C03">
        <w:rPr>
          <w:sz w:val="16"/>
        </w:rPr>
        <w:t xml:space="preserve"> </w:t>
      </w:r>
      <w:r w:rsidRPr="00491C03">
        <w:rPr>
          <w:sz w:val="16"/>
        </w:rPr>
        <w:t>. It also requires a</w:t>
      </w:r>
      <w:r w:rsidR="00263588" w:rsidRPr="00491C03">
        <w:rPr>
          <w:sz w:val="16"/>
        </w:rPr>
        <w:t xml:space="preserve"> </w:t>
      </w:r>
      <w:r w:rsidRPr="00491C03">
        <w:rPr>
          <w:sz w:val="16"/>
        </w:rPr>
        <w:t>dramatic shift from tree and shrub dominance to grassland steppe to</w:t>
      </w:r>
      <w:r w:rsidR="00263588" w:rsidRPr="00491C03">
        <w:rPr>
          <w:sz w:val="16"/>
        </w:rPr>
        <w:t xml:space="preserve"> </w:t>
      </w:r>
      <w:r w:rsidRPr="00491C03">
        <w:rPr>
          <w:sz w:val="16"/>
        </w:rPr>
        <w:t>provide enough vegetation to support high densities of these animals68</w:t>
      </w:r>
      <w:r w:rsidR="00263588" w:rsidRPr="00491C03">
        <w:rPr>
          <w:sz w:val="16"/>
        </w:rPr>
        <w:t xml:space="preserve"> </w:t>
      </w:r>
      <w:r w:rsidRPr="00491C03">
        <w:rPr>
          <w:sz w:val="16"/>
        </w:rPr>
        <w:t>.</w:t>
      </w:r>
      <w:r w:rsidR="00263588" w:rsidRPr="00491C03">
        <w:rPr>
          <w:sz w:val="16"/>
        </w:rPr>
        <w:t xml:space="preserve"> </w:t>
      </w:r>
      <w:r w:rsidRPr="00491C03">
        <w:rPr>
          <w:sz w:val="16"/>
        </w:rPr>
        <w:t>Negative emissions solutions need to be sustained for the next</w:t>
      </w:r>
      <w:r w:rsidR="00263588" w:rsidRPr="00491C03">
        <w:rPr>
          <w:sz w:val="16"/>
        </w:rPr>
        <w:t xml:space="preserve"> </w:t>
      </w:r>
      <w:r w:rsidRPr="00491C03">
        <w:rPr>
          <w:sz w:val="16"/>
        </w:rPr>
        <w:t>100+ years to help avert a 1.5–2 °C rise in global mean temperature3</w:t>
      </w:r>
      <w:r w:rsidR="00263588" w:rsidRPr="00491C03">
        <w:rPr>
          <w:sz w:val="16"/>
        </w:rPr>
        <w:t xml:space="preserve"> </w:t>
      </w:r>
      <w:r w:rsidRPr="00491C03">
        <w:rPr>
          <w:sz w:val="16"/>
        </w:rPr>
        <w:t>.</w:t>
      </w:r>
      <w:r w:rsidR="00263588" w:rsidRPr="00491C03">
        <w:rPr>
          <w:sz w:val="16"/>
        </w:rPr>
        <w:t xml:space="preserve"> </w:t>
      </w:r>
      <w:r w:rsidRPr="00491C03">
        <w:rPr>
          <w:sz w:val="16"/>
        </w:rPr>
        <w:t>The highlighted terrestrial species live for between 20.6 and 65 years,</w:t>
      </w:r>
      <w:r w:rsidR="00263588" w:rsidRPr="00491C03">
        <w:rPr>
          <w:sz w:val="16"/>
        </w:rPr>
        <w:t xml:space="preserve"> </w:t>
      </w:r>
      <w:r w:rsidRPr="00491C03">
        <w:rPr>
          <w:sz w:val="16"/>
        </w:rPr>
        <w:t>and whales between 50 and 200 years (AnAge database in ref. 69).</w:t>
      </w:r>
      <w:r w:rsidR="00263588" w:rsidRPr="00491C03">
        <w:rPr>
          <w:sz w:val="16"/>
        </w:rPr>
        <w:t xml:space="preserve"> </w:t>
      </w:r>
      <w:r w:rsidRPr="00491C03">
        <w:rPr>
          <w:sz w:val="16"/>
        </w:rPr>
        <w:t xml:space="preserve">Thus, </w:t>
      </w:r>
      <w:r w:rsidRPr="00491C03">
        <w:rPr>
          <w:rStyle w:val="StyleUnderline"/>
        </w:rPr>
        <w:t>enacting policies to rewild</w:t>
      </w:r>
      <w:r w:rsidRPr="00491C03">
        <w:rPr>
          <w:sz w:val="16"/>
        </w:rPr>
        <w:t xml:space="preserve"> and protect even several genera-</w:t>
      </w:r>
      <w:r w:rsidR="00263588" w:rsidRPr="00491C03">
        <w:rPr>
          <w:sz w:val="16"/>
        </w:rPr>
        <w:t xml:space="preserve"> </w:t>
      </w:r>
      <w:r w:rsidRPr="00491C03">
        <w:rPr>
          <w:sz w:val="16"/>
        </w:rPr>
        <w:t xml:space="preserve">tions of these </w:t>
      </w:r>
      <w:r w:rsidRPr="00491C03">
        <w:rPr>
          <w:rStyle w:val="StyleUnderline"/>
        </w:rPr>
        <w:t>species’ populations</w:t>
      </w:r>
      <w:r w:rsidRPr="00491C03">
        <w:rPr>
          <w:sz w:val="16"/>
        </w:rPr>
        <w:t xml:space="preserve"> </w:t>
      </w:r>
      <w:r w:rsidRPr="00491C03">
        <w:rPr>
          <w:rStyle w:val="StyleUnderline"/>
        </w:rPr>
        <w:t>can</w:t>
      </w:r>
      <w:r w:rsidRPr="00491C03">
        <w:rPr>
          <w:sz w:val="16"/>
        </w:rPr>
        <w:t xml:space="preserve"> accordingly </w:t>
      </w:r>
      <w:r w:rsidRPr="00491C03">
        <w:rPr>
          <w:rStyle w:val="StyleUnderline"/>
        </w:rPr>
        <w:t>ensure</w:t>
      </w:r>
      <w:r w:rsidRPr="00491C03">
        <w:rPr>
          <w:sz w:val="16"/>
        </w:rPr>
        <w:t xml:space="preserve"> that their</w:t>
      </w:r>
      <w:r w:rsidR="00263588" w:rsidRPr="00491C03">
        <w:rPr>
          <w:sz w:val="16"/>
        </w:rPr>
        <w:t xml:space="preserve"> </w:t>
      </w:r>
      <w:r w:rsidRPr="00491C03">
        <w:rPr>
          <w:sz w:val="16"/>
        </w:rPr>
        <w:t xml:space="preserve">contributions to </w:t>
      </w:r>
      <w:r w:rsidRPr="00491C03">
        <w:rPr>
          <w:rStyle w:val="StyleUnderline"/>
        </w:rPr>
        <w:t>negative emissions are sustained over</w:t>
      </w:r>
      <w:r w:rsidRPr="00491C03">
        <w:rPr>
          <w:sz w:val="16"/>
        </w:rPr>
        <w:t xml:space="preserve"> </w:t>
      </w:r>
      <w:r w:rsidRPr="00491C03">
        <w:rPr>
          <w:rStyle w:val="StyleUnderline"/>
        </w:rPr>
        <w:t>the</w:t>
      </w:r>
      <w:r w:rsidRPr="00491C03">
        <w:rPr>
          <w:sz w:val="16"/>
        </w:rPr>
        <w:t xml:space="preserve"> critical</w:t>
      </w:r>
      <w:r w:rsidR="00263588" w:rsidRPr="00491C03">
        <w:rPr>
          <w:sz w:val="16"/>
        </w:rPr>
        <w:t xml:space="preserve"> </w:t>
      </w:r>
      <w:r w:rsidRPr="00491C03">
        <w:rPr>
          <w:rStyle w:val="Emphasis"/>
        </w:rPr>
        <w:t>100-year</w:t>
      </w:r>
      <w:r w:rsidRPr="00491C03">
        <w:rPr>
          <w:sz w:val="16"/>
        </w:rPr>
        <w:t xml:space="preserve"> </w:t>
      </w:r>
      <w:r w:rsidRPr="00491C03">
        <w:rPr>
          <w:rStyle w:val="StyleUnderline"/>
        </w:rPr>
        <w:t>timeline</w:t>
      </w:r>
      <w:r w:rsidRPr="00491C03">
        <w:rPr>
          <w:sz w:val="16"/>
        </w:rPr>
        <w:t>.</w:t>
      </w:r>
      <w:r w:rsidR="00263588" w:rsidRPr="00491C03">
        <w:rPr>
          <w:sz w:val="16"/>
        </w:rPr>
        <w:t xml:space="preserve"> </w:t>
      </w:r>
      <w:r w:rsidRPr="00491C03">
        <w:rPr>
          <w:sz w:val="16"/>
        </w:rPr>
        <w:t>However, the contributions that these highlighted species can</w:t>
      </w:r>
      <w:r w:rsidR="00263588" w:rsidRPr="00491C03">
        <w:rPr>
          <w:sz w:val="16"/>
        </w:rPr>
        <w:t xml:space="preserve"> </w:t>
      </w:r>
      <w:r w:rsidRPr="00491C03">
        <w:rPr>
          <w:sz w:val="16"/>
        </w:rPr>
        <w:t>make remain unaccounted or not well attributed in the global carbon</w:t>
      </w:r>
      <w:r w:rsidR="00263588" w:rsidRPr="00491C03">
        <w:rPr>
          <w:sz w:val="16"/>
        </w:rPr>
        <w:t xml:space="preserve"> </w:t>
      </w:r>
      <w:r w:rsidRPr="00491C03">
        <w:rPr>
          <w:sz w:val="16"/>
        </w:rPr>
        <w:t xml:space="preserve">budget and natural climate solutions. Instead, </w:t>
      </w:r>
      <w:r w:rsidRPr="00491C03">
        <w:rPr>
          <w:rStyle w:val="StyleUnderline"/>
        </w:rPr>
        <w:t>populations of these</w:t>
      </w:r>
      <w:r w:rsidR="00263588" w:rsidRPr="00491C03">
        <w:rPr>
          <w:rStyle w:val="StyleUnderline"/>
        </w:rPr>
        <w:t xml:space="preserve"> </w:t>
      </w:r>
      <w:r w:rsidRPr="00491C03">
        <w:rPr>
          <w:rStyle w:val="StyleUnderline"/>
        </w:rPr>
        <w:t>species</w:t>
      </w:r>
      <w:r w:rsidRPr="00491C03">
        <w:rPr>
          <w:sz w:val="16"/>
        </w:rPr>
        <w:t xml:space="preserve"> </w:t>
      </w:r>
      <w:r w:rsidRPr="00491C03">
        <w:rPr>
          <w:rStyle w:val="StyleUnderline"/>
        </w:rPr>
        <w:t xml:space="preserve">face </w:t>
      </w:r>
      <w:r w:rsidRPr="00491C03">
        <w:rPr>
          <w:rStyle w:val="Emphasis"/>
        </w:rPr>
        <w:t>existential threats</w:t>
      </w:r>
      <w:r w:rsidRPr="00491C03">
        <w:rPr>
          <w:rStyle w:val="StyleUnderline"/>
        </w:rPr>
        <w:t xml:space="preserve"> from</w:t>
      </w:r>
      <w:r w:rsidRPr="00491C03">
        <w:rPr>
          <w:sz w:val="16"/>
        </w:rPr>
        <w:t xml:space="preserve"> predator culls (sea otters and</w:t>
      </w:r>
      <w:r w:rsidR="00263588" w:rsidRPr="00491C03">
        <w:rPr>
          <w:sz w:val="16"/>
        </w:rPr>
        <w:t xml:space="preserve"> </w:t>
      </w:r>
      <w:r w:rsidRPr="00491C03">
        <w:rPr>
          <w:sz w:val="16"/>
        </w:rPr>
        <w:t xml:space="preserve">wolves), overfishing and </w:t>
      </w:r>
      <w:r w:rsidRPr="00491C03">
        <w:rPr>
          <w:rStyle w:val="StyleUnderline"/>
        </w:rPr>
        <w:t>habitat damage</w:t>
      </w:r>
      <w:r w:rsidRPr="00491C03">
        <w:rPr>
          <w:sz w:val="16"/>
        </w:rPr>
        <w:t xml:space="preserve"> from trawling (sharks and</w:t>
      </w:r>
      <w:r w:rsidR="00263588" w:rsidRPr="00491C03">
        <w:rPr>
          <w:sz w:val="16"/>
        </w:rPr>
        <w:t xml:space="preserve"> </w:t>
      </w:r>
      <w:r w:rsidRPr="00491C03">
        <w:rPr>
          <w:sz w:val="16"/>
        </w:rPr>
        <w:t xml:space="preserve">marine fisheries), </w:t>
      </w:r>
      <w:r w:rsidRPr="00491C03">
        <w:rPr>
          <w:rStyle w:val="StyleUnderline"/>
        </w:rPr>
        <w:t>impediments to migrations</w:t>
      </w:r>
      <w:r w:rsidRPr="00491C03">
        <w:rPr>
          <w:sz w:val="16"/>
        </w:rPr>
        <w:t xml:space="preserve"> from fencing landscapes</w:t>
      </w:r>
      <w:r w:rsidR="00263588" w:rsidRPr="00491C03">
        <w:rPr>
          <w:sz w:val="16"/>
        </w:rPr>
        <w:t xml:space="preserve"> </w:t>
      </w:r>
      <w:r w:rsidRPr="00491C03">
        <w:rPr>
          <w:sz w:val="16"/>
        </w:rPr>
        <w:t xml:space="preserve">(wildebeest and reindeer), </w:t>
      </w:r>
      <w:r w:rsidRPr="00491C03">
        <w:rPr>
          <w:rStyle w:val="StyleUnderline"/>
        </w:rPr>
        <w:t>killing for damage</w:t>
      </w:r>
      <w:r w:rsidRPr="00491C03">
        <w:rPr>
          <w:sz w:val="16"/>
        </w:rPr>
        <w:t xml:space="preserve"> </w:t>
      </w:r>
      <w:r w:rsidRPr="00491C03">
        <w:rPr>
          <w:rStyle w:val="StyleUnderline"/>
        </w:rPr>
        <w:t>control</w:t>
      </w:r>
      <w:r w:rsidRPr="00491C03">
        <w:rPr>
          <w:sz w:val="16"/>
        </w:rPr>
        <w:t xml:space="preserve"> (beavers) </w:t>
      </w:r>
      <w:r w:rsidRPr="00491C03">
        <w:rPr>
          <w:rStyle w:val="StyleUnderline"/>
        </w:rPr>
        <w:t>and</w:t>
      </w:r>
      <w:r w:rsidR="00263588" w:rsidRPr="00491C03">
        <w:rPr>
          <w:rStyle w:val="StyleUnderline"/>
        </w:rPr>
        <w:t xml:space="preserve"> </w:t>
      </w:r>
      <w:r w:rsidRPr="00491C03">
        <w:rPr>
          <w:rStyle w:val="StyleUnderline"/>
        </w:rPr>
        <w:t xml:space="preserve">overharvesting. </w:t>
      </w:r>
      <w:r w:rsidRPr="00491C03">
        <w:rPr>
          <w:rStyle w:val="StyleUnderline"/>
          <w:highlight w:val="green"/>
        </w:rPr>
        <w:t>Losing</w:t>
      </w:r>
      <w:r w:rsidRPr="00491C03">
        <w:rPr>
          <w:rStyle w:val="StyleUnderline"/>
        </w:rPr>
        <w:t xml:space="preserve"> these </w:t>
      </w:r>
      <w:r w:rsidRPr="00491C03">
        <w:rPr>
          <w:rStyle w:val="StyleUnderline"/>
          <w:highlight w:val="green"/>
        </w:rPr>
        <w:t>species risks ecosystems switching from</w:t>
      </w:r>
      <w:r w:rsidR="00263588" w:rsidRPr="00491C03">
        <w:rPr>
          <w:rStyle w:val="StyleUnderline"/>
          <w:highlight w:val="green"/>
        </w:rPr>
        <w:t xml:space="preserve"> </w:t>
      </w:r>
      <w:r w:rsidRPr="00491C03">
        <w:rPr>
          <w:rStyle w:val="StyleUnderline"/>
          <w:highlight w:val="green"/>
        </w:rPr>
        <w:t>being carbon sinks to carbon sources</w:t>
      </w:r>
      <w:r w:rsidRPr="00491C03">
        <w:rPr>
          <w:sz w:val="16"/>
        </w:rPr>
        <w:t xml:space="preserve"> 23,43,44,68</w:t>
      </w:r>
      <w:r w:rsidR="00263588" w:rsidRPr="00491C03">
        <w:rPr>
          <w:sz w:val="16"/>
        </w:rPr>
        <w:t xml:space="preserve"> </w:t>
      </w:r>
      <w:r w:rsidRPr="00491C03">
        <w:rPr>
          <w:sz w:val="16"/>
        </w:rPr>
        <w:t>. A poignant example</w:t>
      </w:r>
      <w:r w:rsidR="00263588" w:rsidRPr="00491C03">
        <w:rPr>
          <w:sz w:val="16"/>
        </w:rPr>
        <w:t xml:space="preserve"> </w:t>
      </w:r>
      <w:r w:rsidRPr="00491C03">
        <w:rPr>
          <w:sz w:val="16"/>
        </w:rPr>
        <w:t>of a switch comes from overfishing inshore predatory fish along the</w:t>
      </w:r>
      <w:r w:rsidR="00263588" w:rsidRPr="00491C03">
        <w:rPr>
          <w:sz w:val="16"/>
        </w:rPr>
        <w:t xml:space="preserve"> </w:t>
      </w:r>
      <w:r w:rsidRPr="00491C03">
        <w:rPr>
          <w:sz w:val="16"/>
        </w:rPr>
        <w:t>northeast coast of the USA. The resultant overgrazing by exploding</w:t>
      </w:r>
      <w:r w:rsidR="00263588" w:rsidRPr="00491C03">
        <w:rPr>
          <w:sz w:val="16"/>
        </w:rPr>
        <w:t xml:space="preserve"> </w:t>
      </w:r>
      <w:r w:rsidRPr="00491C03">
        <w:rPr>
          <w:sz w:val="16"/>
        </w:rPr>
        <w:t>herbivorous saltmarsh crabs triggered large areas of intertidal salt-</w:t>
      </w:r>
      <w:r w:rsidR="00263588" w:rsidRPr="00491C03">
        <w:rPr>
          <w:sz w:val="16"/>
        </w:rPr>
        <w:t xml:space="preserve"> </w:t>
      </w:r>
      <w:r w:rsidRPr="00491C03">
        <w:rPr>
          <w:sz w:val="16"/>
        </w:rPr>
        <w:t>marshes to die off, which led to the erosion of tide-exposed sediments</w:t>
      </w:r>
      <w:r w:rsidR="00263588" w:rsidRPr="00491C03">
        <w:rPr>
          <w:sz w:val="16"/>
        </w:rPr>
        <w:t xml:space="preserve"> </w:t>
      </w:r>
      <w:r w:rsidRPr="00491C03">
        <w:rPr>
          <w:sz w:val="16"/>
        </w:rPr>
        <w:t>and with it the loss of hundreds of years of stored sediment carbon, as</w:t>
      </w:r>
      <w:r w:rsidR="00263588" w:rsidRPr="00491C03">
        <w:rPr>
          <w:sz w:val="16"/>
        </w:rPr>
        <w:t xml:space="preserve"> </w:t>
      </w:r>
      <w:r w:rsidRPr="00491C03">
        <w:rPr>
          <w:sz w:val="16"/>
        </w:rPr>
        <w:t>well as the loss of future CO2 capture70</w:t>
      </w:r>
      <w:r w:rsidR="00263588" w:rsidRPr="00491C03">
        <w:rPr>
          <w:sz w:val="16"/>
        </w:rPr>
        <w:t xml:space="preserve"> </w:t>
      </w:r>
      <w:r w:rsidRPr="00491C03">
        <w:rPr>
          <w:sz w:val="16"/>
        </w:rPr>
        <w:t>.</w:t>
      </w:r>
      <w:r w:rsidR="00263588" w:rsidRPr="00491C03">
        <w:rPr>
          <w:sz w:val="16"/>
        </w:rPr>
        <w:t xml:space="preserve"> </w:t>
      </w:r>
      <w:r w:rsidRPr="00491C03">
        <w:rPr>
          <w:sz w:val="16"/>
        </w:rPr>
        <w:t>Research needs</w:t>
      </w:r>
      <w:r w:rsidR="00263588" w:rsidRPr="00491C03">
        <w:rPr>
          <w:sz w:val="16"/>
        </w:rPr>
        <w:t xml:space="preserve"> </w:t>
      </w:r>
      <w:r w:rsidRPr="00491C03">
        <w:rPr>
          <w:sz w:val="16"/>
        </w:rPr>
        <w:t>The combined contributions of hundreds-to-thousands of marine</w:t>
      </w:r>
      <w:r w:rsidR="00263588" w:rsidRPr="00491C03">
        <w:rPr>
          <w:sz w:val="16"/>
        </w:rPr>
        <w:t xml:space="preserve"> </w:t>
      </w:r>
      <w:r w:rsidRPr="00491C03">
        <w:rPr>
          <w:sz w:val="16"/>
        </w:rPr>
        <w:t>fish species to global ocean carbon storage26 underlines the value</w:t>
      </w:r>
      <w:r w:rsidR="00263588" w:rsidRPr="00491C03">
        <w:rPr>
          <w:sz w:val="16"/>
        </w:rPr>
        <w:t xml:space="preserve"> </w:t>
      </w:r>
      <w:r w:rsidRPr="00491C03">
        <w:rPr>
          <w:sz w:val="16"/>
        </w:rPr>
        <w:t>of expanding consideration to a wider diversity of animal species.</w:t>
      </w:r>
      <w:r w:rsidR="00263588" w:rsidRPr="00491C03">
        <w:rPr>
          <w:sz w:val="16"/>
        </w:rPr>
        <w:t xml:space="preserve"> </w:t>
      </w:r>
      <w:r w:rsidRPr="00491C03">
        <w:rPr>
          <w:sz w:val="16"/>
        </w:rPr>
        <w:t>Granted, numerous studies already report on the effects of many ani-</w:t>
      </w:r>
      <w:r w:rsidR="00263588" w:rsidRPr="00491C03">
        <w:rPr>
          <w:sz w:val="16"/>
        </w:rPr>
        <w:t xml:space="preserve"> </w:t>
      </w:r>
      <w:r w:rsidRPr="00491C03">
        <w:rPr>
          <w:sz w:val="16"/>
        </w:rPr>
        <w:t>mal species23,25</w:t>
      </w:r>
      <w:r w:rsidR="00263588" w:rsidRPr="00491C03">
        <w:rPr>
          <w:sz w:val="16"/>
        </w:rPr>
        <w:t xml:space="preserve"> </w:t>
      </w:r>
      <w:r w:rsidRPr="00491C03">
        <w:rPr>
          <w:sz w:val="16"/>
        </w:rPr>
        <w:t>. However, these studies only consider animal impacts on</w:t>
      </w:r>
      <w:r w:rsidR="00263588" w:rsidRPr="00491C03">
        <w:rPr>
          <w:sz w:val="16"/>
        </w:rPr>
        <w:t xml:space="preserve"> </w:t>
      </w:r>
      <w:r w:rsidRPr="00491C03">
        <w:rPr>
          <w:sz w:val="16"/>
        </w:rPr>
        <w:t>one or a few parts of the carbon cycle (that is, storage in the vegetation</w:t>
      </w:r>
      <w:r w:rsidR="00263588" w:rsidRPr="00491C03">
        <w:rPr>
          <w:sz w:val="16"/>
        </w:rPr>
        <w:t xml:space="preserve"> </w:t>
      </w:r>
      <w:r w:rsidRPr="00491C03">
        <w:rPr>
          <w:sz w:val="16"/>
        </w:rPr>
        <w:t>biomass, soil organic carbon deposition, fluxes (such as net primary</w:t>
      </w:r>
      <w:r w:rsidR="00263588" w:rsidRPr="00491C03">
        <w:rPr>
          <w:sz w:val="16"/>
        </w:rPr>
        <w:t xml:space="preserve"> </w:t>
      </w:r>
      <w:r w:rsidRPr="00491C03">
        <w:rPr>
          <w:sz w:val="16"/>
        </w:rPr>
        <w:t>productivity), or soil and sediment respiration). This precludes esti-</w:t>
      </w:r>
      <w:r w:rsidR="00263588" w:rsidRPr="00491C03">
        <w:rPr>
          <w:sz w:val="16"/>
        </w:rPr>
        <w:t xml:space="preserve"> </w:t>
      </w:r>
      <w:r w:rsidRPr="00491C03">
        <w:rPr>
          <w:sz w:val="16"/>
        </w:rPr>
        <w:t>mating the NECB for these species.</w:t>
      </w:r>
      <w:r w:rsidR="00263588" w:rsidRPr="00491C03">
        <w:rPr>
          <w:sz w:val="16"/>
        </w:rPr>
        <w:t xml:space="preserve"> </w:t>
      </w:r>
      <w:r w:rsidRPr="00491C03">
        <w:rPr>
          <w:sz w:val="16"/>
        </w:rPr>
        <w:t>Many animal effects are measured on single life stages of plants. A</w:t>
      </w:r>
      <w:r w:rsidR="00263588" w:rsidRPr="00491C03">
        <w:rPr>
          <w:sz w:val="16"/>
        </w:rPr>
        <w:t xml:space="preserve"> </w:t>
      </w:r>
      <w:r w:rsidRPr="00491C03">
        <w:rPr>
          <w:sz w:val="16"/>
        </w:rPr>
        <w:t xml:space="preserve">better understanding of how </w:t>
      </w:r>
      <w:r w:rsidRPr="00491C03">
        <w:rPr>
          <w:rStyle w:val="StyleUnderline"/>
        </w:rPr>
        <w:t xml:space="preserve">different animals benefit </w:t>
      </w:r>
      <w:r w:rsidRPr="00491C03">
        <w:rPr>
          <w:sz w:val="16"/>
          <w:szCs w:val="16"/>
        </w:rPr>
        <w:t>or harm</w:t>
      </w:r>
      <w:r w:rsidRPr="00491C03">
        <w:rPr>
          <w:rStyle w:val="StyleUnderline"/>
        </w:rPr>
        <w:t xml:space="preserve"> plants</w:t>
      </w:r>
      <w:r w:rsidR="00263588" w:rsidRPr="00491C03">
        <w:rPr>
          <w:rStyle w:val="StyleUnderline"/>
        </w:rPr>
        <w:t xml:space="preserve"> </w:t>
      </w:r>
      <w:r w:rsidRPr="00491C03">
        <w:rPr>
          <w:rStyle w:val="StyleUnderline"/>
        </w:rPr>
        <w:t>across</w:t>
      </w:r>
      <w:r w:rsidRPr="00491C03">
        <w:rPr>
          <w:sz w:val="16"/>
        </w:rPr>
        <w:t xml:space="preserve"> entire </w:t>
      </w:r>
      <w:r w:rsidRPr="00491C03">
        <w:rPr>
          <w:rStyle w:val="StyleUnderline"/>
        </w:rPr>
        <w:t>plant life cycles</w:t>
      </w:r>
      <w:r w:rsidRPr="00491C03">
        <w:rPr>
          <w:sz w:val="16"/>
        </w:rPr>
        <w:t xml:space="preserve"> (for example, </w:t>
      </w:r>
      <w:r w:rsidRPr="00491C03">
        <w:rPr>
          <w:rStyle w:val="StyleUnderline"/>
        </w:rPr>
        <w:t>frugivory and seed dis-</w:t>
      </w:r>
      <w:r w:rsidR="00263588" w:rsidRPr="00491C03">
        <w:rPr>
          <w:rStyle w:val="StyleUnderline"/>
        </w:rPr>
        <w:t xml:space="preserve"> </w:t>
      </w:r>
      <w:r w:rsidRPr="00491C03">
        <w:rPr>
          <w:rStyle w:val="StyleUnderline"/>
        </w:rPr>
        <w:t>persal, germination and the establishment of seed release in dung,</w:t>
      </w:r>
      <w:r w:rsidR="00263588" w:rsidRPr="00491C03">
        <w:rPr>
          <w:rStyle w:val="StyleUnderline"/>
        </w:rPr>
        <w:t xml:space="preserve"> </w:t>
      </w:r>
      <w:r w:rsidRPr="00491C03">
        <w:rPr>
          <w:rStyle w:val="StyleUnderline"/>
        </w:rPr>
        <w:t>and herbivory that affects seedling, sapling and mature tree competi-</w:t>
      </w:r>
      <w:r w:rsidR="00263588" w:rsidRPr="00491C03">
        <w:rPr>
          <w:rStyle w:val="StyleUnderline"/>
        </w:rPr>
        <w:t xml:space="preserve"> </w:t>
      </w:r>
      <w:r w:rsidRPr="00491C03">
        <w:rPr>
          <w:rStyle w:val="StyleUnderline"/>
        </w:rPr>
        <w:t>tion and development</w:t>
      </w:r>
      <w:r w:rsidRPr="00491C03">
        <w:rPr>
          <w:sz w:val="16"/>
        </w:rPr>
        <w:t>) is needed to understand net animal effects 71 .</w:t>
      </w:r>
      <w:r w:rsidR="00263588" w:rsidRPr="00491C03">
        <w:rPr>
          <w:sz w:val="16"/>
        </w:rPr>
        <w:t xml:space="preserve"> </w:t>
      </w:r>
      <w:r w:rsidRPr="00491C03">
        <w:rPr>
          <w:sz w:val="16"/>
        </w:rPr>
        <w:t>The effects of a species can also vary across space. For example,</w:t>
      </w:r>
      <w:r w:rsidR="00263588" w:rsidRPr="00491C03">
        <w:rPr>
          <w:sz w:val="16"/>
        </w:rPr>
        <w:t xml:space="preserve"> </w:t>
      </w:r>
      <w:r w:rsidRPr="00491C03">
        <w:rPr>
          <w:sz w:val="16"/>
        </w:rPr>
        <w:t>some migratory whales feed in polar regions during part of the year,</w:t>
      </w:r>
      <w:r w:rsidR="00263588" w:rsidRPr="00491C03">
        <w:rPr>
          <w:sz w:val="16"/>
        </w:rPr>
        <w:t xml:space="preserve"> </w:t>
      </w:r>
      <w:r w:rsidRPr="00491C03">
        <w:rPr>
          <w:sz w:val="16"/>
        </w:rPr>
        <w:t>which drives the whale pump and deep ocean carbon storage there.</w:t>
      </w:r>
      <w:r w:rsidR="00263588" w:rsidRPr="00491C03">
        <w:rPr>
          <w:sz w:val="16"/>
        </w:rPr>
        <w:t xml:space="preserve"> </w:t>
      </w:r>
      <w:r w:rsidRPr="00491C03">
        <w:rPr>
          <w:sz w:val="16"/>
        </w:rPr>
        <w:t>They migrate to the tropics at other times where they feed very little</w:t>
      </w:r>
      <w:r w:rsidR="00263588" w:rsidRPr="00491C03">
        <w:rPr>
          <w:sz w:val="16"/>
        </w:rPr>
        <w:t xml:space="preserve"> </w:t>
      </w:r>
      <w:r w:rsidRPr="00491C03">
        <w:rPr>
          <w:sz w:val="16"/>
        </w:rPr>
        <w:t>and merely release nutrients as waste from the metabolism of their</w:t>
      </w:r>
      <w:r w:rsidR="00263588" w:rsidRPr="00491C03">
        <w:rPr>
          <w:sz w:val="16"/>
        </w:rPr>
        <w:t xml:space="preserve"> </w:t>
      </w:r>
      <w:r w:rsidRPr="00491C03">
        <w:rPr>
          <w:sz w:val="16"/>
        </w:rPr>
        <w:t>body stores. Also, animal species were shown to have different net</w:t>
      </w:r>
      <w:r w:rsidR="00263588" w:rsidRPr="00491C03">
        <w:rPr>
          <w:sz w:val="16"/>
        </w:rPr>
        <w:t xml:space="preserve"> </w:t>
      </w:r>
      <w:r w:rsidRPr="00491C03">
        <w:rPr>
          <w:sz w:val="16"/>
        </w:rPr>
        <w:t>effects on ecosystems under different biophysical conditions, such as</w:t>
      </w:r>
      <w:r w:rsidR="00263588" w:rsidRPr="00491C03">
        <w:rPr>
          <w:sz w:val="16"/>
        </w:rPr>
        <w:t xml:space="preserve"> </w:t>
      </w:r>
      <w:r w:rsidRPr="00491C03">
        <w:rPr>
          <w:sz w:val="16"/>
        </w:rPr>
        <w:t>different rainfall regimes or soil textures 42,72</w:t>
      </w:r>
      <w:r w:rsidR="00263588" w:rsidRPr="00491C03">
        <w:rPr>
          <w:sz w:val="16"/>
        </w:rPr>
        <w:t xml:space="preserve"> </w:t>
      </w:r>
      <w:r w:rsidRPr="00491C03">
        <w:rPr>
          <w:sz w:val="16"/>
        </w:rPr>
        <w:t>. As well, they can have dif-</w:t>
      </w:r>
      <w:r w:rsidR="00263588" w:rsidRPr="00491C03">
        <w:rPr>
          <w:sz w:val="16"/>
        </w:rPr>
        <w:t xml:space="preserve"> </w:t>
      </w:r>
      <w:r w:rsidRPr="00491C03">
        <w:rPr>
          <w:sz w:val="16"/>
        </w:rPr>
        <w:t>ferent impacts in different ecosystem types, such as the positive effects</w:t>
      </w:r>
      <w:r w:rsidR="00263588" w:rsidRPr="00491C03">
        <w:rPr>
          <w:sz w:val="16"/>
        </w:rPr>
        <w:t xml:space="preserve"> </w:t>
      </w:r>
      <w:r w:rsidRPr="00491C03">
        <w:rPr>
          <w:sz w:val="16"/>
        </w:rPr>
        <w:t>of wolves in boreal forests but negative effects in grasslands 55</w:t>
      </w:r>
      <w:r w:rsidR="00263588" w:rsidRPr="00491C03">
        <w:rPr>
          <w:sz w:val="16"/>
        </w:rPr>
        <w:t xml:space="preserve"> </w:t>
      </w:r>
      <w:r w:rsidRPr="00491C03">
        <w:rPr>
          <w:sz w:val="16"/>
        </w:rPr>
        <w:t>, or the</w:t>
      </w:r>
      <w:r w:rsidR="00263588" w:rsidRPr="00491C03">
        <w:rPr>
          <w:sz w:val="16"/>
        </w:rPr>
        <w:t xml:space="preserve"> </w:t>
      </w:r>
      <w:r w:rsidRPr="00491C03">
        <w:rPr>
          <w:sz w:val="16"/>
        </w:rPr>
        <w:t>positive effects of elephants in tropical forests but neutral or negative</w:t>
      </w:r>
      <w:r w:rsidR="00263588" w:rsidRPr="00491C03">
        <w:rPr>
          <w:sz w:val="16"/>
        </w:rPr>
        <w:t xml:space="preserve"> </w:t>
      </w:r>
      <w:r w:rsidRPr="00491C03">
        <w:rPr>
          <w:sz w:val="16"/>
        </w:rPr>
        <w:t>effects in savannah42,73–75</w:t>
      </w:r>
      <w:r w:rsidR="00263588" w:rsidRPr="00491C03">
        <w:rPr>
          <w:sz w:val="16"/>
        </w:rPr>
        <w:t xml:space="preserve"> </w:t>
      </w:r>
      <w:r w:rsidRPr="00491C03">
        <w:rPr>
          <w:sz w:val="16"/>
        </w:rPr>
        <w:t xml:space="preserve">. Animal effects may vary with their </w:t>
      </w:r>
      <w:r w:rsidRPr="00491C03">
        <w:rPr>
          <w:sz w:val="16"/>
        </w:rPr>
        <w:lastRenderedPageBreak/>
        <w:t>population</w:t>
      </w:r>
      <w:r w:rsidR="00263588" w:rsidRPr="00491C03">
        <w:rPr>
          <w:sz w:val="16"/>
        </w:rPr>
        <w:t xml:space="preserve"> </w:t>
      </w:r>
      <w:r w:rsidRPr="00491C03">
        <w:rPr>
          <w:sz w:val="16"/>
        </w:rPr>
        <w:t xml:space="preserve">density. For example, </w:t>
      </w:r>
      <w:r w:rsidRPr="00491C03">
        <w:rPr>
          <w:rStyle w:val="StyleUnderline"/>
        </w:rPr>
        <w:t>the amount of carbon stored in the Serengeti</w:t>
      </w:r>
      <w:r w:rsidR="00263588" w:rsidRPr="00491C03">
        <w:rPr>
          <w:rStyle w:val="StyleUnderline"/>
        </w:rPr>
        <w:t xml:space="preserve"> </w:t>
      </w:r>
      <w:r w:rsidRPr="00491C03">
        <w:rPr>
          <w:rStyle w:val="StyleUnderline"/>
        </w:rPr>
        <w:t>increased linearly by 15% with every increase of 100,000 animals</w:t>
      </w:r>
      <w:r w:rsidRPr="00491C03">
        <w:rPr>
          <w:sz w:val="16"/>
        </w:rPr>
        <w:t xml:space="preserve"> 47</w:t>
      </w:r>
      <w:r w:rsidR="00263588" w:rsidRPr="00491C03">
        <w:rPr>
          <w:sz w:val="16"/>
        </w:rPr>
        <w:t xml:space="preserve"> </w:t>
      </w:r>
      <w:r w:rsidRPr="00491C03">
        <w:rPr>
          <w:sz w:val="16"/>
        </w:rPr>
        <w:t>.</w:t>
      </w:r>
      <w:r w:rsidR="00263588" w:rsidRPr="00491C03">
        <w:rPr>
          <w:sz w:val="16"/>
        </w:rPr>
        <w:t xml:space="preserve"> </w:t>
      </w:r>
      <w:r w:rsidRPr="00491C03">
        <w:rPr>
          <w:sz w:val="16"/>
        </w:rPr>
        <w:t xml:space="preserve">However, animal effects may also be non-linear. </w:t>
      </w:r>
      <w:r w:rsidRPr="00491C03">
        <w:rPr>
          <w:rStyle w:val="StyleUnderline"/>
        </w:rPr>
        <w:t>At a low population</w:t>
      </w:r>
      <w:r w:rsidR="00263588" w:rsidRPr="00491C03">
        <w:rPr>
          <w:rStyle w:val="StyleUnderline"/>
        </w:rPr>
        <w:t xml:space="preserve"> </w:t>
      </w:r>
      <w:r w:rsidRPr="00491C03">
        <w:rPr>
          <w:rStyle w:val="StyleUnderline"/>
        </w:rPr>
        <w:t>density, species might be functionally neutral, and may only become</w:t>
      </w:r>
      <w:r w:rsidR="00263588" w:rsidRPr="00491C03">
        <w:rPr>
          <w:rStyle w:val="StyleUnderline"/>
        </w:rPr>
        <w:t xml:space="preserve"> </w:t>
      </w:r>
      <w:r w:rsidRPr="00491C03">
        <w:rPr>
          <w:rStyle w:val="StyleUnderline"/>
        </w:rPr>
        <w:t>functionally effective at higher densities</w:t>
      </w:r>
      <w:r w:rsidRPr="00491C03">
        <w:rPr>
          <w:sz w:val="16"/>
        </w:rPr>
        <w:t xml:space="preserve"> 75</w:t>
      </w:r>
      <w:r w:rsidR="00263588" w:rsidRPr="00491C03">
        <w:rPr>
          <w:sz w:val="16"/>
        </w:rPr>
        <w:t xml:space="preserve"> </w:t>
      </w:r>
      <w:r w:rsidRPr="00491C03">
        <w:rPr>
          <w:sz w:val="16"/>
        </w:rPr>
        <w:t xml:space="preserve">. For instance, </w:t>
      </w:r>
      <w:r w:rsidRPr="00491C03">
        <w:rPr>
          <w:rStyle w:val="StyleUnderline"/>
        </w:rPr>
        <w:t>the effect of</w:t>
      </w:r>
      <w:r w:rsidR="00263588" w:rsidRPr="00491C03">
        <w:rPr>
          <w:rStyle w:val="StyleUnderline"/>
        </w:rPr>
        <w:t xml:space="preserve"> </w:t>
      </w:r>
      <w:r w:rsidRPr="00491C03">
        <w:rPr>
          <w:rStyle w:val="StyleUnderline"/>
        </w:rPr>
        <w:t>forest elephants on carbon storage is negligible at densities less than</w:t>
      </w:r>
      <w:r w:rsidR="00263588" w:rsidRPr="00491C03">
        <w:rPr>
          <w:rStyle w:val="StyleUnderline"/>
        </w:rPr>
        <w:t xml:space="preserve"> </w:t>
      </w:r>
      <w:r w:rsidRPr="00491C03">
        <w:rPr>
          <w:rStyle w:val="StyleUnderline"/>
        </w:rPr>
        <w:t>0.25 km –2 but becomes increasingly positive at higher densities</w:t>
      </w:r>
      <w:r w:rsidRPr="00491C03">
        <w:rPr>
          <w:sz w:val="16"/>
        </w:rPr>
        <w:t>, and</w:t>
      </w:r>
      <w:r w:rsidR="00263588" w:rsidRPr="00491C03">
        <w:rPr>
          <w:sz w:val="16"/>
        </w:rPr>
        <w:t xml:space="preserve"> </w:t>
      </w:r>
      <w:r w:rsidRPr="00491C03">
        <w:rPr>
          <w:sz w:val="16"/>
        </w:rPr>
        <w:t>even becomes negative at densities beyond 4 km −2 (ref. 75).</w:t>
      </w:r>
      <w:r w:rsidR="00263588" w:rsidRPr="00491C03">
        <w:rPr>
          <w:sz w:val="16"/>
        </w:rPr>
        <w:t xml:space="preserve"> </w:t>
      </w:r>
      <w:r w:rsidRPr="00491C03">
        <w:rPr>
          <w:sz w:val="16"/>
        </w:rPr>
        <w:t>Synthetic conceptual frameworks can guide empirical research</w:t>
      </w:r>
      <w:r w:rsidR="00263588" w:rsidRPr="00491C03">
        <w:rPr>
          <w:sz w:val="16"/>
        </w:rPr>
        <w:t xml:space="preserve"> </w:t>
      </w:r>
      <w:r w:rsidRPr="00491C03">
        <w:rPr>
          <w:sz w:val="16"/>
        </w:rPr>
        <w:t>on a wider range of animal species 25,76,77</w:t>
      </w:r>
      <w:r w:rsidR="00263588" w:rsidRPr="00491C03">
        <w:rPr>
          <w:sz w:val="16"/>
        </w:rPr>
        <w:t xml:space="preserve"> </w:t>
      </w:r>
      <w:r w:rsidRPr="00491C03">
        <w:rPr>
          <w:sz w:val="16"/>
        </w:rPr>
        <w:t>. Integrating empirical studies</w:t>
      </w:r>
      <w:r w:rsidR="00263588" w:rsidRPr="00491C03">
        <w:rPr>
          <w:sz w:val="16"/>
        </w:rPr>
        <w:t xml:space="preserve"> </w:t>
      </w:r>
      <w:r w:rsidRPr="00491C03">
        <w:rPr>
          <w:sz w:val="16"/>
        </w:rPr>
        <w:t>with modelling is necessary to identify drivers across ecosystems, fill</w:t>
      </w:r>
      <w:r w:rsidR="00263588" w:rsidRPr="00491C03">
        <w:rPr>
          <w:sz w:val="16"/>
        </w:rPr>
        <w:t xml:space="preserve"> </w:t>
      </w:r>
      <w:r w:rsidRPr="00491C03">
        <w:rPr>
          <w:sz w:val="16"/>
        </w:rPr>
        <w:t>knowledge gaps and predict animal effects25,78</w:t>
      </w:r>
      <w:r w:rsidR="00263588" w:rsidRPr="00491C03">
        <w:rPr>
          <w:sz w:val="16"/>
        </w:rPr>
        <w:t xml:space="preserve"> </w:t>
      </w:r>
      <w:r w:rsidRPr="00491C03">
        <w:rPr>
          <w:sz w:val="16"/>
        </w:rPr>
        <w:t>. Taking functional traits</w:t>
      </w:r>
      <w:r w:rsidR="00263588" w:rsidRPr="00491C03">
        <w:rPr>
          <w:sz w:val="16"/>
        </w:rPr>
        <w:t xml:space="preserve"> </w:t>
      </w:r>
      <w:r w:rsidRPr="00491C03">
        <w:rPr>
          <w:sz w:val="16"/>
        </w:rPr>
        <w:t>rather than a species perspective can enhance prediction because ulti-</w:t>
      </w:r>
      <w:r w:rsidR="00263588" w:rsidRPr="00491C03">
        <w:rPr>
          <w:sz w:val="16"/>
        </w:rPr>
        <w:t xml:space="preserve"> </w:t>
      </w:r>
      <w:r w:rsidRPr="00491C03">
        <w:rPr>
          <w:sz w:val="16"/>
        </w:rPr>
        <w:t>mately these are the attributes that determine the nature and strength</w:t>
      </w:r>
      <w:r w:rsidR="00263588" w:rsidRPr="00491C03">
        <w:rPr>
          <w:sz w:val="16"/>
        </w:rPr>
        <w:t xml:space="preserve"> </w:t>
      </w:r>
      <w:r w:rsidRPr="00491C03">
        <w:rPr>
          <w:sz w:val="16"/>
        </w:rPr>
        <w:t>of animal impacts on vegetation structure, biogeochemistry and soil</w:t>
      </w:r>
      <w:r w:rsidR="00263588" w:rsidRPr="00491C03">
        <w:rPr>
          <w:sz w:val="16"/>
        </w:rPr>
        <w:t xml:space="preserve"> </w:t>
      </w:r>
      <w:r w:rsidRPr="00491C03">
        <w:rPr>
          <w:sz w:val="16"/>
        </w:rPr>
        <w:t>and sediment properties25,76–79</w:t>
      </w:r>
      <w:r w:rsidR="00263588" w:rsidRPr="00491C03">
        <w:rPr>
          <w:sz w:val="16"/>
        </w:rPr>
        <w:t xml:space="preserve"> </w:t>
      </w:r>
      <w:r w:rsidRPr="00491C03">
        <w:rPr>
          <w:sz w:val="16"/>
        </w:rPr>
        <w:t>. Such traits include body size, herbivore</w:t>
      </w:r>
      <w:r w:rsidR="00263588" w:rsidRPr="00491C03">
        <w:rPr>
          <w:sz w:val="16"/>
        </w:rPr>
        <w:t xml:space="preserve"> </w:t>
      </w:r>
      <w:r w:rsidRPr="00491C03">
        <w:rPr>
          <w:sz w:val="16"/>
        </w:rPr>
        <w:t>foraging mode (for example, grazing, browsing and mixed-feeding)</w:t>
      </w:r>
      <w:r w:rsidR="00263588" w:rsidRPr="00491C03">
        <w:rPr>
          <w:sz w:val="16"/>
        </w:rPr>
        <w:t xml:space="preserve"> </w:t>
      </w:r>
      <w:r w:rsidRPr="00491C03">
        <w:rPr>
          <w:sz w:val="16"/>
        </w:rPr>
        <w:t>and predator hunting mode (for example, stalking and ambush) that</w:t>
      </w:r>
      <w:r w:rsidR="00263588" w:rsidRPr="00491C03">
        <w:rPr>
          <w:sz w:val="16"/>
        </w:rPr>
        <w:t xml:space="preserve"> </w:t>
      </w:r>
      <w:r w:rsidRPr="00491C03">
        <w:rPr>
          <w:sz w:val="16"/>
        </w:rPr>
        <w:t>determine the spatial extent of animal movements and interactions,</w:t>
      </w:r>
      <w:r w:rsidR="00263588" w:rsidRPr="00491C03">
        <w:rPr>
          <w:sz w:val="16"/>
        </w:rPr>
        <w:t xml:space="preserve"> </w:t>
      </w:r>
      <w:r w:rsidRPr="00491C03">
        <w:rPr>
          <w:sz w:val="16"/>
        </w:rPr>
        <w:t>as well as the spectrum of resources that animals capture, consume</w:t>
      </w:r>
      <w:r w:rsidR="00263588" w:rsidRPr="00491C03">
        <w:rPr>
          <w:sz w:val="16"/>
        </w:rPr>
        <w:t xml:space="preserve"> </w:t>
      </w:r>
      <w:r w:rsidRPr="00491C03">
        <w:rPr>
          <w:sz w:val="16"/>
        </w:rPr>
        <w:t>and digest. Moreover, ecosystems are composed of many species that</w:t>
      </w:r>
      <w:r w:rsidR="00263588" w:rsidRPr="00491C03">
        <w:rPr>
          <w:sz w:val="16"/>
        </w:rPr>
        <w:t xml:space="preserve"> </w:t>
      </w:r>
      <w:r w:rsidRPr="00491C03">
        <w:rPr>
          <w:sz w:val="16"/>
        </w:rPr>
        <w:t>interact within and between trophic compartments25,39</w:t>
      </w:r>
      <w:r w:rsidR="00263588" w:rsidRPr="00491C03">
        <w:rPr>
          <w:sz w:val="16"/>
        </w:rPr>
        <w:t xml:space="preserve"> </w:t>
      </w:r>
      <w:r w:rsidRPr="00491C03">
        <w:rPr>
          <w:sz w:val="16"/>
        </w:rPr>
        <w:t>. An important</w:t>
      </w:r>
      <w:r w:rsidR="00263588" w:rsidRPr="00491C03">
        <w:rPr>
          <w:sz w:val="16"/>
        </w:rPr>
        <w:t xml:space="preserve"> </w:t>
      </w:r>
      <w:r w:rsidRPr="00491C03">
        <w:rPr>
          <w:sz w:val="16"/>
        </w:rPr>
        <w:t>challenge is to account for the potential synergistic or antagonistic</w:t>
      </w:r>
      <w:r w:rsidR="00263588" w:rsidRPr="00491C03">
        <w:rPr>
          <w:sz w:val="16"/>
        </w:rPr>
        <w:t xml:space="preserve"> </w:t>
      </w:r>
      <w:r w:rsidRPr="00491C03">
        <w:rPr>
          <w:sz w:val="16"/>
        </w:rPr>
        <w:t>effects that arise from interactions between a rewilded species and</w:t>
      </w:r>
      <w:r w:rsidR="00263588" w:rsidRPr="00491C03">
        <w:rPr>
          <w:sz w:val="16"/>
        </w:rPr>
        <w:t xml:space="preserve"> </w:t>
      </w:r>
      <w:r w:rsidRPr="00491C03">
        <w:rPr>
          <w:sz w:val="16"/>
        </w:rPr>
        <w:t>the other species among trophic compartments 76–80</w:t>
      </w:r>
      <w:r w:rsidR="00263588" w:rsidRPr="00491C03">
        <w:rPr>
          <w:sz w:val="16"/>
        </w:rPr>
        <w:t xml:space="preserve"> </w:t>
      </w:r>
      <w:r w:rsidRPr="00491C03">
        <w:rPr>
          <w:sz w:val="16"/>
        </w:rPr>
        <w:t>. To account for</w:t>
      </w:r>
      <w:r w:rsidR="00263588" w:rsidRPr="00491C03">
        <w:rPr>
          <w:sz w:val="16"/>
        </w:rPr>
        <w:t xml:space="preserve"> </w:t>
      </w:r>
      <w:r w:rsidRPr="00491C03">
        <w:rPr>
          <w:sz w:val="16"/>
        </w:rPr>
        <w:t>the spatial variation in carbon cycling within ecosystems and across</w:t>
      </w:r>
      <w:r w:rsidR="00263588" w:rsidRPr="00491C03">
        <w:rPr>
          <w:sz w:val="16"/>
        </w:rPr>
        <w:t xml:space="preserve"> </w:t>
      </w:r>
      <w:r w:rsidRPr="00491C03">
        <w:rPr>
          <w:sz w:val="16"/>
        </w:rPr>
        <w:t>landscape also requires scaling from the local animal, plant and micro-</w:t>
      </w:r>
      <w:r w:rsidR="00263588" w:rsidRPr="00491C03">
        <w:rPr>
          <w:sz w:val="16"/>
        </w:rPr>
        <w:t xml:space="preserve"> </w:t>
      </w:r>
      <w:r w:rsidRPr="00491C03">
        <w:rPr>
          <w:sz w:val="16"/>
        </w:rPr>
        <w:t>bial physiological process through to behaviour and species interac-</w:t>
      </w:r>
      <w:r w:rsidR="00263588" w:rsidRPr="00491C03">
        <w:rPr>
          <w:sz w:val="16"/>
        </w:rPr>
        <w:t xml:space="preserve"> </w:t>
      </w:r>
      <w:r w:rsidRPr="00491C03">
        <w:rPr>
          <w:sz w:val="16"/>
        </w:rPr>
        <w:t>tions 81,82 . For example, to understand how the hunting modes of the</w:t>
      </w:r>
      <w:r w:rsidR="00263588" w:rsidRPr="00491C03">
        <w:rPr>
          <w:sz w:val="16"/>
        </w:rPr>
        <w:t xml:space="preserve"> </w:t>
      </w:r>
      <w:r w:rsidRPr="00491C03">
        <w:rPr>
          <w:sz w:val="16"/>
        </w:rPr>
        <w:t>predators of a herbivore species influence its physiological demands</w:t>
      </w:r>
      <w:r w:rsidR="00263588" w:rsidRPr="00491C03">
        <w:rPr>
          <w:sz w:val="16"/>
        </w:rPr>
        <w:t xml:space="preserve"> </w:t>
      </w:r>
      <w:r w:rsidRPr="00491C03">
        <w:rPr>
          <w:sz w:val="16"/>
        </w:rPr>
        <w:t>for different nutrients (carbohydrate C versus protein N) and foraging</w:t>
      </w:r>
      <w:r w:rsidR="00263588" w:rsidRPr="00491C03">
        <w:rPr>
          <w:sz w:val="16"/>
        </w:rPr>
        <w:t xml:space="preserve"> </w:t>
      </w:r>
      <w:r w:rsidRPr="00491C03">
        <w:rPr>
          <w:sz w:val="16"/>
        </w:rPr>
        <w:t>preference for plant species with different C:N ratios can lead to reliable</w:t>
      </w:r>
      <w:r w:rsidR="00263588" w:rsidRPr="00491C03">
        <w:rPr>
          <w:sz w:val="16"/>
        </w:rPr>
        <w:t xml:space="preserve"> </w:t>
      </w:r>
      <w:r w:rsidRPr="00491C03">
        <w:rPr>
          <w:sz w:val="16"/>
        </w:rPr>
        <w:t>predictions about the magnitude of the herbivore-induced changes in</w:t>
      </w:r>
      <w:r w:rsidR="00263588" w:rsidRPr="00491C03">
        <w:rPr>
          <w:sz w:val="16"/>
        </w:rPr>
        <w:t xml:space="preserve"> </w:t>
      </w:r>
      <w:r w:rsidRPr="00491C03">
        <w:rPr>
          <w:sz w:val="16"/>
        </w:rPr>
        <w:t>carbon storage across a landscape gradient83,84</w:t>
      </w:r>
      <w:r w:rsidR="00263588" w:rsidRPr="00491C03">
        <w:rPr>
          <w:sz w:val="16"/>
        </w:rPr>
        <w:t xml:space="preserve"> </w:t>
      </w:r>
      <w:r w:rsidRPr="00491C03">
        <w:rPr>
          <w:sz w:val="16"/>
        </w:rPr>
        <w:t>.</w:t>
      </w:r>
      <w:r w:rsidR="00263588" w:rsidRPr="00491C03">
        <w:rPr>
          <w:sz w:val="16"/>
        </w:rPr>
        <w:t xml:space="preserve"> </w:t>
      </w:r>
      <w:r w:rsidRPr="00491C03">
        <w:rPr>
          <w:sz w:val="16"/>
        </w:rPr>
        <w:t>Not all species will have positive effects on the NECB25,42</w:t>
      </w:r>
      <w:r w:rsidR="00263588" w:rsidRPr="00491C03">
        <w:rPr>
          <w:sz w:val="16"/>
        </w:rPr>
        <w:t xml:space="preserve"> </w:t>
      </w:r>
      <w:r w:rsidRPr="00491C03">
        <w:rPr>
          <w:sz w:val="16"/>
        </w:rPr>
        <w:t>. The nega-</w:t>
      </w:r>
      <w:r w:rsidR="00263588" w:rsidRPr="00491C03">
        <w:rPr>
          <w:sz w:val="16"/>
        </w:rPr>
        <w:t xml:space="preserve"> </w:t>
      </w:r>
      <w:r w:rsidRPr="00491C03">
        <w:rPr>
          <w:sz w:val="16"/>
        </w:rPr>
        <w:t>tive effects could be substantial and reduce the ecosystem carbon</w:t>
      </w:r>
      <w:r w:rsidR="00263588" w:rsidRPr="00491C03">
        <w:rPr>
          <w:sz w:val="16"/>
        </w:rPr>
        <w:t xml:space="preserve"> </w:t>
      </w:r>
      <w:r w:rsidRPr="00491C03">
        <w:rPr>
          <w:sz w:val="16"/>
        </w:rPr>
        <w:t>capture and storage by an average of 65% relative to the conditions</w:t>
      </w:r>
      <w:r w:rsidR="00263588" w:rsidRPr="00491C03">
        <w:rPr>
          <w:sz w:val="16"/>
        </w:rPr>
        <w:t xml:space="preserve"> </w:t>
      </w:r>
      <w:r w:rsidRPr="00491C03">
        <w:rPr>
          <w:sz w:val="16"/>
        </w:rPr>
        <w:t>in which the animals are absent 25</w:t>
      </w:r>
      <w:r w:rsidR="00263588" w:rsidRPr="00491C03">
        <w:rPr>
          <w:sz w:val="16"/>
        </w:rPr>
        <w:t xml:space="preserve"> </w:t>
      </w:r>
      <w:r w:rsidRPr="00491C03">
        <w:rPr>
          <w:sz w:val="16"/>
        </w:rPr>
        <w:t>. Thus, to account for animal effects</w:t>
      </w:r>
      <w:r w:rsidR="00263588" w:rsidRPr="00491C03">
        <w:rPr>
          <w:sz w:val="16"/>
        </w:rPr>
        <w:t xml:space="preserve"> </w:t>
      </w:r>
      <w:r w:rsidRPr="00491C03">
        <w:rPr>
          <w:sz w:val="16"/>
        </w:rPr>
        <w:t>is necessary to avoid overestimating the carbon storage capacity for</w:t>
      </w:r>
      <w:r w:rsidR="00263588" w:rsidRPr="00491C03">
        <w:rPr>
          <w:sz w:val="16"/>
        </w:rPr>
        <w:t xml:space="preserve"> </w:t>
      </w:r>
      <w:r w:rsidRPr="00491C03">
        <w:rPr>
          <w:sz w:val="16"/>
        </w:rPr>
        <w:t>currently proposed natural climate solutions. This further means that</w:t>
      </w:r>
      <w:r w:rsidR="00263588" w:rsidRPr="00491C03">
        <w:rPr>
          <w:sz w:val="16"/>
        </w:rPr>
        <w:t xml:space="preserve"> </w:t>
      </w:r>
      <w:r w:rsidRPr="00491C03">
        <w:rPr>
          <w:sz w:val="16"/>
        </w:rPr>
        <w:t>trophic rewilding could sometimes come into conflict with natural</w:t>
      </w:r>
      <w:r w:rsidR="00263588" w:rsidRPr="00491C03">
        <w:rPr>
          <w:sz w:val="16"/>
        </w:rPr>
        <w:t xml:space="preserve"> </w:t>
      </w:r>
      <w:r w:rsidRPr="00491C03">
        <w:rPr>
          <w:sz w:val="16"/>
        </w:rPr>
        <w:t>climate solutions. To reconcile the conflict requires balancing the</w:t>
      </w:r>
      <w:r w:rsidR="00263588" w:rsidRPr="00491C03">
        <w:rPr>
          <w:sz w:val="16"/>
        </w:rPr>
        <w:t xml:space="preserve"> </w:t>
      </w:r>
      <w:r w:rsidRPr="00491C03">
        <w:rPr>
          <w:sz w:val="16"/>
        </w:rPr>
        <w:t>trade-off between the goals of natural climate solutions and the goals</w:t>
      </w:r>
      <w:r w:rsidR="00263588" w:rsidRPr="00491C03">
        <w:rPr>
          <w:sz w:val="16"/>
        </w:rPr>
        <w:t xml:space="preserve"> </w:t>
      </w:r>
      <w:r w:rsidRPr="00491C03">
        <w:rPr>
          <w:sz w:val="16"/>
        </w:rPr>
        <w:t>of animal conservation, which include protecting species diversity</w:t>
      </w:r>
      <w:r w:rsidR="00263588" w:rsidRPr="00491C03">
        <w:rPr>
          <w:sz w:val="16"/>
        </w:rPr>
        <w:t xml:space="preserve"> </w:t>
      </w:r>
      <w:r w:rsidRPr="00491C03">
        <w:rPr>
          <w:sz w:val="16"/>
        </w:rPr>
        <w:t>and other kinds of animal-driven ecosystem services that also support</w:t>
      </w:r>
      <w:r w:rsidR="00263588" w:rsidRPr="00491C03">
        <w:rPr>
          <w:sz w:val="16"/>
        </w:rPr>
        <w:t xml:space="preserve"> </w:t>
      </w:r>
      <w:r w:rsidRPr="00491C03">
        <w:rPr>
          <w:sz w:val="16"/>
        </w:rPr>
        <w:t>human welfare and well-being15</w:t>
      </w:r>
      <w:r w:rsidR="00263588" w:rsidRPr="00491C03">
        <w:rPr>
          <w:sz w:val="16"/>
        </w:rPr>
        <w:t xml:space="preserve"> </w:t>
      </w:r>
      <w:r w:rsidRPr="00491C03">
        <w:rPr>
          <w:sz w:val="16"/>
        </w:rPr>
        <w:t>.</w:t>
      </w:r>
      <w:r w:rsidR="00263588" w:rsidRPr="00491C03">
        <w:rPr>
          <w:sz w:val="16"/>
        </w:rPr>
        <w:t xml:space="preserve"> </w:t>
      </w:r>
      <w:r w:rsidRPr="00491C03">
        <w:rPr>
          <w:sz w:val="16"/>
        </w:rPr>
        <w:t>Trophic rewilding of large herbivores will increase methane</w:t>
      </w:r>
      <w:r w:rsidR="00263588" w:rsidRPr="00491C03">
        <w:rPr>
          <w:sz w:val="16"/>
        </w:rPr>
        <w:t xml:space="preserve"> </w:t>
      </w:r>
      <w:r w:rsidRPr="00491C03">
        <w:rPr>
          <w:sz w:val="16"/>
        </w:rPr>
        <w:t>release 20,22 unless it occurs with modest reductions in domestic</w:t>
      </w:r>
      <w:r w:rsidR="00263588" w:rsidRPr="00491C03">
        <w:rPr>
          <w:sz w:val="16"/>
        </w:rPr>
        <w:t xml:space="preserve"> </w:t>
      </w:r>
      <w:r w:rsidRPr="00491C03">
        <w:rPr>
          <w:sz w:val="16"/>
        </w:rPr>
        <w:t>livestock. Estimates indicate that the late Pleistocene large mam-</w:t>
      </w:r>
      <w:r w:rsidR="00263588" w:rsidRPr="00491C03">
        <w:rPr>
          <w:sz w:val="16"/>
        </w:rPr>
        <w:t xml:space="preserve"> </w:t>
      </w:r>
      <w:r w:rsidRPr="00491C03">
        <w:rPr>
          <w:sz w:val="16"/>
        </w:rPr>
        <w:t>mal fauna directly released between 120.4 and 138.4 MtCH4 yr −1 (or</w:t>
      </w:r>
      <w:r w:rsidR="00263588" w:rsidRPr="00491C03">
        <w:rPr>
          <w:sz w:val="16"/>
        </w:rPr>
        <w:t xml:space="preserve"> </w:t>
      </w:r>
      <w:r w:rsidRPr="00491C03">
        <w:rPr>
          <w:sz w:val="16"/>
        </w:rPr>
        <w:t>3.37–3.88 GtCO 2 e yr− 1 , assuming CH 4 has 28× more heat trapping</w:t>
      </w:r>
      <w:r w:rsidR="00263588" w:rsidRPr="00491C03">
        <w:rPr>
          <w:sz w:val="16"/>
        </w:rPr>
        <w:t xml:space="preserve"> </w:t>
      </w:r>
      <w:r w:rsidRPr="00491C03">
        <w:rPr>
          <w:sz w:val="16"/>
        </w:rPr>
        <w:t>capacity than CO 2 ) into the atmosphere; this does not count for waste</w:t>
      </w:r>
      <w:r w:rsidR="00263588" w:rsidRPr="00491C03">
        <w:rPr>
          <w:sz w:val="16"/>
        </w:rPr>
        <w:t xml:space="preserve"> </w:t>
      </w:r>
      <w:r w:rsidRPr="00491C03">
        <w:rPr>
          <w:sz w:val="16"/>
        </w:rPr>
        <w:t>or other releases due to animal impacts on ecosystems 40</w:t>
      </w:r>
      <w:r w:rsidR="00263588" w:rsidRPr="00491C03">
        <w:rPr>
          <w:sz w:val="16"/>
        </w:rPr>
        <w:t xml:space="preserve"> </w:t>
      </w:r>
      <w:r w:rsidRPr="00491C03">
        <w:rPr>
          <w:sz w:val="16"/>
        </w:rPr>
        <w:t>. The methane</w:t>
      </w:r>
      <w:r w:rsidR="00263588" w:rsidRPr="00491C03">
        <w:rPr>
          <w:sz w:val="16"/>
        </w:rPr>
        <w:t xml:space="preserve"> </w:t>
      </w:r>
      <w:r w:rsidRPr="00491C03">
        <w:rPr>
          <w:sz w:val="16"/>
        </w:rPr>
        <w:t>release declined dramatically with successive large mammal extinc-</w:t>
      </w:r>
      <w:r w:rsidR="00263588" w:rsidRPr="00491C03">
        <w:rPr>
          <w:sz w:val="16"/>
        </w:rPr>
        <w:t xml:space="preserve"> </w:t>
      </w:r>
      <w:r w:rsidRPr="00491C03">
        <w:rPr>
          <w:sz w:val="16"/>
        </w:rPr>
        <w:t>tion events, being replaced by CH 4 emissions from domesticated</w:t>
      </w:r>
      <w:r w:rsidR="00263588" w:rsidRPr="00491C03">
        <w:rPr>
          <w:sz w:val="16"/>
        </w:rPr>
        <w:t xml:space="preserve"> </w:t>
      </w:r>
      <w:r w:rsidRPr="00491C03">
        <w:rPr>
          <w:sz w:val="16"/>
        </w:rPr>
        <w:t>livestock 40</w:t>
      </w:r>
      <w:r w:rsidR="00263588" w:rsidRPr="00491C03">
        <w:rPr>
          <w:sz w:val="16"/>
        </w:rPr>
        <w:t xml:space="preserve"> </w:t>
      </w:r>
      <w:r w:rsidRPr="00491C03">
        <w:rPr>
          <w:sz w:val="16"/>
        </w:rPr>
        <w:t>. Today, livestock represent ~92% of the methane release by</w:t>
      </w:r>
      <w:r w:rsidR="00263588" w:rsidRPr="00491C03">
        <w:rPr>
          <w:sz w:val="16"/>
        </w:rPr>
        <w:t xml:space="preserve"> </w:t>
      </w:r>
      <w:r w:rsidRPr="00491C03">
        <w:rPr>
          <w:sz w:val="16"/>
        </w:rPr>
        <w:t>herbivores; this sector’s overall contribution to the methane budget is</w:t>
      </w:r>
      <w:r w:rsidR="00263588" w:rsidRPr="00491C03">
        <w:rPr>
          <w:sz w:val="16"/>
        </w:rPr>
        <w:t xml:space="preserve"> </w:t>
      </w:r>
      <w:r w:rsidRPr="00491C03">
        <w:rPr>
          <w:sz w:val="16"/>
        </w:rPr>
        <w:t>also ~16% greater than it was in the Pleistocene. Although completely</w:t>
      </w:r>
      <w:r w:rsidR="00263588" w:rsidRPr="00491C03">
        <w:rPr>
          <w:sz w:val="16"/>
        </w:rPr>
        <w:t xml:space="preserve"> </w:t>
      </w:r>
      <w:r w:rsidRPr="00491C03">
        <w:rPr>
          <w:sz w:val="16"/>
        </w:rPr>
        <w:t>restoring late Pleistocene herbivore species and abundances is unten-</w:t>
      </w:r>
      <w:r w:rsidR="00263588" w:rsidRPr="00491C03">
        <w:rPr>
          <w:sz w:val="16"/>
        </w:rPr>
        <w:t xml:space="preserve"> </w:t>
      </w:r>
      <w:r w:rsidRPr="00491C03">
        <w:rPr>
          <w:sz w:val="16"/>
        </w:rPr>
        <w:t>able in practice 45</w:t>
      </w:r>
      <w:r w:rsidR="00263588" w:rsidRPr="00491C03">
        <w:rPr>
          <w:sz w:val="16"/>
        </w:rPr>
        <w:t xml:space="preserve"> </w:t>
      </w:r>
      <w:r w:rsidRPr="00491C03">
        <w:rPr>
          <w:sz w:val="16"/>
        </w:rPr>
        <w:t>, more moderate goals, such as rewilding close to</w:t>
      </w:r>
      <w:r w:rsidR="00263588" w:rsidRPr="00491C03">
        <w:rPr>
          <w:sz w:val="16"/>
        </w:rPr>
        <w:t xml:space="preserve"> </w:t>
      </w:r>
      <w:r w:rsidRPr="00491C03">
        <w:rPr>
          <w:sz w:val="16"/>
        </w:rPr>
        <w:t>a pre-industrial 1500–1800 ad baseline, are reachable 46</w:t>
      </w:r>
      <w:r w:rsidR="00263588" w:rsidRPr="00491C03">
        <w:rPr>
          <w:sz w:val="16"/>
        </w:rPr>
        <w:t xml:space="preserve"> </w:t>
      </w:r>
      <w:r w:rsidRPr="00491C03">
        <w:rPr>
          <w:sz w:val="16"/>
        </w:rPr>
        <w:t>, especially</w:t>
      </w:r>
      <w:r w:rsidR="00263588" w:rsidRPr="00491C03">
        <w:rPr>
          <w:sz w:val="16"/>
        </w:rPr>
        <w:t xml:space="preserve"> </w:t>
      </w:r>
      <w:r w:rsidRPr="00491C03">
        <w:rPr>
          <w:sz w:val="16"/>
        </w:rPr>
        <w:t>if accompanied by modest reductions in livestock. Assuming the</w:t>
      </w:r>
      <w:r w:rsidR="00263588" w:rsidRPr="00491C03">
        <w:rPr>
          <w:sz w:val="16"/>
        </w:rPr>
        <w:t xml:space="preserve"> </w:t>
      </w:r>
      <w:r w:rsidRPr="00491C03">
        <w:rPr>
          <w:sz w:val="16"/>
        </w:rPr>
        <w:t>habitat and sufficient plant production were available, to restore</w:t>
      </w:r>
      <w:r w:rsidR="00263588" w:rsidRPr="00491C03">
        <w:rPr>
          <w:sz w:val="16"/>
        </w:rPr>
        <w:t xml:space="preserve"> </w:t>
      </w:r>
      <w:r w:rsidRPr="00491C03">
        <w:rPr>
          <w:sz w:val="16"/>
        </w:rPr>
        <w:t>wildlife to 1800 ad levels would add an additional 11.7 MtCH 4 yr−1 (or</w:t>
      </w:r>
      <w:r w:rsidR="00263588" w:rsidRPr="00491C03">
        <w:rPr>
          <w:sz w:val="16"/>
        </w:rPr>
        <w:t xml:space="preserve"> </w:t>
      </w:r>
      <w:r w:rsidRPr="00491C03">
        <w:rPr>
          <w:sz w:val="16"/>
        </w:rPr>
        <w:t>327.6 MtCO 2 e yr −1</w:t>
      </w:r>
      <w:r w:rsidR="00263588" w:rsidRPr="00491C03">
        <w:rPr>
          <w:sz w:val="16"/>
        </w:rPr>
        <w:t xml:space="preserve"> </w:t>
      </w:r>
      <w:r w:rsidRPr="00491C03">
        <w:rPr>
          <w:sz w:val="16"/>
        </w:rPr>
        <w:t>) to the current average release of ~128 MtCH4 yr −1</w:t>
      </w:r>
      <w:r w:rsidR="00263588" w:rsidRPr="00491C03">
        <w:rPr>
          <w:sz w:val="16"/>
        </w:rPr>
        <w:t xml:space="preserve"> </w:t>
      </w:r>
      <w:r w:rsidRPr="00491C03">
        <w:rPr>
          <w:sz w:val="16"/>
        </w:rPr>
        <w:t>by domesticated herbivores and 11 MtCH4 yr −1 by wild herbivores 40</w:t>
      </w:r>
      <w:r w:rsidR="00263588" w:rsidRPr="00491C03">
        <w:rPr>
          <w:sz w:val="16"/>
        </w:rPr>
        <w:t xml:space="preserve"> </w:t>
      </w:r>
      <w:r w:rsidRPr="00491C03">
        <w:rPr>
          <w:sz w:val="16"/>
        </w:rPr>
        <w:t>.</w:t>
      </w:r>
      <w:r w:rsidR="00263588" w:rsidRPr="00491C03">
        <w:rPr>
          <w:sz w:val="16"/>
        </w:rPr>
        <w:t xml:space="preserve"> </w:t>
      </w:r>
      <w:r w:rsidRPr="00491C03">
        <w:rPr>
          <w:sz w:val="16"/>
        </w:rPr>
        <w:t>This added CH 4 release would be overwhelmed by animal-driven</w:t>
      </w:r>
      <w:r w:rsidR="00263588" w:rsidRPr="00491C03">
        <w:rPr>
          <w:sz w:val="16"/>
        </w:rPr>
        <w:t xml:space="preserve"> </w:t>
      </w:r>
      <w:r w:rsidRPr="00491C03">
        <w:rPr>
          <w:sz w:val="16"/>
        </w:rPr>
        <w:t>gains in carbon storage generally. Nevertheless, CH 4 release should</w:t>
      </w:r>
      <w:r w:rsidR="00263588" w:rsidRPr="00491C03">
        <w:rPr>
          <w:sz w:val="16"/>
        </w:rPr>
        <w:t xml:space="preserve"> </w:t>
      </w:r>
      <w:r w:rsidRPr="00491C03">
        <w:rPr>
          <w:sz w:val="16"/>
        </w:rPr>
        <w:t>be accounted to ensure the NECB estimate for a given ecosystem is</w:t>
      </w:r>
      <w:r w:rsidR="00263588" w:rsidRPr="00491C03">
        <w:rPr>
          <w:sz w:val="16"/>
        </w:rPr>
        <w:t xml:space="preserve"> </w:t>
      </w:r>
      <w:r w:rsidRPr="00491C03">
        <w:rPr>
          <w:sz w:val="16"/>
        </w:rPr>
        <w:t>accurate (for example, Supplementary Appendix 1). This could include</w:t>
      </w:r>
      <w:r w:rsidR="00263588" w:rsidRPr="00491C03">
        <w:rPr>
          <w:sz w:val="16"/>
        </w:rPr>
        <w:t xml:space="preserve"> </w:t>
      </w:r>
      <w:r w:rsidRPr="00491C03">
        <w:rPr>
          <w:sz w:val="16"/>
        </w:rPr>
        <w:t>exploring how predators might help avoid CH4 emissions by reducing</w:t>
      </w:r>
      <w:r w:rsidR="00263588" w:rsidRPr="00491C03">
        <w:rPr>
          <w:sz w:val="16"/>
        </w:rPr>
        <w:t xml:space="preserve"> </w:t>
      </w:r>
      <w:r w:rsidRPr="00491C03">
        <w:rPr>
          <w:sz w:val="16"/>
        </w:rPr>
        <w:t>densities of their herbivore prey. Keeping a balanced methane budget</w:t>
      </w:r>
      <w:r w:rsidR="00263588" w:rsidRPr="00491C03">
        <w:rPr>
          <w:sz w:val="16"/>
        </w:rPr>
        <w:t xml:space="preserve"> </w:t>
      </w:r>
      <w:r w:rsidRPr="00491C03">
        <w:rPr>
          <w:sz w:val="16"/>
        </w:rPr>
        <w:t>will inevitably require a trade-off between maintaining domestic</w:t>
      </w:r>
      <w:r w:rsidR="00263588" w:rsidRPr="00491C03">
        <w:rPr>
          <w:sz w:val="16"/>
        </w:rPr>
        <w:t xml:space="preserve"> </w:t>
      </w:r>
      <w:r w:rsidRPr="00491C03">
        <w:rPr>
          <w:sz w:val="16"/>
        </w:rPr>
        <w:t>livestock herds versus rewilding different abundances and kinds of</w:t>
      </w:r>
      <w:r w:rsidR="00263588" w:rsidRPr="00491C03">
        <w:rPr>
          <w:sz w:val="16"/>
        </w:rPr>
        <w:t xml:space="preserve"> </w:t>
      </w:r>
      <w:r w:rsidRPr="00491C03">
        <w:rPr>
          <w:sz w:val="16"/>
        </w:rPr>
        <w:t>wild animal populations 85,86</w:t>
      </w:r>
      <w:r w:rsidR="00263588" w:rsidRPr="00491C03">
        <w:rPr>
          <w:sz w:val="16"/>
        </w:rPr>
        <w:t xml:space="preserve"> </w:t>
      </w:r>
      <w:r w:rsidRPr="00491C03">
        <w:rPr>
          <w:sz w:val="16"/>
        </w:rPr>
        <w:t>. However, to replace livestock with wild</w:t>
      </w:r>
      <w:r w:rsidR="00263588" w:rsidRPr="00491C03">
        <w:rPr>
          <w:sz w:val="16"/>
        </w:rPr>
        <w:t xml:space="preserve"> </w:t>
      </w:r>
      <w:r w:rsidRPr="00491C03">
        <w:rPr>
          <w:sz w:val="16"/>
        </w:rPr>
        <w:t>animals can offset the current CO 2 release that arises from livestock</w:t>
      </w:r>
      <w:r w:rsidR="00263588" w:rsidRPr="00491C03">
        <w:rPr>
          <w:sz w:val="16"/>
        </w:rPr>
        <w:t xml:space="preserve"> </w:t>
      </w:r>
      <w:r w:rsidRPr="00491C03">
        <w:rPr>
          <w:sz w:val="16"/>
        </w:rPr>
        <w:t>impacts on those ecosystems (for example, ref. 86).</w:t>
      </w:r>
      <w:r w:rsidR="00263588" w:rsidRPr="00491C03">
        <w:rPr>
          <w:sz w:val="16"/>
        </w:rPr>
        <w:t xml:space="preserve"> </w:t>
      </w:r>
      <w:r w:rsidRPr="00491C03">
        <w:rPr>
          <w:sz w:val="16"/>
        </w:rPr>
        <w:t>Expanding natural climate solutions</w:t>
      </w:r>
      <w:r w:rsidR="00263588" w:rsidRPr="00491C03">
        <w:rPr>
          <w:sz w:val="16"/>
        </w:rPr>
        <w:t xml:space="preserve"> </w:t>
      </w:r>
      <w:r w:rsidRPr="00491C03">
        <w:rPr>
          <w:sz w:val="16"/>
        </w:rPr>
        <w:t>Natural climate solutions focus largely on forest ecosystems 5–7,12 (but</w:t>
      </w:r>
      <w:r w:rsidR="00263588" w:rsidRPr="00491C03">
        <w:rPr>
          <w:sz w:val="16"/>
        </w:rPr>
        <w:t xml:space="preserve"> </w:t>
      </w:r>
      <w:r w:rsidRPr="00491C03">
        <w:rPr>
          <w:sz w:val="16"/>
        </w:rPr>
        <w:t>see refs. 7,87). However, forests (which include plantations) represent</w:t>
      </w:r>
      <w:r w:rsidR="00263588" w:rsidRPr="00491C03">
        <w:rPr>
          <w:sz w:val="16"/>
        </w:rPr>
        <w:t xml:space="preserve"> </w:t>
      </w:r>
      <w:r w:rsidRPr="00491C03">
        <w:rPr>
          <w:sz w:val="16"/>
        </w:rPr>
        <w:t>14% of the 431 terrestrial and 37 marine ecosystem worldwide 88,89 and</w:t>
      </w:r>
      <w:r w:rsidR="00263588" w:rsidRPr="00491C03">
        <w:rPr>
          <w:sz w:val="16"/>
        </w:rPr>
        <w:t xml:space="preserve"> </w:t>
      </w:r>
      <w:r w:rsidRPr="00491C03">
        <w:rPr>
          <w:sz w:val="16"/>
        </w:rPr>
        <w:t>only cover 9% of the Earth’s surface. As wild animal species occur in</w:t>
      </w:r>
      <w:r w:rsidR="00263588" w:rsidRPr="00491C03">
        <w:rPr>
          <w:sz w:val="16"/>
        </w:rPr>
        <w:t xml:space="preserve"> </w:t>
      </w:r>
      <w:r w:rsidRPr="00491C03">
        <w:rPr>
          <w:sz w:val="16"/>
        </w:rPr>
        <w:t>all ecosystems, there is much scope to expand locations for natural</w:t>
      </w:r>
      <w:r w:rsidR="00263588" w:rsidRPr="00491C03">
        <w:rPr>
          <w:sz w:val="16"/>
        </w:rPr>
        <w:t xml:space="preserve"> </w:t>
      </w:r>
      <w:r w:rsidRPr="00491C03">
        <w:rPr>
          <w:sz w:val="16"/>
        </w:rPr>
        <w:t>climate solutions. Furthermore, individual wild animal species do</w:t>
      </w:r>
      <w:r w:rsidR="00263588" w:rsidRPr="00491C03">
        <w:rPr>
          <w:sz w:val="16"/>
        </w:rPr>
        <w:t xml:space="preserve"> </w:t>
      </w:r>
      <w:r w:rsidRPr="00491C03">
        <w:rPr>
          <w:sz w:val="16"/>
        </w:rPr>
        <w:t>not occur globally, but are distributed regionally 19,22 , which results</w:t>
      </w:r>
      <w:r w:rsidR="00263588" w:rsidRPr="00491C03">
        <w:rPr>
          <w:sz w:val="16"/>
        </w:rPr>
        <w:t xml:space="preserve"> </w:t>
      </w:r>
      <w:r w:rsidRPr="00491C03">
        <w:rPr>
          <w:sz w:val="16"/>
        </w:rPr>
        <w:t>in locally unique animal species compositions46,90</w:t>
      </w:r>
      <w:r w:rsidR="00263588" w:rsidRPr="00491C03">
        <w:rPr>
          <w:sz w:val="16"/>
        </w:rPr>
        <w:t xml:space="preserve"> </w:t>
      </w:r>
      <w:r w:rsidRPr="00491C03">
        <w:rPr>
          <w:sz w:val="16"/>
        </w:rPr>
        <w:t>. This has consider-</w:t>
      </w:r>
      <w:r w:rsidR="00263588" w:rsidRPr="00491C03">
        <w:rPr>
          <w:sz w:val="16"/>
        </w:rPr>
        <w:t xml:space="preserve"> </w:t>
      </w:r>
      <w:r w:rsidRPr="00491C03">
        <w:rPr>
          <w:sz w:val="16"/>
        </w:rPr>
        <w:t>able strategic advantage because it can align regional-scale ecosystem</w:t>
      </w:r>
      <w:r w:rsidR="00263588" w:rsidRPr="00491C03">
        <w:rPr>
          <w:sz w:val="16"/>
        </w:rPr>
        <w:t xml:space="preserve"> </w:t>
      </w:r>
      <w:r w:rsidRPr="00491C03">
        <w:rPr>
          <w:sz w:val="16"/>
        </w:rPr>
        <w:t>processes with human values, policies and management interventions</w:t>
      </w:r>
      <w:r w:rsidR="00263588" w:rsidRPr="00491C03">
        <w:rPr>
          <w:sz w:val="16"/>
        </w:rPr>
        <w:t xml:space="preserve"> </w:t>
      </w:r>
      <w:r w:rsidRPr="00491C03">
        <w:rPr>
          <w:sz w:val="16"/>
        </w:rPr>
        <w:t>that are usually implemented within national or subnational political</w:t>
      </w:r>
      <w:r w:rsidR="00263588" w:rsidRPr="00491C03">
        <w:rPr>
          <w:sz w:val="16"/>
        </w:rPr>
        <w:t xml:space="preserve"> </w:t>
      </w:r>
      <w:r w:rsidRPr="00491C03">
        <w:rPr>
          <w:sz w:val="16"/>
        </w:rPr>
        <w:t>jurisdictions46,91,92</w:t>
      </w:r>
      <w:r w:rsidR="00263588" w:rsidRPr="00491C03">
        <w:rPr>
          <w:sz w:val="16"/>
        </w:rPr>
        <w:t xml:space="preserve"> </w:t>
      </w:r>
      <w:r w:rsidRPr="00491C03">
        <w:rPr>
          <w:sz w:val="16"/>
        </w:rPr>
        <w:t>.</w:t>
      </w:r>
      <w:r w:rsidR="00263588" w:rsidRPr="00491C03">
        <w:rPr>
          <w:sz w:val="16"/>
        </w:rPr>
        <w:t xml:space="preserve"> </w:t>
      </w:r>
      <w:r w:rsidRPr="00491C03">
        <w:rPr>
          <w:sz w:val="16"/>
        </w:rPr>
        <w:t>Many large animal species other than those we highlight (Table 1)</w:t>
      </w:r>
      <w:r w:rsidR="00263588" w:rsidRPr="00491C03">
        <w:rPr>
          <w:sz w:val="16"/>
        </w:rPr>
        <w:t xml:space="preserve"> </w:t>
      </w:r>
      <w:r w:rsidRPr="00491C03">
        <w:rPr>
          <w:sz w:val="16"/>
        </w:rPr>
        <w:t>have a high potential to expand natural climate solutions (Fig. 1).</w:t>
      </w:r>
      <w:r w:rsidR="00263588" w:rsidRPr="00491C03">
        <w:rPr>
          <w:sz w:val="16"/>
        </w:rPr>
        <w:t xml:space="preserve"> </w:t>
      </w:r>
      <w:r w:rsidRPr="00491C03">
        <w:rPr>
          <w:sz w:val="16"/>
        </w:rPr>
        <w:t>These candidate species were selected based on their documented</w:t>
      </w:r>
      <w:r w:rsidR="00263588" w:rsidRPr="00491C03">
        <w:rPr>
          <w:sz w:val="16"/>
        </w:rPr>
        <w:t xml:space="preserve"> </w:t>
      </w:r>
      <w:r w:rsidRPr="00491C03">
        <w:rPr>
          <w:sz w:val="16"/>
        </w:rPr>
        <w:t>functional roles in ecosystems (Supplementary Appendix 2). How-</w:t>
      </w:r>
      <w:r w:rsidR="00263588" w:rsidRPr="00491C03">
        <w:rPr>
          <w:sz w:val="16"/>
        </w:rPr>
        <w:t xml:space="preserve"> </w:t>
      </w:r>
      <w:r w:rsidRPr="00491C03">
        <w:rPr>
          <w:sz w:val="16"/>
        </w:rPr>
        <w:t>ever, their impact on the NECB cannot yet be estimated owing to a</w:t>
      </w:r>
      <w:r w:rsidR="00263588" w:rsidRPr="00491C03">
        <w:rPr>
          <w:sz w:val="16"/>
        </w:rPr>
        <w:t xml:space="preserve"> </w:t>
      </w:r>
      <w:r w:rsidRPr="00491C03">
        <w:rPr>
          <w:sz w:val="16"/>
        </w:rPr>
        <w:t>lack of measurements. To estimate the NECB for these species begins</w:t>
      </w:r>
      <w:r w:rsidR="00263588" w:rsidRPr="00491C03">
        <w:rPr>
          <w:sz w:val="16"/>
        </w:rPr>
        <w:t xml:space="preserve"> </w:t>
      </w:r>
      <w:r w:rsidRPr="00491C03">
        <w:rPr>
          <w:sz w:val="16"/>
        </w:rPr>
        <w:t>by characterizing their function within a general ecosystem trophic</w:t>
      </w:r>
      <w:r w:rsidR="00263588" w:rsidRPr="00491C03">
        <w:rPr>
          <w:sz w:val="16"/>
        </w:rPr>
        <w:t xml:space="preserve"> </w:t>
      </w:r>
      <w:r w:rsidRPr="00491C03">
        <w:rPr>
          <w:sz w:val="16"/>
        </w:rPr>
        <w:t>compartment framework, as illustrated in Supplementary Table 1. The</w:t>
      </w:r>
      <w:r w:rsidR="00263588" w:rsidRPr="00491C03">
        <w:rPr>
          <w:sz w:val="16"/>
        </w:rPr>
        <w:t xml:space="preserve"> </w:t>
      </w:r>
      <w:r w:rsidRPr="00491C03">
        <w:rPr>
          <w:sz w:val="16"/>
        </w:rPr>
        <w:t>framework illuminates the pathways through which the animal species</w:t>
      </w:r>
      <w:r w:rsidR="00263588" w:rsidRPr="00491C03">
        <w:rPr>
          <w:sz w:val="16"/>
        </w:rPr>
        <w:t xml:space="preserve"> </w:t>
      </w:r>
      <w:r w:rsidRPr="00491C03">
        <w:rPr>
          <w:sz w:val="16"/>
        </w:rPr>
        <w:t>could control carbon uptake and storage, and which carbon fluxes and</w:t>
      </w:r>
      <w:r w:rsidR="00263588" w:rsidRPr="00491C03">
        <w:rPr>
          <w:sz w:val="16"/>
        </w:rPr>
        <w:t xml:space="preserve"> </w:t>
      </w:r>
      <w:r w:rsidRPr="00491C03">
        <w:rPr>
          <w:sz w:val="16"/>
        </w:rPr>
        <w:t>biomass pools must be measured.</w:t>
      </w:r>
      <w:r w:rsidR="00263588" w:rsidRPr="00491C03">
        <w:rPr>
          <w:sz w:val="16"/>
        </w:rPr>
        <w:t xml:space="preserve"> </w:t>
      </w:r>
      <w:r w:rsidRPr="00491C03">
        <w:rPr>
          <w:sz w:val="16"/>
        </w:rPr>
        <w:t>To expand natural climate solutions via trophic rewilding will</w:t>
      </w:r>
      <w:r w:rsidR="00263588" w:rsidRPr="00491C03">
        <w:rPr>
          <w:sz w:val="16"/>
        </w:rPr>
        <w:t xml:space="preserve"> </w:t>
      </w:r>
      <w:r w:rsidRPr="00491C03">
        <w:rPr>
          <w:sz w:val="16"/>
        </w:rPr>
        <w:t>require conserving and restoring the functional intactness of ecosys-</w:t>
      </w:r>
      <w:r w:rsidR="00263588" w:rsidRPr="00491C03">
        <w:rPr>
          <w:sz w:val="16"/>
        </w:rPr>
        <w:t xml:space="preserve"> </w:t>
      </w:r>
      <w:r w:rsidRPr="00491C03">
        <w:rPr>
          <w:sz w:val="16"/>
        </w:rPr>
        <w:t>tems39</w:t>
      </w:r>
      <w:r w:rsidR="00263588" w:rsidRPr="00491C03">
        <w:rPr>
          <w:sz w:val="16"/>
        </w:rPr>
        <w:t xml:space="preserve"> </w:t>
      </w:r>
      <w:r w:rsidRPr="00491C03">
        <w:rPr>
          <w:sz w:val="16"/>
        </w:rPr>
        <w:t>. Pragmatically, functional intactness occurs when the kinds and</w:t>
      </w:r>
      <w:r w:rsidR="00263588" w:rsidRPr="00491C03">
        <w:rPr>
          <w:sz w:val="16"/>
        </w:rPr>
        <w:t xml:space="preserve"> </w:t>
      </w:r>
      <w:r w:rsidRPr="00491C03">
        <w:rPr>
          <w:sz w:val="16"/>
        </w:rPr>
        <w:t>density of species that comprise ecological communities and their</w:t>
      </w:r>
      <w:r w:rsidR="00263588" w:rsidRPr="00491C03">
        <w:rPr>
          <w:sz w:val="16"/>
        </w:rPr>
        <w:t xml:space="preserve"> </w:t>
      </w:r>
      <w:r w:rsidRPr="00491C03">
        <w:rPr>
          <w:sz w:val="16"/>
        </w:rPr>
        <w:t>movements and interactions match historical (prior to widespread</w:t>
      </w:r>
      <w:r w:rsidR="00263588" w:rsidRPr="00491C03">
        <w:rPr>
          <w:sz w:val="16"/>
        </w:rPr>
        <w:t xml:space="preserve"> </w:t>
      </w:r>
      <w:r w:rsidRPr="00491C03">
        <w:rPr>
          <w:sz w:val="16"/>
        </w:rPr>
        <w:t>land transformation) conditions in at least two areas &gt;10,000 km 2</w:t>
      </w:r>
      <w:r w:rsidR="00263588" w:rsidRPr="00491C03">
        <w:rPr>
          <w:sz w:val="16"/>
        </w:rPr>
        <w:t xml:space="preserve"> </w:t>
      </w:r>
      <w:r w:rsidRPr="00491C03">
        <w:rPr>
          <w:sz w:val="16"/>
        </w:rPr>
        <w:t>within a region 46,93</w:t>
      </w:r>
      <w:r w:rsidR="00263588" w:rsidRPr="00491C03">
        <w:rPr>
          <w:sz w:val="16"/>
        </w:rPr>
        <w:t xml:space="preserve"> </w:t>
      </w:r>
      <w:r w:rsidRPr="00491C03">
        <w:rPr>
          <w:sz w:val="16"/>
        </w:rPr>
        <w:t>. This may seem daunting given humans are caus-</w:t>
      </w:r>
      <w:r w:rsidR="00263588" w:rsidRPr="00491C03">
        <w:rPr>
          <w:sz w:val="16"/>
        </w:rPr>
        <w:t xml:space="preserve"> </w:t>
      </w:r>
      <w:r w:rsidRPr="00491C03">
        <w:rPr>
          <w:sz w:val="16"/>
        </w:rPr>
        <w:t>ing declines in species abundances and functional diversity 30,93</w:t>
      </w:r>
      <w:r w:rsidR="00263588" w:rsidRPr="00491C03">
        <w:rPr>
          <w:sz w:val="16"/>
        </w:rPr>
        <w:t xml:space="preserve"> </w:t>
      </w:r>
      <w:r w:rsidRPr="00491C03">
        <w:rPr>
          <w:sz w:val="16"/>
        </w:rPr>
        <w:t>, and</w:t>
      </w:r>
      <w:r w:rsidR="00263588" w:rsidRPr="00491C03">
        <w:rPr>
          <w:sz w:val="16"/>
        </w:rPr>
        <w:t xml:space="preserve"> </w:t>
      </w:r>
      <w:r w:rsidRPr="00491C03">
        <w:rPr>
          <w:sz w:val="16"/>
        </w:rPr>
        <w:t>impeding large-scale movements 94,95</w:t>
      </w:r>
      <w:r w:rsidR="00263588" w:rsidRPr="00491C03">
        <w:rPr>
          <w:sz w:val="16"/>
        </w:rPr>
        <w:t xml:space="preserve"> </w:t>
      </w:r>
      <w:r w:rsidRPr="00491C03">
        <w:rPr>
          <w:sz w:val="16"/>
        </w:rPr>
        <w:t>. Consequently, only about 2.8%</w:t>
      </w:r>
      <w:r w:rsidR="00263588" w:rsidRPr="00491C03">
        <w:rPr>
          <w:sz w:val="16"/>
        </w:rPr>
        <w:t xml:space="preserve"> </w:t>
      </w:r>
      <w:r w:rsidRPr="00491C03">
        <w:rPr>
          <w:sz w:val="16"/>
        </w:rPr>
        <w:t>of the global land surface is sufficiently functionally intact to sup-</w:t>
      </w:r>
      <w:r w:rsidR="00263588" w:rsidRPr="00491C03">
        <w:rPr>
          <w:sz w:val="16"/>
        </w:rPr>
        <w:t xml:space="preserve"> </w:t>
      </w:r>
      <w:r w:rsidRPr="00491C03">
        <w:rPr>
          <w:sz w:val="16"/>
        </w:rPr>
        <w:t>port ecosystem functioning 46</w:t>
      </w:r>
      <w:r w:rsidR="00263588" w:rsidRPr="00491C03">
        <w:rPr>
          <w:sz w:val="16"/>
        </w:rPr>
        <w:t xml:space="preserve"> </w:t>
      </w:r>
      <w:r w:rsidRPr="00491C03">
        <w:rPr>
          <w:sz w:val="16"/>
        </w:rPr>
        <w:t>. However, there is reason to be hopeful.</w:t>
      </w:r>
      <w:r w:rsidR="00263588" w:rsidRPr="00491C03">
        <w:rPr>
          <w:sz w:val="16"/>
        </w:rPr>
        <w:t xml:space="preserve"> </w:t>
      </w:r>
      <w:r w:rsidRPr="00491C03">
        <w:rPr>
          <w:sz w:val="16"/>
        </w:rPr>
        <w:t>Although the intactness of mammal communities relative to historical</w:t>
      </w:r>
      <w:r w:rsidR="00263588" w:rsidRPr="00491C03">
        <w:rPr>
          <w:sz w:val="16"/>
        </w:rPr>
        <w:t xml:space="preserve"> </w:t>
      </w:r>
      <w:r w:rsidRPr="00491C03">
        <w:rPr>
          <w:sz w:val="16"/>
        </w:rPr>
        <w:t>baselines only occurs in 16% of the worldwide land area, it could rise to</w:t>
      </w:r>
      <w:r w:rsidR="00263588" w:rsidRPr="00491C03">
        <w:rPr>
          <w:sz w:val="16"/>
        </w:rPr>
        <w:t xml:space="preserve"> </w:t>
      </w:r>
      <w:r w:rsidRPr="00491C03">
        <w:rPr>
          <w:sz w:val="16"/>
        </w:rPr>
        <w:t>54% by rewilding only a few species46</w:t>
      </w:r>
      <w:r w:rsidR="00263588" w:rsidRPr="00491C03">
        <w:rPr>
          <w:sz w:val="16"/>
        </w:rPr>
        <w:t xml:space="preserve"> </w:t>
      </w:r>
      <w:r w:rsidRPr="00491C03">
        <w:rPr>
          <w:sz w:val="16"/>
        </w:rPr>
        <w:t>, especially ones with functional</w:t>
      </w:r>
      <w:r w:rsidR="00263588" w:rsidRPr="00491C03">
        <w:rPr>
          <w:sz w:val="16"/>
        </w:rPr>
        <w:t xml:space="preserve"> </w:t>
      </w:r>
      <w:r w:rsidRPr="00491C03">
        <w:rPr>
          <w:sz w:val="16"/>
        </w:rPr>
        <w:t>traits that complement those of species already present80</w:t>
      </w:r>
      <w:r w:rsidR="00263588" w:rsidRPr="00491C03">
        <w:rPr>
          <w:sz w:val="16"/>
        </w:rPr>
        <w:t xml:space="preserve"> </w:t>
      </w:r>
      <w:r w:rsidRPr="00491C03">
        <w:rPr>
          <w:sz w:val="16"/>
        </w:rPr>
        <w:t>.</w:t>
      </w:r>
      <w:r w:rsidR="00263588" w:rsidRPr="00491C03">
        <w:rPr>
          <w:sz w:val="16"/>
        </w:rPr>
        <w:t xml:space="preserve"> </w:t>
      </w:r>
      <w:r w:rsidRPr="00491C03">
        <w:rPr>
          <w:sz w:val="16"/>
        </w:rPr>
        <w:t>Furthermore, with the right enabling conditions, animal popu-</w:t>
      </w:r>
      <w:r w:rsidR="00263588" w:rsidRPr="00491C03">
        <w:rPr>
          <w:sz w:val="16"/>
        </w:rPr>
        <w:t xml:space="preserve"> </w:t>
      </w:r>
      <w:r w:rsidRPr="00491C03">
        <w:rPr>
          <w:sz w:val="16"/>
        </w:rPr>
        <w:t xml:space="preserve">lations can rebound rapidly 96 . The abundance and </w:t>
      </w:r>
      <w:r w:rsidRPr="00491C03">
        <w:rPr>
          <w:sz w:val="16"/>
        </w:rPr>
        <w:lastRenderedPageBreak/>
        <w:t>geographical</w:t>
      </w:r>
      <w:r w:rsidR="00263588" w:rsidRPr="00491C03">
        <w:rPr>
          <w:sz w:val="16"/>
        </w:rPr>
        <w:t xml:space="preserve"> </w:t>
      </w:r>
      <w:r w:rsidRPr="00491C03">
        <w:rPr>
          <w:sz w:val="16"/>
        </w:rPr>
        <w:t>distribution of many European mammals and birds has increased</w:t>
      </w:r>
      <w:r w:rsidR="00263588" w:rsidRPr="00491C03">
        <w:rPr>
          <w:sz w:val="16"/>
        </w:rPr>
        <w:t xml:space="preserve"> </w:t>
      </w:r>
      <w:r w:rsidRPr="00491C03">
        <w:rPr>
          <w:sz w:val="16"/>
        </w:rPr>
        <w:t>remarkably since the mid-twentieth century due to stronger</w:t>
      </w:r>
      <w:r w:rsidR="00263588" w:rsidRPr="00491C03">
        <w:rPr>
          <w:sz w:val="16"/>
        </w:rPr>
        <w:t xml:space="preserve"> </w:t>
      </w:r>
      <w:r w:rsidRPr="00491C03">
        <w:rPr>
          <w:sz w:val="16"/>
        </w:rPr>
        <w:t>conservation legislation and action, rapid increases in conservation</w:t>
      </w:r>
      <w:r w:rsidR="00263588" w:rsidRPr="00491C03">
        <w:rPr>
          <w:sz w:val="16"/>
        </w:rPr>
        <w:t xml:space="preserve"> </w:t>
      </w:r>
      <w:r w:rsidRPr="00491C03">
        <w:rPr>
          <w:sz w:val="16"/>
        </w:rPr>
        <w:t>area networks (for example, Natura 200097</w:t>
      </w:r>
      <w:r w:rsidR="00263588" w:rsidRPr="00491C03">
        <w:rPr>
          <w:sz w:val="16"/>
        </w:rPr>
        <w:t xml:space="preserve"> </w:t>
      </w:r>
      <w:r w:rsidRPr="00491C03">
        <w:rPr>
          <w:sz w:val="16"/>
        </w:rPr>
        <w:t>), favourable land use pol-</w:t>
      </w:r>
      <w:r w:rsidR="00263588" w:rsidRPr="00491C03">
        <w:rPr>
          <w:sz w:val="16"/>
        </w:rPr>
        <w:t xml:space="preserve"> </w:t>
      </w:r>
      <w:r w:rsidRPr="00491C03">
        <w:rPr>
          <w:sz w:val="16"/>
        </w:rPr>
        <w:t>icy and development, and strong financial support 96–98</w:t>
      </w:r>
      <w:r w:rsidR="00263588" w:rsidRPr="00491C03">
        <w:rPr>
          <w:sz w:val="16"/>
        </w:rPr>
        <w:t xml:space="preserve"> </w:t>
      </w:r>
      <w:r w:rsidRPr="00491C03">
        <w:rPr>
          <w:sz w:val="16"/>
        </w:rPr>
        <w:t>. In the trop-</w:t>
      </w:r>
      <w:r w:rsidR="00263588" w:rsidRPr="00491C03">
        <w:rPr>
          <w:sz w:val="16"/>
        </w:rPr>
        <w:t xml:space="preserve"> </w:t>
      </w:r>
      <w:r w:rsidRPr="00491C03">
        <w:rPr>
          <w:sz w:val="16"/>
        </w:rPr>
        <w:t>ics, carbon storage could be enhanced by reducing market-hunting</w:t>
      </w:r>
      <w:r w:rsidR="00263588" w:rsidRPr="00491C03">
        <w:rPr>
          <w:sz w:val="16"/>
        </w:rPr>
        <w:t xml:space="preserve"> </w:t>
      </w:r>
      <w:r w:rsidRPr="00491C03">
        <w:rPr>
          <w:sz w:val="16"/>
        </w:rPr>
        <w:t>losses of many vertebrates, such as primates, tapirs, black-fronted</w:t>
      </w:r>
      <w:r w:rsidR="00263588" w:rsidRPr="00491C03">
        <w:rPr>
          <w:sz w:val="16"/>
        </w:rPr>
        <w:t xml:space="preserve"> </w:t>
      </w:r>
      <w:r w:rsidRPr="00491C03">
        <w:rPr>
          <w:sz w:val="16"/>
        </w:rPr>
        <w:t>piping guan, hornbills and fruit bats 27,28</w:t>
      </w:r>
      <w:r w:rsidR="00263588" w:rsidRPr="00491C03">
        <w:rPr>
          <w:sz w:val="16"/>
        </w:rPr>
        <w:t xml:space="preserve"> </w:t>
      </w:r>
      <w:r w:rsidRPr="00491C03">
        <w:rPr>
          <w:sz w:val="16"/>
        </w:rPr>
        <w:t>. Similar kinds of legislation,</w:t>
      </w:r>
      <w:r w:rsidR="00263588" w:rsidRPr="00491C03">
        <w:rPr>
          <w:sz w:val="16"/>
        </w:rPr>
        <w:t xml:space="preserve"> </w:t>
      </w:r>
      <w:r w:rsidRPr="00491C03">
        <w:rPr>
          <w:sz w:val="16"/>
        </w:rPr>
        <w:t>policy, conservation funding and action could lead to rapid (by the</w:t>
      </w:r>
      <w:r w:rsidR="00263588" w:rsidRPr="00491C03">
        <w:rPr>
          <w:sz w:val="16"/>
        </w:rPr>
        <w:t xml:space="preserve"> </w:t>
      </w:r>
      <w:r w:rsidRPr="00491C03">
        <w:rPr>
          <w:sz w:val="16"/>
        </w:rPr>
        <w:t>mid twenty-first century) increases in marine animal populations 99</w:t>
      </w:r>
      <w:r w:rsidR="00263588" w:rsidRPr="00491C03">
        <w:rPr>
          <w:sz w:val="16"/>
        </w:rPr>
        <w:t xml:space="preserve"> </w:t>
      </w:r>
      <w:r w:rsidRPr="00491C03">
        <w:rPr>
          <w:sz w:val="16"/>
        </w:rPr>
        <w:t>.</w:t>
      </w:r>
      <w:r w:rsidR="00263588" w:rsidRPr="00491C03">
        <w:rPr>
          <w:sz w:val="16"/>
        </w:rPr>
        <w:t xml:space="preserve"> </w:t>
      </w:r>
      <w:r w:rsidRPr="00491C03">
        <w:rPr>
          <w:sz w:val="16"/>
        </w:rPr>
        <w:t>However, any measure requires achieving a consensus on baselines</w:t>
      </w:r>
      <w:r w:rsidR="00263588" w:rsidRPr="00491C03">
        <w:rPr>
          <w:sz w:val="16"/>
        </w:rPr>
        <w:t xml:space="preserve"> </w:t>
      </w:r>
      <w:r w:rsidRPr="00491C03">
        <w:rPr>
          <w:sz w:val="16"/>
        </w:rPr>
        <w:t>and targets for animal species and numbers that align with the desired</w:t>
      </w:r>
      <w:r w:rsidR="00263588" w:rsidRPr="00491C03">
        <w:rPr>
          <w:sz w:val="16"/>
        </w:rPr>
        <w:t xml:space="preserve"> </w:t>
      </w:r>
      <w:r w:rsidRPr="00491C03">
        <w:rPr>
          <w:sz w:val="16"/>
        </w:rPr>
        <w:t>levels of natural ecosystem processes100</w:t>
      </w:r>
      <w:r w:rsidR="00263588" w:rsidRPr="00491C03">
        <w:rPr>
          <w:sz w:val="16"/>
        </w:rPr>
        <w:t xml:space="preserve"> </w:t>
      </w:r>
      <w:r w:rsidRPr="00491C03">
        <w:rPr>
          <w:sz w:val="16"/>
        </w:rPr>
        <w:t>.</w:t>
      </w:r>
      <w:r w:rsidR="00263588" w:rsidRPr="00491C03">
        <w:rPr>
          <w:sz w:val="16"/>
        </w:rPr>
        <w:t xml:space="preserve"> </w:t>
      </w:r>
      <w:r w:rsidRPr="00491C03">
        <w:rPr>
          <w:sz w:val="16"/>
        </w:rPr>
        <w:t>Including human–nature coexistence</w:t>
      </w:r>
      <w:r w:rsidR="00263588" w:rsidRPr="00491C03">
        <w:rPr>
          <w:sz w:val="16"/>
        </w:rPr>
        <w:t xml:space="preserve"> </w:t>
      </w:r>
      <w:r w:rsidRPr="00491C03">
        <w:rPr>
          <w:sz w:val="16"/>
        </w:rPr>
        <w:t>The area of intact and effectively protected landscape and seascape</w:t>
      </w:r>
      <w:r w:rsidR="00263588" w:rsidRPr="00491C03">
        <w:rPr>
          <w:sz w:val="16"/>
        </w:rPr>
        <w:t xml:space="preserve"> </w:t>
      </w:r>
      <w:r w:rsidRPr="00491C03">
        <w:rPr>
          <w:sz w:val="16"/>
        </w:rPr>
        <w:t>space required to maintain a habitable climate, functional biodiversity</w:t>
      </w:r>
      <w:r w:rsidR="00263588" w:rsidRPr="00491C03">
        <w:rPr>
          <w:sz w:val="16"/>
        </w:rPr>
        <w:t xml:space="preserve"> </w:t>
      </w:r>
      <w:r w:rsidRPr="00491C03">
        <w:rPr>
          <w:sz w:val="16"/>
        </w:rPr>
        <w:t>and ecosystems, and human well-being is not yet well established 30</w:t>
      </w:r>
      <w:r w:rsidR="00263588" w:rsidRPr="00491C03">
        <w:rPr>
          <w:sz w:val="16"/>
        </w:rPr>
        <w:t xml:space="preserve"> </w:t>
      </w:r>
      <w:r w:rsidRPr="00491C03">
        <w:rPr>
          <w:sz w:val="16"/>
        </w:rPr>
        <w:t>. Evi-</w:t>
      </w:r>
      <w:r w:rsidR="00263588" w:rsidRPr="00491C03">
        <w:rPr>
          <w:sz w:val="16"/>
        </w:rPr>
        <w:t xml:space="preserve"> </w:t>
      </w:r>
      <w:r w:rsidRPr="00491C03">
        <w:rPr>
          <w:sz w:val="16"/>
        </w:rPr>
        <w:t>dence suggests that large vertebrate effects on the NECB are substantial</w:t>
      </w:r>
      <w:r w:rsidR="00263588" w:rsidRPr="00491C03">
        <w:rPr>
          <w:sz w:val="16"/>
        </w:rPr>
        <w:t xml:space="preserve"> </w:t>
      </w:r>
      <w:r w:rsidRPr="00491C03">
        <w:rPr>
          <w:sz w:val="16"/>
        </w:rPr>
        <w:t>because they occur over spatial extents of 103</w:t>
      </w:r>
      <w:r w:rsidR="00263588" w:rsidRPr="00491C03">
        <w:rPr>
          <w:sz w:val="16"/>
        </w:rPr>
        <w:t xml:space="preserve"> </w:t>
      </w:r>
      <w:r w:rsidRPr="00491C03">
        <w:rPr>
          <w:sz w:val="16"/>
        </w:rPr>
        <w:t>–108 km2 (Table 1). Glob-</w:t>
      </w:r>
      <w:r w:rsidR="00263588" w:rsidRPr="00491C03">
        <w:rPr>
          <w:sz w:val="16"/>
        </w:rPr>
        <w:t xml:space="preserve"> </w:t>
      </w:r>
      <w:r w:rsidRPr="00491C03">
        <w:rPr>
          <w:sz w:val="16"/>
        </w:rPr>
        <w:t>ally, however, only 11% of such large spaces occur in protected areas46,93</w:t>
      </w:r>
      <w:r w:rsidR="00263588" w:rsidRPr="00491C03">
        <w:rPr>
          <w:sz w:val="16"/>
        </w:rPr>
        <w:t xml:space="preserve"> </w:t>
      </w:r>
      <w:r w:rsidRPr="00491C03">
        <w:rPr>
          <w:sz w:val="16"/>
        </w:rPr>
        <w:t>.</w:t>
      </w:r>
      <w:r w:rsidR="00263588" w:rsidRPr="00491C03">
        <w:rPr>
          <w:sz w:val="16"/>
        </w:rPr>
        <w:t xml:space="preserve"> </w:t>
      </w:r>
      <w:r w:rsidRPr="00491C03">
        <w:rPr>
          <w:sz w:val="16"/>
        </w:rPr>
        <w:t>The remaining available spaces are inhabited by people (for example,</w:t>
      </w:r>
      <w:r w:rsidR="00263588" w:rsidRPr="00491C03">
        <w:rPr>
          <w:sz w:val="16"/>
        </w:rPr>
        <w:t xml:space="preserve"> </w:t>
      </w:r>
      <w:r w:rsidRPr="00491C03">
        <w:rPr>
          <w:sz w:val="16"/>
        </w:rPr>
        <w:t>for American bison rewilding59</w:t>
      </w:r>
      <w:r w:rsidR="00263588" w:rsidRPr="00491C03">
        <w:rPr>
          <w:sz w:val="16"/>
        </w:rPr>
        <w:t xml:space="preserve"> </w:t>
      </w:r>
      <w:r w:rsidRPr="00491C03">
        <w:rPr>
          <w:sz w:val="16"/>
        </w:rPr>
        <w:t>), which necessitates working with local</w:t>
      </w:r>
      <w:r w:rsidR="00263588" w:rsidRPr="00491C03">
        <w:rPr>
          <w:sz w:val="16"/>
        </w:rPr>
        <w:t xml:space="preserve"> </w:t>
      </w:r>
      <w:r w:rsidRPr="00491C03">
        <w:rPr>
          <w:sz w:val="16"/>
        </w:rPr>
        <w:t>communities to address the social complexities that play a decisive role</w:t>
      </w:r>
      <w:r w:rsidR="00263588" w:rsidRPr="00491C03">
        <w:rPr>
          <w:sz w:val="16"/>
        </w:rPr>
        <w:t xml:space="preserve"> </w:t>
      </w:r>
      <w:r w:rsidRPr="00491C03">
        <w:rPr>
          <w:sz w:val="16"/>
        </w:rPr>
        <w:t>in conservation success. This requires engaging local communities in</w:t>
      </w:r>
      <w:r w:rsidR="00263588" w:rsidRPr="00491C03">
        <w:rPr>
          <w:sz w:val="16"/>
        </w:rPr>
        <w:t xml:space="preserve"> </w:t>
      </w:r>
      <w:r w:rsidRPr="00491C03">
        <w:rPr>
          <w:sz w:val="16"/>
        </w:rPr>
        <w:t>participatory planning and decision-making and subsequent govern-</w:t>
      </w:r>
      <w:r w:rsidR="00263588" w:rsidRPr="00491C03">
        <w:rPr>
          <w:sz w:val="16"/>
        </w:rPr>
        <w:t xml:space="preserve"> </w:t>
      </w:r>
      <w:r w:rsidRPr="00491C03">
        <w:rPr>
          <w:sz w:val="16"/>
        </w:rPr>
        <w:t>ance to acknowledge and respect local peoples’ knowledge, values</w:t>
      </w:r>
      <w:r w:rsidR="00263588" w:rsidRPr="00491C03">
        <w:rPr>
          <w:sz w:val="16"/>
        </w:rPr>
        <w:t xml:space="preserve"> </w:t>
      </w:r>
      <w:r w:rsidRPr="00491C03">
        <w:rPr>
          <w:sz w:val="16"/>
        </w:rPr>
        <w:t>and tolerance of rewilded species, and cultural heritage, land-tenure</w:t>
      </w:r>
      <w:r w:rsidR="00263588" w:rsidRPr="00491C03">
        <w:rPr>
          <w:sz w:val="16"/>
        </w:rPr>
        <w:t xml:space="preserve"> </w:t>
      </w:r>
      <w:r w:rsidRPr="00491C03">
        <w:rPr>
          <w:sz w:val="16"/>
        </w:rPr>
        <w:t>rights and access to natural resources 101</w:t>
      </w:r>
      <w:r w:rsidR="00263588" w:rsidRPr="00491C03">
        <w:rPr>
          <w:sz w:val="16"/>
        </w:rPr>
        <w:t xml:space="preserve"> </w:t>
      </w:r>
      <w:r w:rsidRPr="00491C03">
        <w:rPr>
          <w:sz w:val="16"/>
        </w:rPr>
        <w:t>. Without such considerations,</w:t>
      </w:r>
      <w:r w:rsidR="00263588" w:rsidRPr="00491C03">
        <w:rPr>
          <w:sz w:val="16"/>
        </w:rPr>
        <w:t xml:space="preserve"> </w:t>
      </w:r>
      <w:r w:rsidRPr="00491C03">
        <w:rPr>
          <w:sz w:val="16"/>
        </w:rPr>
        <w:t>conflicts can arise if rewilded species threaten peoples’ livelihoods,</w:t>
      </w:r>
      <w:r w:rsidR="00263588" w:rsidRPr="00491C03">
        <w:rPr>
          <w:sz w:val="16"/>
        </w:rPr>
        <w:t xml:space="preserve"> </w:t>
      </w:r>
      <w:r w:rsidRPr="00491C03">
        <w:rPr>
          <w:sz w:val="16"/>
        </w:rPr>
        <w:t>property and personal safety 102 , which potentially instigates the loss</w:t>
      </w:r>
      <w:r w:rsidR="00263588" w:rsidRPr="00491C03">
        <w:rPr>
          <w:sz w:val="16"/>
        </w:rPr>
        <w:t xml:space="preserve"> </w:t>
      </w:r>
      <w:r w:rsidRPr="00491C03">
        <w:rPr>
          <w:sz w:val="16"/>
        </w:rPr>
        <w:t>of political support (for example, ref. 103), retaliatory killing or habitat</w:t>
      </w:r>
      <w:r w:rsidR="00263588" w:rsidRPr="00491C03">
        <w:rPr>
          <w:sz w:val="16"/>
        </w:rPr>
        <w:t xml:space="preserve"> </w:t>
      </w:r>
      <w:r w:rsidRPr="00491C03">
        <w:rPr>
          <w:sz w:val="16"/>
        </w:rPr>
        <w:t>destruction that undermines the potential solutions.</w:t>
      </w:r>
      <w:r w:rsidR="00263588" w:rsidRPr="00491C03">
        <w:rPr>
          <w:sz w:val="16"/>
        </w:rPr>
        <w:t xml:space="preserve"> </w:t>
      </w:r>
      <w:r w:rsidRPr="00491C03">
        <w:rPr>
          <w:sz w:val="16"/>
        </w:rPr>
        <w:t>Working at the nexus of climate solutions, biodiversity conserva-</w:t>
      </w:r>
      <w:r w:rsidR="00263588" w:rsidRPr="00491C03">
        <w:rPr>
          <w:sz w:val="16"/>
        </w:rPr>
        <w:t xml:space="preserve"> </w:t>
      </w:r>
      <w:r w:rsidRPr="00491C03">
        <w:rPr>
          <w:sz w:val="16"/>
        </w:rPr>
        <w:t>tion and human communities demands embracing a dynamic land-</w:t>
      </w:r>
      <w:r w:rsidR="00263588" w:rsidRPr="00491C03">
        <w:rPr>
          <w:sz w:val="16"/>
        </w:rPr>
        <w:t xml:space="preserve"> </w:t>
      </w:r>
      <w:r w:rsidRPr="00491C03">
        <w:rPr>
          <w:sz w:val="16"/>
        </w:rPr>
        <w:t>scape and seascape perspective even further. This involves seeking</w:t>
      </w:r>
      <w:r w:rsidR="00263588" w:rsidRPr="00491C03">
        <w:rPr>
          <w:sz w:val="16"/>
        </w:rPr>
        <w:t xml:space="preserve"> </w:t>
      </w:r>
      <w:r w:rsidRPr="00491C03">
        <w:rPr>
          <w:sz w:val="16"/>
        </w:rPr>
        <w:t>ways for wild animals and humans to coexist across landscapes and</w:t>
      </w:r>
      <w:r w:rsidR="00263588" w:rsidRPr="00491C03">
        <w:rPr>
          <w:sz w:val="16"/>
        </w:rPr>
        <w:t xml:space="preserve"> </w:t>
      </w:r>
      <w:r w:rsidRPr="00491C03">
        <w:rPr>
          <w:sz w:val="16"/>
        </w:rPr>
        <w:t>seascapes, rather than separating people from nature, as has been</w:t>
      </w:r>
      <w:r w:rsidR="00263588" w:rsidRPr="00491C03">
        <w:rPr>
          <w:sz w:val="16"/>
        </w:rPr>
        <w:t xml:space="preserve"> </w:t>
      </w:r>
      <w:r w:rsidRPr="00491C03">
        <w:rPr>
          <w:sz w:val="16"/>
        </w:rPr>
        <w:t>a common practice in proposals to apportion spaces for biodiver-</w:t>
      </w:r>
      <w:r w:rsidR="00263588" w:rsidRPr="00491C03">
        <w:rPr>
          <w:sz w:val="16"/>
        </w:rPr>
        <w:t xml:space="preserve"> </w:t>
      </w:r>
      <w:r w:rsidRPr="00491C03">
        <w:rPr>
          <w:sz w:val="16"/>
        </w:rPr>
        <w:t>sity and carbon storage (for example, refs. 29–33). Creating dynamic</w:t>
      </w:r>
      <w:r w:rsidR="00263588" w:rsidRPr="00491C03">
        <w:rPr>
          <w:sz w:val="16"/>
        </w:rPr>
        <w:t xml:space="preserve"> </w:t>
      </w:r>
      <w:r w:rsidRPr="00491C03">
        <w:rPr>
          <w:sz w:val="16"/>
        </w:rPr>
        <w:t>‘coexistence landscapes’ enables people and animals to share spaces,</w:t>
      </w:r>
      <w:r w:rsidR="00263588" w:rsidRPr="00491C03">
        <w:rPr>
          <w:sz w:val="16"/>
        </w:rPr>
        <w:t xml:space="preserve"> </w:t>
      </w:r>
      <w:r w:rsidRPr="00491C03">
        <w:rPr>
          <w:sz w:val="16"/>
        </w:rPr>
        <w:t>but in ways that enable each to continually respond and adapt to the</w:t>
      </w:r>
      <w:r w:rsidR="00263588" w:rsidRPr="00491C03">
        <w:rPr>
          <w:sz w:val="16"/>
        </w:rPr>
        <w:t xml:space="preserve"> </w:t>
      </w:r>
      <w:r w:rsidRPr="00491C03">
        <w:rPr>
          <w:sz w:val="16"/>
        </w:rPr>
        <w:t>other 102,104</w:t>
      </w:r>
      <w:r w:rsidR="00263588" w:rsidRPr="00491C03">
        <w:rPr>
          <w:sz w:val="16"/>
        </w:rPr>
        <w:t xml:space="preserve"> </w:t>
      </w:r>
      <w:r w:rsidRPr="00491C03">
        <w:rPr>
          <w:sz w:val="16"/>
        </w:rPr>
        <w:t>. To achieve coexistence means that people and animals</w:t>
      </w:r>
      <w:r w:rsidR="00263588" w:rsidRPr="00491C03">
        <w:rPr>
          <w:sz w:val="16"/>
        </w:rPr>
        <w:t xml:space="preserve"> </w:t>
      </w:r>
      <w:r w:rsidRPr="00491C03">
        <w:rPr>
          <w:sz w:val="16"/>
        </w:rPr>
        <w:t>can live according to their biological and social natures, adjust their</w:t>
      </w:r>
      <w:r w:rsidR="00263588" w:rsidRPr="00491C03">
        <w:rPr>
          <w:sz w:val="16"/>
        </w:rPr>
        <w:t xml:space="preserve"> </w:t>
      </w:r>
      <w:r w:rsidRPr="00491C03">
        <w:rPr>
          <w:sz w:val="16"/>
        </w:rPr>
        <w:t>behavior as they learn from experience and pursue their own interests</w:t>
      </w:r>
      <w:r w:rsidR="00263588" w:rsidRPr="00491C03">
        <w:rPr>
          <w:sz w:val="16"/>
        </w:rPr>
        <w:t xml:space="preserve"> </w:t>
      </w:r>
      <w:r w:rsidRPr="00491C03">
        <w:rPr>
          <w:sz w:val="16"/>
        </w:rPr>
        <w:t>within the social–ecological context of the landscape or seascape102,104</w:t>
      </w:r>
      <w:r w:rsidR="00263588" w:rsidRPr="00491C03">
        <w:rPr>
          <w:sz w:val="16"/>
        </w:rPr>
        <w:t xml:space="preserve"> </w:t>
      </w:r>
      <w:r w:rsidRPr="00491C03">
        <w:rPr>
          <w:sz w:val="16"/>
        </w:rPr>
        <w:t>.</w:t>
      </w:r>
      <w:r w:rsidR="00263588" w:rsidRPr="00491C03">
        <w:rPr>
          <w:sz w:val="16"/>
        </w:rPr>
        <w:t xml:space="preserve"> </w:t>
      </w:r>
      <w:r w:rsidRPr="00491C03">
        <w:rPr>
          <w:sz w:val="16"/>
        </w:rPr>
        <w:t>This creates opportunities for humans to continue to make a living</w:t>
      </w:r>
      <w:r w:rsidR="00263588" w:rsidRPr="00491C03">
        <w:rPr>
          <w:sz w:val="16"/>
        </w:rPr>
        <w:t xml:space="preserve"> </w:t>
      </w:r>
      <w:r w:rsidRPr="00491C03">
        <w:rPr>
          <w:sz w:val="16"/>
        </w:rPr>
        <w:t>in their traditional places than more exclusionary natural climate</w:t>
      </w:r>
      <w:r w:rsidR="00263588" w:rsidRPr="00491C03">
        <w:rPr>
          <w:sz w:val="16"/>
        </w:rPr>
        <w:t xml:space="preserve"> </w:t>
      </w:r>
      <w:r w:rsidRPr="00491C03">
        <w:rPr>
          <w:sz w:val="16"/>
        </w:rPr>
        <w:t>solutions, such as afforestation and reforestation, which emphasize</w:t>
      </w:r>
      <w:r w:rsidR="00263588" w:rsidRPr="00491C03">
        <w:rPr>
          <w:sz w:val="16"/>
        </w:rPr>
        <w:t xml:space="preserve"> </w:t>
      </w:r>
      <w:r w:rsidRPr="00491C03">
        <w:rPr>
          <w:sz w:val="16"/>
        </w:rPr>
        <w:t>forest production over local human welfare. To achieve coexistence</w:t>
      </w:r>
      <w:r w:rsidR="00263588" w:rsidRPr="00491C03">
        <w:rPr>
          <w:sz w:val="16"/>
        </w:rPr>
        <w:t xml:space="preserve"> </w:t>
      </w:r>
      <w:r w:rsidRPr="00491C03">
        <w:rPr>
          <w:sz w:val="16"/>
        </w:rPr>
        <w:t>also requires drawing and building on local knowledge in parity with</w:t>
      </w:r>
      <w:r w:rsidR="00263588" w:rsidRPr="00491C03">
        <w:rPr>
          <w:sz w:val="16"/>
        </w:rPr>
        <w:t xml:space="preserve"> </w:t>
      </w:r>
      <w:r w:rsidRPr="00491C03">
        <w:rPr>
          <w:sz w:val="16"/>
        </w:rPr>
        <w:t>ecological and social science knowledge. This could effect changes</w:t>
      </w:r>
      <w:r w:rsidR="00263588" w:rsidRPr="00491C03">
        <w:rPr>
          <w:sz w:val="16"/>
        </w:rPr>
        <w:t xml:space="preserve"> </w:t>
      </w:r>
      <w:r w:rsidRPr="00491C03">
        <w:rPr>
          <w:sz w:val="16"/>
        </w:rPr>
        <w:t>in culture, institutions and governance structures that are needed</w:t>
      </w:r>
      <w:r w:rsidR="00263588" w:rsidRPr="00491C03">
        <w:rPr>
          <w:sz w:val="16"/>
        </w:rPr>
        <w:t xml:space="preserve"> </w:t>
      </w:r>
      <w:r w:rsidRPr="00491C03">
        <w:rPr>
          <w:sz w:val="16"/>
        </w:rPr>
        <w:t>to ensure the persistence of animal populations and their functional</w:t>
      </w:r>
      <w:r w:rsidR="00263588" w:rsidRPr="00491C03">
        <w:rPr>
          <w:sz w:val="16"/>
        </w:rPr>
        <w:t xml:space="preserve"> </w:t>
      </w:r>
      <w:r w:rsidRPr="00491C03">
        <w:rPr>
          <w:sz w:val="16"/>
        </w:rPr>
        <w:t>roles, as well as the livelihoods and welfare of local communities over</w:t>
      </w:r>
      <w:r w:rsidR="00263588" w:rsidRPr="00491C03">
        <w:rPr>
          <w:sz w:val="16"/>
        </w:rPr>
        <w:t xml:space="preserve"> </w:t>
      </w:r>
      <w:r w:rsidRPr="00491C03">
        <w:rPr>
          <w:sz w:val="16"/>
        </w:rPr>
        <w:t>the next 100+ years102,104</w:t>
      </w:r>
      <w:r w:rsidR="00263588" w:rsidRPr="00491C03">
        <w:rPr>
          <w:sz w:val="16"/>
        </w:rPr>
        <w:t xml:space="preserve"> </w:t>
      </w:r>
      <w:r w:rsidRPr="00491C03">
        <w:rPr>
          <w:sz w:val="16"/>
        </w:rPr>
        <w:t>.</w:t>
      </w:r>
      <w:r w:rsidR="00263588" w:rsidRPr="00491C03">
        <w:rPr>
          <w:sz w:val="16"/>
        </w:rPr>
        <w:t xml:space="preserve"> </w:t>
      </w:r>
      <w:r w:rsidRPr="00491C03">
        <w:rPr>
          <w:sz w:val="16"/>
        </w:rPr>
        <w:t>Policy implications</w:t>
      </w:r>
      <w:r w:rsidR="00263588" w:rsidRPr="00491C03">
        <w:rPr>
          <w:sz w:val="16"/>
        </w:rPr>
        <w:t xml:space="preserve"> </w:t>
      </w:r>
      <w:r w:rsidRPr="00491C03">
        <w:rPr>
          <w:rStyle w:val="StyleUnderline"/>
          <w:highlight w:val="green"/>
        </w:rPr>
        <w:t xml:space="preserve">Natural </w:t>
      </w:r>
      <w:r w:rsidRPr="00491C03">
        <w:rPr>
          <w:rStyle w:val="StyleUnderline"/>
        </w:rPr>
        <w:t xml:space="preserve">climate </w:t>
      </w:r>
      <w:r w:rsidRPr="00491C03">
        <w:rPr>
          <w:rStyle w:val="StyleUnderline"/>
          <w:highlight w:val="green"/>
        </w:rPr>
        <w:t>solutions are</w:t>
      </w:r>
      <w:r w:rsidRPr="00491C03">
        <w:rPr>
          <w:sz w:val="16"/>
        </w:rPr>
        <w:t xml:space="preserve"> becoming </w:t>
      </w:r>
      <w:r w:rsidRPr="00491C03">
        <w:rPr>
          <w:rStyle w:val="Emphasis"/>
          <w:highlight w:val="green"/>
        </w:rPr>
        <w:t>fundamental</w:t>
      </w:r>
      <w:r w:rsidRPr="00491C03">
        <w:rPr>
          <w:sz w:val="16"/>
          <w:highlight w:val="green"/>
        </w:rPr>
        <w:t xml:space="preserve"> </w:t>
      </w:r>
      <w:r w:rsidRPr="00491C03">
        <w:rPr>
          <w:rStyle w:val="StyleUnderline"/>
          <w:highlight w:val="green"/>
        </w:rPr>
        <w:t>to</w:t>
      </w:r>
      <w:r w:rsidRPr="00491C03">
        <w:rPr>
          <w:sz w:val="16"/>
          <w:highlight w:val="green"/>
        </w:rPr>
        <w:t xml:space="preserve"> </w:t>
      </w:r>
      <w:r w:rsidRPr="00491C03">
        <w:rPr>
          <w:rStyle w:val="StyleUnderline"/>
          <w:highlight w:val="green"/>
        </w:rPr>
        <w:t>achieve</w:t>
      </w:r>
      <w:r w:rsidRPr="00491C03">
        <w:rPr>
          <w:sz w:val="16"/>
        </w:rPr>
        <w:t xml:space="preserve"> the</w:t>
      </w:r>
      <w:r w:rsidR="00263588" w:rsidRPr="00491C03">
        <w:rPr>
          <w:sz w:val="16"/>
        </w:rPr>
        <w:t xml:space="preserve"> </w:t>
      </w:r>
      <w:r w:rsidRPr="00491C03">
        <w:rPr>
          <w:sz w:val="16"/>
        </w:rPr>
        <w:t xml:space="preserve">goals of the </w:t>
      </w:r>
      <w:r w:rsidRPr="00491C03">
        <w:rPr>
          <w:rStyle w:val="Emphasis"/>
          <w:highlight w:val="green"/>
        </w:rPr>
        <w:t>Paris</w:t>
      </w:r>
      <w:r w:rsidRPr="00491C03">
        <w:rPr>
          <w:sz w:val="16"/>
        </w:rPr>
        <w:t xml:space="preserve"> Climate Agreement while creating added opportunity</w:t>
      </w:r>
      <w:r w:rsidR="00263588" w:rsidRPr="00491C03">
        <w:rPr>
          <w:sz w:val="16"/>
        </w:rPr>
        <w:t xml:space="preserve"> </w:t>
      </w:r>
      <w:r w:rsidRPr="00491C03">
        <w:rPr>
          <w:sz w:val="16"/>
        </w:rPr>
        <w:t xml:space="preserve">to enhance biodiversity conservation. Indeed, </w:t>
      </w:r>
      <w:r w:rsidRPr="00491C03">
        <w:rPr>
          <w:rStyle w:val="StyleUnderline"/>
        </w:rPr>
        <w:t>the UN Climate Action</w:t>
      </w:r>
      <w:r w:rsidR="00263588" w:rsidRPr="00491C03">
        <w:rPr>
          <w:rStyle w:val="StyleUnderline"/>
        </w:rPr>
        <w:t xml:space="preserve"> </w:t>
      </w:r>
      <w:r w:rsidRPr="00491C03">
        <w:rPr>
          <w:rStyle w:val="StyleUnderline"/>
        </w:rPr>
        <w:t>Summit</w:t>
      </w:r>
      <w:r w:rsidRPr="00491C03">
        <w:rPr>
          <w:sz w:val="16"/>
        </w:rPr>
        <w:t>105</w:t>
      </w:r>
      <w:r w:rsidR="00263588" w:rsidRPr="00491C03">
        <w:rPr>
          <w:sz w:val="16"/>
        </w:rPr>
        <w:t xml:space="preserve"> </w:t>
      </w:r>
      <w:r w:rsidRPr="00491C03">
        <w:rPr>
          <w:sz w:val="16"/>
        </w:rPr>
        <w:t xml:space="preserve">, </w:t>
      </w:r>
      <w:r w:rsidRPr="00491C03">
        <w:rPr>
          <w:rStyle w:val="StyleUnderline"/>
        </w:rPr>
        <w:t xml:space="preserve">the </w:t>
      </w:r>
      <w:r w:rsidRPr="00491C03">
        <w:rPr>
          <w:rStyle w:val="Emphasis"/>
        </w:rPr>
        <w:t>IPCC</w:t>
      </w:r>
      <w:r w:rsidRPr="00491C03">
        <w:rPr>
          <w:sz w:val="16"/>
        </w:rPr>
        <w:t xml:space="preserve"> Sixth Assessment Report106 </w:t>
      </w:r>
      <w:r w:rsidRPr="00491C03">
        <w:rPr>
          <w:rStyle w:val="StyleUnderline"/>
        </w:rPr>
        <w:t>and</w:t>
      </w:r>
      <w:r w:rsidRPr="00491C03">
        <w:rPr>
          <w:sz w:val="16"/>
        </w:rPr>
        <w:t xml:space="preserve"> Target 8 in the draft</w:t>
      </w:r>
      <w:r w:rsidR="00263588" w:rsidRPr="00491C03">
        <w:rPr>
          <w:sz w:val="16"/>
        </w:rPr>
        <w:t xml:space="preserve"> </w:t>
      </w:r>
      <w:r w:rsidRPr="00491C03">
        <w:rPr>
          <w:sz w:val="16"/>
        </w:rPr>
        <w:t xml:space="preserve">UN </w:t>
      </w:r>
      <w:r w:rsidRPr="00491C03">
        <w:rPr>
          <w:rStyle w:val="Emphasis"/>
        </w:rPr>
        <w:t>C</w:t>
      </w:r>
      <w:r w:rsidRPr="00491C03">
        <w:rPr>
          <w:rStyle w:val="StyleUnderline"/>
        </w:rPr>
        <w:t xml:space="preserve">onvention on </w:t>
      </w:r>
      <w:r w:rsidRPr="00491C03">
        <w:rPr>
          <w:rStyle w:val="Emphasis"/>
        </w:rPr>
        <w:t>B</w:t>
      </w:r>
      <w:r w:rsidRPr="00491C03">
        <w:rPr>
          <w:rStyle w:val="StyleUnderline"/>
        </w:rPr>
        <w:t xml:space="preserve">iological </w:t>
      </w:r>
      <w:r w:rsidRPr="00491C03">
        <w:rPr>
          <w:rStyle w:val="Emphasis"/>
        </w:rPr>
        <w:t>D</w:t>
      </w:r>
      <w:r w:rsidRPr="00491C03">
        <w:rPr>
          <w:rStyle w:val="StyleUnderline"/>
        </w:rPr>
        <w:t>iversity</w:t>
      </w:r>
      <w:r w:rsidRPr="00491C03">
        <w:rPr>
          <w:sz w:val="16"/>
          <w:szCs w:val="16"/>
        </w:rPr>
        <w:t>’s</w:t>
      </w:r>
      <w:r w:rsidRPr="00491C03">
        <w:rPr>
          <w:sz w:val="16"/>
        </w:rPr>
        <w:t xml:space="preserve"> Post-2020 Global Diversity</w:t>
      </w:r>
      <w:r w:rsidR="00263588" w:rsidRPr="00491C03">
        <w:rPr>
          <w:sz w:val="16"/>
        </w:rPr>
        <w:t xml:space="preserve"> </w:t>
      </w:r>
      <w:r w:rsidRPr="00491C03">
        <w:rPr>
          <w:sz w:val="16"/>
        </w:rPr>
        <w:t xml:space="preserve">Framework107 </w:t>
      </w:r>
      <w:r w:rsidRPr="00491C03">
        <w:rPr>
          <w:rStyle w:val="StyleUnderline"/>
        </w:rPr>
        <w:t>recognize the importance of using natural climate solu-</w:t>
      </w:r>
      <w:r w:rsidR="00263588" w:rsidRPr="00491C03">
        <w:rPr>
          <w:rStyle w:val="StyleUnderline"/>
        </w:rPr>
        <w:t xml:space="preserve"> </w:t>
      </w:r>
      <w:r w:rsidRPr="00491C03">
        <w:rPr>
          <w:rStyle w:val="StyleUnderline"/>
        </w:rPr>
        <w:t>tions to enhance biodiversity conservation</w:t>
      </w:r>
      <w:r w:rsidRPr="00491C03">
        <w:rPr>
          <w:sz w:val="16"/>
        </w:rPr>
        <w:t>. However, none consider</w:t>
      </w:r>
      <w:r w:rsidR="00263588" w:rsidRPr="00491C03">
        <w:rPr>
          <w:sz w:val="16"/>
        </w:rPr>
        <w:t xml:space="preserve"> </w:t>
      </w:r>
      <w:r w:rsidRPr="00491C03">
        <w:rPr>
          <w:sz w:val="16"/>
        </w:rPr>
        <w:t>the obverse that biodiversity—especially animal diversity—can enhance</w:t>
      </w:r>
      <w:r w:rsidR="00263588" w:rsidRPr="00491C03">
        <w:rPr>
          <w:sz w:val="16"/>
        </w:rPr>
        <w:t xml:space="preserve"> </w:t>
      </w:r>
      <w:r w:rsidRPr="00491C03">
        <w:rPr>
          <w:sz w:val="16"/>
        </w:rPr>
        <w:t>climate solutions. Hence, current natural climate solutions largely</w:t>
      </w:r>
      <w:r w:rsidR="00263588" w:rsidRPr="00491C03">
        <w:rPr>
          <w:sz w:val="16"/>
        </w:rPr>
        <w:t xml:space="preserve"> </w:t>
      </w:r>
      <w:r w:rsidRPr="00491C03">
        <w:rPr>
          <w:sz w:val="16"/>
        </w:rPr>
        <w:t>focus on protecting forests and grasslands, and restoring forests, agri-</w:t>
      </w:r>
      <w:r w:rsidR="00263588" w:rsidRPr="00491C03">
        <w:rPr>
          <w:sz w:val="16"/>
        </w:rPr>
        <w:t xml:space="preserve"> </w:t>
      </w:r>
      <w:r w:rsidRPr="00491C03">
        <w:rPr>
          <w:sz w:val="16"/>
        </w:rPr>
        <w:t>cultural lands and grasslands, and wetlands through reforestation,</w:t>
      </w:r>
      <w:r w:rsidR="00263588" w:rsidRPr="00491C03">
        <w:rPr>
          <w:sz w:val="16"/>
        </w:rPr>
        <w:t xml:space="preserve"> </w:t>
      </w:r>
      <w:r w:rsidRPr="00491C03">
        <w:rPr>
          <w:sz w:val="16"/>
        </w:rPr>
        <w:t>plantations, agriculture management, and restoration of degraded</w:t>
      </w:r>
      <w:r w:rsidR="00263588" w:rsidRPr="00491C03">
        <w:rPr>
          <w:sz w:val="16"/>
        </w:rPr>
        <w:t xml:space="preserve"> </w:t>
      </w:r>
      <w:r w:rsidRPr="00491C03">
        <w:rPr>
          <w:sz w:val="16"/>
        </w:rPr>
        <w:t>coasts and peatlands10</w:t>
      </w:r>
      <w:r w:rsidR="00263588" w:rsidRPr="00491C03">
        <w:rPr>
          <w:sz w:val="16"/>
        </w:rPr>
        <w:t xml:space="preserve"> </w:t>
      </w:r>
      <w:r w:rsidRPr="00491C03">
        <w:rPr>
          <w:sz w:val="16"/>
        </w:rPr>
        <w:t xml:space="preserve">. These solutions overlook the fact that </w:t>
      </w:r>
      <w:r w:rsidRPr="00491C03">
        <w:rPr>
          <w:rStyle w:val="StyleUnderline"/>
        </w:rPr>
        <w:t>animals</w:t>
      </w:r>
      <w:r w:rsidR="00263588" w:rsidRPr="00491C03">
        <w:rPr>
          <w:rStyle w:val="StyleUnderline"/>
        </w:rPr>
        <w:t xml:space="preserve"> </w:t>
      </w:r>
      <w:r w:rsidRPr="00491C03">
        <w:rPr>
          <w:rStyle w:val="StyleUnderline"/>
        </w:rPr>
        <w:t>in these ecosystems may be necessary for the success of such solutions</w:t>
      </w:r>
      <w:r w:rsidR="00263588" w:rsidRPr="00491C03">
        <w:rPr>
          <w:rStyle w:val="StyleUnderline"/>
        </w:rPr>
        <w:t xml:space="preserve"> </w:t>
      </w:r>
      <w:r w:rsidRPr="00491C03">
        <w:rPr>
          <w:rStyle w:val="StyleUnderline"/>
        </w:rPr>
        <w:t>by already creating environmental heterogeneity, supplying nutrients,</w:t>
      </w:r>
      <w:r w:rsidR="00263588" w:rsidRPr="00491C03">
        <w:rPr>
          <w:rStyle w:val="StyleUnderline"/>
        </w:rPr>
        <w:t xml:space="preserve"> </w:t>
      </w:r>
      <w:r w:rsidRPr="00491C03">
        <w:rPr>
          <w:rStyle w:val="StyleUnderline"/>
        </w:rPr>
        <w:t>reducing fire risks, stabilizing soils and enhancing plant dispersal and</w:t>
      </w:r>
      <w:r w:rsidR="00263588" w:rsidRPr="00491C03">
        <w:rPr>
          <w:rStyle w:val="StyleUnderline"/>
        </w:rPr>
        <w:t xml:space="preserve"> </w:t>
      </w:r>
      <w:r w:rsidRPr="00491C03">
        <w:rPr>
          <w:rStyle w:val="StyleUnderline"/>
        </w:rPr>
        <w:t>germination</w:t>
      </w:r>
      <w:r w:rsidRPr="00491C03">
        <w:rPr>
          <w:sz w:val="16"/>
        </w:rPr>
        <w:t>21,49,108</w:t>
      </w:r>
      <w:r w:rsidR="00263588" w:rsidRPr="00491C03">
        <w:rPr>
          <w:sz w:val="16"/>
        </w:rPr>
        <w:t xml:space="preserve"> </w:t>
      </w:r>
      <w:r w:rsidRPr="00491C03">
        <w:rPr>
          <w:sz w:val="16"/>
        </w:rPr>
        <w:t>.</w:t>
      </w:r>
      <w:r w:rsidR="00263588" w:rsidRPr="00491C03">
        <w:rPr>
          <w:sz w:val="16"/>
        </w:rPr>
        <w:t xml:space="preserve"> </w:t>
      </w:r>
      <w:r w:rsidRPr="00491C03">
        <w:rPr>
          <w:sz w:val="16"/>
        </w:rPr>
        <w:t>To consider trophic rewilding as a natural climate solution has</w:t>
      </w:r>
      <w:r w:rsidR="00263588" w:rsidRPr="00491C03">
        <w:rPr>
          <w:sz w:val="16"/>
        </w:rPr>
        <w:t xml:space="preserve"> </w:t>
      </w:r>
      <w:r w:rsidRPr="00491C03">
        <w:rPr>
          <w:sz w:val="16"/>
        </w:rPr>
        <w:t xml:space="preserve">much to offer. </w:t>
      </w:r>
      <w:r w:rsidRPr="00491C03">
        <w:rPr>
          <w:rStyle w:val="StyleUnderline"/>
        </w:rPr>
        <w:t>The estimated additional 6.41 GtCO2 yr−1 of negative</w:t>
      </w:r>
      <w:r w:rsidR="00263588" w:rsidRPr="00491C03">
        <w:rPr>
          <w:rStyle w:val="StyleUnderline"/>
        </w:rPr>
        <w:t xml:space="preserve"> </w:t>
      </w:r>
      <w:r w:rsidRPr="00491C03">
        <w:rPr>
          <w:rStyle w:val="StyleUnderline"/>
        </w:rPr>
        <w:t>emissions driven by the kinds of animals highlighted</w:t>
      </w:r>
      <w:r w:rsidRPr="00491C03">
        <w:rPr>
          <w:sz w:val="16"/>
        </w:rPr>
        <w:t xml:space="preserve"> </w:t>
      </w:r>
      <w:r w:rsidRPr="00491C03">
        <w:rPr>
          <w:rStyle w:val="StyleUnderline"/>
        </w:rPr>
        <w:t>here</w:t>
      </w:r>
      <w:r w:rsidRPr="00491C03">
        <w:rPr>
          <w:sz w:val="16"/>
        </w:rPr>
        <w:t xml:space="preserve"> (Table 1)</w:t>
      </w:r>
      <w:r w:rsidR="00263588" w:rsidRPr="00491C03">
        <w:rPr>
          <w:sz w:val="16"/>
        </w:rPr>
        <w:t xml:space="preserve"> </w:t>
      </w:r>
      <w:r w:rsidRPr="00491C03">
        <w:rPr>
          <w:rStyle w:val="StyleUnderline"/>
        </w:rPr>
        <w:t>could already meet 64% of the current global natural climate solu-</w:t>
      </w:r>
      <w:r w:rsidR="00263588" w:rsidRPr="00491C03">
        <w:rPr>
          <w:rStyle w:val="StyleUnderline"/>
        </w:rPr>
        <w:t xml:space="preserve"> </w:t>
      </w:r>
      <w:r w:rsidRPr="00491C03">
        <w:rPr>
          <w:rStyle w:val="StyleUnderline"/>
        </w:rPr>
        <w:t>tions target of 10 GtCO 2 yr−1</w:t>
      </w:r>
      <w:r w:rsidR="00263588" w:rsidRPr="00491C03">
        <w:rPr>
          <w:sz w:val="16"/>
        </w:rPr>
        <w:t xml:space="preserve"> </w:t>
      </w:r>
      <w:r w:rsidRPr="00491C03">
        <w:rPr>
          <w:sz w:val="16"/>
        </w:rPr>
        <w:t>, although some of this might be implicitly</w:t>
      </w:r>
      <w:r w:rsidR="00263588" w:rsidRPr="00491C03">
        <w:rPr>
          <w:sz w:val="16"/>
        </w:rPr>
        <w:t xml:space="preserve"> </w:t>
      </w:r>
      <w:r w:rsidRPr="00491C03">
        <w:rPr>
          <w:sz w:val="16"/>
        </w:rPr>
        <w:t>included already in natural climate solutions that protect the habitats</w:t>
      </w:r>
      <w:r w:rsidR="00263588" w:rsidRPr="00491C03">
        <w:rPr>
          <w:sz w:val="16"/>
        </w:rPr>
        <w:t xml:space="preserve"> </w:t>
      </w:r>
      <w:r w:rsidRPr="00491C03">
        <w:rPr>
          <w:sz w:val="16"/>
        </w:rPr>
        <w:t xml:space="preserve">of these species. Nevertheless, </w:t>
      </w:r>
      <w:r w:rsidRPr="00491C03">
        <w:rPr>
          <w:rStyle w:val="StyleUnderline"/>
        </w:rPr>
        <w:t>expanding climate solutions to include</w:t>
      </w:r>
      <w:r w:rsidR="00263588" w:rsidRPr="00491C03">
        <w:rPr>
          <w:rStyle w:val="StyleUnderline"/>
        </w:rPr>
        <w:t xml:space="preserve"> </w:t>
      </w:r>
      <w:r w:rsidRPr="00491C03">
        <w:rPr>
          <w:rStyle w:val="StyleUnderline"/>
        </w:rPr>
        <w:t>animals can help shorten the time horizon over which 500 GtCO 2 is</w:t>
      </w:r>
      <w:r w:rsidR="00263588" w:rsidRPr="00491C03">
        <w:rPr>
          <w:rStyle w:val="StyleUnderline"/>
        </w:rPr>
        <w:t xml:space="preserve"> </w:t>
      </w:r>
      <w:r w:rsidRPr="00491C03">
        <w:rPr>
          <w:rStyle w:val="StyleUnderline"/>
        </w:rPr>
        <w:t>drawn out of the atmosphere</w:t>
      </w:r>
      <w:r w:rsidRPr="00491C03">
        <w:rPr>
          <w:sz w:val="16"/>
        </w:rPr>
        <w:t>, especially if current opportunities to</w:t>
      </w:r>
      <w:r w:rsidR="00263588" w:rsidRPr="00491C03">
        <w:rPr>
          <w:sz w:val="16"/>
        </w:rPr>
        <w:t xml:space="preserve"> </w:t>
      </w:r>
      <w:r w:rsidRPr="00491C03">
        <w:rPr>
          <w:sz w:val="16"/>
        </w:rPr>
        <w:t>protect and rapidly recover species populations and the functional</w:t>
      </w:r>
      <w:r w:rsidR="00263588" w:rsidRPr="00491C03">
        <w:rPr>
          <w:sz w:val="16"/>
        </w:rPr>
        <w:t xml:space="preserve"> </w:t>
      </w:r>
      <w:r w:rsidRPr="00491C03">
        <w:rPr>
          <w:sz w:val="16"/>
        </w:rPr>
        <w:t>intactness of landscapes and seascapes are seized on.</w:t>
      </w:r>
      <w:r w:rsidR="00263588" w:rsidRPr="00491C03">
        <w:rPr>
          <w:sz w:val="16"/>
        </w:rPr>
        <w:t xml:space="preserve"> </w:t>
      </w:r>
      <w:r w:rsidRPr="00491C03">
        <w:rPr>
          <w:sz w:val="16"/>
        </w:rPr>
        <w:t>Consider marine fisheries as an example. Although fish make up</w:t>
      </w:r>
      <w:r w:rsidR="00263588" w:rsidRPr="00491C03">
        <w:rPr>
          <w:sz w:val="16"/>
        </w:rPr>
        <w:t xml:space="preserve"> </w:t>
      </w:r>
      <w:r w:rsidRPr="00491C03">
        <w:rPr>
          <w:sz w:val="16"/>
        </w:rPr>
        <w:t>only a fraction of the living biomass in the ocean50</w:t>
      </w:r>
      <w:r w:rsidR="00263588" w:rsidRPr="00491C03">
        <w:rPr>
          <w:sz w:val="16"/>
        </w:rPr>
        <w:t xml:space="preserve"> </w:t>
      </w:r>
      <w:r w:rsidRPr="00491C03">
        <w:rPr>
          <w:sz w:val="16"/>
        </w:rPr>
        <w:t>, their significant</w:t>
      </w:r>
      <w:r w:rsidR="00263588" w:rsidRPr="00491C03">
        <w:rPr>
          <w:sz w:val="16"/>
        </w:rPr>
        <w:t xml:space="preserve"> </w:t>
      </w:r>
      <w:r w:rsidRPr="00491C03">
        <w:rPr>
          <w:sz w:val="16"/>
        </w:rPr>
        <w:t>impact on long-term ocean carbon storage and their relatively short</w:t>
      </w:r>
      <w:r w:rsidR="00263588" w:rsidRPr="00491C03">
        <w:rPr>
          <w:sz w:val="16"/>
        </w:rPr>
        <w:t xml:space="preserve"> </w:t>
      </w:r>
      <w:r w:rsidRPr="00491C03">
        <w:rPr>
          <w:sz w:val="16"/>
        </w:rPr>
        <w:t>recovery times make them good candidates, even given that the storage</w:t>
      </w:r>
      <w:r w:rsidR="00263588" w:rsidRPr="00491C03">
        <w:rPr>
          <w:sz w:val="16"/>
        </w:rPr>
        <w:t xml:space="preserve"> </w:t>
      </w:r>
      <w:r w:rsidRPr="00491C03">
        <w:rPr>
          <w:sz w:val="16"/>
        </w:rPr>
        <w:t>capacity of fisheries species cannot be fully recovered because of the</w:t>
      </w:r>
      <w:r w:rsidR="00263588" w:rsidRPr="00491C03">
        <w:rPr>
          <w:sz w:val="16"/>
        </w:rPr>
        <w:t xml:space="preserve"> </w:t>
      </w:r>
      <w:r w:rsidRPr="00491C03">
        <w:rPr>
          <w:sz w:val="16"/>
        </w:rPr>
        <w:t>dependence on fish for food security109–111</w:t>
      </w:r>
      <w:r w:rsidR="00263588" w:rsidRPr="00491C03">
        <w:rPr>
          <w:sz w:val="16"/>
        </w:rPr>
        <w:t xml:space="preserve"> </w:t>
      </w:r>
      <w:r w:rsidRPr="00491C03">
        <w:rPr>
          <w:sz w:val="16"/>
        </w:rPr>
        <w:t>. However, rebuilding over-</w:t>
      </w:r>
      <w:r w:rsidR="00263588" w:rsidRPr="00491C03">
        <w:rPr>
          <w:sz w:val="16"/>
        </w:rPr>
        <w:t xml:space="preserve"> </w:t>
      </w:r>
      <w:r w:rsidRPr="00491C03">
        <w:rPr>
          <w:sz w:val="16"/>
        </w:rPr>
        <w:t>fished stocks, which represent 40% of the fisheries species, could add</w:t>
      </w:r>
      <w:r w:rsidR="00263588" w:rsidRPr="00491C03">
        <w:rPr>
          <w:sz w:val="16"/>
        </w:rPr>
        <w:t xml:space="preserve"> </w:t>
      </w:r>
      <w:r w:rsidRPr="00491C03">
        <w:rPr>
          <w:sz w:val="16"/>
        </w:rPr>
        <w:t>substantially to ocean carbon storage. The abundances of exploited</w:t>
      </w:r>
      <w:r w:rsidR="00263588" w:rsidRPr="00491C03">
        <w:rPr>
          <w:sz w:val="16"/>
        </w:rPr>
        <w:t xml:space="preserve"> </w:t>
      </w:r>
      <w:r w:rsidRPr="00491C03">
        <w:rPr>
          <w:sz w:val="16"/>
        </w:rPr>
        <w:t>species and their ecosystems could be substantially restored by 2050</w:t>
      </w:r>
      <w:r w:rsidR="00263588" w:rsidRPr="00491C03">
        <w:rPr>
          <w:sz w:val="16"/>
        </w:rPr>
        <w:t xml:space="preserve"> </w:t>
      </w:r>
      <w:r w:rsidRPr="00491C03">
        <w:rPr>
          <w:sz w:val="16"/>
        </w:rPr>
        <w:t>through fisheries and marine conservation, which accounts for carbon</w:t>
      </w:r>
      <w:r w:rsidR="00263588" w:rsidRPr="00491C03">
        <w:rPr>
          <w:sz w:val="16"/>
        </w:rPr>
        <w:t xml:space="preserve"> </w:t>
      </w:r>
      <w:r w:rsidRPr="00491C03">
        <w:rPr>
          <w:sz w:val="16"/>
        </w:rPr>
        <w:t>cycle effects 52 . Attention specifically needs to focus on mesopelagic</w:t>
      </w:r>
      <w:r w:rsidR="00263588" w:rsidRPr="00491C03">
        <w:rPr>
          <w:sz w:val="16"/>
        </w:rPr>
        <w:t xml:space="preserve"> </w:t>
      </w:r>
      <w:r w:rsidRPr="00491C03">
        <w:rPr>
          <w:sz w:val="16"/>
        </w:rPr>
        <w:t>fish, the group with the most important contributions to the marine</w:t>
      </w:r>
      <w:r w:rsidR="00263588" w:rsidRPr="00491C03">
        <w:rPr>
          <w:sz w:val="16"/>
        </w:rPr>
        <w:t xml:space="preserve"> </w:t>
      </w:r>
      <w:r w:rsidRPr="00491C03">
        <w:rPr>
          <w:sz w:val="16"/>
        </w:rPr>
        <w:t>fish carbon flux 57</w:t>
      </w:r>
      <w:r w:rsidR="00263588" w:rsidRPr="00491C03">
        <w:rPr>
          <w:sz w:val="16"/>
        </w:rPr>
        <w:t xml:space="preserve"> </w:t>
      </w:r>
      <w:r w:rsidRPr="00491C03">
        <w:rPr>
          <w:sz w:val="16"/>
        </w:rPr>
        <w:t>. Interest in exploiting these fish is growing despite</w:t>
      </w:r>
      <w:r w:rsidR="00263588" w:rsidRPr="00491C03">
        <w:rPr>
          <w:sz w:val="16"/>
        </w:rPr>
        <w:t xml:space="preserve"> </w:t>
      </w:r>
      <w:r w:rsidRPr="00491C03">
        <w:rPr>
          <w:sz w:val="16"/>
        </w:rPr>
        <w:t>large knowledge gaps about the fishing effects on these species, on</w:t>
      </w:r>
      <w:r w:rsidR="00263588" w:rsidRPr="00491C03">
        <w:rPr>
          <w:sz w:val="16"/>
        </w:rPr>
        <w:t xml:space="preserve"> </w:t>
      </w:r>
      <w:r w:rsidRPr="00491C03">
        <w:rPr>
          <w:sz w:val="16"/>
        </w:rPr>
        <w:t>carbon cycling and on existing pelagic fisheries. Hence, institutions</w:t>
      </w:r>
      <w:r w:rsidR="00263588" w:rsidRPr="00491C03">
        <w:rPr>
          <w:sz w:val="16"/>
        </w:rPr>
        <w:t xml:space="preserve"> </w:t>
      </w:r>
      <w:r w:rsidRPr="00491C03">
        <w:rPr>
          <w:sz w:val="16"/>
        </w:rPr>
        <w:t>such as the Ocean Panel (https://oceanpanel.org/about-ocean-panel/)</w:t>
      </w:r>
      <w:r w:rsidR="00263588" w:rsidRPr="00491C03">
        <w:rPr>
          <w:sz w:val="16"/>
        </w:rPr>
        <w:t xml:space="preserve"> </w:t>
      </w:r>
      <w:r w:rsidRPr="00491C03">
        <w:rPr>
          <w:sz w:val="16"/>
        </w:rPr>
        <w:t>strongly recommend refraining from exploiting mesopelagic fish until</w:t>
      </w:r>
      <w:r w:rsidR="00263588" w:rsidRPr="00491C03">
        <w:rPr>
          <w:sz w:val="16"/>
        </w:rPr>
        <w:t xml:space="preserve"> </w:t>
      </w:r>
      <w:r w:rsidRPr="00491C03">
        <w:rPr>
          <w:sz w:val="16"/>
        </w:rPr>
        <w:t>science fills the knowledge gaps.</w:t>
      </w:r>
      <w:r w:rsidR="00263588" w:rsidRPr="00491C03">
        <w:rPr>
          <w:sz w:val="16"/>
        </w:rPr>
        <w:t xml:space="preserve"> </w:t>
      </w:r>
      <w:r w:rsidRPr="00491C03">
        <w:rPr>
          <w:sz w:val="16"/>
        </w:rPr>
        <w:t>Recommendations to introduce fishing-related carbon mitiga-</w:t>
      </w:r>
      <w:r w:rsidR="00263588" w:rsidRPr="00491C03">
        <w:rPr>
          <w:sz w:val="16"/>
        </w:rPr>
        <w:t xml:space="preserve"> </w:t>
      </w:r>
      <w:r w:rsidRPr="00491C03">
        <w:rPr>
          <w:sz w:val="16"/>
        </w:rPr>
        <w:t>tion targets into global initiatives have also gained traction. These</w:t>
      </w:r>
      <w:r w:rsidR="00263588" w:rsidRPr="00491C03">
        <w:rPr>
          <w:sz w:val="16"/>
        </w:rPr>
        <w:t xml:space="preserve"> </w:t>
      </w:r>
      <w:r w:rsidRPr="00491C03">
        <w:rPr>
          <w:sz w:val="16"/>
        </w:rPr>
        <w:t>include protecting 30% of the ocean by 2030106</w:t>
      </w:r>
      <w:r w:rsidR="00263588" w:rsidRPr="00491C03">
        <w:rPr>
          <w:sz w:val="16"/>
        </w:rPr>
        <w:t xml:space="preserve"> </w:t>
      </w:r>
      <w:r w:rsidRPr="00491C03">
        <w:rPr>
          <w:sz w:val="16"/>
        </w:rPr>
        <w:t>, protecting territorial</w:t>
      </w:r>
      <w:r w:rsidR="00263588" w:rsidRPr="00491C03">
        <w:rPr>
          <w:sz w:val="16"/>
        </w:rPr>
        <w:t xml:space="preserve"> </w:t>
      </w:r>
      <w:r w:rsidRPr="00491C03">
        <w:rPr>
          <w:sz w:val="16"/>
        </w:rPr>
        <w:t>waters (Exclusive Economic Zones) and the High Seas 30×30 target</w:t>
      </w:r>
      <w:r w:rsidR="00263588" w:rsidRPr="00491C03">
        <w:rPr>
          <w:sz w:val="16"/>
        </w:rPr>
        <w:t xml:space="preserve"> </w:t>
      </w:r>
      <w:r w:rsidRPr="00491C03">
        <w:rPr>
          <w:sz w:val="16"/>
        </w:rPr>
        <w:t>agreed in the High Ambition Coalition of Biodiversity Beyond National</w:t>
      </w:r>
      <w:r w:rsidR="00263588" w:rsidRPr="00491C03">
        <w:rPr>
          <w:sz w:val="16"/>
        </w:rPr>
        <w:t xml:space="preserve"> </w:t>
      </w:r>
      <w:r w:rsidRPr="00491C03">
        <w:rPr>
          <w:sz w:val="16"/>
        </w:rPr>
        <w:t>Jurisdiction112 and signed by 23 countries plus the EU-27. To create</w:t>
      </w:r>
      <w:r w:rsidR="00263588" w:rsidRPr="00491C03">
        <w:rPr>
          <w:sz w:val="16"/>
        </w:rPr>
        <w:t xml:space="preserve"> </w:t>
      </w:r>
      <w:r w:rsidRPr="00491C03">
        <w:rPr>
          <w:sz w:val="16"/>
        </w:rPr>
        <w:t>a worldwide ‘fish bank’ by excluding fishing from the high seas and</w:t>
      </w:r>
      <w:r w:rsidR="00263588" w:rsidRPr="00491C03">
        <w:rPr>
          <w:sz w:val="16"/>
        </w:rPr>
        <w:t xml:space="preserve"> </w:t>
      </w:r>
      <w:r w:rsidRPr="00491C03">
        <w:rPr>
          <w:sz w:val="16"/>
        </w:rPr>
        <w:t>marine protected areas 113 could have rapid, positive impacts on the</w:t>
      </w:r>
      <w:r w:rsidR="00263588" w:rsidRPr="00491C03">
        <w:rPr>
          <w:sz w:val="16"/>
        </w:rPr>
        <w:t xml:space="preserve"> </w:t>
      </w:r>
      <w:r w:rsidRPr="00491C03">
        <w:rPr>
          <w:sz w:val="16"/>
        </w:rPr>
        <w:t xml:space="preserve">biomass of fish assemblages and on the density and individual </w:t>
      </w:r>
      <w:r w:rsidRPr="00491C03">
        <w:rPr>
          <w:sz w:val="16"/>
        </w:rPr>
        <w:lastRenderedPageBreak/>
        <w:t>size of</w:t>
      </w:r>
      <w:r w:rsidR="00263588" w:rsidRPr="00491C03">
        <w:rPr>
          <w:sz w:val="16"/>
        </w:rPr>
        <w:t xml:space="preserve"> </w:t>
      </w:r>
      <w:r w:rsidRPr="00491C03">
        <w:rPr>
          <w:sz w:val="16"/>
        </w:rPr>
        <w:t>all taxa, which together positively affect carbon capture and storage.</w:t>
      </w:r>
      <w:r w:rsidR="00263588" w:rsidRPr="00491C03">
        <w:rPr>
          <w:sz w:val="16"/>
        </w:rPr>
        <w:t xml:space="preserve"> </w:t>
      </w:r>
      <w:r w:rsidRPr="00491C03">
        <w:rPr>
          <w:sz w:val="16"/>
        </w:rPr>
        <w:t>Applying the natural climate solutions hierarchical approach 114 —to</w:t>
      </w:r>
      <w:r w:rsidR="00263588" w:rsidRPr="00491C03">
        <w:rPr>
          <w:sz w:val="16"/>
        </w:rPr>
        <w:t xml:space="preserve"> </w:t>
      </w:r>
      <w:r w:rsidRPr="00491C03">
        <w:rPr>
          <w:sz w:val="16"/>
        </w:rPr>
        <w:t>‘protect, manage and restore for climate mitigation’—can provide</w:t>
      </w:r>
      <w:r w:rsidR="00263588" w:rsidRPr="00491C03">
        <w:rPr>
          <w:sz w:val="16"/>
        </w:rPr>
        <w:t xml:space="preserve"> </w:t>
      </w:r>
      <w:r w:rsidRPr="00491C03">
        <w:rPr>
          <w:sz w:val="16"/>
        </w:rPr>
        <w:t>guidance for implementation.</w:t>
      </w:r>
      <w:r w:rsidR="00263588" w:rsidRPr="00491C03">
        <w:rPr>
          <w:sz w:val="16"/>
        </w:rPr>
        <w:t xml:space="preserve"> </w:t>
      </w:r>
      <w:r w:rsidRPr="00491C03">
        <w:rPr>
          <w:sz w:val="16"/>
        </w:rPr>
        <w:t>Trophic rewilding for natural carbon solutions requires rethinking</w:t>
      </w:r>
      <w:r w:rsidR="00263588" w:rsidRPr="00491C03">
        <w:rPr>
          <w:sz w:val="16"/>
        </w:rPr>
        <w:t xml:space="preserve"> </w:t>
      </w:r>
      <w:r w:rsidRPr="00491C03">
        <w:rPr>
          <w:sz w:val="16"/>
        </w:rPr>
        <w:t>rules and procedures of the existing governance intended to reduce</w:t>
      </w:r>
      <w:r w:rsidR="00263588" w:rsidRPr="00491C03">
        <w:rPr>
          <w:sz w:val="16"/>
        </w:rPr>
        <w:t xml:space="preserve"> </w:t>
      </w:r>
      <w:r w:rsidRPr="00491C03">
        <w:rPr>
          <w:sz w:val="16"/>
        </w:rPr>
        <w:t>emissions and enhance carbon storage. In particular, the UNFCCC</w:t>
      </w:r>
      <w:r w:rsidR="00263588" w:rsidRPr="00491C03">
        <w:rPr>
          <w:sz w:val="16"/>
        </w:rPr>
        <w:t xml:space="preserve"> </w:t>
      </w:r>
      <w:r w:rsidRPr="00491C03">
        <w:rPr>
          <w:sz w:val="16"/>
        </w:rPr>
        <w:t>(United Nations Framework Convention on Climate Change) Commit-</w:t>
      </w:r>
      <w:r w:rsidR="00263588" w:rsidRPr="00491C03">
        <w:rPr>
          <w:sz w:val="16"/>
        </w:rPr>
        <w:t xml:space="preserve"> </w:t>
      </w:r>
      <w:r w:rsidRPr="00491C03">
        <w:rPr>
          <w:sz w:val="16"/>
        </w:rPr>
        <w:t>tee of Parties 19 launched REDD+ (reducing emissions from deforesta-</w:t>
      </w:r>
      <w:r w:rsidR="00263588" w:rsidRPr="00491C03">
        <w:rPr>
          <w:sz w:val="16"/>
        </w:rPr>
        <w:t xml:space="preserve"> </w:t>
      </w:r>
      <w:r w:rsidRPr="00491C03">
        <w:rPr>
          <w:sz w:val="16"/>
        </w:rPr>
        <w:t>tion and forest degradation) to avoid emissions and manage tropical</w:t>
      </w:r>
      <w:r w:rsidR="00263588" w:rsidRPr="00491C03">
        <w:rPr>
          <w:sz w:val="16"/>
        </w:rPr>
        <w:t xml:space="preserve"> </w:t>
      </w:r>
      <w:r w:rsidRPr="00491C03">
        <w:rPr>
          <w:sz w:val="16"/>
        </w:rPr>
        <w:t xml:space="preserve">forests for </w:t>
      </w:r>
      <w:r w:rsidRPr="00491C03">
        <w:rPr>
          <w:rStyle w:val="StyleUnderline"/>
        </w:rPr>
        <w:t>biodiversity</w:t>
      </w:r>
      <w:r w:rsidRPr="00491C03">
        <w:rPr>
          <w:sz w:val="16"/>
        </w:rPr>
        <w:t xml:space="preserve"> and carbon storage in developing countries.</w:t>
      </w:r>
      <w:r w:rsidR="00263588" w:rsidRPr="00491C03">
        <w:rPr>
          <w:sz w:val="16"/>
        </w:rPr>
        <w:t xml:space="preserve"> </w:t>
      </w:r>
      <w:r w:rsidRPr="00491C03">
        <w:rPr>
          <w:sz w:val="16"/>
        </w:rPr>
        <w:t>REDD+ is recognized as a key process in Article 5 of the Paris Agree -</w:t>
      </w:r>
      <w:r w:rsidR="00263588" w:rsidRPr="00491C03">
        <w:rPr>
          <w:sz w:val="16"/>
        </w:rPr>
        <w:t xml:space="preserve"> </w:t>
      </w:r>
      <w:r w:rsidRPr="00491C03">
        <w:rPr>
          <w:sz w:val="16"/>
        </w:rPr>
        <w:t>ment 115</w:t>
      </w:r>
      <w:r w:rsidR="00263588" w:rsidRPr="00491C03">
        <w:rPr>
          <w:sz w:val="16"/>
        </w:rPr>
        <w:t xml:space="preserve"> </w:t>
      </w:r>
      <w:r w:rsidRPr="00491C03">
        <w:rPr>
          <w:sz w:val="16"/>
        </w:rPr>
        <w:t>. However, tropical forest animal populations continue to be</w:t>
      </w:r>
      <w:r w:rsidR="00263588" w:rsidRPr="00491C03">
        <w:rPr>
          <w:sz w:val="16"/>
        </w:rPr>
        <w:t xml:space="preserve"> </w:t>
      </w:r>
      <w:r w:rsidRPr="00491C03">
        <w:rPr>
          <w:sz w:val="16"/>
        </w:rPr>
        <w:t>depleted by market hunting, which results in forests devoid of larger</w:t>
      </w:r>
      <w:r w:rsidR="00263588" w:rsidRPr="00491C03">
        <w:rPr>
          <w:sz w:val="16"/>
        </w:rPr>
        <w:t xml:space="preserve"> </w:t>
      </w:r>
      <w:r w:rsidRPr="00491C03">
        <w:rPr>
          <w:sz w:val="16"/>
        </w:rPr>
        <w:t>mammals and birds, so-called ‘empty forests’116</w:t>
      </w:r>
      <w:r w:rsidR="00263588" w:rsidRPr="00491C03">
        <w:rPr>
          <w:sz w:val="16"/>
        </w:rPr>
        <w:t xml:space="preserve"> </w:t>
      </w:r>
      <w:r w:rsidRPr="00491C03">
        <w:rPr>
          <w:sz w:val="16"/>
        </w:rPr>
        <w:t xml:space="preserve">. Yet these </w:t>
      </w:r>
      <w:r w:rsidRPr="00491C03">
        <w:rPr>
          <w:rStyle w:val="StyleUnderline"/>
        </w:rPr>
        <w:t>animals play</w:t>
      </w:r>
      <w:r w:rsidR="00263588" w:rsidRPr="00491C03">
        <w:rPr>
          <w:rStyle w:val="StyleUnderline"/>
        </w:rPr>
        <w:t xml:space="preserve"> </w:t>
      </w:r>
      <w:r w:rsidRPr="00491C03">
        <w:rPr>
          <w:rStyle w:val="StyleUnderline"/>
        </w:rPr>
        <w:t xml:space="preserve">a </w:t>
      </w:r>
      <w:r w:rsidRPr="00491C03">
        <w:rPr>
          <w:rStyle w:val="Emphasis"/>
        </w:rPr>
        <w:t>critical</w:t>
      </w:r>
      <w:r w:rsidRPr="00491C03">
        <w:rPr>
          <w:rStyle w:val="StyleUnderline"/>
        </w:rPr>
        <w:t xml:space="preserve"> role in dispersing seeds and enhancing the productivity of</w:t>
      </w:r>
      <w:r w:rsidR="00263588" w:rsidRPr="00491C03">
        <w:rPr>
          <w:rStyle w:val="StyleUnderline"/>
        </w:rPr>
        <w:t xml:space="preserve"> </w:t>
      </w:r>
      <w:r w:rsidRPr="00491C03">
        <w:rPr>
          <w:rStyle w:val="StyleUnderline"/>
        </w:rPr>
        <w:t>carbon-rich tree species</w:t>
      </w:r>
      <w:r w:rsidRPr="00491C03">
        <w:rPr>
          <w:sz w:val="16"/>
        </w:rPr>
        <w:t xml:space="preserve">. In Amazonian forests, such </w:t>
      </w:r>
      <w:r w:rsidRPr="00491C03">
        <w:rPr>
          <w:rStyle w:val="StyleUnderline"/>
        </w:rPr>
        <w:t>tree species rep-</w:t>
      </w:r>
      <w:r w:rsidR="00263588" w:rsidRPr="00491C03">
        <w:rPr>
          <w:rStyle w:val="StyleUnderline"/>
        </w:rPr>
        <w:t xml:space="preserve"> </w:t>
      </w:r>
      <w:r w:rsidRPr="00491C03">
        <w:rPr>
          <w:rStyle w:val="StyleUnderline"/>
        </w:rPr>
        <w:t>resent 1% of tree diversity, but store 50% of the forest carbon</w:t>
      </w:r>
      <w:r w:rsidRPr="00491C03">
        <w:rPr>
          <w:sz w:val="16"/>
        </w:rPr>
        <w:t>117</w:t>
      </w:r>
      <w:r w:rsidR="00263588" w:rsidRPr="00491C03">
        <w:rPr>
          <w:sz w:val="16"/>
        </w:rPr>
        <w:t xml:space="preserve"> </w:t>
      </w:r>
      <w:r w:rsidRPr="00491C03">
        <w:rPr>
          <w:sz w:val="16"/>
        </w:rPr>
        <w:t>. REDD+</w:t>
      </w:r>
      <w:r w:rsidR="00263588" w:rsidRPr="00491C03">
        <w:rPr>
          <w:sz w:val="16"/>
        </w:rPr>
        <w:t xml:space="preserve"> </w:t>
      </w:r>
      <w:r w:rsidRPr="00491C03">
        <w:rPr>
          <w:sz w:val="16"/>
        </w:rPr>
        <w:t>guidance for implementation, both internationally and nationally, has</w:t>
      </w:r>
      <w:r w:rsidR="00263588" w:rsidRPr="00491C03">
        <w:rPr>
          <w:sz w:val="16"/>
        </w:rPr>
        <w:t xml:space="preserve"> </w:t>
      </w:r>
      <w:r w:rsidRPr="00491C03">
        <w:rPr>
          <w:sz w:val="16"/>
        </w:rPr>
        <w:t>failed to recognize this critical functional role of animals and thereby</w:t>
      </w:r>
      <w:r w:rsidR="00263588" w:rsidRPr="00491C03">
        <w:rPr>
          <w:sz w:val="16"/>
        </w:rPr>
        <w:t xml:space="preserve"> </w:t>
      </w:r>
      <w:r w:rsidRPr="00491C03">
        <w:rPr>
          <w:sz w:val="16"/>
        </w:rPr>
        <w:t>creates risks that REDD+ projects may fail to reach their carbon capture</w:t>
      </w:r>
      <w:r w:rsidR="00263588" w:rsidRPr="00491C03">
        <w:rPr>
          <w:sz w:val="16"/>
        </w:rPr>
        <w:t xml:space="preserve"> </w:t>
      </w:r>
      <w:r w:rsidRPr="00491C03">
        <w:rPr>
          <w:sz w:val="16"/>
        </w:rPr>
        <w:t>and storage goals. To mitigate this risk requires deliberately accounting</w:t>
      </w:r>
      <w:r w:rsidR="00263588" w:rsidRPr="00491C03">
        <w:rPr>
          <w:sz w:val="16"/>
        </w:rPr>
        <w:t xml:space="preserve"> </w:t>
      </w:r>
      <w:r w:rsidRPr="00491C03">
        <w:rPr>
          <w:sz w:val="16"/>
        </w:rPr>
        <w:t>for animal impacts in the design, monitoring, reporting and verifica-</w:t>
      </w:r>
      <w:r w:rsidR="00263588" w:rsidRPr="00491C03">
        <w:rPr>
          <w:sz w:val="16"/>
        </w:rPr>
        <w:t xml:space="preserve"> </w:t>
      </w:r>
      <w:r w:rsidRPr="00491C03">
        <w:rPr>
          <w:sz w:val="16"/>
        </w:rPr>
        <w:t>tion procedures for carbon offsets. As well, there is a need to establish</w:t>
      </w:r>
      <w:r w:rsidR="00263588" w:rsidRPr="00491C03">
        <w:rPr>
          <w:sz w:val="16"/>
        </w:rPr>
        <w:t xml:space="preserve"> </w:t>
      </w:r>
      <w:r w:rsidRPr="00491C03">
        <w:rPr>
          <w:sz w:val="16"/>
        </w:rPr>
        <w:t>alternative rules, regulations and implementation mechanisms (for</w:t>
      </w:r>
      <w:r w:rsidR="00263588" w:rsidRPr="00491C03">
        <w:rPr>
          <w:sz w:val="16"/>
        </w:rPr>
        <w:t xml:space="preserve"> </w:t>
      </w:r>
      <w:r w:rsidRPr="00491C03">
        <w:rPr>
          <w:sz w:val="16"/>
        </w:rPr>
        <w:t>example, no-take zones, quotas and seasonal restrictions) by working</w:t>
      </w:r>
      <w:r w:rsidR="00263588" w:rsidRPr="00491C03">
        <w:rPr>
          <w:sz w:val="16"/>
        </w:rPr>
        <w:t xml:space="preserve"> </w:t>
      </w:r>
      <w:r w:rsidRPr="00491C03">
        <w:rPr>
          <w:sz w:val="16"/>
        </w:rPr>
        <w:t>closely with local hunters and resource users to avoid loss of animal</w:t>
      </w:r>
      <w:r w:rsidR="00263588" w:rsidRPr="00491C03">
        <w:rPr>
          <w:sz w:val="16"/>
        </w:rPr>
        <w:t xml:space="preserve"> </w:t>
      </w:r>
      <w:r w:rsidRPr="00491C03">
        <w:rPr>
          <w:sz w:val="16"/>
        </w:rPr>
        <w:t xml:space="preserve">diversity as part of the biodiversity safeguards of REDD+. </w:t>
      </w:r>
      <w:r w:rsidRPr="00491C03">
        <w:rPr>
          <w:rStyle w:val="StyleUnderline"/>
        </w:rPr>
        <w:t>Appropri-</w:t>
      </w:r>
      <w:r w:rsidR="00263588" w:rsidRPr="00491C03">
        <w:rPr>
          <w:rStyle w:val="StyleUnderline"/>
        </w:rPr>
        <w:t xml:space="preserve"> </w:t>
      </w:r>
      <w:r w:rsidRPr="00491C03">
        <w:rPr>
          <w:rStyle w:val="StyleUnderline"/>
        </w:rPr>
        <w:t>ately valuing carbon offsets produced by animals could change the</w:t>
      </w:r>
      <w:r w:rsidR="00263588" w:rsidRPr="00491C03">
        <w:rPr>
          <w:rStyle w:val="StyleUnderline"/>
        </w:rPr>
        <w:t xml:space="preserve"> </w:t>
      </w:r>
      <w:r w:rsidRPr="00491C03">
        <w:rPr>
          <w:rStyle w:val="StyleUnderline"/>
        </w:rPr>
        <w:t>policy narrative owing to the potential to attract significant, alterna-</w:t>
      </w:r>
      <w:r w:rsidR="00263588" w:rsidRPr="00491C03">
        <w:rPr>
          <w:rStyle w:val="StyleUnderline"/>
        </w:rPr>
        <w:t xml:space="preserve"> </w:t>
      </w:r>
      <w:r w:rsidRPr="00491C03">
        <w:rPr>
          <w:rStyle w:val="StyleUnderline"/>
        </w:rPr>
        <w:t>tive revenue streams to finance conservation, compensate losses from</w:t>
      </w:r>
      <w:r w:rsidR="00263588" w:rsidRPr="00491C03">
        <w:rPr>
          <w:rStyle w:val="StyleUnderline"/>
        </w:rPr>
        <w:t xml:space="preserve"> </w:t>
      </w:r>
      <w:r w:rsidRPr="00491C03">
        <w:rPr>
          <w:rStyle w:val="StyleUnderline"/>
        </w:rPr>
        <w:t>human–animal conflict and help communities transition to a sustain-</w:t>
      </w:r>
      <w:r w:rsidR="00263588" w:rsidRPr="00491C03">
        <w:rPr>
          <w:rStyle w:val="StyleUnderline"/>
        </w:rPr>
        <w:t xml:space="preserve"> </w:t>
      </w:r>
      <w:r w:rsidRPr="00491C03">
        <w:rPr>
          <w:rStyle w:val="StyleUnderline"/>
        </w:rPr>
        <w:t>able use of landscapes</w:t>
      </w:r>
      <w:r w:rsidRPr="00491C03">
        <w:rPr>
          <w:sz w:val="16"/>
        </w:rPr>
        <w:t xml:space="preserve"> and seascapes118</w:t>
      </w:r>
      <w:r w:rsidR="00263588" w:rsidRPr="00491C03">
        <w:rPr>
          <w:sz w:val="16"/>
        </w:rPr>
        <w:t xml:space="preserve"> </w:t>
      </w:r>
      <w:r w:rsidRPr="00491C03">
        <w:rPr>
          <w:sz w:val="16"/>
        </w:rPr>
        <w:t>.</w:t>
      </w:r>
      <w:r w:rsidR="00263588" w:rsidRPr="00491C03">
        <w:rPr>
          <w:sz w:val="16"/>
        </w:rPr>
        <w:t xml:space="preserve"> </w:t>
      </w:r>
      <w:r w:rsidRPr="00491C03">
        <w:rPr>
          <w:sz w:val="16"/>
        </w:rPr>
        <w:t>Conclusions</w:t>
      </w:r>
      <w:r w:rsidR="00263588" w:rsidRPr="00491C03">
        <w:rPr>
          <w:sz w:val="16"/>
        </w:rPr>
        <w:t xml:space="preserve"> </w:t>
      </w:r>
      <w:r w:rsidRPr="00491C03">
        <w:rPr>
          <w:sz w:val="16"/>
        </w:rPr>
        <w:t xml:space="preserve">Simultaneously </w:t>
      </w:r>
      <w:r w:rsidRPr="00491C03">
        <w:rPr>
          <w:rStyle w:val="StyleUnderline"/>
        </w:rPr>
        <w:t>meeting the UNFCCC, Convention on Biological Diver-</w:t>
      </w:r>
      <w:r w:rsidR="00263588" w:rsidRPr="00491C03">
        <w:rPr>
          <w:rStyle w:val="StyleUnderline"/>
        </w:rPr>
        <w:t xml:space="preserve"> </w:t>
      </w:r>
      <w:r w:rsidRPr="00491C03">
        <w:rPr>
          <w:rStyle w:val="StyleUnderline"/>
        </w:rPr>
        <w:t xml:space="preserve">sity, and Sustainable Development goals requires </w:t>
      </w:r>
      <w:r w:rsidRPr="00491C03">
        <w:rPr>
          <w:sz w:val="16"/>
          <w:szCs w:val="16"/>
        </w:rPr>
        <w:t>rapid actions</w:t>
      </w:r>
      <w:r w:rsidRPr="00491C03">
        <w:rPr>
          <w:sz w:val="10"/>
          <w:szCs w:val="16"/>
        </w:rPr>
        <w:t xml:space="preserve"> </w:t>
      </w:r>
      <w:r w:rsidRPr="00491C03">
        <w:rPr>
          <w:sz w:val="16"/>
        </w:rPr>
        <w:t>enacted</w:t>
      </w:r>
      <w:r w:rsidR="00263588" w:rsidRPr="00491C03">
        <w:rPr>
          <w:sz w:val="16"/>
        </w:rPr>
        <w:t xml:space="preserve"> </w:t>
      </w:r>
      <w:r w:rsidRPr="00491C03">
        <w:rPr>
          <w:sz w:val="16"/>
        </w:rPr>
        <w:t>on a scope and spatial scale that has not yet been attempted 30</w:t>
      </w:r>
      <w:r w:rsidR="00263588" w:rsidRPr="00491C03">
        <w:rPr>
          <w:sz w:val="16"/>
        </w:rPr>
        <w:t xml:space="preserve"> </w:t>
      </w:r>
      <w:r w:rsidRPr="00491C03">
        <w:rPr>
          <w:sz w:val="16"/>
        </w:rPr>
        <w:t xml:space="preserve">. </w:t>
      </w:r>
      <w:r w:rsidRPr="00491C03">
        <w:rPr>
          <w:rStyle w:val="StyleUnderline"/>
        </w:rPr>
        <w:t>Trophic</w:t>
      </w:r>
      <w:r w:rsidR="00263588" w:rsidRPr="00491C03">
        <w:rPr>
          <w:rStyle w:val="StyleUnderline"/>
        </w:rPr>
        <w:t xml:space="preserve"> </w:t>
      </w:r>
      <w:r w:rsidRPr="00491C03">
        <w:rPr>
          <w:rStyle w:val="StyleUnderline"/>
        </w:rPr>
        <w:t>rewilding</w:t>
      </w:r>
      <w:r w:rsidRPr="00491C03">
        <w:rPr>
          <w:sz w:val="16"/>
        </w:rPr>
        <w:t xml:space="preserve"> to expand natural climate solutions represents such an action</w:t>
      </w:r>
      <w:r w:rsidR="00263588" w:rsidRPr="00491C03">
        <w:rPr>
          <w:sz w:val="16"/>
        </w:rPr>
        <w:t xml:space="preserve"> </w:t>
      </w:r>
      <w:r w:rsidRPr="00491C03">
        <w:rPr>
          <w:sz w:val="16"/>
        </w:rPr>
        <w:t xml:space="preserve">to help meet these goals. </w:t>
      </w:r>
      <w:r w:rsidRPr="00491C03">
        <w:rPr>
          <w:rStyle w:val="StyleUnderline"/>
        </w:rPr>
        <w:t>It can relieve global inequities in</w:t>
      </w:r>
      <w:r w:rsidRPr="00491C03">
        <w:rPr>
          <w:sz w:val="16"/>
        </w:rPr>
        <w:t xml:space="preserve"> the deploy-</w:t>
      </w:r>
      <w:r w:rsidR="00263588" w:rsidRPr="00491C03">
        <w:rPr>
          <w:sz w:val="16"/>
        </w:rPr>
        <w:t xml:space="preserve"> </w:t>
      </w:r>
      <w:r w:rsidRPr="00491C03">
        <w:rPr>
          <w:sz w:val="16"/>
        </w:rPr>
        <w:t xml:space="preserve">ment of </w:t>
      </w:r>
      <w:r w:rsidRPr="00491C03">
        <w:rPr>
          <w:rStyle w:val="StyleUnderline"/>
        </w:rPr>
        <w:t>natural climate solution projects</w:t>
      </w:r>
      <w:r w:rsidRPr="00491C03">
        <w:rPr>
          <w:sz w:val="16"/>
        </w:rPr>
        <w:t xml:space="preserve"> </w:t>
      </w:r>
      <w:r w:rsidRPr="00491C03">
        <w:rPr>
          <w:rStyle w:val="StyleUnderline"/>
        </w:rPr>
        <w:t>and</w:t>
      </w:r>
      <w:r w:rsidRPr="00491C03">
        <w:rPr>
          <w:sz w:val="16"/>
        </w:rPr>
        <w:t xml:space="preserve"> thereby </w:t>
      </w:r>
      <w:r w:rsidRPr="00491C03">
        <w:rPr>
          <w:rStyle w:val="StyleUnderline"/>
        </w:rPr>
        <w:t>help</w:t>
      </w:r>
      <w:r w:rsidRPr="00491C03">
        <w:rPr>
          <w:sz w:val="16"/>
        </w:rPr>
        <w:t xml:space="preserve"> regional</w:t>
      </w:r>
      <w:r w:rsidR="00263588" w:rsidRPr="00491C03">
        <w:rPr>
          <w:sz w:val="16"/>
        </w:rPr>
        <w:t xml:space="preserve"> </w:t>
      </w:r>
      <w:r w:rsidRPr="00491C03">
        <w:rPr>
          <w:sz w:val="16"/>
        </w:rPr>
        <w:t xml:space="preserve">jurisdictions </w:t>
      </w:r>
      <w:r w:rsidRPr="00491C03">
        <w:rPr>
          <w:rStyle w:val="StyleUnderline"/>
        </w:rPr>
        <w:t>strengthen</w:t>
      </w:r>
      <w:r w:rsidRPr="00491C03">
        <w:rPr>
          <w:sz w:val="16"/>
        </w:rPr>
        <w:t xml:space="preserve"> their </w:t>
      </w:r>
      <w:r w:rsidRPr="00491C03">
        <w:rPr>
          <w:rStyle w:val="StyleUnderline"/>
        </w:rPr>
        <w:t>commitments to</w:t>
      </w:r>
      <w:r w:rsidRPr="00491C03">
        <w:rPr>
          <w:sz w:val="16"/>
        </w:rPr>
        <w:t xml:space="preserve"> </w:t>
      </w:r>
      <w:r w:rsidRPr="00491C03">
        <w:rPr>
          <w:rStyle w:val="StyleUnderline"/>
        </w:rPr>
        <w:t>meet</w:t>
      </w:r>
      <w:r w:rsidRPr="00491C03">
        <w:rPr>
          <w:sz w:val="16"/>
        </w:rPr>
        <w:t xml:space="preserve"> the </w:t>
      </w:r>
      <w:r w:rsidRPr="00491C03">
        <w:rPr>
          <w:rStyle w:val="StyleUnderline"/>
        </w:rPr>
        <w:t>Paris</w:t>
      </w:r>
      <w:r w:rsidRPr="00491C03">
        <w:rPr>
          <w:sz w:val="16"/>
        </w:rPr>
        <w:t xml:space="preserve"> Agree-</w:t>
      </w:r>
      <w:r w:rsidR="00263588" w:rsidRPr="00491C03">
        <w:rPr>
          <w:sz w:val="16"/>
        </w:rPr>
        <w:t xml:space="preserve"> </w:t>
      </w:r>
      <w:r w:rsidRPr="00491C03">
        <w:rPr>
          <w:sz w:val="16"/>
        </w:rPr>
        <w:t>ment115</w:t>
      </w:r>
      <w:r w:rsidR="00263588" w:rsidRPr="00491C03">
        <w:rPr>
          <w:sz w:val="16"/>
        </w:rPr>
        <w:t xml:space="preserve"> </w:t>
      </w:r>
      <w:r w:rsidRPr="00491C03">
        <w:rPr>
          <w:sz w:val="16"/>
        </w:rPr>
        <w:t>. The regional solutions together would create a portfolio that</w:t>
      </w:r>
      <w:r w:rsidR="00263588" w:rsidRPr="00491C03">
        <w:rPr>
          <w:sz w:val="16"/>
        </w:rPr>
        <w:t xml:space="preserve"> </w:t>
      </w:r>
      <w:r w:rsidRPr="00491C03">
        <w:rPr>
          <w:sz w:val="16"/>
        </w:rPr>
        <w:t>can meaningfully add across the globe to help slow global temperature</w:t>
      </w:r>
      <w:r w:rsidR="00263588" w:rsidRPr="00491C03">
        <w:rPr>
          <w:sz w:val="16"/>
        </w:rPr>
        <w:t xml:space="preserve"> </w:t>
      </w:r>
      <w:r w:rsidRPr="00491C03">
        <w:rPr>
          <w:sz w:val="16"/>
        </w:rPr>
        <w:t>rise. Supporting such efforts scientifically will require changes in the</w:t>
      </w:r>
      <w:r w:rsidR="00263588" w:rsidRPr="00491C03">
        <w:rPr>
          <w:sz w:val="16"/>
        </w:rPr>
        <w:t xml:space="preserve"> </w:t>
      </w:r>
      <w:r w:rsidRPr="00491C03">
        <w:rPr>
          <w:sz w:val="16"/>
        </w:rPr>
        <w:t>thinking and execution of research on Earth and ecosystem science</w:t>
      </w:r>
      <w:r w:rsidR="00263588" w:rsidRPr="00491C03">
        <w:rPr>
          <w:sz w:val="16"/>
        </w:rPr>
        <w:t xml:space="preserve"> </w:t>
      </w:r>
      <w:r w:rsidRPr="00491C03">
        <w:rPr>
          <w:sz w:val="16"/>
        </w:rPr>
        <w:t>to embrace and quantify animal controls on the entirety of the car-</w:t>
      </w:r>
      <w:r w:rsidR="00263588" w:rsidRPr="00491C03">
        <w:rPr>
          <w:sz w:val="16"/>
        </w:rPr>
        <w:t xml:space="preserve"> </w:t>
      </w:r>
      <w:r w:rsidRPr="00491C03">
        <w:rPr>
          <w:sz w:val="16"/>
        </w:rPr>
        <w:t>bon cycle. It further requires a change in policy thinking to recognize</w:t>
      </w:r>
      <w:r w:rsidR="00263588" w:rsidRPr="00491C03">
        <w:rPr>
          <w:sz w:val="16"/>
        </w:rPr>
        <w:t xml:space="preserve"> </w:t>
      </w:r>
      <w:r w:rsidRPr="00491C03">
        <w:rPr>
          <w:sz w:val="16"/>
        </w:rPr>
        <w:t>that trophic rewilding can be an instrumental part of natural climate</w:t>
      </w:r>
      <w:r w:rsidR="00263588" w:rsidRPr="00491C03">
        <w:rPr>
          <w:sz w:val="16"/>
        </w:rPr>
        <w:t xml:space="preserve"> </w:t>
      </w:r>
      <w:r w:rsidRPr="00491C03">
        <w:rPr>
          <w:sz w:val="16"/>
        </w:rPr>
        <w:t xml:space="preserve">solutions. </w:t>
      </w:r>
      <w:r w:rsidRPr="00491C03">
        <w:rPr>
          <w:rStyle w:val="StyleUnderline"/>
        </w:rPr>
        <w:t xml:space="preserve">There is </w:t>
      </w:r>
      <w:r w:rsidRPr="00491C03">
        <w:rPr>
          <w:sz w:val="16"/>
          <w:szCs w:val="16"/>
        </w:rPr>
        <w:t>some</w:t>
      </w:r>
      <w:r w:rsidRPr="00491C03">
        <w:rPr>
          <w:rStyle w:val="StyleUnderline"/>
          <w:sz w:val="16"/>
          <w:szCs w:val="16"/>
        </w:rPr>
        <w:t xml:space="preserve"> </w:t>
      </w:r>
      <w:r w:rsidRPr="00491C03">
        <w:rPr>
          <w:rStyle w:val="Emphasis"/>
        </w:rPr>
        <w:t>urgency</w:t>
      </w:r>
      <w:r w:rsidRPr="00491C03">
        <w:rPr>
          <w:rStyle w:val="StyleUnderline"/>
        </w:rPr>
        <w:t xml:space="preserve"> on both fronts because we are losing</w:t>
      </w:r>
      <w:r w:rsidR="00263588" w:rsidRPr="00491C03">
        <w:rPr>
          <w:rStyle w:val="StyleUnderline"/>
        </w:rPr>
        <w:t xml:space="preserve"> </w:t>
      </w:r>
      <w:r w:rsidRPr="00491C03">
        <w:rPr>
          <w:rStyle w:val="StyleUnderline"/>
        </w:rPr>
        <w:t>populations of many animal species just as we are discovering how</w:t>
      </w:r>
      <w:r w:rsidR="00263588" w:rsidRPr="00491C03">
        <w:rPr>
          <w:rStyle w:val="StyleUnderline"/>
        </w:rPr>
        <w:t xml:space="preserve"> </w:t>
      </w:r>
      <w:r w:rsidRPr="00491C03">
        <w:rPr>
          <w:rStyle w:val="StyleUnderline"/>
        </w:rPr>
        <w:t>much they functionally impact carbon capture and storage.</w:t>
      </w:r>
      <w:r w:rsidRPr="00491C03">
        <w:rPr>
          <w:sz w:val="16"/>
        </w:rPr>
        <w:t xml:space="preserve"> Thus, </w:t>
      </w:r>
      <w:r w:rsidRPr="00491C03">
        <w:rPr>
          <w:rStyle w:val="StyleUnderline"/>
        </w:rPr>
        <w:t>to</w:t>
      </w:r>
      <w:r w:rsidR="00263588" w:rsidRPr="00491C03">
        <w:rPr>
          <w:rStyle w:val="StyleUnderline"/>
        </w:rPr>
        <w:t xml:space="preserve"> </w:t>
      </w:r>
      <w:r w:rsidRPr="00491C03">
        <w:rPr>
          <w:rStyle w:val="StyleUnderline"/>
        </w:rPr>
        <w:t>ignore animals leads to missed opportunities</w:t>
      </w:r>
      <w:r w:rsidRPr="00491C03">
        <w:rPr>
          <w:sz w:val="16"/>
        </w:rPr>
        <w:t xml:space="preserve"> to enhance the scope,</w:t>
      </w:r>
      <w:r w:rsidR="00263588" w:rsidRPr="00491C03">
        <w:rPr>
          <w:sz w:val="16"/>
        </w:rPr>
        <w:t xml:space="preserve"> </w:t>
      </w:r>
      <w:r w:rsidRPr="00491C03">
        <w:rPr>
          <w:sz w:val="16"/>
        </w:rPr>
        <w:t xml:space="preserve">spatial extent and range of ecosystems that can be enlisted </w:t>
      </w:r>
      <w:r w:rsidRPr="00491C03">
        <w:rPr>
          <w:rStyle w:val="StyleUnderline"/>
        </w:rPr>
        <w:t>to</w:t>
      </w:r>
      <w:r w:rsidRPr="00491C03">
        <w:rPr>
          <w:sz w:val="16"/>
        </w:rPr>
        <w:t xml:space="preserve"> help</w:t>
      </w:r>
      <w:r w:rsidR="00263588" w:rsidRPr="00491C03">
        <w:rPr>
          <w:sz w:val="16"/>
        </w:rPr>
        <w:t xml:space="preserve"> </w:t>
      </w:r>
      <w:r w:rsidRPr="00491C03">
        <w:rPr>
          <w:rStyle w:val="StyleUnderline"/>
        </w:rPr>
        <w:t>hold climate warming to within 1.5 °C.</w:t>
      </w:r>
      <w:r w:rsidR="00263588" w:rsidRPr="00491C03">
        <w:rPr>
          <w:rStyle w:val="StyleUnderline"/>
        </w:rPr>
        <w:t xml:space="preserve"> </w:t>
      </w:r>
    </w:p>
    <w:p w14:paraId="0886EFEB" w14:textId="77777777" w:rsidR="00D53F23" w:rsidRPr="00491C03" w:rsidRDefault="00D53F23" w:rsidP="00D53F23">
      <w:pPr>
        <w:spacing w:after="0" w:line="240" w:lineRule="auto"/>
        <w:rPr>
          <w:rFonts w:ascii="Times New Roman" w:eastAsia="Times New Roman" w:hAnsi="Times New Roman" w:cs="Times New Roman"/>
        </w:rPr>
      </w:pPr>
    </w:p>
    <w:p w14:paraId="00AAC8E5" w14:textId="77777777" w:rsidR="00F63FFE" w:rsidRPr="00491C03" w:rsidRDefault="00F63FFE">
      <w:pPr>
        <w:rPr>
          <w:rFonts w:eastAsiaTheme="majorEastAsia" w:cstheme="majorBidi"/>
          <w:b/>
          <w:iCs/>
          <w:sz w:val="26"/>
        </w:rPr>
      </w:pPr>
      <w:r w:rsidRPr="00491C03">
        <w:br w:type="page"/>
      </w:r>
    </w:p>
    <w:p w14:paraId="1DC938DA" w14:textId="065186BE" w:rsidR="00717B26" w:rsidRPr="00491C03" w:rsidRDefault="00717B26" w:rsidP="00717B26">
      <w:pPr>
        <w:pStyle w:val="Heading4"/>
      </w:pPr>
      <w:r w:rsidRPr="00491C03">
        <w:lastRenderedPageBreak/>
        <w:t xml:space="preserve">Trophic cascades </w:t>
      </w:r>
      <w:r w:rsidRPr="00491C03">
        <w:rPr>
          <w:u w:val="single"/>
        </w:rPr>
        <w:t>double</w:t>
      </w:r>
      <w:r w:rsidRPr="00491C03">
        <w:t xml:space="preserve"> ecosystem’s carbon sink capacity</w:t>
      </w:r>
      <w:r w:rsidR="00AE4DA8" w:rsidRPr="00491C03">
        <w:t xml:space="preserve"> – it’s a better solution then renewables</w:t>
      </w:r>
    </w:p>
    <w:p w14:paraId="4B96C129" w14:textId="77777777" w:rsidR="00717B26" w:rsidRPr="00491C03" w:rsidRDefault="00717B26" w:rsidP="00717B26">
      <w:r w:rsidRPr="00491C03">
        <w:rPr>
          <w:b/>
          <w:bCs/>
          <w:sz w:val="26"/>
          <w:szCs w:val="26"/>
        </w:rPr>
        <w:t>Burak et al. 23</w:t>
      </w:r>
      <w:r w:rsidRPr="00491C03">
        <w:t xml:space="preserve"> [Mary K. Burak, researcher at the Yale School of the Environment, Kristy M. Ferraro, Kaggie D. Orrick, researcher at the Yale School of the Environment, Nathalie R. Sommer, researcher at the Yale School of the Environment, Diego Ellis-Soto, researcher at the Yale Department of Ecology &amp; Evolutionary Biology, and Oswald J. Schmitz, researcher at the Yale School of the Environment, 2-15-2024, "Context matters when rewilding for climate change", British Ecological Society Journals, https://besjournals.onlinelibrary.wiley.com/doi/full/10.1002/pan3.10609]/Kankee</w:t>
      </w:r>
    </w:p>
    <w:p w14:paraId="717D240C" w14:textId="77777777" w:rsidR="00717B26" w:rsidRPr="00491C03" w:rsidRDefault="00717B26" w:rsidP="00717B26">
      <w:pPr>
        <w:rPr>
          <w:sz w:val="16"/>
        </w:rPr>
      </w:pPr>
      <w:r w:rsidRPr="00491C03">
        <w:rPr>
          <w:sz w:val="16"/>
        </w:rPr>
        <w:t xml:space="preserve">1 INTRODUCTION Scientists, policymakers and conservation practitioners are confronted with the dual challenge of mitigating climate change and biodiversity loss (Dinerstein et al., 2020; Seddon et al., 2021). Until recently, solutions to each have been routinely treated as functionally unrelated (Dinerstein et al., 2020; Malhi et al., 2022); yet this line of thought is shifting. Growing evidence shows that animals may play an important role in mitigating climate change by mediating carbon capture and storage in ecosystems, thus demonstrating potential congruence between the biodiversity and climate challenges (Cromsigt et al., 2018; Kristensen et al., 2022; Malhi et al., 2022). Hence, continuing to focus landscape conservation on protecting either animal diversity or maximizing carbon capture and storage could miss opportunities to further both goals (Schmitz et al., 2023). </w:t>
      </w:r>
      <w:r w:rsidRPr="00491C03">
        <w:rPr>
          <w:rStyle w:val="StyleUnderline"/>
        </w:rPr>
        <w:t>One</w:t>
      </w:r>
      <w:r w:rsidRPr="00491C03">
        <w:rPr>
          <w:sz w:val="16"/>
        </w:rPr>
        <w:t xml:space="preserve"> burgeoning </w:t>
      </w:r>
      <w:r w:rsidRPr="00491C03">
        <w:rPr>
          <w:rStyle w:val="StyleUnderline"/>
        </w:rPr>
        <w:t>climate change mitigation strategy is animating the carbon cycle through trophic rewilding</w:t>
      </w:r>
      <w:r w:rsidRPr="00491C03">
        <w:rPr>
          <w:sz w:val="16"/>
        </w:rPr>
        <w:t xml:space="preserve">. Animating the carbon cycle recognizes that animals, particularly large vertebrates, can have important effects on ecosystem carbon capture despite their smaller total biomass relative to other biological drivers of carbon cycling (e.g. plants or microbes; Schmitz et al., 2014, 2023). </w:t>
      </w:r>
      <w:r w:rsidRPr="00491C03">
        <w:rPr>
          <w:rStyle w:val="StyleUnderline"/>
          <w:highlight w:val="green"/>
        </w:rPr>
        <w:t xml:space="preserve">Trophic </w:t>
      </w:r>
      <w:r w:rsidRPr="00491C03">
        <w:rPr>
          <w:rStyle w:val="StyleUnderline"/>
        </w:rPr>
        <w:t xml:space="preserve">rewilding </w:t>
      </w:r>
      <w:r w:rsidRPr="00491C03">
        <w:rPr>
          <w:rStyle w:val="StyleUnderline"/>
          <w:highlight w:val="green"/>
        </w:rPr>
        <w:t>rebuilds</w:t>
      </w:r>
      <w:r w:rsidRPr="00491C03">
        <w:rPr>
          <w:rStyle w:val="StyleUnderline"/>
        </w:rPr>
        <w:t xml:space="preserve"> ecosystems by </w:t>
      </w:r>
      <w:r w:rsidRPr="00491C03">
        <w:rPr>
          <w:rStyle w:val="StyleUnderline"/>
          <w:highlight w:val="green"/>
        </w:rPr>
        <w:t>restoring</w:t>
      </w:r>
      <w:r w:rsidRPr="00491C03">
        <w:rPr>
          <w:rStyle w:val="StyleUnderline"/>
        </w:rPr>
        <w:t xml:space="preserve"> intact </w:t>
      </w:r>
      <w:r w:rsidRPr="00491C03">
        <w:rPr>
          <w:rStyle w:val="StyleUnderline"/>
          <w:highlight w:val="green"/>
        </w:rPr>
        <w:t>animal com</w:t>
      </w:r>
      <w:r w:rsidRPr="00491C03">
        <w:rPr>
          <w:rStyle w:val="StyleUnderline"/>
        </w:rPr>
        <w:t xml:space="preserve">munities, the </w:t>
      </w:r>
      <w:r w:rsidRPr="00491C03">
        <w:rPr>
          <w:rStyle w:val="StyleUnderline"/>
          <w:highlight w:val="green"/>
        </w:rPr>
        <w:t>trophic structure</w:t>
      </w:r>
      <w:r w:rsidRPr="00491C03">
        <w:rPr>
          <w:rStyle w:val="StyleUnderline"/>
        </w:rPr>
        <w:t xml:space="preserve"> of food webs, </w:t>
      </w:r>
      <w:r w:rsidRPr="00491C03">
        <w:rPr>
          <w:rStyle w:val="StyleUnderline"/>
          <w:highlight w:val="green"/>
        </w:rPr>
        <w:t>and</w:t>
      </w:r>
      <w:r w:rsidRPr="00491C03">
        <w:rPr>
          <w:rStyle w:val="StyleUnderline"/>
        </w:rPr>
        <w:t xml:space="preserve"> natural </w:t>
      </w:r>
      <w:r w:rsidRPr="00491C03">
        <w:rPr>
          <w:rStyle w:val="StyleUnderline"/>
          <w:highlight w:val="green"/>
        </w:rPr>
        <w:t>ecosystem</w:t>
      </w:r>
      <w:r w:rsidRPr="00491C03">
        <w:rPr>
          <w:rStyle w:val="StyleUnderline"/>
        </w:rPr>
        <w:t xml:space="preserve"> processes and </w:t>
      </w:r>
      <w:r w:rsidRPr="00491C03">
        <w:rPr>
          <w:rStyle w:val="StyleUnderline"/>
          <w:highlight w:val="green"/>
        </w:rPr>
        <w:t>services</w:t>
      </w:r>
      <w:r w:rsidRPr="00491C03">
        <w:rPr>
          <w:rStyle w:val="StyleUnderline"/>
        </w:rPr>
        <w:t xml:space="preserve"> </w:t>
      </w:r>
      <w:r w:rsidRPr="00491C03">
        <w:rPr>
          <w:sz w:val="16"/>
          <w:szCs w:val="16"/>
        </w:rPr>
        <w:t>for</w:t>
      </w:r>
      <w:r w:rsidRPr="00491C03">
        <w:rPr>
          <w:sz w:val="10"/>
          <w:szCs w:val="16"/>
        </w:rPr>
        <w:t xml:space="preserve"> </w:t>
      </w:r>
      <w:r w:rsidRPr="00491C03">
        <w:rPr>
          <w:sz w:val="16"/>
        </w:rPr>
        <w:t xml:space="preserve">both humans and wildlife (Carver et al., 2021; Svenning et al., 2016). Thus, Trophic Rewilding to Animate the Carbon Cycle (TRACC) leverages both animating the carbon cycle and trophic rewilding frameworks, positing that rewilding animals' functional roles in ecosystems can simultaneously further biodiversity conservation and increase carbon capture and storage in ecosystems. Although all rewilding initiatives involve species restoration and therefore restoration within a trophic level of an ecological community, </w:t>
      </w:r>
      <w:r w:rsidRPr="00491C03">
        <w:rPr>
          <w:rStyle w:val="StyleUnderline"/>
          <w:highlight w:val="green"/>
        </w:rPr>
        <w:t>trophic rewilding</w:t>
      </w:r>
      <w:r w:rsidRPr="00491C03">
        <w:rPr>
          <w:rStyle w:val="StyleUnderline"/>
        </w:rPr>
        <w:t xml:space="preserve"> specifically </w:t>
      </w:r>
      <w:r w:rsidRPr="00491C03">
        <w:rPr>
          <w:rStyle w:val="StyleUnderline"/>
          <w:highlight w:val="green"/>
        </w:rPr>
        <w:t>assesses</w:t>
      </w:r>
      <w:r w:rsidRPr="00491C03">
        <w:rPr>
          <w:rStyle w:val="StyleUnderline"/>
        </w:rPr>
        <w:t xml:space="preserve"> all subsequent </w:t>
      </w:r>
      <w:r w:rsidRPr="00491C03">
        <w:rPr>
          <w:rStyle w:val="Emphasis"/>
          <w:highlight w:val="green"/>
        </w:rPr>
        <w:t>top-down</w:t>
      </w:r>
      <w:r w:rsidRPr="00491C03">
        <w:rPr>
          <w:rStyle w:val="StyleUnderline"/>
        </w:rPr>
        <w:t xml:space="preserve"> </w:t>
      </w:r>
      <w:r w:rsidRPr="00491C03">
        <w:rPr>
          <w:rStyle w:val="StyleUnderline"/>
          <w:highlight w:val="green"/>
        </w:rPr>
        <w:t xml:space="preserve">and </w:t>
      </w:r>
      <w:r w:rsidRPr="00491C03">
        <w:rPr>
          <w:rStyle w:val="Emphasis"/>
          <w:highlight w:val="green"/>
        </w:rPr>
        <w:t>bottom-up</w:t>
      </w:r>
      <w:r w:rsidRPr="00491C03">
        <w:rPr>
          <w:rStyle w:val="StyleUnderline"/>
          <w:highlight w:val="green"/>
        </w:rPr>
        <w:t xml:space="preserve"> effects</w:t>
      </w:r>
      <w:r w:rsidRPr="00491C03">
        <w:rPr>
          <w:rStyle w:val="StyleUnderline"/>
        </w:rPr>
        <w:t xml:space="preserve"> that arise following restoration</w:t>
      </w:r>
      <w:r w:rsidRPr="00491C03">
        <w:rPr>
          <w:sz w:val="16"/>
        </w:rPr>
        <w:t xml:space="preserve">. Estimates derived from a subset of animals across diverse ecosystems reveal that </w:t>
      </w:r>
      <w:r w:rsidRPr="00491C03">
        <w:rPr>
          <w:rStyle w:val="StyleUnderline"/>
          <w:highlight w:val="green"/>
        </w:rPr>
        <w:t>animals</w:t>
      </w:r>
      <w:r w:rsidRPr="00491C03">
        <w:rPr>
          <w:rStyle w:val="StyleUnderline"/>
        </w:rPr>
        <w:t xml:space="preserve"> could substantially </w:t>
      </w:r>
      <w:r w:rsidRPr="00491C03">
        <w:rPr>
          <w:rStyle w:val="StyleUnderline"/>
          <w:highlight w:val="green"/>
        </w:rPr>
        <w:t>alter</w:t>
      </w:r>
      <w:r w:rsidRPr="00491C03">
        <w:rPr>
          <w:rStyle w:val="StyleUnderline"/>
        </w:rPr>
        <w:t xml:space="preserve"> an ecosystem's </w:t>
      </w:r>
      <w:r w:rsidRPr="00491C03">
        <w:rPr>
          <w:rStyle w:val="StyleUnderline"/>
          <w:highlight w:val="green"/>
        </w:rPr>
        <w:t>carbon budget by</w:t>
      </w:r>
      <w:r w:rsidRPr="00491C03">
        <w:rPr>
          <w:rStyle w:val="StyleUnderline"/>
        </w:rPr>
        <w:t xml:space="preserve"> </w:t>
      </w:r>
      <w:r w:rsidRPr="00491C03">
        <w:rPr>
          <w:rStyle w:val="Emphasis"/>
        </w:rPr>
        <w:t>60%–</w:t>
      </w:r>
      <w:r w:rsidRPr="00491C03">
        <w:rPr>
          <w:rStyle w:val="Emphasis"/>
          <w:highlight w:val="green"/>
        </w:rPr>
        <w:t>95%</w:t>
      </w:r>
      <w:r w:rsidRPr="00491C03">
        <w:rPr>
          <w:rStyle w:val="StyleUnderline"/>
          <w:highlight w:val="green"/>
        </w:rPr>
        <w:t>,</w:t>
      </w:r>
      <w:r w:rsidRPr="00491C03">
        <w:rPr>
          <w:rStyle w:val="StyleUnderline"/>
        </w:rPr>
        <w:t xml:space="preserve"> relative to cases where these focal animals are absent</w:t>
      </w:r>
      <w:r w:rsidRPr="00491C03">
        <w:rPr>
          <w:sz w:val="16"/>
        </w:rPr>
        <w:t xml:space="preserve"> (Schmitz &amp; Leroux, 2020). Therefore, </w:t>
      </w:r>
      <w:r w:rsidRPr="00491C03">
        <w:rPr>
          <w:rStyle w:val="StyleUnderline"/>
          <w:highlight w:val="green"/>
        </w:rPr>
        <w:t>restoring</w:t>
      </w:r>
      <w:r w:rsidRPr="00491C03">
        <w:rPr>
          <w:rStyle w:val="StyleUnderline"/>
        </w:rPr>
        <w:t xml:space="preserve"> animal </w:t>
      </w:r>
      <w:r w:rsidRPr="00491C03">
        <w:rPr>
          <w:rStyle w:val="StyleUnderline"/>
          <w:highlight w:val="green"/>
        </w:rPr>
        <w:t>populations</w:t>
      </w:r>
      <w:r w:rsidRPr="00491C03">
        <w:rPr>
          <w:sz w:val="16"/>
        </w:rPr>
        <w:t xml:space="preserve"> </w:t>
      </w:r>
      <w:r w:rsidRPr="00491C03">
        <w:rPr>
          <w:rStyle w:val="StyleUnderline"/>
        </w:rPr>
        <w:t>can</w:t>
      </w:r>
      <w:r w:rsidRPr="00491C03">
        <w:rPr>
          <w:sz w:val="16"/>
        </w:rPr>
        <w:t xml:space="preserve"> potentially </w:t>
      </w:r>
      <w:r w:rsidRPr="00491C03">
        <w:rPr>
          <w:rStyle w:val="StyleUnderline"/>
          <w:highlight w:val="green"/>
        </w:rPr>
        <w:t>enhance</w:t>
      </w:r>
      <w:r w:rsidRPr="00491C03">
        <w:rPr>
          <w:sz w:val="16"/>
        </w:rPr>
        <w:t xml:space="preserve"> ecosystem </w:t>
      </w:r>
      <w:r w:rsidRPr="00491C03">
        <w:rPr>
          <w:rStyle w:val="StyleUnderline"/>
          <w:highlight w:val="green"/>
        </w:rPr>
        <w:t>carbon</w:t>
      </w:r>
      <w:r w:rsidRPr="00491C03">
        <w:rPr>
          <w:sz w:val="16"/>
        </w:rPr>
        <w:t xml:space="preserve"> capture and </w:t>
      </w:r>
      <w:r w:rsidRPr="00491C03">
        <w:rPr>
          <w:rStyle w:val="StyleUnderline"/>
          <w:highlight w:val="green"/>
        </w:rPr>
        <w:t>storage</w:t>
      </w:r>
      <w:r w:rsidRPr="00491C03">
        <w:rPr>
          <w:sz w:val="16"/>
        </w:rPr>
        <w:t xml:space="preserve"> globally </w:t>
      </w:r>
      <w:r w:rsidRPr="00491C03">
        <w:rPr>
          <w:rStyle w:val="StyleUnderline"/>
          <w:highlight w:val="green"/>
        </w:rPr>
        <w:t>by</w:t>
      </w:r>
      <w:r w:rsidRPr="00491C03">
        <w:rPr>
          <w:sz w:val="16"/>
        </w:rPr>
        <w:t xml:space="preserve"> at least </w:t>
      </w:r>
      <w:r w:rsidRPr="00491C03">
        <w:rPr>
          <w:rStyle w:val="Emphasis"/>
          <w:highlight w:val="green"/>
        </w:rPr>
        <w:t>6.4 billion tonnes per</w:t>
      </w:r>
      <w:r w:rsidRPr="00491C03">
        <w:rPr>
          <w:rStyle w:val="Emphasis"/>
        </w:rPr>
        <w:t xml:space="preserve"> </w:t>
      </w:r>
      <w:r w:rsidRPr="00491C03">
        <w:rPr>
          <w:rStyle w:val="Emphasis"/>
          <w:highlight w:val="green"/>
        </w:rPr>
        <w:t>year</w:t>
      </w:r>
      <w:r w:rsidRPr="00491C03">
        <w:rPr>
          <w:sz w:val="16"/>
        </w:rPr>
        <w:t xml:space="preserve"> (Schmitz et al., 2023). By comparison, </w:t>
      </w:r>
      <w:r w:rsidRPr="00491C03">
        <w:rPr>
          <w:rStyle w:val="StyleUnderline"/>
          <w:highlight w:val="green"/>
        </w:rPr>
        <w:t>this</w:t>
      </w:r>
      <w:r w:rsidRPr="00491C03">
        <w:rPr>
          <w:rStyle w:val="StyleUnderline"/>
        </w:rPr>
        <w:t xml:space="preserve"> amount </w:t>
      </w:r>
      <w:r w:rsidRPr="00491C03">
        <w:rPr>
          <w:rStyle w:val="Emphasis"/>
          <w:highlight w:val="green"/>
        </w:rPr>
        <w:t>rivals</w:t>
      </w:r>
      <w:r w:rsidRPr="00491C03">
        <w:rPr>
          <w:rStyle w:val="StyleUnderline"/>
        </w:rPr>
        <w:t xml:space="preserve"> that of each of the IPCC top five steps for reducing net emissions expeditiously, including a rapid transition to </w:t>
      </w:r>
      <w:r w:rsidRPr="00491C03">
        <w:rPr>
          <w:rStyle w:val="StyleUnderline"/>
          <w:highlight w:val="green"/>
        </w:rPr>
        <w:t>solar and wind</w:t>
      </w:r>
      <w:r w:rsidRPr="00491C03">
        <w:rPr>
          <w:rStyle w:val="StyleUnderline"/>
        </w:rPr>
        <w:t xml:space="preserve"> technology</w:t>
      </w:r>
      <w:r w:rsidRPr="00491C03">
        <w:rPr>
          <w:sz w:val="16"/>
        </w:rPr>
        <w:t xml:space="preserve"> (IPCC, 2022). Hence, the high potential of TRACC to add to the portfolio of nature-based solutions makes it an appealing way to promote wildlife conservation to overcome the dual challenges of mitigating climate change and biodiversity loss. However, we are at a juncture where careful examination is warranted for ecologically accurate biodiversity protection using TRACC. The few studies that quantify animal effects on ecosystem carbon cycling show promise; however, they also demonstrate the importance of considering ecological context. This is because animal effects on carbon capture and storage can vary with ecosystem type and the functional role of wildlife species in that ecosystem (Table 1; Figure 1), and the uncertainty around estimates can be high (Schmitz et al., 2023; Supporting Information). TRACC also inherently requires increasing the abundance of wildlife species on the landscape, potentially in competition with people who already live there. Therefore, as a nature-based solution, TRACC requires including human communities as part of the solution (Schmitz &amp; Sylvén, 2023; Seddon et al., 2021). We discuss key considerations when designing and monitoring TRACC programmes. This includes assessing and balancing social and ecological dependencies to produce ethical and scientifically defensible nature-based solutions using TRACC. We begin by (1) highlighting the context of species and of ecosystems features and (2) outlining a series of social contexts which need to be considered. We then (3) address the kinds of ethical considerations that are needed, given the potential impacts of TRACC on people and the value that rewilding projects place on wildlife. We conclude with (4) suggestions and directions for conservationists interested in trophic rewilding schemes for carbon storage. We also discuss how to optimize available technologies for appropriate monitoring strategies to better understand how a species impacts the carbon storage of a specific ecosystem. Trophic Rewilding to Animate the Carbon Cycle is a subset of rewilding initiatives, with the deliberate aim of restoring animal populations and communities to enhance carbon capture and storage. We focus here on TRACC examples involving terrestrial </w:t>
      </w:r>
      <w:r w:rsidRPr="00491C03">
        <w:rPr>
          <w:rStyle w:val="StyleUnderline"/>
        </w:rPr>
        <w:t>megafauna</w:t>
      </w:r>
      <w:r w:rsidRPr="00491C03">
        <w:rPr>
          <w:sz w:val="16"/>
        </w:rPr>
        <w:t xml:space="preserve"> (e.g., &gt;45 kg; Martin &amp; Klein, 1989) because they are among the most studied and most vulnerable animals to human activities (Belote et al., 2020; Dirzo et al., 2014; Ripple et al., 2014). Consequently, conservationists have heightened their investment in the rewilding of large and charismatic species. Moreover, </w:t>
      </w:r>
      <w:r w:rsidRPr="00491C03">
        <w:rPr>
          <w:rStyle w:val="StyleUnderline"/>
        </w:rPr>
        <w:t>given their biomass, density and role in ecosystem function</w:t>
      </w:r>
      <w:r w:rsidRPr="00491C03">
        <w:rPr>
          <w:sz w:val="16"/>
        </w:rPr>
        <w:t xml:space="preserve">, </w:t>
      </w:r>
      <w:r w:rsidRPr="00491C03">
        <w:rPr>
          <w:rStyle w:val="StyleUnderline"/>
        </w:rPr>
        <w:t>they</w:t>
      </w:r>
      <w:r w:rsidRPr="00491C03">
        <w:rPr>
          <w:sz w:val="16"/>
        </w:rPr>
        <w:t xml:space="preserve"> often </w:t>
      </w:r>
      <w:r w:rsidRPr="00491C03">
        <w:rPr>
          <w:rStyle w:val="StyleUnderline"/>
        </w:rPr>
        <w:t>have significant impacts on carbon cycling</w:t>
      </w:r>
      <w:r w:rsidRPr="00491C03">
        <w:rPr>
          <w:sz w:val="16"/>
        </w:rPr>
        <w:t xml:space="preserve"> (Kristensen et al., 2022; Malhi et al., 2022; Schmitz et al., 2018). This is not to diminish the critical importance of considering marine wildlife (Durfort et al., 2022; Saba et al., 2021), large reptiles and invertebrates (e.g. arthropods; de </w:t>
      </w:r>
      <w:r w:rsidRPr="00491C03">
        <w:rPr>
          <w:sz w:val="16"/>
        </w:rPr>
        <w:lastRenderedPageBreak/>
        <w:t xml:space="preserve">Miranda, 2017) for similar purposes. To that end, the concepts and principles we derive from terrestrial case studies should apply to other taxa. We recognize that rewilding is a growing, multifaceted strategy with many different goals and socio-ecological benefits and challenges. Within such a breadth, some rewilding efforts primarily try to restore ecological function through the management and conservation of habitat and landscape connectivity, acknowledging that such efforts may have ancillary benefits of increasing carbon storage (Goswami, 2023; Lamba et al., 2023). Other rewilding programmes aim to reintroduce or promote animal populations for other socio-economic and ecological contributions; however, these are beyond the scope of this paper. 2 CONTEXT DEPENDENCY IN REWILDING THE CARBON CYCLE </w:t>
      </w:r>
    </w:p>
    <w:p w14:paraId="4A276712" w14:textId="77777777" w:rsidR="00F63FFE" w:rsidRPr="00491C03" w:rsidRDefault="00F63FFE">
      <w:pPr>
        <w:rPr>
          <w:rFonts w:eastAsiaTheme="majorEastAsia" w:cstheme="majorBidi"/>
          <w:b/>
          <w:iCs/>
          <w:sz w:val="26"/>
        </w:rPr>
      </w:pPr>
      <w:r w:rsidRPr="00491C03">
        <w:br w:type="page"/>
      </w:r>
    </w:p>
    <w:p w14:paraId="253ADD71" w14:textId="32E9B091" w:rsidR="00D53F23" w:rsidRPr="00491C03" w:rsidRDefault="00717B26" w:rsidP="00D53F23">
      <w:pPr>
        <w:pStyle w:val="Heading4"/>
      </w:pPr>
      <w:r w:rsidRPr="00491C03">
        <w:lastRenderedPageBreak/>
        <w:t>US biodiversity is key to natural carbon capture; wolves, beavers, and bison</w:t>
      </w:r>
    </w:p>
    <w:p w14:paraId="5E4DF08C" w14:textId="3DF18C17" w:rsidR="00D53F23" w:rsidRPr="00491C03" w:rsidRDefault="00263588" w:rsidP="00D53F23">
      <w:r w:rsidRPr="00491C03">
        <w:rPr>
          <w:b/>
          <w:bCs/>
          <w:sz w:val="26"/>
          <w:szCs w:val="26"/>
        </w:rPr>
        <w:t>Berwyn 23</w:t>
      </w:r>
      <w:r w:rsidRPr="00491C03">
        <w:t xml:space="preserve"> [</w:t>
      </w:r>
      <w:r w:rsidR="00D53F23" w:rsidRPr="00491C03">
        <w:t xml:space="preserve">Bob Berwyn, </w:t>
      </w:r>
      <w:r w:rsidR="00FE1F11" w:rsidRPr="00491C03">
        <w:t xml:space="preserve">environmental author with a degree in political science from Ludwig-Maximilians-Universität München, </w:t>
      </w:r>
      <w:r w:rsidR="00D53F23" w:rsidRPr="00491C03">
        <w:t>3-27-2023, "‘Rewilding’ Parts of the Planet Could Have Big Climate Benefits", Inside Climate News, https://insideclimatenews.org/news/27032023/rewilding-animals-carbon-storage/]/Kankee</w:t>
      </w:r>
    </w:p>
    <w:p w14:paraId="47435437" w14:textId="77777777" w:rsidR="00D652E5" w:rsidRPr="00491C03" w:rsidRDefault="00D53F23" w:rsidP="00FE1F11">
      <w:pPr>
        <w:rPr>
          <w:sz w:val="16"/>
        </w:rPr>
      </w:pPr>
      <w:r w:rsidRPr="00491C03">
        <w:rPr>
          <w:rStyle w:val="StyleUnderline"/>
        </w:rPr>
        <w:t>Restoring populations of land</w:t>
      </w:r>
      <w:r w:rsidRPr="00491C03">
        <w:rPr>
          <w:sz w:val="16"/>
        </w:rPr>
        <w:t xml:space="preserve"> and marine </w:t>
      </w:r>
      <w:r w:rsidRPr="00491C03">
        <w:rPr>
          <w:rStyle w:val="StyleUnderline"/>
        </w:rPr>
        <w:t>animals</w:t>
      </w:r>
      <w:r w:rsidRPr="00491C03">
        <w:rPr>
          <w:sz w:val="16"/>
        </w:rPr>
        <w:t xml:space="preserve"> </w:t>
      </w:r>
      <w:r w:rsidRPr="00491C03">
        <w:rPr>
          <w:rStyle w:val="StyleUnderline"/>
        </w:rPr>
        <w:t>in</w:t>
      </w:r>
      <w:r w:rsidRPr="00491C03">
        <w:rPr>
          <w:sz w:val="16"/>
        </w:rPr>
        <w:t xml:space="preserve"> targeted “</w:t>
      </w:r>
      <w:r w:rsidRPr="00491C03">
        <w:rPr>
          <w:rStyle w:val="Emphasis"/>
          <w:highlight w:val="green"/>
        </w:rPr>
        <w:t>rewilding</w:t>
      </w:r>
      <w:r w:rsidRPr="00491C03">
        <w:rPr>
          <w:rStyle w:val="StyleUnderline"/>
        </w:rPr>
        <w:t xml:space="preserve">” zones </w:t>
      </w:r>
      <w:r w:rsidRPr="00491C03">
        <w:rPr>
          <w:rStyle w:val="StyleUnderline"/>
          <w:highlight w:val="green"/>
        </w:rPr>
        <w:t xml:space="preserve">would </w:t>
      </w:r>
      <w:r w:rsidRPr="00491C03">
        <w:rPr>
          <w:rStyle w:val="Emphasis"/>
          <w:highlight w:val="green"/>
        </w:rPr>
        <w:t>speed up</w:t>
      </w:r>
      <w:r w:rsidRPr="00491C03">
        <w:rPr>
          <w:rStyle w:val="StyleUnderline"/>
        </w:rPr>
        <w:t xml:space="preserve"> </w:t>
      </w:r>
      <w:r w:rsidRPr="00491C03">
        <w:rPr>
          <w:sz w:val="16"/>
        </w:rPr>
        <w:t>biological</w:t>
      </w:r>
      <w:r w:rsidRPr="00491C03">
        <w:rPr>
          <w:rStyle w:val="StyleUnderline"/>
        </w:rPr>
        <w:t xml:space="preserve"> </w:t>
      </w:r>
      <w:r w:rsidRPr="00491C03">
        <w:rPr>
          <w:rStyle w:val="Emphasis"/>
          <w:highlight w:val="green"/>
        </w:rPr>
        <w:t>carbon pumps</w:t>
      </w:r>
      <w:r w:rsidRPr="00491C03">
        <w:rPr>
          <w:sz w:val="16"/>
        </w:rPr>
        <w:t xml:space="preserve"> </w:t>
      </w:r>
      <w:r w:rsidRPr="00491C03">
        <w:rPr>
          <w:rStyle w:val="StyleUnderline"/>
        </w:rPr>
        <w:t>that</w:t>
      </w:r>
      <w:r w:rsidRPr="00491C03">
        <w:rPr>
          <w:sz w:val="16"/>
        </w:rPr>
        <w:t xml:space="preserve"> remove carbon dioxide from the air and </w:t>
      </w:r>
      <w:r w:rsidRPr="00491C03">
        <w:rPr>
          <w:rStyle w:val="StyleUnderline"/>
        </w:rPr>
        <w:t>sequester</w:t>
      </w:r>
      <w:r w:rsidRPr="00491C03">
        <w:rPr>
          <w:sz w:val="16"/>
        </w:rPr>
        <w:t xml:space="preserve"> the </w:t>
      </w:r>
      <w:r w:rsidRPr="00491C03">
        <w:rPr>
          <w:rStyle w:val="StyleUnderline"/>
        </w:rPr>
        <w:t>greenhouse gas</w:t>
      </w:r>
      <w:r w:rsidRPr="00491C03">
        <w:rPr>
          <w:sz w:val="16"/>
        </w:rPr>
        <w:t xml:space="preserve"> where it doesn’t harm the climate, new research shows. An international team of </w:t>
      </w:r>
      <w:r w:rsidRPr="00491C03">
        <w:rPr>
          <w:rStyle w:val="StyleUnderline"/>
        </w:rPr>
        <w:t>scientists</w:t>
      </w:r>
      <w:r w:rsidRPr="00491C03">
        <w:rPr>
          <w:sz w:val="16"/>
        </w:rPr>
        <w:t xml:space="preserve"> </w:t>
      </w:r>
      <w:r w:rsidRPr="00491C03">
        <w:rPr>
          <w:rStyle w:val="StyleUnderline"/>
        </w:rPr>
        <w:t>focused</w:t>
      </w:r>
      <w:r w:rsidRPr="00491C03">
        <w:rPr>
          <w:sz w:val="16"/>
        </w:rPr>
        <w:t xml:space="preserve"> the study </w:t>
      </w:r>
      <w:r w:rsidRPr="00491C03">
        <w:rPr>
          <w:rStyle w:val="StyleUnderline"/>
        </w:rPr>
        <w:t>on</w:t>
      </w:r>
      <w:r w:rsidRPr="00491C03">
        <w:rPr>
          <w:sz w:val="16"/>
        </w:rPr>
        <w:t xml:space="preserve"> marine fish, whales, sharks, </w:t>
      </w:r>
      <w:r w:rsidRPr="00491C03">
        <w:rPr>
          <w:rStyle w:val="StyleUnderline"/>
        </w:rPr>
        <w:t xml:space="preserve">gray </w:t>
      </w:r>
      <w:r w:rsidRPr="00491C03">
        <w:rPr>
          <w:rStyle w:val="StyleUnderline"/>
          <w:highlight w:val="green"/>
        </w:rPr>
        <w:t>wolves</w:t>
      </w:r>
      <w:r w:rsidRPr="00491C03">
        <w:rPr>
          <w:rStyle w:val="StyleUnderline"/>
        </w:rPr>
        <w:t>,</w:t>
      </w:r>
      <w:r w:rsidRPr="00491C03">
        <w:rPr>
          <w:sz w:val="16"/>
        </w:rPr>
        <w:t xml:space="preserve"> wildebeest, sea otters, musk oxen, African forest elephants </w:t>
      </w:r>
      <w:r w:rsidRPr="00491C03">
        <w:rPr>
          <w:rStyle w:val="StyleUnderline"/>
          <w:highlight w:val="green"/>
        </w:rPr>
        <w:t>and</w:t>
      </w:r>
      <w:r w:rsidRPr="00491C03">
        <w:rPr>
          <w:rStyle w:val="StyleUnderline"/>
        </w:rPr>
        <w:t xml:space="preserve"> American </w:t>
      </w:r>
      <w:r w:rsidRPr="00491C03">
        <w:rPr>
          <w:rStyle w:val="StyleUnderline"/>
          <w:highlight w:val="green"/>
        </w:rPr>
        <w:t>bison</w:t>
      </w:r>
      <w:r w:rsidRPr="00491C03">
        <w:rPr>
          <w:rStyle w:val="StyleUnderline"/>
        </w:rPr>
        <w:t xml:space="preserve"> as species</w:t>
      </w:r>
      <w:r w:rsidRPr="00491C03">
        <w:rPr>
          <w:sz w:val="16"/>
        </w:rPr>
        <w:t xml:space="preserve">, or groups of species, </w:t>
      </w:r>
      <w:r w:rsidRPr="00491C03">
        <w:rPr>
          <w:rStyle w:val="StyleUnderline"/>
        </w:rPr>
        <w:t xml:space="preserve">that </w:t>
      </w:r>
      <w:r w:rsidRPr="00491C03">
        <w:rPr>
          <w:rStyle w:val="Emphasis"/>
          <w:highlight w:val="green"/>
        </w:rPr>
        <w:t>accelerate</w:t>
      </w:r>
      <w:r w:rsidRPr="00491C03">
        <w:rPr>
          <w:rStyle w:val="StyleUnderline"/>
          <w:highlight w:val="green"/>
        </w:rPr>
        <w:t xml:space="preserve"> the carbon cycle</w:t>
      </w:r>
      <w:r w:rsidRPr="00491C03">
        <w:rPr>
          <w:sz w:val="16"/>
        </w:rPr>
        <w:t>. Collectively</w:t>
      </w:r>
      <w:r w:rsidRPr="00491C03">
        <w:rPr>
          <w:rStyle w:val="StyleUnderline"/>
        </w:rPr>
        <w:t xml:space="preserve">, they “could facilitate the additional </w:t>
      </w:r>
      <w:r w:rsidRPr="00491C03">
        <w:rPr>
          <w:rStyle w:val="StyleUnderline"/>
          <w:highlight w:val="green"/>
        </w:rPr>
        <w:t>capture</w:t>
      </w:r>
      <w:r w:rsidRPr="00491C03">
        <w:rPr>
          <w:rStyle w:val="StyleUnderline"/>
        </w:rPr>
        <w:t xml:space="preserve">” of </w:t>
      </w:r>
      <w:r w:rsidRPr="00491C03">
        <w:rPr>
          <w:sz w:val="16"/>
        </w:rPr>
        <w:t>almost</w:t>
      </w:r>
      <w:r w:rsidRPr="00491C03">
        <w:rPr>
          <w:rStyle w:val="StyleUnderline"/>
        </w:rPr>
        <w:t xml:space="preserve"> </w:t>
      </w:r>
      <w:r w:rsidRPr="00491C03">
        <w:rPr>
          <w:rStyle w:val="Emphasis"/>
          <w:highlight w:val="green"/>
        </w:rPr>
        <w:t>500</w:t>
      </w:r>
      <w:r w:rsidRPr="00491C03">
        <w:rPr>
          <w:rStyle w:val="StyleUnderline"/>
        </w:rPr>
        <w:t xml:space="preserve"> </w:t>
      </w:r>
      <w:r w:rsidRPr="00491C03">
        <w:rPr>
          <w:rStyle w:val="Emphasis"/>
          <w:highlight w:val="green"/>
        </w:rPr>
        <w:t>gigatons</w:t>
      </w:r>
      <w:r w:rsidRPr="00491C03">
        <w:rPr>
          <w:rStyle w:val="StyleUnderline"/>
          <w:highlight w:val="green"/>
        </w:rPr>
        <w:t xml:space="preserve"> </w:t>
      </w:r>
      <w:r w:rsidRPr="00491C03">
        <w:rPr>
          <w:rStyle w:val="StyleUnderline"/>
        </w:rPr>
        <w:t>of CO2 by 2100</w:t>
      </w:r>
      <w:r w:rsidRPr="00491C03">
        <w:rPr>
          <w:sz w:val="16"/>
        </w:rPr>
        <w:t xml:space="preserve">, which would </w:t>
      </w:r>
      <w:r w:rsidRPr="00491C03">
        <w:rPr>
          <w:rStyle w:val="StyleUnderline"/>
        </w:rPr>
        <w:t>be a big step toward preventing</w:t>
      </w:r>
      <w:r w:rsidRPr="00491C03">
        <w:rPr>
          <w:sz w:val="16"/>
        </w:rPr>
        <w:t xml:space="preserve"> long-term planetary heating of more than </w:t>
      </w:r>
      <w:r w:rsidRPr="00491C03">
        <w:rPr>
          <w:rStyle w:val="StyleUnderline"/>
        </w:rPr>
        <w:t>1.5 degrees Celsius</w:t>
      </w:r>
      <w:r w:rsidRPr="00491C03">
        <w:rPr>
          <w:sz w:val="16"/>
        </w:rPr>
        <w:t xml:space="preserve">, the authors wrote in Nature. Recent global </w:t>
      </w:r>
      <w:r w:rsidRPr="00491C03">
        <w:rPr>
          <w:rStyle w:val="StyleUnderline"/>
        </w:rPr>
        <w:t>climate reports</w:t>
      </w:r>
      <w:r w:rsidRPr="00491C03">
        <w:rPr>
          <w:sz w:val="16"/>
        </w:rPr>
        <w:t xml:space="preserve"> and guidelines on carbon dioxide removal from the Intergovernmental Panel on Climate Change and other groups of scientists have often </w:t>
      </w:r>
      <w:r w:rsidRPr="00491C03">
        <w:rPr>
          <w:rStyle w:val="StyleUnderline"/>
        </w:rPr>
        <w:t xml:space="preserve">overlooked the </w:t>
      </w:r>
      <w:r w:rsidRPr="00491C03">
        <w:rPr>
          <w:rStyle w:val="Emphasis"/>
        </w:rPr>
        <w:t>multiplier effect</w:t>
      </w:r>
      <w:r w:rsidRPr="00491C03">
        <w:rPr>
          <w:rStyle w:val="StyleUnderline"/>
        </w:rPr>
        <w:t xml:space="preserve"> of animals as a climate benefit</w:t>
      </w:r>
      <w:r w:rsidRPr="00491C03">
        <w:rPr>
          <w:sz w:val="16"/>
        </w:rPr>
        <w:t>, said lead author Oswald Schmitz, professor of population and community ecology at the Yale School of the Environment. “I think a lot of people have always imagined that animals are so rare,” he said. “So it’s presumed that animals don’t matter, that they don’t have enough biomass to hold much carbon, let alone cycle it into the soil.”</w:t>
      </w:r>
      <w:r w:rsidR="00FE1F11" w:rsidRPr="00491C03">
        <w:rPr>
          <w:sz w:val="16"/>
        </w:rPr>
        <w:t xml:space="preserve"> </w:t>
      </w:r>
      <w:r w:rsidRPr="00491C03">
        <w:rPr>
          <w:sz w:val="16"/>
        </w:rPr>
        <w:t xml:space="preserve">But those </w:t>
      </w:r>
      <w:r w:rsidRPr="00491C03">
        <w:rPr>
          <w:rStyle w:val="StyleUnderline"/>
        </w:rPr>
        <w:t>species have an “</w:t>
      </w:r>
      <w:r w:rsidRPr="00491C03">
        <w:rPr>
          <w:rStyle w:val="Emphasis"/>
        </w:rPr>
        <w:t>outsized impact</w:t>
      </w:r>
      <w:r w:rsidRPr="00491C03">
        <w:rPr>
          <w:rStyle w:val="StyleUnderline"/>
        </w:rPr>
        <w:t xml:space="preserve"> on ecosystems by virtue of changing what the bigger pools do</w:t>
      </w:r>
      <w:r w:rsidRPr="00491C03">
        <w:rPr>
          <w:sz w:val="16"/>
        </w:rPr>
        <w:t xml:space="preserve">,” he said. “And when you start looking at the numbers, the multiplier effects are backed by good science.” A recent study </w:t>
      </w:r>
      <w:r w:rsidRPr="00491C03">
        <w:rPr>
          <w:rStyle w:val="StyleUnderline"/>
        </w:rPr>
        <w:t>in the</w:t>
      </w:r>
      <w:r w:rsidRPr="00491C03">
        <w:rPr>
          <w:sz w:val="16"/>
        </w:rPr>
        <w:t xml:space="preserve"> western </w:t>
      </w:r>
      <w:r w:rsidRPr="00491C03">
        <w:rPr>
          <w:rStyle w:val="StyleUnderline"/>
          <w:highlight w:val="green"/>
        </w:rPr>
        <w:t>U</w:t>
      </w:r>
      <w:r w:rsidRPr="00491C03">
        <w:rPr>
          <w:rStyle w:val="StyleUnderline"/>
        </w:rPr>
        <w:t xml:space="preserve">nited </w:t>
      </w:r>
      <w:r w:rsidRPr="00491C03">
        <w:rPr>
          <w:rStyle w:val="StyleUnderline"/>
          <w:highlight w:val="green"/>
        </w:rPr>
        <w:t>S</w:t>
      </w:r>
      <w:r w:rsidRPr="00491C03">
        <w:rPr>
          <w:rStyle w:val="StyleUnderline"/>
        </w:rPr>
        <w:t>tates</w:t>
      </w:r>
      <w:r w:rsidRPr="00491C03">
        <w:rPr>
          <w:sz w:val="16"/>
        </w:rPr>
        <w:t xml:space="preserve">, for example, showed how </w:t>
      </w:r>
      <w:r w:rsidRPr="00491C03">
        <w:rPr>
          <w:rStyle w:val="StyleUnderline"/>
          <w:highlight w:val="green"/>
        </w:rPr>
        <w:t>restoring</w:t>
      </w:r>
      <w:r w:rsidRPr="00491C03">
        <w:rPr>
          <w:rStyle w:val="StyleUnderline"/>
        </w:rPr>
        <w:t xml:space="preserve"> far-ranging populations of wolves and </w:t>
      </w:r>
      <w:r w:rsidRPr="00491C03">
        <w:rPr>
          <w:rStyle w:val="StyleUnderline"/>
          <w:highlight w:val="green"/>
        </w:rPr>
        <w:t>beavers</w:t>
      </w:r>
      <w:r w:rsidRPr="00491C03">
        <w:rPr>
          <w:rStyle w:val="StyleUnderline"/>
        </w:rPr>
        <w:t xml:space="preserve"> would create ecosystems that capture more CO2 and also make landscapes more resilient to global warming impacts like extreme flooding, heat and drought</w:t>
      </w:r>
      <w:r w:rsidRPr="00491C03">
        <w:rPr>
          <w:sz w:val="16"/>
        </w:rPr>
        <w:t xml:space="preserve">. </w:t>
      </w:r>
      <w:r w:rsidRPr="00491C03">
        <w:rPr>
          <w:rStyle w:val="StyleUnderline"/>
        </w:rPr>
        <w:t>Beaver dams</w:t>
      </w:r>
      <w:r w:rsidRPr="00491C03">
        <w:rPr>
          <w:sz w:val="16"/>
        </w:rPr>
        <w:t xml:space="preserve"> </w:t>
      </w:r>
      <w:r w:rsidRPr="00491C03">
        <w:rPr>
          <w:rStyle w:val="StyleUnderline"/>
          <w:highlight w:val="green"/>
        </w:rPr>
        <w:t>create</w:t>
      </w:r>
      <w:r w:rsidRPr="00491C03">
        <w:rPr>
          <w:sz w:val="16"/>
        </w:rPr>
        <w:t xml:space="preserve"> giant biological </w:t>
      </w:r>
      <w:r w:rsidRPr="00491C03">
        <w:rPr>
          <w:rStyle w:val="StyleUnderline"/>
          <w:highlight w:val="green"/>
        </w:rPr>
        <w:t>landscape</w:t>
      </w:r>
      <w:r w:rsidRPr="00491C03">
        <w:rPr>
          <w:rStyle w:val="StyleUnderline"/>
        </w:rPr>
        <w:t xml:space="preserve"> </w:t>
      </w:r>
      <w:r w:rsidRPr="00491C03">
        <w:rPr>
          <w:rStyle w:val="Emphasis"/>
          <w:highlight w:val="green"/>
        </w:rPr>
        <w:t>sponges</w:t>
      </w:r>
      <w:r w:rsidRPr="00491C03">
        <w:rPr>
          <w:sz w:val="16"/>
        </w:rPr>
        <w:t xml:space="preserve"> </w:t>
      </w:r>
      <w:r w:rsidRPr="00491C03">
        <w:rPr>
          <w:rStyle w:val="StyleUnderline"/>
        </w:rPr>
        <w:t xml:space="preserve">that </w:t>
      </w:r>
      <w:r w:rsidRPr="00491C03">
        <w:rPr>
          <w:sz w:val="16"/>
        </w:rPr>
        <w:t>can</w:t>
      </w:r>
      <w:r w:rsidRPr="00491C03">
        <w:rPr>
          <w:rStyle w:val="StyleUnderline"/>
        </w:rPr>
        <w:t xml:space="preserve"> absorb CO2</w:t>
      </w:r>
      <w:r w:rsidRPr="00491C03">
        <w:rPr>
          <w:sz w:val="16"/>
        </w:rPr>
        <w:t xml:space="preserve">. Overall, global wetlands restoration will play a key role in reaching climate targets, according to the Intergovernmental Panel on Climate Change report. Beaver ponds and healthy wetlands also retain flood water and release it slowly during dry times. </w:t>
      </w:r>
      <w:r w:rsidRPr="00491C03">
        <w:rPr>
          <w:rStyle w:val="StyleUnderline"/>
        </w:rPr>
        <w:t xml:space="preserve">When </w:t>
      </w:r>
      <w:r w:rsidRPr="00491C03">
        <w:rPr>
          <w:rStyle w:val="StyleUnderline"/>
          <w:highlight w:val="green"/>
        </w:rPr>
        <w:t>wolves</w:t>
      </w:r>
      <w:r w:rsidRPr="00491C03">
        <w:rPr>
          <w:rStyle w:val="StyleUnderline"/>
        </w:rPr>
        <w:t xml:space="preserve"> are about, they </w:t>
      </w:r>
      <w:r w:rsidRPr="00491C03">
        <w:rPr>
          <w:rStyle w:val="StyleUnderline"/>
          <w:highlight w:val="green"/>
        </w:rPr>
        <w:t>help vegetation spread outward</w:t>
      </w:r>
      <w:r w:rsidRPr="00491C03">
        <w:rPr>
          <w:rStyle w:val="StyleUnderline"/>
        </w:rPr>
        <w:t xml:space="preserve"> from the beaver ponds by checking the population of hungry deer or elk that eat all new growth</w:t>
      </w:r>
      <w:r w:rsidRPr="00491C03">
        <w:rPr>
          <w:sz w:val="16"/>
        </w:rPr>
        <w:t xml:space="preserve">. And other research shows how </w:t>
      </w:r>
      <w:r w:rsidRPr="00491C03">
        <w:rPr>
          <w:rStyle w:val="StyleUnderline"/>
        </w:rPr>
        <w:t>protected forest habitats warm more slowly than the average increase of land temperatures</w:t>
      </w:r>
      <w:r w:rsidRPr="00491C03">
        <w:rPr>
          <w:sz w:val="16"/>
        </w:rPr>
        <w:t xml:space="preserve">. Oregon State University ecologist William Ripple, lead author of the paper on rewilding the West with wolves and beavers, said </w:t>
      </w:r>
      <w:r w:rsidRPr="00491C03">
        <w:rPr>
          <w:rStyle w:val="StyleUnderline"/>
          <w:highlight w:val="green"/>
        </w:rPr>
        <w:t>most</w:t>
      </w:r>
      <w:r w:rsidRPr="00491C03">
        <w:rPr>
          <w:rStyle w:val="StyleUnderline"/>
        </w:rPr>
        <w:t xml:space="preserve"> climate </w:t>
      </w:r>
      <w:r w:rsidRPr="00491C03">
        <w:rPr>
          <w:rStyle w:val="StyleUnderline"/>
          <w:highlight w:val="green"/>
        </w:rPr>
        <w:t>mitigation scenarios</w:t>
      </w:r>
      <w:r w:rsidRPr="00491C03">
        <w:rPr>
          <w:rStyle w:val="StyleUnderline"/>
        </w:rPr>
        <w:t xml:space="preserve"> </w:t>
      </w:r>
      <w:r w:rsidRPr="00491C03">
        <w:rPr>
          <w:rStyle w:val="StyleUnderline"/>
          <w:highlight w:val="green"/>
        </w:rPr>
        <w:t>rely on “</w:t>
      </w:r>
      <w:r w:rsidRPr="00491C03">
        <w:rPr>
          <w:rStyle w:val="Emphasis"/>
          <w:highlight w:val="green"/>
        </w:rPr>
        <w:t>unproven</w:t>
      </w:r>
      <w:r w:rsidRPr="00491C03">
        <w:rPr>
          <w:rStyle w:val="StyleUnderline"/>
        </w:rPr>
        <w:t xml:space="preserve"> </w:t>
      </w:r>
      <w:r w:rsidRPr="00491C03">
        <w:rPr>
          <w:rStyle w:val="StyleUnderline"/>
          <w:highlight w:val="green"/>
        </w:rPr>
        <w:t>carbon capture tech</w:t>
      </w:r>
      <w:r w:rsidRPr="00491C03">
        <w:rPr>
          <w:rStyle w:val="StyleUnderline"/>
        </w:rPr>
        <w:t>nologies</w:t>
      </w:r>
      <w:r w:rsidRPr="00491C03">
        <w:rPr>
          <w:sz w:val="16"/>
        </w:rPr>
        <w:t xml:space="preserve">.” The new paper, he said, “supports the growing call to focus on natural processes rather than mostly unproven technologies to capture carbon and mitigate climate change. It shines new light on how we could benefit from conserving many types of wild animals for carbon capture.” </w:t>
      </w:r>
      <w:r w:rsidRPr="00491C03">
        <w:rPr>
          <w:rStyle w:val="StyleUnderline"/>
        </w:rPr>
        <w:t>Climate and Biodiversity Are ‘</w:t>
      </w:r>
      <w:r w:rsidRPr="00491C03">
        <w:rPr>
          <w:rStyle w:val="Emphasis"/>
        </w:rPr>
        <w:t>Intertwined’</w:t>
      </w:r>
      <w:r w:rsidRPr="00491C03">
        <w:rPr>
          <w:sz w:val="16"/>
        </w:rPr>
        <w:t xml:space="preserve"> Those wild animals include fish in the sea, where our understanding of biological carbon pumps is quickly expanding, said co-author Fabio Berzaghi, a researcher at the World Maritime University in Sweden. “Initially we were thinking that the main drivers in the biological carbon pump are mostly phytoplankton and zooplankton, so the bottom of the trophic web,” he said. “But now we know all marine life contributes to this process, especially mesopelagic fish, which are a huge part of the biomass in the ocean.” Mesopelagic fish, as the most numerous vertebrates on Earth, populate the middle depths of the ocean, at the fringe of light penetration, but rise up in a great diurnal migration to feed on plankton near the surface, then diving back down and dispersing sinking fecal pellets that end up as CO2-storing sediment. “Some scientists might say the biological carbon pump is just a small part of the Earth system,” he said. “But we are dealing with two extremely complex and intertwined problems: climate change and biodiversity loss. And, you know, </w:t>
      </w:r>
      <w:r w:rsidRPr="00491C03">
        <w:rPr>
          <w:rStyle w:val="StyleUnderline"/>
          <w:highlight w:val="green"/>
        </w:rPr>
        <w:t xml:space="preserve">even if it’s just </w:t>
      </w:r>
      <w:r w:rsidRPr="00491C03">
        <w:rPr>
          <w:rStyle w:val="Emphasis"/>
          <w:highlight w:val="green"/>
        </w:rPr>
        <w:t>5 percent</w:t>
      </w:r>
      <w:r w:rsidRPr="00491C03">
        <w:rPr>
          <w:rStyle w:val="StyleUnderline"/>
        </w:rPr>
        <w:t xml:space="preserve"> of the contribution to global carbon sequestration, </w:t>
      </w:r>
      <w:r w:rsidRPr="00491C03">
        <w:rPr>
          <w:rStyle w:val="StyleUnderline"/>
          <w:highlight w:val="green"/>
        </w:rPr>
        <w:t>we need to preserve these mechanisms</w:t>
      </w:r>
      <w:r w:rsidRPr="00491C03">
        <w:rPr>
          <w:sz w:val="16"/>
        </w:rPr>
        <w:t xml:space="preserve"> to work as optimally as possible.” To paint a global picture, he said the research team scoured studies from around the world that document the specific role of specific species in the carbon cycle and climate system. “We wanted to put them all together to get a more global perspective,” he said. “We’re discovering more and more how different animals are actually modifying their ecosystems and the environment in ways that capture more carbon.” Much Lost, Much to Be Gained One way to understand how critical it is to rebuild carbon-capturing ecosystems is to consider what’s already been lost, said co-author Magnus Sylvén, an ecologist, and co-director of the Global Rewilding Alliance, a conservation advocacy group. He said a 2021 research paper estimated that </w:t>
      </w:r>
      <w:r w:rsidRPr="00491C03">
        <w:rPr>
          <w:rStyle w:val="StyleUnderline"/>
        </w:rPr>
        <w:t>only</w:t>
      </w:r>
      <w:r w:rsidRPr="00491C03">
        <w:rPr>
          <w:sz w:val="16"/>
        </w:rPr>
        <w:t xml:space="preserve"> about </w:t>
      </w:r>
      <w:r w:rsidRPr="00491C03">
        <w:rPr>
          <w:rStyle w:val="Emphasis"/>
        </w:rPr>
        <w:t>3</w:t>
      </w:r>
      <w:r w:rsidRPr="00491C03">
        <w:rPr>
          <w:rStyle w:val="StyleUnderline"/>
        </w:rPr>
        <w:t xml:space="preserve"> </w:t>
      </w:r>
      <w:r w:rsidRPr="00491C03">
        <w:rPr>
          <w:rStyle w:val="Emphasis"/>
        </w:rPr>
        <w:t>percent</w:t>
      </w:r>
      <w:r w:rsidRPr="00491C03">
        <w:rPr>
          <w:rStyle w:val="StyleUnderline"/>
        </w:rPr>
        <w:t xml:space="preserve"> of the Earth remains fully ecologically functional since human interventions started disrupting ecosystems</w:t>
      </w:r>
      <w:r w:rsidRPr="00491C03">
        <w:rPr>
          <w:sz w:val="16"/>
        </w:rPr>
        <w:t xml:space="preserve">, which, he said, “an interesting perspective in terms of what we have lost over these centuries by degrading the planet.” Sylvén said he thinks scientists have deeply underestimated the climate impacts of that degradation, and that the new research shows how much could be restored on a time scale that matters for reaching </w:t>
      </w:r>
      <w:r w:rsidRPr="00491C03">
        <w:rPr>
          <w:sz w:val="16"/>
        </w:rPr>
        <w:lastRenderedPageBreak/>
        <w:t>global climate policy goals by 2100. “</w:t>
      </w:r>
      <w:r w:rsidRPr="00491C03">
        <w:rPr>
          <w:rStyle w:val="StyleUnderline"/>
        </w:rPr>
        <w:t>If you start to</w:t>
      </w:r>
      <w:r w:rsidRPr="00491C03">
        <w:rPr>
          <w:sz w:val="16"/>
        </w:rPr>
        <w:t xml:space="preserve"> </w:t>
      </w:r>
      <w:r w:rsidRPr="00491C03">
        <w:rPr>
          <w:rStyle w:val="StyleUnderline"/>
        </w:rPr>
        <w:t>restore</w:t>
      </w:r>
      <w:r w:rsidRPr="00491C03">
        <w:rPr>
          <w:sz w:val="16"/>
        </w:rPr>
        <w:t xml:space="preserve">, and have things like no-take zones in marine areas, or restoring some </w:t>
      </w:r>
      <w:r w:rsidRPr="00491C03">
        <w:rPr>
          <w:rStyle w:val="StyleUnderline"/>
        </w:rPr>
        <w:t>terrestrial ecosystems</w:t>
      </w:r>
      <w:r w:rsidRPr="00491C03">
        <w:rPr>
          <w:sz w:val="16"/>
        </w:rPr>
        <w:t xml:space="preserve">, </w:t>
      </w:r>
      <w:r w:rsidRPr="00491C03">
        <w:rPr>
          <w:rStyle w:val="StyleUnderline"/>
        </w:rPr>
        <w:t xml:space="preserve">it can happen </w:t>
      </w:r>
      <w:r w:rsidRPr="00491C03">
        <w:rPr>
          <w:rStyle w:val="Emphasis"/>
        </w:rPr>
        <w:t>very</w:t>
      </w:r>
      <w:r w:rsidRPr="00491C03">
        <w:rPr>
          <w:rStyle w:val="StyleUnderline"/>
        </w:rPr>
        <w:t xml:space="preserve"> </w:t>
      </w:r>
      <w:r w:rsidRPr="00491C03">
        <w:rPr>
          <w:rStyle w:val="Emphasis"/>
        </w:rPr>
        <w:t>quickly</w:t>
      </w:r>
      <w:r w:rsidRPr="00491C03">
        <w:rPr>
          <w:sz w:val="16"/>
        </w:rPr>
        <w:t>,” he said. “</w:t>
      </w:r>
      <w:r w:rsidRPr="00491C03">
        <w:rPr>
          <w:rStyle w:val="StyleUnderline"/>
          <w:highlight w:val="green"/>
        </w:rPr>
        <w:t>In 10</w:t>
      </w:r>
      <w:r w:rsidRPr="00491C03">
        <w:rPr>
          <w:sz w:val="16"/>
        </w:rPr>
        <w:t xml:space="preserve"> or 20 </w:t>
      </w:r>
      <w:r w:rsidRPr="00491C03">
        <w:rPr>
          <w:rStyle w:val="StyleUnderline"/>
          <w:highlight w:val="green"/>
        </w:rPr>
        <w:t>years we</w:t>
      </w:r>
      <w:r w:rsidRPr="00491C03">
        <w:rPr>
          <w:rStyle w:val="StyleUnderline"/>
        </w:rPr>
        <w:t xml:space="preserve"> can </w:t>
      </w:r>
      <w:r w:rsidRPr="00491C03">
        <w:rPr>
          <w:rStyle w:val="StyleUnderline"/>
          <w:highlight w:val="green"/>
        </w:rPr>
        <w:t>get a</w:t>
      </w:r>
      <w:r w:rsidRPr="00491C03">
        <w:rPr>
          <w:rStyle w:val="StyleUnderline"/>
        </w:rPr>
        <w:t xml:space="preserve"> </w:t>
      </w:r>
      <w:r w:rsidRPr="00491C03">
        <w:rPr>
          <w:sz w:val="16"/>
        </w:rPr>
        <w:t>really</w:t>
      </w:r>
      <w:r w:rsidRPr="00491C03">
        <w:rPr>
          <w:rStyle w:val="StyleUnderline"/>
        </w:rPr>
        <w:t xml:space="preserve"> </w:t>
      </w:r>
      <w:r w:rsidRPr="00491C03">
        <w:rPr>
          <w:rStyle w:val="Emphasis"/>
          <w:highlight w:val="green"/>
        </w:rPr>
        <w:t>significant</w:t>
      </w:r>
      <w:r w:rsidRPr="00491C03">
        <w:rPr>
          <w:rStyle w:val="StyleUnderline"/>
          <w:highlight w:val="green"/>
        </w:rPr>
        <w:t xml:space="preserve"> </w:t>
      </w:r>
      <w:r w:rsidRPr="00491C03">
        <w:rPr>
          <w:rStyle w:val="Emphasis"/>
          <w:highlight w:val="green"/>
        </w:rPr>
        <w:t>comeback</w:t>
      </w:r>
      <w:r w:rsidRPr="00491C03">
        <w:rPr>
          <w:rStyle w:val="StyleUnderline"/>
        </w:rPr>
        <w:t xml:space="preserve"> of wildlife</w:t>
      </w:r>
      <w:r w:rsidRPr="00491C03">
        <w:rPr>
          <w:sz w:val="16"/>
        </w:rPr>
        <w:t xml:space="preserve">, </w:t>
      </w:r>
      <w:r w:rsidRPr="00491C03">
        <w:rPr>
          <w:rStyle w:val="StyleUnderline"/>
          <w:highlight w:val="green"/>
        </w:rPr>
        <w:t>with</w:t>
      </w:r>
      <w:r w:rsidRPr="00491C03">
        <w:rPr>
          <w:rStyle w:val="StyleUnderline"/>
        </w:rPr>
        <w:t xml:space="preserve"> benefits for </w:t>
      </w:r>
      <w:r w:rsidRPr="00491C03">
        <w:rPr>
          <w:rStyle w:val="StyleUnderline"/>
          <w:highlight w:val="green"/>
        </w:rPr>
        <w:t xml:space="preserve">climate </w:t>
      </w:r>
      <w:r w:rsidRPr="00491C03">
        <w:rPr>
          <w:rStyle w:val="Emphasis"/>
          <w:highlight w:val="green"/>
        </w:rPr>
        <w:t>mitigation</w:t>
      </w:r>
      <w:r w:rsidRPr="00491C03">
        <w:rPr>
          <w:rStyle w:val="StyleUnderline"/>
        </w:rPr>
        <w:t xml:space="preserve"> and </w:t>
      </w:r>
      <w:r w:rsidRPr="00491C03">
        <w:rPr>
          <w:rStyle w:val="Emphasis"/>
          <w:highlight w:val="green"/>
        </w:rPr>
        <w:t>biodiversity</w:t>
      </w:r>
      <w:r w:rsidRPr="00491C03">
        <w:rPr>
          <w:rStyle w:val="StyleUnderline"/>
          <w:highlight w:val="green"/>
        </w:rPr>
        <w:t xml:space="preserve"> and </w:t>
      </w:r>
      <w:r w:rsidRPr="00491C03">
        <w:rPr>
          <w:rStyle w:val="Emphasis"/>
          <w:highlight w:val="green"/>
        </w:rPr>
        <w:t>resilience</w:t>
      </w:r>
      <w:r w:rsidRPr="00491C03">
        <w:rPr>
          <w:sz w:val="16"/>
        </w:rPr>
        <w:t>.”</w:t>
      </w:r>
      <w:r w:rsidR="00FE1F11" w:rsidRPr="00491C03">
        <w:rPr>
          <w:sz w:val="16"/>
        </w:rPr>
        <w:t xml:space="preserve"> Of course, wildlife restoration is no silver bullet for carbon dioxide removal, Berzaghi said. “We will also need </w:t>
      </w:r>
      <w:r w:rsidR="00FE1F11" w:rsidRPr="00491C03">
        <w:rPr>
          <w:rStyle w:val="StyleUnderline"/>
        </w:rPr>
        <w:t>high-tech solutions</w:t>
      </w:r>
      <w:r w:rsidR="00FE1F11" w:rsidRPr="00491C03">
        <w:rPr>
          <w:sz w:val="16"/>
        </w:rPr>
        <w:t xml:space="preserve">, let’s be realistic,” he said, “But those </w:t>
      </w:r>
      <w:r w:rsidR="00FE1F11" w:rsidRPr="00491C03">
        <w:rPr>
          <w:rStyle w:val="StyleUnderline"/>
        </w:rPr>
        <w:t>don’t really bring any other side benefits</w:t>
      </w:r>
      <w:r w:rsidR="00FE1F11" w:rsidRPr="00491C03">
        <w:rPr>
          <w:sz w:val="16"/>
        </w:rPr>
        <w:t xml:space="preserve">. </w:t>
      </w:r>
      <w:r w:rsidR="00FE1F11" w:rsidRPr="00491C03">
        <w:rPr>
          <w:rStyle w:val="StyleUnderline"/>
        </w:rPr>
        <w:t>If you pay for a CO2 capturing machine, it benefits one or two stakeholders. In a more nature-based approach, you are changing the livelihoods of local people</w:t>
      </w:r>
      <w:r w:rsidR="00FE1F11" w:rsidRPr="00491C03">
        <w:rPr>
          <w:sz w:val="16"/>
        </w:rPr>
        <w:t xml:space="preserve">,” in what won’t always be an easy process, he said. “To put in place these conservation measures, and this transition of local livelihoods, we need money,” he said. “We’re asking people to transition from an extractive type of society to a society of coexistence with nature, or sustainable use.” Bison Boom? Creating the huge global climate benefit of wildlife described by the new paper would include restoring millions of bison to North America, but not to anywhere near the 60 million that roamed before European colonization. “It’s probably not possible to bring back even 10 million bison,” he said. “It takes time to build up populations of these large animals, but this study is a message that says we have complex problems and </w:t>
      </w:r>
      <w:r w:rsidR="00FE1F11" w:rsidRPr="00491C03">
        <w:rPr>
          <w:rStyle w:val="StyleUnderline"/>
        </w:rPr>
        <w:t>we can’t put our eggs in one basket, waiting for a high-tech CO2 removal machine. We need to work within nature tech</w:t>
      </w:r>
      <w:r w:rsidR="00FE1F11" w:rsidRPr="00491C03">
        <w:rPr>
          <w:sz w:val="16"/>
        </w:rPr>
        <w:t xml:space="preserve">; that’s been around for millions of years.” Even trying to restore bison on a much smaller scale might be tough, said Schmitz. </w:t>
      </w:r>
    </w:p>
    <w:p w14:paraId="0255B884" w14:textId="77777777" w:rsidR="00D53F23" w:rsidRPr="00491C03" w:rsidRDefault="00D53F23" w:rsidP="00D53F23">
      <w:pPr>
        <w:spacing w:after="240" w:line="240" w:lineRule="auto"/>
        <w:rPr>
          <w:rFonts w:ascii="Times New Roman" w:eastAsia="Times New Roman" w:hAnsi="Times New Roman" w:cs="Times New Roman"/>
        </w:rPr>
      </w:pPr>
    </w:p>
    <w:p w14:paraId="65CDB9AB" w14:textId="77777777" w:rsidR="00F63FFE" w:rsidRPr="00491C03" w:rsidRDefault="00F63FFE">
      <w:pPr>
        <w:rPr>
          <w:rFonts w:eastAsiaTheme="majorEastAsia" w:cstheme="majorBidi"/>
          <w:b/>
          <w:iCs/>
          <w:sz w:val="26"/>
        </w:rPr>
      </w:pPr>
      <w:r w:rsidRPr="00491C03">
        <w:br w:type="page"/>
      </w:r>
    </w:p>
    <w:p w14:paraId="242F1D0B" w14:textId="64A9EBF3" w:rsidR="00D53F23" w:rsidRPr="00491C03" w:rsidRDefault="00D53F23" w:rsidP="00D53F23">
      <w:pPr>
        <w:pStyle w:val="Heading4"/>
      </w:pPr>
      <w:r w:rsidRPr="00491C03">
        <w:lastRenderedPageBreak/>
        <w:t xml:space="preserve">Rewilding </w:t>
      </w:r>
      <w:r w:rsidR="00605CDC" w:rsidRPr="00491C03">
        <w:t>is key to solving climate change – robust studies prove</w:t>
      </w:r>
    </w:p>
    <w:p w14:paraId="3E79FAF9" w14:textId="6F87D6D0" w:rsidR="00D53F23" w:rsidRPr="00491C03" w:rsidRDefault="00A01BCB" w:rsidP="00D53F23">
      <w:r w:rsidRPr="00491C03">
        <w:rPr>
          <w:b/>
          <w:bCs/>
          <w:sz w:val="26"/>
          <w:szCs w:val="26"/>
        </w:rPr>
        <w:t>Lawton 25</w:t>
      </w:r>
      <w:r w:rsidRPr="00491C03">
        <w:t xml:space="preserve"> [</w:t>
      </w:r>
      <w:r w:rsidR="007D495E" w:rsidRPr="00491C03">
        <w:t xml:space="preserve">Graham Lawton, </w:t>
      </w:r>
      <w:r w:rsidR="00891E40" w:rsidRPr="00491C03">
        <w:t xml:space="preserve">staff writer at New Scientist with degrees  in biochemistry and an MSc in science communication from Imperial College London, </w:t>
      </w:r>
      <w:r w:rsidR="00D53F23" w:rsidRPr="00491C03">
        <w:t>3-24-2025, "How a surprising twist on rewilding could help settle our carbon debt", New Scientist, https://www.newscientist.com/article/mg26535360-800-how-a-surprising-twist-on-rewilding-could-help-settle-our-carbon-debt/</w:t>
      </w:r>
      <w:r w:rsidR="0080638E" w:rsidRPr="00491C03">
        <w:t>]/Kankee</w:t>
      </w:r>
    </w:p>
    <w:p w14:paraId="689E0356" w14:textId="2BA4CE1B" w:rsidR="00D53F23" w:rsidRPr="00491C03" w:rsidRDefault="00D53F23" w:rsidP="00F50488">
      <w:pPr>
        <w:rPr>
          <w:sz w:val="16"/>
        </w:rPr>
      </w:pPr>
      <w:r w:rsidRPr="00491C03">
        <w:rPr>
          <w:rStyle w:val="StyleUnderline"/>
        </w:rPr>
        <w:t>In</w:t>
      </w:r>
      <w:r w:rsidRPr="00491C03">
        <w:rPr>
          <w:sz w:val="16"/>
        </w:rPr>
        <w:t xml:space="preserve"> the Țarcu mountains of </w:t>
      </w:r>
      <w:r w:rsidRPr="00491C03">
        <w:rPr>
          <w:rStyle w:val="StyleUnderline"/>
          <w:highlight w:val="green"/>
        </w:rPr>
        <w:t>Romania</w:t>
      </w:r>
      <w:r w:rsidRPr="00491C03">
        <w:rPr>
          <w:sz w:val="16"/>
        </w:rPr>
        <w:t xml:space="preserve">, a pioneering experiment is changing the atmosphere around rewilding. Starting in 2014, around </w:t>
      </w:r>
      <w:r w:rsidRPr="00491C03">
        <w:rPr>
          <w:rStyle w:val="StyleUnderline"/>
        </w:rPr>
        <w:t xml:space="preserve">100 European </w:t>
      </w:r>
      <w:r w:rsidRPr="00491C03">
        <w:rPr>
          <w:rStyle w:val="StyleUnderline"/>
          <w:highlight w:val="green"/>
        </w:rPr>
        <w:t>bison</w:t>
      </w:r>
      <w:r w:rsidRPr="00491C03">
        <w:rPr>
          <w:sz w:val="16"/>
        </w:rPr>
        <w:t xml:space="preserve"> </w:t>
      </w:r>
      <w:r w:rsidRPr="00491C03">
        <w:rPr>
          <w:rStyle w:val="StyleUnderline"/>
        </w:rPr>
        <w:t>were</w:t>
      </w:r>
      <w:r w:rsidRPr="00491C03">
        <w:rPr>
          <w:sz w:val="16"/>
        </w:rPr>
        <w:t xml:space="preserve"> gradually </w:t>
      </w:r>
      <w:r w:rsidRPr="00491C03">
        <w:rPr>
          <w:rStyle w:val="StyleUnderline"/>
        </w:rPr>
        <w:t>reintroduced</w:t>
      </w:r>
      <w:r w:rsidRPr="00491C03">
        <w:rPr>
          <w:sz w:val="16"/>
        </w:rPr>
        <w:t xml:space="preserve"> to the area, having been wiped out by hunting more than 200 years ago. They now number more than 170 and graze over some 48 square kilometres. </w:t>
      </w:r>
      <w:r w:rsidRPr="00491C03">
        <w:rPr>
          <w:rStyle w:val="StyleUnderline"/>
        </w:rPr>
        <w:t xml:space="preserve">That is a </w:t>
      </w:r>
      <w:r w:rsidRPr="00491C03">
        <w:rPr>
          <w:rStyle w:val="Emphasis"/>
        </w:rPr>
        <w:t>success story</w:t>
      </w:r>
      <w:r w:rsidRPr="00491C03">
        <w:rPr>
          <w:sz w:val="16"/>
        </w:rPr>
        <w:t xml:space="preserve"> in itself. But there is more to this project than just bringing back the big beasts. </w:t>
      </w:r>
      <w:r w:rsidRPr="00491C03">
        <w:rPr>
          <w:rStyle w:val="StyleUnderline"/>
        </w:rPr>
        <w:t xml:space="preserve">Their domain has also become a carbon hoover, </w:t>
      </w:r>
      <w:r w:rsidRPr="00491C03">
        <w:rPr>
          <w:rStyle w:val="StyleUnderline"/>
          <w:highlight w:val="green"/>
        </w:rPr>
        <w:t>suck</w:t>
      </w:r>
      <w:r w:rsidRPr="00491C03">
        <w:rPr>
          <w:rStyle w:val="StyleUnderline"/>
        </w:rPr>
        <w:t xml:space="preserve">ing an estimated </w:t>
      </w:r>
      <w:r w:rsidRPr="00491C03">
        <w:rPr>
          <w:rStyle w:val="Emphasis"/>
          <w:highlight w:val="green"/>
        </w:rPr>
        <w:t>200,000 tonnes</w:t>
      </w:r>
      <w:r w:rsidRPr="00491C03">
        <w:rPr>
          <w:rStyle w:val="StyleUnderline"/>
          <w:highlight w:val="green"/>
        </w:rPr>
        <w:t xml:space="preserve"> of carbon dioxide out</w:t>
      </w:r>
      <w:r w:rsidRPr="00491C03">
        <w:rPr>
          <w:rStyle w:val="StyleUnderline"/>
        </w:rPr>
        <w:t xml:space="preserve"> of the air </w:t>
      </w:r>
      <w:r w:rsidRPr="00491C03">
        <w:rPr>
          <w:rStyle w:val="StyleUnderline"/>
          <w:highlight w:val="green"/>
        </w:rPr>
        <w:t>every year</w:t>
      </w:r>
      <w:r w:rsidRPr="00491C03">
        <w:rPr>
          <w:rStyle w:val="StyleUnderline"/>
        </w:rPr>
        <w:t xml:space="preserve">, equivalent to taking </w:t>
      </w:r>
      <w:r w:rsidRPr="00491C03">
        <w:rPr>
          <w:rStyle w:val="Emphasis"/>
        </w:rPr>
        <w:t xml:space="preserve">43,000 </w:t>
      </w:r>
      <w:r w:rsidRPr="00491C03">
        <w:rPr>
          <w:rStyle w:val="StyleUnderline"/>
        </w:rPr>
        <w:t>petrol cars off the road</w:t>
      </w:r>
      <w:r w:rsidRPr="00491C03">
        <w:rPr>
          <w:sz w:val="16"/>
        </w:rPr>
        <w:t xml:space="preserve">. </w:t>
      </w:r>
      <w:r w:rsidRPr="00491C03">
        <w:rPr>
          <w:rStyle w:val="StyleUnderline"/>
        </w:rPr>
        <w:t xml:space="preserve">The </w:t>
      </w:r>
      <w:r w:rsidRPr="00491C03">
        <w:rPr>
          <w:rStyle w:val="StyleUnderline"/>
          <w:highlight w:val="green"/>
        </w:rPr>
        <w:t>bison</w:t>
      </w:r>
      <w:r w:rsidRPr="00491C03">
        <w:rPr>
          <w:sz w:val="16"/>
        </w:rPr>
        <w:t xml:space="preserve"> themselves aren’t a significant carbon sink. It is their </w:t>
      </w:r>
      <w:r w:rsidRPr="00491C03">
        <w:rPr>
          <w:rStyle w:val="StyleUnderline"/>
          <w:highlight w:val="green"/>
        </w:rPr>
        <w:t>influence</w:t>
      </w:r>
      <w:r w:rsidRPr="00491C03">
        <w:rPr>
          <w:rStyle w:val="StyleUnderline"/>
        </w:rPr>
        <w:t xml:space="preserve"> on the wider environment – compacting soil, dispersing seeds and creating varied habitats through their browsing</w:t>
      </w:r>
      <w:r w:rsidRPr="00491C03">
        <w:rPr>
          <w:sz w:val="16"/>
        </w:rPr>
        <w:t xml:space="preserve"> – that has </w:t>
      </w:r>
      <w:r w:rsidRPr="00491C03">
        <w:rPr>
          <w:rStyle w:val="Emphasis"/>
          <w:highlight w:val="green"/>
        </w:rPr>
        <w:t>turbocharged</w:t>
      </w:r>
      <w:r w:rsidRPr="00491C03">
        <w:rPr>
          <w:sz w:val="16"/>
        </w:rPr>
        <w:t xml:space="preserve"> </w:t>
      </w:r>
      <w:r w:rsidRPr="00491C03">
        <w:rPr>
          <w:rStyle w:val="StyleUnderline"/>
          <w:highlight w:val="green"/>
        </w:rPr>
        <w:t>its ability to</w:t>
      </w:r>
      <w:r w:rsidRPr="00491C03">
        <w:rPr>
          <w:rStyle w:val="StyleUnderline"/>
        </w:rPr>
        <w:t xml:space="preserve"> </w:t>
      </w:r>
      <w:r w:rsidRPr="00491C03">
        <w:rPr>
          <w:rStyle w:val="StyleUnderline"/>
          <w:highlight w:val="green"/>
        </w:rPr>
        <w:t>absorb</w:t>
      </w:r>
      <w:r w:rsidRPr="00491C03">
        <w:rPr>
          <w:sz w:val="16"/>
          <w:highlight w:val="green"/>
        </w:rPr>
        <w:t xml:space="preserve"> </w:t>
      </w:r>
      <w:r w:rsidRPr="00491C03">
        <w:rPr>
          <w:rStyle w:val="StyleUnderline"/>
          <w:highlight w:val="green"/>
        </w:rPr>
        <w:t>carbon</w:t>
      </w:r>
      <w:r w:rsidRPr="00491C03">
        <w:rPr>
          <w:sz w:val="16"/>
        </w:rPr>
        <w:t xml:space="preserve">. </w:t>
      </w:r>
      <w:r w:rsidRPr="00491C03">
        <w:rPr>
          <w:rStyle w:val="StyleUnderline"/>
        </w:rPr>
        <w:t xml:space="preserve">The area in which they roam is now </w:t>
      </w:r>
      <w:r w:rsidRPr="00491C03">
        <w:rPr>
          <w:rStyle w:val="StyleUnderline"/>
          <w:highlight w:val="green"/>
        </w:rPr>
        <w:t xml:space="preserve">soaking up </w:t>
      </w:r>
      <w:r w:rsidRPr="00491C03">
        <w:rPr>
          <w:rStyle w:val="Emphasis"/>
          <w:highlight w:val="green"/>
        </w:rPr>
        <w:t>10 times</w:t>
      </w:r>
      <w:r w:rsidRPr="00491C03">
        <w:rPr>
          <w:rStyle w:val="StyleUnderline"/>
        </w:rPr>
        <w:t xml:space="preserve"> the amount that </w:t>
      </w:r>
      <w:r w:rsidRPr="00491C03">
        <w:rPr>
          <w:rStyle w:val="StyleUnderline"/>
          <w:highlight w:val="green"/>
        </w:rPr>
        <w:t>it was before</w:t>
      </w:r>
      <w:r w:rsidRPr="00491C03">
        <w:rPr>
          <w:rStyle w:val="StyleUnderline"/>
        </w:rPr>
        <w:t xml:space="preserve"> the bison were reintroduced</w:t>
      </w:r>
      <w:r w:rsidRPr="00491C03">
        <w:rPr>
          <w:sz w:val="16"/>
        </w:rPr>
        <w:t xml:space="preserve">. The Țarcu mountains experiment is the first test of a concept that Oswald Schmitz, an ecologist at Yale University, claims has the potential to restore the atmosphere to an earlier state and hence help to arrest climate change. Schmitz and his collaborators argue that </w:t>
      </w:r>
      <w:r w:rsidRPr="00491C03">
        <w:rPr>
          <w:rStyle w:val="StyleUnderline"/>
        </w:rPr>
        <w:t>if similar projects were rolled out</w:t>
      </w:r>
      <w:r w:rsidRPr="00491C03">
        <w:rPr>
          <w:sz w:val="16"/>
        </w:rPr>
        <w:t xml:space="preserve"> across the globe, both </w:t>
      </w:r>
      <w:r w:rsidRPr="00491C03">
        <w:rPr>
          <w:rStyle w:val="StyleUnderline"/>
        </w:rPr>
        <w:t>on land</w:t>
      </w:r>
      <w:r w:rsidRPr="00491C03">
        <w:rPr>
          <w:sz w:val="16"/>
        </w:rPr>
        <w:t xml:space="preserve"> and in the sea, </w:t>
      </w:r>
      <w:r w:rsidRPr="00491C03">
        <w:rPr>
          <w:rStyle w:val="StyleUnderline"/>
        </w:rPr>
        <w:t xml:space="preserve">a significant amount of carbon would just </w:t>
      </w:r>
      <w:r w:rsidRPr="00491C03">
        <w:rPr>
          <w:rStyle w:val="Emphasis"/>
        </w:rPr>
        <w:t>disappear</w:t>
      </w:r>
      <w:r w:rsidRPr="00491C03">
        <w:rPr>
          <w:sz w:val="16"/>
        </w:rPr>
        <w:t xml:space="preserve">. These researchers are now building their evidence base and honing their plans. Meanwhile, though, some climate scientists have raised concerns that attempts to put rewilding at the heart of climate mitigation could backfire. So how do Schmitz’s claims really stack up? Carbon cycle A solution to the climate crisis demands two things. First and foremost, that we stop emitting greenhouse gases, or at least get emissions down to net zero by 2050. Second, that we remove the huge amount of CO2 we have pumped into the atmosphere over the past century or so. Fail on either front and we have no chance of keeping the global average temperature rise to below 2°C relative to pre-industrial levels. This would be catastrophic. The first of these demands is difficult, but doable. How we might achieve the second is less clear. According to Schmitz, </w:t>
      </w:r>
      <w:r w:rsidRPr="00491C03">
        <w:rPr>
          <w:rStyle w:val="StyleUnderline"/>
        </w:rPr>
        <w:t xml:space="preserve">to pay back our legacy carbon debt, we need to remove at least </w:t>
      </w:r>
      <w:r w:rsidRPr="00491C03">
        <w:rPr>
          <w:rStyle w:val="Emphasis"/>
        </w:rPr>
        <w:t>6.5 gigatonnes</w:t>
      </w:r>
      <w:r w:rsidRPr="00491C03">
        <w:rPr>
          <w:rStyle w:val="StyleUnderline"/>
        </w:rPr>
        <w:t xml:space="preserve"> of CO2 a year, every year, from now until 2100</w:t>
      </w:r>
      <w:r w:rsidRPr="00491C03">
        <w:rPr>
          <w:sz w:val="16"/>
        </w:rPr>
        <w:t xml:space="preserve">. </w:t>
      </w:r>
      <w:r w:rsidRPr="00491C03">
        <w:rPr>
          <w:rStyle w:val="StyleUnderline"/>
          <w:highlight w:val="green"/>
        </w:rPr>
        <w:t>Existing methods</w:t>
      </w:r>
      <w:r w:rsidRPr="00491C03">
        <w:rPr>
          <w:sz w:val="16"/>
        </w:rPr>
        <w:t xml:space="preserve"> of drawing carbon down from the atmosphere, if expanded to their maximum capacity, </w:t>
      </w:r>
      <w:r w:rsidRPr="00491C03">
        <w:rPr>
          <w:rStyle w:val="StyleUnderline"/>
        </w:rPr>
        <w:t xml:space="preserve">would </w:t>
      </w:r>
      <w:r w:rsidRPr="00491C03">
        <w:rPr>
          <w:rStyle w:val="StyleUnderline"/>
          <w:highlight w:val="green"/>
        </w:rPr>
        <w:t>only</w:t>
      </w:r>
      <w:r w:rsidRPr="00491C03">
        <w:rPr>
          <w:rStyle w:val="StyleUnderline"/>
        </w:rPr>
        <w:t xml:space="preserve"> be able to </w:t>
      </w:r>
      <w:r w:rsidRPr="00491C03">
        <w:rPr>
          <w:rStyle w:val="StyleUnderline"/>
          <w:highlight w:val="green"/>
        </w:rPr>
        <w:t>remove 6 gigatonnes a year</w:t>
      </w:r>
      <w:r w:rsidRPr="00491C03">
        <w:rPr>
          <w:sz w:val="16"/>
        </w:rPr>
        <w:t xml:space="preserve">, says Schmitz. </w:t>
      </w:r>
      <w:r w:rsidRPr="00491C03">
        <w:rPr>
          <w:rStyle w:val="StyleUnderline"/>
        </w:rPr>
        <w:t>Less, if we also need to use them to offset ongoing emissions</w:t>
      </w:r>
      <w:r w:rsidRPr="00491C03">
        <w:rPr>
          <w:sz w:val="16"/>
        </w:rPr>
        <w:t xml:space="preserve">. A growing pile of evidence supports the idea that </w:t>
      </w:r>
      <w:r w:rsidRPr="00491C03">
        <w:rPr>
          <w:rStyle w:val="StyleUnderline"/>
          <w:highlight w:val="green"/>
        </w:rPr>
        <w:t xml:space="preserve">animals are </w:t>
      </w:r>
      <w:r w:rsidRPr="00491C03">
        <w:rPr>
          <w:rStyle w:val="Emphasis"/>
          <w:highlight w:val="green"/>
        </w:rPr>
        <w:t>powerful drivers</w:t>
      </w:r>
      <w:r w:rsidRPr="00491C03">
        <w:rPr>
          <w:rStyle w:val="StyleUnderline"/>
          <w:highlight w:val="green"/>
        </w:rPr>
        <w:t xml:space="preserve"> of carbon</w:t>
      </w:r>
      <w:r w:rsidRPr="00491C03">
        <w:rPr>
          <w:rStyle w:val="StyleUnderline"/>
        </w:rPr>
        <w:t xml:space="preserve"> </w:t>
      </w:r>
      <w:r w:rsidRPr="00491C03">
        <w:rPr>
          <w:rStyle w:val="StyleUnderline"/>
          <w:highlight w:val="green"/>
        </w:rPr>
        <w:t>capture</w:t>
      </w:r>
      <w:r w:rsidRPr="00491C03">
        <w:rPr>
          <w:sz w:val="16"/>
        </w:rPr>
        <w:t xml:space="preserve"> Those existing methods are largely nature-based, such as protecting habitats and planting living carbon sinks – trees, mangroves and seaweeds. There are also technological fixes, such as enhanced rock weathering, where rocks are crushed to dust to increase the rate at which they absorb CO2, or direct air capture, where CO2 is pulled out of the atmosphere by huge machines. But these are emerging technologies that may never actually mature. The upshot is that, even if we reach net zero by 2050, we appear to still be, at the very least, 500 million tonnes short on CO2 removal per year for the next 75 years. According to Schmitz, however, this is much less of a problem than it appears, because a powerful but overlooked nature-based solution is already making up much of that shortfall and could even solve the whole problem on its own: wild animals.  Until recently, animals weren’t considered part of the solution at all. Compared with land plants and seaweed, the amount of carbon stored in animal bodies is minuscule, accounting for just 0.3 per cent of all the biomass on Earth, according to a 2018 analysis. But around 10 years ago, Schmitz started to think that this might be an oversight. He was researching an ecological concept called trophic cascades, which holds that ecosystems are primarily shaped from the top down by the feeding behaviour of “</w:t>
      </w:r>
      <w:r w:rsidRPr="00491C03">
        <w:rPr>
          <w:rStyle w:val="StyleUnderline"/>
        </w:rPr>
        <w:t>apex consumers</w:t>
      </w:r>
      <w:r w:rsidRPr="00491C03">
        <w:rPr>
          <w:sz w:val="16"/>
        </w:rPr>
        <w:t xml:space="preserve">” – large herbivores and carnivores. Herbivores </w:t>
      </w:r>
      <w:r w:rsidRPr="00491C03">
        <w:rPr>
          <w:rStyle w:val="StyleUnderline"/>
        </w:rPr>
        <w:t>influence the make-up of vegetation, which fundamentally alters how the ecosystem works</w:t>
      </w:r>
      <w:r w:rsidRPr="00491C03">
        <w:rPr>
          <w:sz w:val="16"/>
        </w:rPr>
        <w:t xml:space="preserve">. </w:t>
      </w:r>
      <w:r w:rsidRPr="00491C03">
        <w:rPr>
          <w:rStyle w:val="StyleUnderline"/>
        </w:rPr>
        <w:t>They</w:t>
      </w:r>
      <w:r w:rsidRPr="00491C03">
        <w:rPr>
          <w:sz w:val="16"/>
        </w:rPr>
        <w:t xml:space="preserve">, in turn, </w:t>
      </w:r>
      <w:r w:rsidRPr="00491C03">
        <w:rPr>
          <w:rStyle w:val="StyleUnderline"/>
        </w:rPr>
        <w:t>are controlled by their predators, so predators also influence vegetation</w:t>
      </w:r>
      <w:r w:rsidRPr="00491C03">
        <w:rPr>
          <w:sz w:val="16"/>
        </w:rPr>
        <w:t xml:space="preserve">. Exactly how depends on the context. </w:t>
      </w:r>
      <w:r w:rsidRPr="00491C03">
        <w:rPr>
          <w:rStyle w:val="Emphasis"/>
        </w:rPr>
        <w:t>But</w:t>
      </w:r>
      <w:r w:rsidRPr="00491C03">
        <w:rPr>
          <w:sz w:val="16"/>
        </w:rPr>
        <w:t xml:space="preserve">, in general, </w:t>
      </w:r>
      <w:r w:rsidRPr="00491C03">
        <w:rPr>
          <w:rStyle w:val="StyleUnderline"/>
          <w:highlight w:val="green"/>
        </w:rPr>
        <w:t>if you take</w:t>
      </w:r>
      <w:r w:rsidRPr="00491C03">
        <w:rPr>
          <w:rStyle w:val="StyleUnderline"/>
        </w:rPr>
        <w:t xml:space="preserve"> the </w:t>
      </w:r>
      <w:r w:rsidRPr="00491C03">
        <w:rPr>
          <w:rStyle w:val="StyleUnderline"/>
          <w:highlight w:val="green"/>
        </w:rPr>
        <w:t>large animals out</w:t>
      </w:r>
      <w:r w:rsidRPr="00491C03">
        <w:rPr>
          <w:rStyle w:val="StyleUnderline"/>
        </w:rPr>
        <w:t xml:space="preserve"> of an ecosystem, </w:t>
      </w:r>
      <w:r w:rsidRPr="00491C03">
        <w:rPr>
          <w:rStyle w:val="StyleUnderline"/>
          <w:highlight w:val="green"/>
        </w:rPr>
        <w:t>you</w:t>
      </w:r>
      <w:r w:rsidRPr="00491C03">
        <w:rPr>
          <w:rStyle w:val="StyleUnderline"/>
        </w:rPr>
        <w:t xml:space="preserve"> </w:t>
      </w:r>
      <w:r w:rsidRPr="00491C03">
        <w:rPr>
          <w:rStyle w:val="Emphasis"/>
          <w:highlight w:val="green"/>
        </w:rPr>
        <w:t>radically</w:t>
      </w:r>
      <w:r w:rsidRPr="00491C03">
        <w:rPr>
          <w:rStyle w:val="StyleUnderline"/>
        </w:rPr>
        <w:t xml:space="preserve"> </w:t>
      </w:r>
      <w:r w:rsidRPr="00491C03">
        <w:rPr>
          <w:rStyle w:val="StyleUnderline"/>
          <w:highlight w:val="green"/>
        </w:rPr>
        <w:t xml:space="preserve">alter </w:t>
      </w:r>
      <w:r w:rsidRPr="00491C03">
        <w:rPr>
          <w:rStyle w:val="StyleUnderline"/>
        </w:rPr>
        <w:t>it</w:t>
      </w:r>
      <w:r w:rsidRPr="00491C03">
        <w:rPr>
          <w:sz w:val="16"/>
        </w:rPr>
        <w:t xml:space="preserve">, usually </w:t>
      </w:r>
      <w:r w:rsidRPr="00491C03">
        <w:rPr>
          <w:rStyle w:val="StyleUnderline"/>
        </w:rPr>
        <w:t>for the</w:t>
      </w:r>
      <w:r w:rsidRPr="00491C03">
        <w:rPr>
          <w:sz w:val="16"/>
        </w:rPr>
        <w:t xml:space="preserve"> </w:t>
      </w:r>
      <w:r w:rsidRPr="00491C03">
        <w:rPr>
          <w:rStyle w:val="Emphasis"/>
        </w:rPr>
        <w:t>worse</w:t>
      </w:r>
      <w:r w:rsidRPr="00491C03">
        <w:rPr>
          <w:sz w:val="16"/>
        </w:rPr>
        <w:t xml:space="preserve">. Biomass At the same time, research from the Serengeti plains of East Africa and the American prairies was finding that </w:t>
      </w:r>
      <w:r w:rsidRPr="00491C03">
        <w:rPr>
          <w:rStyle w:val="StyleUnderline"/>
        </w:rPr>
        <w:t xml:space="preserve">grazing by wildebeest and bison altered </w:t>
      </w:r>
      <w:r w:rsidRPr="00491C03">
        <w:rPr>
          <w:rStyle w:val="StyleUnderline"/>
          <w:highlight w:val="green"/>
        </w:rPr>
        <w:t>nutrient cycles</w:t>
      </w:r>
      <w:r w:rsidRPr="00491C03">
        <w:rPr>
          <w:rStyle w:val="StyleUnderline"/>
        </w:rPr>
        <w:t>, especially how much carbon could be locked away by plants</w:t>
      </w:r>
      <w:r w:rsidRPr="00491C03">
        <w:rPr>
          <w:sz w:val="16"/>
        </w:rPr>
        <w:t xml:space="preserve">. “And so I connected the dots,” says Schmitz. “It dawned on me that having animals in the system can transform what the vegetation looks like and should thereby also be able to transform how much carbon is taken up.” In 2014, he and his collaborators published the idea and coined a term for harnessing animals’ underappreciated influence on carbon storage: animating the carbon cycle, or ACC for short. They point to a growing pile of evidence to support their claims that animals are unrecognised but powerful drivers of carbon capture. On the Serengeti, for example, </w:t>
      </w:r>
      <w:r w:rsidRPr="00491C03">
        <w:rPr>
          <w:rStyle w:val="StyleUnderline"/>
        </w:rPr>
        <w:t>1.2 million blue wildebeest</w:t>
      </w:r>
      <w:r w:rsidRPr="00491C03">
        <w:rPr>
          <w:sz w:val="16"/>
        </w:rPr>
        <w:t xml:space="preserve"> range over a vast area, browsing and defecating as they go. By keeping the grass trim, they reduce the frequency and intensity of wildfires, which release stored carbon from the soil. Much of their carbon-rich dung ends up in long-term storage underground, </w:t>
      </w:r>
      <w:r w:rsidRPr="00491C03">
        <w:rPr>
          <w:sz w:val="16"/>
        </w:rPr>
        <w:lastRenderedPageBreak/>
        <w:t xml:space="preserve">buried by insects. Together, these actions </w:t>
      </w:r>
      <w:r w:rsidRPr="00491C03">
        <w:rPr>
          <w:rStyle w:val="StyleUnderline"/>
        </w:rPr>
        <w:t xml:space="preserve">allow the Serengeti ecosystem to store </w:t>
      </w:r>
      <w:r w:rsidRPr="00491C03">
        <w:rPr>
          <w:rStyle w:val="Emphasis"/>
        </w:rPr>
        <w:t>4.4 million tonnes</w:t>
      </w:r>
      <w:r w:rsidRPr="00491C03">
        <w:rPr>
          <w:rStyle w:val="StyleUnderline"/>
        </w:rPr>
        <w:t xml:space="preserve"> more CO2 each year</w:t>
      </w:r>
      <w:r w:rsidRPr="00491C03">
        <w:rPr>
          <w:sz w:val="16"/>
        </w:rPr>
        <w:t xml:space="preserve"> than it would in the absence of wildebeest. In the Pacific Ocean, meanwhile, sea otters protect kelp forests by feeding on herbivorous urchins that, if left to their own devices, devastate the kelp. </w:t>
      </w:r>
      <w:r w:rsidRPr="00491C03">
        <w:rPr>
          <w:rStyle w:val="StyleUnderline"/>
        </w:rPr>
        <w:t xml:space="preserve">The </w:t>
      </w:r>
      <w:r w:rsidRPr="00491C03">
        <w:rPr>
          <w:rStyle w:val="Emphasis"/>
        </w:rPr>
        <w:t>sea otter</w:t>
      </w:r>
      <w:r w:rsidRPr="00491C03">
        <w:rPr>
          <w:rStyle w:val="StyleUnderline"/>
        </w:rPr>
        <w:t xml:space="preserve"> population of the US</w:t>
      </w:r>
      <w:r w:rsidRPr="00491C03">
        <w:rPr>
          <w:sz w:val="16"/>
        </w:rPr>
        <w:t xml:space="preserve"> and Canada – which has rebounded from near-extinction after being mercilessly hunted for their fur – </w:t>
      </w:r>
      <w:r w:rsidRPr="00491C03">
        <w:rPr>
          <w:rStyle w:val="StyleUnderline"/>
        </w:rPr>
        <w:t>leads to the capture of 5.2 million tonnes of CO2 a year</w:t>
      </w:r>
      <w:r w:rsidRPr="00491C03">
        <w:rPr>
          <w:sz w:val="16"/>
        </w:rPr>
        <w:t xml:space="preserve">.  A few million tonnes of CO2 isn’t going to make much of a difference, but many other animals create carbon-sinking ecosystems, and it all adds up. Indeed, Schmitz estimates that </w:t>
      </w:r>
      <w:r w:rsidRPr="00491C03">
        <w:rPr>
          <w:rStyle w:val="StyleUnderline"/>
        </w:rPr>
        <w:t>existing populations of</w:t>
      </w:r>
      <w:r w:rsidRPr="00491C03">
        <w:rPr>
          <w:sz w:val="16"/>
        </w:rPr>
        <w:t xml:space="preserve"> wildebeest, </w:t>
      </w:r>
      <w:r w:rsidRPr="00491C03">
        <w:rPr>
          <w:rStyle w:val="StyleUnderline"/>
        </w:rPr>
        <w:t>sea otters</w:t>
      </w:r>
      <w:r w:rsidRPr="00491C03">
        <w:rPr>
          <w:sz w:val="16"/>
        </w:rPr>
        <w:t xml:space="preserve"> and five other species – muskox, </w:t>
      </w:r>
      <w:r w:rsidRPr="00491C03">
        <w:rPr>
          <w:rStyle w:val="StyleUnderline"/>
        </w:rPr>
        <w:t>grey wolves</w:t>
      </w:r>
      <w:r w:rsidRPr="00491C03">
        <w:rPr>
          <w:sz w:val="16"/>
        </w:rPr>
        <w:t xml:space="preserve">, tiger sharks, lemon sharks and blacktip reef sharks – already </w:t>
      </w:r>
      <w:r w:rsidRPr="00491C03">
        <w:rPr>
          <w:rStyle w:val="StyleUnderline"/>
        </w:rPr>
        <w:t xml:space="preserve">collectively stimulate the storage of </w:t>
      </w:r>
      <w:r w:rsidRPr="00491C03">
        <w:rPr>
          <w:rStyle w:val="Emphasis"/>
        </w:rPr>
        <w:t>300 million</w:t>
      </w:r>
      <w:r w:rsidRPr="00491C03">
        <w:rPr>
          <w:rStyle w:val="StyleUnderline"/>
        </w:rPr>
        <w:t xml:space="preserve"> </w:t>
      </w:r>
      <w:r w:rsidRPr="00491C03">
        <w:rPr>
          <w:rStyle w:val="Emphasis"/>
        </w:rPr>
        <w:t>tonnes</w:t>
      </w:r>
      <w:r w:rsidRPr="00491C03">
        <w:rPr>
          <w:rStyle w:val="StyleUnderline"/>
        </w:rPr>
        <w:t xml:space="preserve"> of CO2 a year</w:t>
      </w:r>
      <w:r w:rsidRPr="00491C03">
        <w:rPr>
          <w:sz w:val="16"/>
        </w:rPr>
        <w:t xml:space="preserve">. Which is a bit more like it. That sort of figure goes quite a long way towards filling the gap between the conventionally calculated carbon capture potential of nature-based solutions and what we need to remove from the atmosphere to avoid climate catastrophe. And there’s more. If you take into account existing populations of all marine fish, the amount of annual carbon capture and storage attributable to wild animals increases almost 20 times. Fish have a “tremendous” impact on carbon storage, says Schmitz. “Part of it is in just the sheer biomass of these animals,” he says. But bony fish also fix carbon into insoluble minerals in their intestines as part of their way of dealing with constantly ingesting seawater. “It’s a sort of rock-like substance that they poop out and that sinks to the ocean bottom really quickly,” says Schmitz. </w:t>
      </w:r>
      <w:r w:rsidRPr="00491C03">
        <w:rPr>
          <w:rStyle w:val="StyleUnderline"/>
        </w:rPr>
        <w:t>Collectively</w:t>
      </w:r>
      <w:r w:rsidRPr="00491C03">
        <w:rPr>
          <w:sz w:val="16"/>
        </w:rPr>
        <w:t xml:space="preserve">, marine fish account for the storage of a whopping 5.5 gigatonnes of carbon each year. Schmitz and his collaborators estimate that, taken together, this group of animals alone – wildebeest, </w:t>
      </w:r>
      <w:r w:rsidRPr="00491C03">
        <w:rPr>
          <w:rStyle w:val="StyleUnderline"/>
        </w:rPr>
        <w:t>sea otters</w:t>
      </w:r>
      <w:r w:rsidRPr="00491C03">
        <w:rPr>
          <w:sz w:val="16"/>
        </w:rPr>
        <w:t xml:space="preserve">, muskox, </w:t>
      </w:r>
      <w:r w:rsidRPr="00491C03">
        <w:rPr>
          <w:rStyle w:val="StyleUnderline"/>
        </w:rPr>
        <w:t>grey wolves</w:t>
      </w:r>
      <w:r w:rsidRPr="00491C03">
        <w:rPr>
          <w:sz w:val="16"/>
        </w:rPr>
        <w:t xml:space="preserve">, sharks and other marine fish – </w:t>
      </w:r>
      <w:r w:rsidRPr="00491C03">
        <w:rPr>
          <w:rStyle w:val="StyleUnderline"/>
        </w:rPr>
        <w:t xml:space="preserve">are already taking </w:t>
      </w:r>
      <w:r w:rsidRPr="00491C03">
        <w:rPr>
          <w:rStyle w:val="Emphasis"/>
        </w:rPr>
        <w:t>5.8</w:t>
      </w:r>
      <w:r w:rsidRPr="00491C03">
        <w:rPr>
          <w:rStyle w:val="StyleUnderline"/>
        </w:rPr>
        <w:t xml:space="preserve"> </w:t>
      </w:r>
      <w:r w:rsidRPr="00491C03">
        <w:rPr>
          <w:rStyle w:val="Emphasis"/>
        </w:rPr>
        <w:t>gigatonnes</w:t>
      </w:r>
      <w:r w:rsidRPr="00491C03">
        <w:rPr>
          <w:rStyle w:val="StyleUnderline"/>
        </w:rPr>
        <w:t xml:space="preserve"> of CO2 out of the atmosphere each year, not far off the overall 6.5 gigatonnes a year legacy CO2 debt</w:t>
      </w:r>
      <w:r w:rsidRPr="00491C03">
        <w:rPr>
          <w:sz w:val="16"/>
        </w:rPr>
        <w:t xml:space="preserve">. That’s a massive contribution, and one that Schmitz says isn’t accounted for in the global carbon budget. If he is right, </w:t>
      </w:r>
      <w:r w:rsidRPr="00491C03">
        <w:rPr>
          <w:rStyle w:val="StyleUnderline"/>
        </w:rPr>
        <w:t>we have overestimated how much legacy carbon we need to remove because animals are already doing most of it, unnoticed and unsung</w:t>
      </w:r>
      <w:r w:rsidRPr="00491C03">
        <w:rPr>
          <w:sz w:val="16"/>
        </w:rPr>
        <w:t xml:space="preserve">. “What we need to do is incorporate what the animals currently provide in [carbon] accounting,” says Schmitz. “But because we’re not, we’re maybe letting an important ingredient of ecosystems disappear and that puts us further in the hole. So we need to conserve what we have.” Apex consumers As for the rest – </w:t>
      </w:r>
      <w:r w:rsidRPr="00491C03">
        <w:rPr>
          <w:rStyle w:val="StyleUnderline"/>
        </w:rPr>
        <w:t>700 million tonnes</w:t>
      </w:r>
      <w:r w:rsidRPr="00491C03">
        <w:rPr>
          <w:sz w:val="16"/>
        </w:rPr>
        <w:t xml:space="preserve"> – that </w:t>
      </w:r>
      <w:r w:rsidRPr="00491C03">
        <w:rPr>
          <w:rStyle w:val="StyleUnderline"/>
        </w:rPr>
        <w:t xml:space="preserve">may be achieved by </w:t>
      </w:r>
      <w:r w:rsidRPr="00491C03">
        <w:rPr>
          <w:sz w:val="16"/>
          <w:szCs w:val="16"/>
        </w:rPr>
        <w:t>expanding the existing natural methods of CO2 removal. Or else Schmitz calculates that much of it could be taken care of by putting</w:t>
      </w:r>
      <w:r w:rsidRPr="00491C03">
        <w:rPr>
          <w:sz w:val="10"/>
          <w:szCs w:val="16"/>
        </w:rPr>
        <w:t xml:space="preserve"> </w:t>
      </w:r>
      <w:r w:rsidRPr="00491C03">
        <w:rPr>
          <w:sz w:val="16"/>
        </w:rPr>
        <w:t xml:space="preserve">apex consumers back into the ecosystems from which they have been removed, known as </w:t>
      </w:r>
      <w:r w:rsidRPr="00491C03">
        <w:rPr>
          <w:rStyle w:val="StyleUnderline"/>
        </w:rPr>
        <w:t>trophic rewilding.</w:t>
      </w:r>
      <w:r w:rsidRPr="00491C03">
        <w:rPr>
          <w:sz w:val="16"/>
        </w:rPr>
        <w:t xml:space="preserve"> A key part of that calculation is a methodology for estimating how much carbon a given rewilding project would remove from the atmosphere, called the Yale/GRA ACC model (GRA stands for the Global Rewilding Alliance, which has funded a lot of Schmitz’s work). “We’re taking the classic principles of carbon cycling – that is, carbon uptake through photosynthesis and carbon recycling because of plants dying and going into the soil – and layering herbivores feeding on the plants on that, and then carnivores feeding on the herbivores,” he says. Using that tool to analyse the Țarcu mountains bison project, Schmitz and his collaborators were able to estimate the carbon impact – subsequently measured by taking samples in the field – to a fair degree of accuracy.  They have calculated that </w:t>
      </w:r>
      <w:r w:rsidRPr="00491C03">
        <w:rPr>
          <w:rStyle w:val="StyleUnderline"/>
          <w:highlight w:val="green"/>
        </w:rPr>
        <w:t>trophic rewilding of just</w:t>
      </w:r>
      <w:r w:rsidRPr="00491C03">
        <w:rPr>
          <w:rStyle w:val="StyleUnderline"/>
        </w:rPr>
        <w:t xml:space="preserve"> </w:t>
      </w:r>
      <w:r w:rsidRPr="00491C03">
        <w:rPr>
          <w:rStyle w:val="StyleUnderline"/>
          <w:highlight w:val="green"/>
        </w:rPr>
        <w:t>seven</w:t>
      </w:r>
      <w:r w:rsidRPr="00491C03">
        <w:rPr>
          <w:rStyle w:val="StyleUnderline"/>
        </w:rPr>
        <w:t xml:space="preserve"> further </w:t>
      </w:r>
      <w:r w:rsidRPr="00491C03">
        <w:rPr>
          <w:rStyle w:val="StyleUnderline"/>
          <w:highlight w:val="green"/>
        </w:rPr>
        <w:t>species</w:t>
      </w:r>
      <w:r w:rsidRPr="00491C03">
        <w:rPr>
          <w:rStyle w:val="StyleUnderline"/>
        </w:rPr>
        <w:t xml:space="preserve"> </w:t>
      </w:r>
      <w:r w:rsidRPr="00491C03">
        <w:rPr>
          <w:sz w:val="16"/>
          <w:szCs w:val="16"/>
        </w:rPr>
        <w:t xml:space="preserve">around the world </w:t>
      </w:r>
      <w:r w:rsidRPr="00491C03">
        <w:rPr>
          <w:rStyle w:val="StyleUnderline"/>
        </w:rPr>
        <w:t xml:space="preserve">would </w:t>
      </w:r>
      <w:r w:rsidRPr="00491C03">
        <w:rPr>
          <w:rStyle w:val="StyleUnderline"/>
          <w:highlight w:val="green"/>
        </w:rPr>
        <w:t>add</w:t>
      </w:r>
      <w:r w:rsidRPr="00491C03">
        <w:rPr>
          <w:rStyle w:val="StyleUnderline"/>
        </w:rPr>
        <w:t xml:space="preserve"> another </w:t>
      </w:r>
      <w:r w:rsidRPr="00491C03">
        <w:rPr>
          <w:rStyle w:val="Emphasis"/>
          <w:highlight w:val="green"/>
        </w:rPr>
        <w:t>600 million</w:t>
      </w:r>
      <w:r w:rsidRPr="00491C03">
        <w:rPr>
          <w:rStyle w:val="StyleUnderline"/>
        </w:rPr>
        <w:t xml:space="preserve"> </w:t>
      </w:r>
      <w:r w:rsidRPr="00491C03">
        <w:rPr>
          <w:rStyle w:val="Emphasis"/>
          <w:highlight w:val="green"/>
        </w:rPr>
        <w:t>tonnes</w:t>
      </w:r>
      <w:r w:rsidRPr="00491C03">
        <w:rPr>
          <w:rStyle w:val="StyleUnderline"/>
          <w:highlight w:val="green"/>
        </w:rPr>
        <w:t xml:space="preserve"> of carbon drawdown a year</w:t>
      </w:r>
      <w:r w:rsidRPr="00491C03">
        <w:rPr>
          <w:rStyle w:val="StyleUnderline"/>
        </w:rPr>
        <w:t>.</w:t>
      </w:r>
      <w:r w:rsidRPr="00491C03">
        <w:rPr>
          <w:sz w:val="16"/>
        </w:rPr>
        <w:t xml:space="preserve"> </w:t>
      </w:r>
      <w:r w:rsidRPr="00491C03">
        <w:rPr>
          <w:rStyle w:val="StyleUnderline"/>
        </w:rPr>
        <w:t>These are</w:t>
      </w:r>
      <w:r w:rsidRPr="00491C03">
        <w:rPr>
          <w:sz w:val="16"/>
        </w:rPr>
        <w:t xml:space="preserve"> forest elephants, </w:t>
      </w:r>
      <w:r w:rsidRPr="00491C03">
        <w:rPr>
          <w:rStyle w:val="StyleUnderline"/>
        </w:rPr>
        <w:t>American bison</w:t>
      </w:r>
      <w:r w:rsidRPr="00491C03">
        <w:rPr>
          <w:sz w:val="16"/>
        </w:rPr>
        <w:t xml:space="preserve"> and five species of baleen whale: blue, fin, humpback, southern right and Antarctic minke. They wouldn’t need to be brought back to their full, historical populations or ranges, but to something like their status before the industrial revolution, says Schmitz. </w:t>
      </w:r>
      <w:r w:rsidRPr="00491C03">
        <w:rPr>
          <w:rStyle w:val="StyleUnderline"/>
        </w:rPr>
        <w:t>That means</w:t>
      </w:r>
      <w:r w:rsidRPr="00491C03">
        <w:rPr>
          <w:sz w:val="16"/>
        </w:rPr>
        <w:t xml:space="preserve"> around 500,000 African forest elephants (up from less than 100,000 today), </w:t>
      </w:r>
      <w:r w:rsidRPr="00491C03">
        <w:rPr>
          <w:rStyle w:val="StyleUnderline"/>
        </w:rPr>
        <w:t>2 million American bison</w:t>
      </w:r>
      <w:r w:rsidRPr="00491C03">
        <w:rPr>
          <w:sz w:val="16"/>
        </w:rPr>
        <w:t xml:space="preserve"> (up from 30,000 today) and 188,000 baleen whales in the Southern Ocean.  To start making ACC happen at scale, Schmitz and his colleagues are now applying the carbon storage methodology to numerous other existing and potential rewilding projects worldwide, all with a view to figuring out which would have the biggest impact. Rewilding hotspots  “We’ve got case studies in different habitats and on different continents, deliberately diverse ones,” says Alister Scott at the Global Rewilding Alliance. “The idea is, what are the 50 or 60 or 70 locations around the world that hold the most promise for helping to stabilise the global climate by helping nature’s recovery?” The hope is that this “hotspots” study will lend support to the case for a global rollout of ACC. </w:t>
      </w:r>
      <w:r w:rsidRPr="00491C03">
        <w:rPr>
          <w:rStyle w:val="StyleUnderline"/>
          <w:highlight w:val="green"/>
        </w:rPr>
        <w:t>Some countries</w:t>
      </w:r>
      <w:r w:rsidRPr="00491C03">
        <w:rPr>
          <w:rStyle w:val="StyleUnderline"/>
        </w:rPr>
        <w:t xml:space="preserve"> </w:t>
      </w:r>
      <w:r w:rsidRPr="00491C03">
        <w:rPr>
          <w:rStyle w:val="StyleUnderline"/>
          <w:highlight w:val="green"/>
        </w:rPr>
        <w:t>are</w:t>
      </w:r>
      <w:r w:rsidRPr="00491C03">
        <w:rPr>
          <w:rStyle w:val="StyleUnderline"/>
        </w:rPr>
        <w:t xml:space="preserve"> even looking at </w:t>
      </w:r>
      <w:r w:rsidRPr="00491C03">
        <w:rPr>
          <w:rStyle w:val="StyleUnderline"/>
          <w:highlight w:val="green"/>
        </w:rPr>
        <w:t>incorporating rewilding</w:t>
      </w:r>
      <w:r w:rsidRPr="00491C03">
        <w:rPr>
          <w:rStyle w:val="StyleUnderline"/>
        </w:rPr>
        <w:t xml:space="preserve"> gains </w:t>
      </w:r>
      <w:r w:rsidRPr="00491C03">
        <w:rPr>
          <w:rStyle w:val="StyleUnderline"/>
          <w:highlight w:val="green"/>
        </w:rPr>
        <w:t>into</w:t>
      </w:r>
      <w:r w:rsidRPr="00491C03">
        <w:rPr>
          <w:rStyle w:val="StyleUnderline"/>
        </w:rPr>
        <w:t xml:space="preserve"> their legally-binding plans for reducing carbon emissions in line with</w:t>
      </w:r>
      <w:r w:rsidRPr="00491C03">
        <w:rPr>
          <w:sz w:val="16"/>
        </w:rPr>
        <w:t xml:space="preserve"> the </w:t>
      </w:r>
      <w:r w:rsidRPr="00491C03">
        <w:rPr>
          <w:rStyle w:val="Emphasis"/>
          <w:highlight w:val="green"/>
        </w:rPr>
        <w:t>Paris</w:t>
      </w:r>
      <w:r w:rsidRPr="00491C03">
        <w:rPr>
          <w:sz w:val="16"/>
        </w:rPr>
        <w:t xml:space="preserve"> Agreement, according to Scott.  Such grand plans, however, make some scientists nervous. “Clearly, animals play really important roles in nutrient cycling, including carbon cycling,” says Ethan Duvall at Cornell University in Ithaca, New York, co-author of a critique of ACC published in August 2024. “But we shouldn’t overstate their importance in climate change mitigation. We have limited science at this point on select species and select systems.”  </w:t>
      </w:r>
    </w:p>
    <w:p w14:paraId="07E34686" w14:textId="77777777" w:rsidR="00F63FFE" w:rsidRPr="00491C03" w:rsidRDefault="00F63FFE">
      <w:pPr>
        <w:rPr>
          <w:rFonts w:eastAsiaTheme="majorEastAsia" w:cstheme="majorBidi"/>
          <w:b/>
          <w:iCs/>
          <w:sz w:val="26"/>
        </w:rPr>
      </w:pPr>
      <w:r w:rsidRPr="00491C03">
        <w:br w:type="page"/>
      </w:r>
    </w:p>
    <w:p w14:paraId="270729B8" w14:textId="2058C0A5" w:rsidR="00970F03" w:rsidRPr="00491C03" w:rsidRDefault="00970F03" w:rsidP="00970F03">
      <w:pPr>
        <w:pStyle w:val="Heading4"/>
      </w:pPr>
      <w:r w:rsidRPr="00491C03">
        <w:lastRenderedPageBreak/>
        <w:t>Biodiversity</w:t>
      </w:r>
      <w:r w:rsidR="004508BB" w:rsidRPr="00491C03">
        <w:t xml:space="preserve"> and </w:t>
      </w:r>
      <w:r w:rsidRPr="00491C03">
        <w:t>habitat connectivity are key to</w:t>
      </w:r>
      <w:r w:rsidR="00FD26E4" w:rsidRPr="00491C03">
        <w:t xml:space="preserve"> the effectiveness of</w:t>
      </w:r>
      <w:r w:rsidRPr="00491C03">
        <w:t xml:space="preserve"> carbon sinks. That means rewilding is the prerequisite to reforestation</w:t>
      </w:r>
    </w:p>
    <w:p w14:paraId="58D83057" w14:textId="77777777" w:rsidR="00970F03" w:rsidRPr="00491C03" w:rsidRDefault="00970F03" w:rsidP="00970F03">
      <w:r w:rsidRPr="00491C03">
        <w:rPr>
          <w:b/>
          <w:bCs/>
          <w:sz w:val="26"/>
          <w:szCs w:val="26"/>
        </w:rPr>
        <w:t>Dinneen 25</w:t>
      </w:r>
      <w:r w:rsidRPr="00491C03">
        <w:t xml:space="preserve"> [James Dinneen, science and environmental journalist with a master's in science writing from MIT, 7-29-2025, "Forests with robust animal populations store four times as much carbon", New Scientist, https://www.newscientist.com/article/2490283-forests-with-robust-animal-populations-store-four-times-as-much-carbon/]/Kankee</w:t>
      </w:r>
    </w:p>
    <w:p w14:paraId="78C351CB" w14:textId="77777777" w:rsidR="00970F03" w:rsidRPr="00491C03" w:rsidRDefault="00970F03" w:rsidP="004508BB">
      <w:pPr>
        <w:rPr>
          <w:sz w:val="16"/>
          <w:szCs w:val="16"/>
        </w:rPr>
      </w:pPr>
      <w:r w:rsidRPr="00491C03">
        <w:rPr>
          <w:sz w:val="16"/>
          <w:szCs w:val="16"/>
        </w:rPr>
        <w:t>Tropical</w:t>
      </w:r>
      <w:r w:rsidRPr="00491C03">
        <w:rPr>
          <w:sz w:val="10"/>
          <w:szCs w:val="10"/>
        </w:rPr>
        <w:t xml:space="preserve"> </w:t>
      </w:r>
      <w:r w:rsidRPr="00491C03">
        <w:rPr>
          <w:rStyle w:val="StyleUnderline"/>
          <w:highlight w:val="green"/>
        </w:rPr>
        <w:t>forests</w:t>
      </w:r>
      <w:r w:rsidRPr="00491C03">
        <w:rPr>
          <w:sz w:val="16"/>
          <w:szCs w:val="16"/>
        </w:rPr>
        <w:t xml:space="preserve"> </w:t>
      </w:r>
      <w:r w:rsidRPr="00491C03">
        <w:rPr>
          <w:rStyle w:val="StyleUnderline"/>
        </w:rPr>
        <w:t xml:space="preserve">populated </w:t>
      </w:r>
      <w:r w:rsidRPr="00491C03">
        <w:rPr>
          <w:rStyle w:val="StyleUnderline"/>
          <w:highlight w:val="green"/>
        </w:rPr>
        <w:t xml:space="preserve">with a </w:t>
      </w:r>
      <w:r w:rsidRPr="00491C03">
        <w:rPr>
          <w:rStyle w:val="Emphasis"/>
          <w:highlight w:val="green"/>
        </w:rPr>
        <w:t>diversity</w:t>
      </w:r>
      <w:r w:rsidRPr="00491C03">
        <w:rPr>
          <w:rStyle w:val="StyleUnderline"/>
          <w:highlight w:val="green"/>
        </w:rPr>
        <w:t xml:space="preserve"> of seed-dispersing animals</w:t>
      </w:r>
      <w:r w:rsidRPr="00491C03">
        <w:rPr>
          <w:sz w:val="16"/>
          <w:szCs w:val="16"/>
        </w:rPr>
        <w:t xml:space="preserve"> can </w:t>
      </w:r>
      <w:r w:rsidRPr="00491C03">
        <w:rPr>
          <w:rStyle w:val="StyleUnderline"/>
          <w:highlight w:val="green"/>
        </w:rPr>
        <w:t>accumulate carbon</w:t>
      </w:r>
      <w:r w:rsidRPr="00491C03">
        <w:rPr>
          <w:rStyle w:val="StyleUnderline"/>
        </w:rPr>
        <w:t xml:space="preserve"> </w:t>
      </w:r>
      <w:r w:rsidRPr="00491C03">
        <w:rPr>
          <w:sz w:val="16"/>
          <w:szCs w:val="16"/>
        </w:rPr>
        <w:t xml:space="preserve">up to </w:t>
      </w:r>
      <w:r w:rsidRPr="00491C03">
        <w:rPr>
          <w:rStyle w:val="Emphasis"/>
          <w:highlight w:val="green"/>
        </w:rPr>
        <w:t>four times</w:t>
      </w:r>
      <w:r w:rsidRPr="00491C03">
        <w:rPr>
          <w:sz w:val="16"/>
          <w:szCs w:val="16"/>
          <w:highlight w:val="green"/>
        </w:rPr>
        <w:t xml:space="preserve"> </w:t>
      </w:r>
      <w:r w:rsidRPr="00491C03">
        <w:rPr>
          <w:rStyle w:val="StyleUnderline"/>
          <w:highlight w:val="green"/>
        </w:rPr>
        <w:t xml:space="preserve">as </w:t>
      </w:r>
      <w:r w:rsidRPr="00491C03">
        <w:rPr>
          <w:rStyle w:val="Emphasis"/>
          <w:highlight w:val="green"/>
        </w:rPr>
        <w:t>fast</w:t>
      </w:r>
      <w:r w:rsidRPr="00491C03">
        <w:rPr>
          <w:rStyle w:val="StyleUnderline"/>
        </w:rPr>
        <w:t xml:space="preserve"> </w:t>
      </w:r>
      <w:r w:rsidRPr="00491C03">
        <w:rPr>
          <w:rStyle w:val="StyleUnderline"/>
          <w:highlight w:val="green"/>
        </w:rPr>
        <w:t>as</w:t>
      </w:r>
      <w:r w:rsidRPr="00491C03">
        <w:rPr>
          <w:rStyle w:val="StyleUnderline"/>
        </w:rPr>
        <w:t xml:space="preserve"> </w:t>
      </w:r>
      <w:r w:rsidRPr="00491C03">
        <w:rPr>
          <w:rStyle w:val="StyleUnderline"/>
          <w:highlight w:val="green"/>
        </w:rPr>
        <w:t>fragmented</w:t>
      </w:r>
      <w:r w:rsidRPr="00491C03">
        <w:rPr>
          <w:sz w:val="16"/>
          <w:szCs w:val="16"/>
          <w:highlight w:val="green"/>
        </w:rPr>
        <w:t xml:space="preserve"> </w:t>
      </w:r>
      <w:r w:rsidRPr="00491C03">
        <w:rPr>
          <w:rStyle w:val="StyleUnderline"/>
          <w:highlight w:val="green"/>
        </w:rPr>
        <w:t>forests</w:t>
      </w:r>
      <w:r w:rsidRPr="00491C03">
        <w:rPr>
          <w:sz w:val="16"/>
          <w:szCs w:val="16"/>
        </w:rPr>
        <w:t xml:space="preserve"> </w:t>
      </w:r>
      <w:r w:rsidRPr="00491C03">
        <w:rPr>
          <w:rStyle w:val="StyleUnderline"/>
          <w:highlight w:val="green"/>
        </w:rPr>
        <w:t>where</w:t>
      </w:r>
      <w:r w:rsidRPr="00491C03">
        <w:rPr>
          <w:sz w:val="16"/>
          <w:szCs w:val="16"/>
        </w:rPr>
        <w:t xml:space="preserve"> these </w:t>
      </w:r>
      <w:r w:rsidRPr="00491C03">
        <w:rPr>
          <w:rStyle w:val="StyleUnderline"/>
          <w:highlight w:val="green"/>
        </w:rPr>
        <w:t>animals are absent</w:t>
      </w:r>
      <w:r w:rsidRPr="00491C03">
        <w:rPr>
          <w:sz w:val="16"/>
          <w:szCs w:val="16"/>
          <w:highlight w:val="green"/>
        </w:rPr>
        <w:t xml:space="preserve"> </w:t>
      </w:r>
      <w:r w:rsidRPr="00491C03">
        <w:rPr>
          <w:rStyle w:val="StyleUnderline"/>
          <w:highlight w:val="green"/>
        </w:rPr>
        <w:t>or their movement is restricted</w:t>
      </w:r>
      <w:r w:rsidRPr="00491C03">
        <w:rPr>
          <w:sz w:val="16"/>
          <w:szCs w:val="16"/>
        </w:rPr>
        <w:t>. “</w:t>
      </w:r>
      <w:r w:rsidRPr="00491C03">
        <w:rPr>
          <w:rStyle w:val="StyleUnderline"/>
        </w:rPr>
        <w:t xml:space="preserve">This shows a linkage between animal </w:t>
      </w:r>
      <w:r w:rsidRPr="00491C03">
        <w:rPr>
          <w:rStyle w:val="StyleUnderline"/>
          <w:highlight w:val="green"/>
        </w:rPr>
        <w:t>biodiversity loss</w:t>
      </w:r>
      <w:r w:rsidRPr="00491C03">
        <w:rPr>
          <w:rStyle w:val="StyleUnderline"/>
        </w:rPr>
        <w:t xml:space="preserve"> and a process that </w:t>
      </w:r>
      <w:r w:rsidRPr="00491C03">
        <w:rPr>
          <w:rStyle w:val="StyleUnderline"/>
          <w:highlight w:val="green"/>
        </w:rPr>
        <w:t>exacerbates climate change</w:t>
      </w:r>
      <w:r w:rsidRPr="00491C03">
        <w:rPr>
          <w:sz w:val="16"/>
          <w:szCs w:val="16"/>
        </w:rPr>
        <w:t>,” says Evan Fricke at the Massachusetts Institute of Technology. “</w:t>
      </w:r>
      <w:r w:rsidRPr="00491C03">
        <w:rPr>
          <w:rStyle w:val="StyleUnderline"/>
          <w:highlight w:val="green"/>
        </w:rPr>
        <w:t>We’re losing</w:t>
      </w:r>
      <w:r w:rsidRPr="00491C03">
        <w:rPr>
          <w:rStyle w:val="StyleUnderline"/>
        </w:rPr>
        <w:t xml:space="preserve"> </w:t>
      </w:r>
      <w:r w:rsidRPr="00491C03">
        <w:rPr>
          <w:rStyle w:val="StyleUnderline"/>
          <w:highlight w:val="green"/>
        </w:rPr>
        <w:t>the regrowth potential of</w:t>
      </w:r>
      <w:r w:rsidRPr="00491C03">
        <w:rPr>
          <w:rStyle w:val="StyleUnderline"/>
        </w:rPr>
        <w:t xml:space="preserve"> </w:t>
      </w:r>
      <w:r w:rsidRPr="00491C03">
        <w:rPr>
          <w:sz w:val="16"/>
          <w:szCs w:val="16"/>
        </w:rPr>
        <w:t>tropical</w:t>
      </w:r>
      <w:r w:rsidRPr="00491C03">
        <w:rPr>
          <w:rStyle w:val="StyleUnderline"/>
          <w:sz w:val="16"/>
          <w:szCs w:val="16"/>
        </w:rPr>
        <w:t xml:space="preserve"> </w:t>
      </w:r>
      <w:r w:rsidRPr="00491C03">
        <w:rPr>
          <w:rStyle w:val="StyleUnderline"/>
          <w:highlight w:val="green"/>
        </w:rPr>
        <w:t>forests</w:t>
      </w:r>
      <w:r w:rsidRPr="00491C03">
        <w:rPr>
          <w:sz w:val="16"/>
          <w:szCs w:val="16"/>
        </w:rPr>
        <w:t xml:space="preserve">.” They found more </w:t>
      </w:r>
      <w:r w:rsidRPr="00491C03">
        <w:rPr>
          <w:rStyle w:val="StyleUnderline"/>
        </w:rPr>
        <w:t>disruption</w:t>
      </w:r>
      <w:r w:rsidRPr="00491C03">
        <w:rPr>
          <w:sz w:val="16"/>
          <w:szCs w:val="16"/>
        </w:rPr>
        <w:t xml:space="preserve"> to the movement of seed dispersers </w:t>
      </w:r>
      <w:r w:rsidRPr="00491C03">
        <w:rPr>
          <w:rStyle w:val="StyleUnderline"/>
        </w:rPr>
        <w:t>was</w:t>
      </w:r>
      <w:r w:rsidRPr="00491C03">
        <w:rPr>
          <w:sz w:val="16"/>
          <w:szCs w:val="16"/>
        </w:rPr>
        <w:t xml:space="preserve"> clearly </w:t>
      </w:r>
      <w:r w:rsidRPr="00491C03">
        <w:rPr>
          <w:rStyle w:val="StyleUnderline"/>
        </w:rPr>
        <w:t>linked with a lower rate of carbon accumulation</w:t>
      </w:r>
      <w:r w:rsidRPr="00491C03">
        <w:rPr>
          <w:sz w:val="16"/>
          <w:szCs w:val="16"/>
        </w:rPr>
        <w:t xml:space="preserve">. </w:t>
      </w:r>
      <w:r w:rsidRPr="00491C03">
        <w:rPr>
          <w:rStyle w:val="StyleUnderline"/>
        </w:rPr>
        <w:t xml:space="preserve">Forests that had the least disruption to their animals’ habits grew </w:t>
      </w:r>
      <w:r w:rsidRPr="00491C03">
        <w:rPr>
          <w:rStyle w:val="Emphasis"/>
        </w:rPr>
        <w:t>four times</w:t>
      </w:r>
      <w:r w:rsidRPr="00491C03">
        <w:rPr>
          <w:rStyle w:val="StyleUnderline"/>
        </w:rPr>
        <w:t xml:space="preserve"> as fast as the most disrupted</w:t>
      </w:r>
      <w:r w:rsidRPr="00491C03">
        <w:rPr>
          <w:sz w:val="16"/>
          <w:szCs w:val="16"/>
        </w:rPr>
        <w:t xml:space="preserve"> ones. On average, </w:t>
      </w:r>
      <w:r w:rsidRPr="00491C03">
        <w:rPr>
          <w:rStyle w:val="StyleUnderline"/>
          <w:highlight w:val="green"/>
        </w:rPr>
        <w:t>disruptions</w:t>
      </w:r>
      <w:r w:rsidRPr="00491C03">
        <w:rPr>
          <w:sz w:val="16"/>
          <w:szCs w:val="16"/>
        </w:rPr>
        <w:t xml:space="preserve"> to seed-dispersing animals’ diversity and movement </w:t>
      </w:r>
      <w:r w:rsidRPr="00491C03">
        <w:rPr>
          <w:rStyle w:val="StyleUnderline"/>
          <w:highlight w:val="green"/>
        </w:rPr>
        <w:t>reduced</w:t>
      </w:r>
      <w:r w:rsidRPr="00491C03">
        <w:rPr>
          <w:rStyle w:val="StyleUnderline"/>
        </w:rPr>
        <w:t xml:space="preserve"> the amount of </w:t>
      </w:r>
      <w:r w:rsidRPr="00491C03">
        <w:rPr>
          <w:rStyle w:val="StyleUnderline"/>
          <w:highlight w:val="green"/>
        </w:rPr>
        <w:t>carbon</w:t>
      </w:r>
      <w:r w:rsidRPr="00491C03">
        <w:rPr>
          <w:rStyle w:val="StyleUnderline"/>
        </w:rPr>
        <w:t xml:space="preserve"> the </w:t>
      </w:r>
      <w:r w:rsidRPr="00491C03">
        <w:rPr>
          <w:rStyle w:val="StyleUnderline"/>
          <w:highlight w:val="green"/>
        </w:rPr>
        <w:t>plots</w:t>
      </w:r>
      <w:r w:rsidRPr="00491C03">
        <w:rPr>
          <w:rStyle w:val="StyleUnderline"/>
        </w:rPr>
        <w:t xml:space="preserve"> could </w:t>
      </w:r>
      <w:r w:rsidRPr="00491C03">
        <w:rPr>
          <w:rStyle w:val="StyleUnderline"/>
          <w:highlight w:val="green"/>
        </w:rPr>
        <w:t xml:space="preserve">accumulate by </w:t>
      </w:r>
      <w:r w:rsidRPr="00491C03">
        <w:rPr>
          <w:rStyle w:val="Emphasis"/>
          <w:highlight w:val="green"/>
        </w:rPr>
        <w:t>half</w:t>
      </w:r>
      <w:r w:rsidRPr="00491C03">
        <w:rPr>
          <w:sz w:val="16"/>
          <w:szCs w:val="16"/>
        </w:rPr>
        <w:t xml:space="preserve">. This means the disruptions had an even larger negative effect than other factors limiting tree regrowth, such as fires or livestock grazing. Conversely, </w:t>
      </w:r>
      <w:r w:rsidRPr="00491C03">
        <w:rPr>
          <w:rStyle w:val="StyleUnderline"/>
        </w:rPr>
        <w:t>forests with the least disruption accumulated carbon even faster than monoculture tree plantations</w:t>
      </w:r>
      <w:r w:rsidRPr="00491C03">
        <w:rPr>
          <w:sz w:val="16"/>
          <w:szCs w:val="16"/>
        </w:rPr>
        <w:t xml:space="preserve">. “Natural growth amplified by animals offers a low cost and biodiversity-positive restoration strategy,” says Fricke. Previously, ecological models suggested seed dispersers could have a substantial effect on carbon. But this study “improves our understanding of how important these animals could be”, says Oswald Schmitz at Yale University. “And it shows that they’re going to be important.” </w:t>
      </w:r>
    </w:p>
    <w:p w14:paraId="65C26E74" w14:textId="51CBE59D" w:rsidR="00D53F23" w:rsidRPr="00491C03" w:rsidRDefault="00E606A9" w:rsidP="00AF0441">
      <w:pPr>
        <w:pStyle w:val="Heading3"/>
        <w:rPr>
          <w:rFonts w:ascii="Arial Black" w:hAnsi="Arial Black"/>
          <w:color w:val="B43E1F"/>
        </w:rPr>
      </w:pPr>
      <w:r w:rsidRPr="00491C03">
        <w:rPr>
          <w:rFonts w:ascii="Arial Black" w:hAnsi="Arial Black"/>
          <w:color w:val="B43E1F"/>
        </w:rPr>
        <w:lastRenderedPageBreak/>
        <w:t xml:space="preserve">Contention 2: </w:t>
      </w:r>
      <w:r w:rsidR="00BF2989" w:rsidRPr="00491C03">
        <w:rPr>
          <w:rFonts w:ascii="Arial Black" w:hAnsi="Arial Black"/>
          <w:color w:val="B43E1F"/>
        </w:rPr>
        <w:t>Biodiversity</w:t>
      </w:r>
    </w:p>
    <w:p w14:paraId="19590E4E" w14:textId="3BCEAE49" w:rsidR="00D53F23" w:rsidRPr="00491C03" w:rsidRDefault="00AF0441" w:rsidP="00D53F23">
      <w:pPr>
        <w:pStyle w:val="Heading4"/>
      </w:pPr>
      <w:r w:rsidRPr="00491C03">
        <w:t xml:space="preserve">Global biodiversity protection </w:t>
      </w:r>
      <w:r w:rsidR="00D53F23" w:rsidRPr="00491C03">
        <w:t xml:space="preserve">is on the brink – </w:t>
      </w:r>
      <w:r w:rsidRPr="00491C03">
        <w:t>international</w:t>
      </w:r>
      <w:r w:rsidR="00D53F23" w:rsidRPr="00491C03">
        <w:t xml:space="preserve"> conservation efforts </w:t>
      </w:r>
      <w:r w:rsidR="00BB2009" w:rsidRPr="00491C03">
        <w:t>and UN 30x30 are</w:t>
      </w:r>
      <w:r w:rsidR="00D53F23" w:rsidRPr="00491C03">
        <w:t xml:space="preserve"> failing</w:t>
      </w:r>
    </w:p>
    <w:p w14:paraId="08867DC9" w14:textId="1939BA7A" w:rsidR="00D53F23" w:rsidRPr="00491C03" w:rsidRDefault="00101D9F" w:rsidP="00D53F23">
      <w:r w:rsidRPr="00491C03">
        <w:rPr>
          <w:b/>
          <w:bCs/>
          <w:sz w:val="26"/>
          <w:szCs w:val="26"/>
        </w:rPr>
        <w:t>Dinneen 24</w:t>
      </w:r>
      <w:r w:rsidRPr="00491C03">
        <w:t xml:space="preserve"> [</w:t>
      </w:r>
      <w:r w:rsidR="008A6234" w:rsidRPr="00491C03">
        <w:t xml:space="preserve">James Dinneen, </w:t>
      </w:r>
      <w:r w:rsidR="0017103D" w:rsidRPr="00491C03">
        <w:t xml:space="preserve">science and environmental journalist with a master's in science writing from MIT, </w:t>
      </w:r>
      <w:r w:rsidR="00D53F23" w:rsidRPr="00491C03">
        <w:t>10-28-2024, "The world is falling far short of its goal to halt biodiversity loss", New Scientist, https://www.newscientist.com/article/2453640-the-world-is-falling-far-short-of-its-goal-to-halt-biodiversity-loss/</w:t>
      </w:r>
      <w:r w:rsidR="00806C10" w:rsidRPr="00491C03">
        <w:t>]/Kankee</w:t>
      </w:r>
    </w:p>
    <w:p w14:paraId="2A944B62" w14:textId="77777777" w:rsidR="00D53F23" w:rsidRPr="00491C03" w:rsidRDefault="00D53F23" w:rsidP="00AF0441">
      <w:pPr>
        <w:rPr>
          <w:sz w:val="16"/>
        </w:rPr>
      </w:pPr>
      <w:r w:rsidRPr="00491C03">
        <w:rPr>
          <w:rStyle w:val="StyleUnderline"/>
        </w:rPr>
        <w:t xml:space="preserve">The area of </w:t>
      </w:r>
      <w:r w:rsidRPr="00491C03">
        <w:rPr>
          <w:rStyle w:val="StyleUnderline"/>
          <w:highlight w:val="green"/>
        </w:rPr>
        <w:t>land</w:t>
      </w:r>
      <w:r w:rsidRPr="00491C03">
        <w:rPr>
          <w:sz w:val="16"/>
        </w:rPr>
        <w:t xml:space="preserve"> and water </w:t>
      </w:r>
      <w:r w:rsidRPr="00491C03">
        <w:rPr>
          <w:rStyle w:val="StyleUnderline"/>
          <w:highlight w:val="green"/>
        </w:rPr>
        <w:t>with formal protections</w:t>
      </w:r>
      <w:r w:rsidRPr="00491C03">
        <w:rPr>
          <w:rStyle w:val="StyleUnderline"/>
        </w:rPr>
        <w:t xml:space="preserve"> for biodiversity </w:t>
      </w:r>
      <w:r w:rsidRPr="00491C03">
        <w:rPr>
          <w:rStyle w:val="StyleUnderline"/>
          <w:highlight w:val="green"/>
        </w:rPr>
        <w:t>has grown</w:t>
      </w:r>
      <w:r w:rsidRPr="00491C03">
        <w:rPr>
          <w:rStyle w:val="StyleUnderline"/>
        </w:rPr>
        <w:t xml:space="preserve"> </w:t>
      </w:r>
      <w:r w:rsidRPr="00491C03">
        <w:rPr>
          <w:rStyle w:val="StyleUnderline"/>
          <w:highlight w:val="green"/>
        </w:rPr>
        <w:t>by</w:t>
      </w:r>
      <w:r w:rsidRPr="00491C03">
        <w:rPr>
          <w:rStyle w:val="StyleUnderline"/>
        </w:rPr>
        <w:t xml:space="preserve"> less than </w:t>
      </w:r>
      <w:r w:rsidRPr="00491C03">
        <w:rPr>
          <w:rStyle w:val="StyleUnderline"/>
          <w:highlight w:val="green"/>
        </w:rPr>
        <w:t>0.5 per cent</w:t>
      </w:r>
      <w:r w:rsidRPr="00491C03">
        <w:rPr>
          <w:rStyle w:val="StyleUnderline"/>
        </w:rPr>
        <w:t xml:space="preserve"> since 2020</w:t>
      </w:r>
      <w:r w:rsidRPr="00491C03">
        <w:rPr>
          <w:sz w:val="16"/>
        </w:rPr>
        <w:t xml:space="preserve">, leaving </w:t>
      </w:r>
      <w:r w:rsidRPr="00491C03">
        <w:rPr>
          <w:rStyle w:val="StyleUnderline"/>
        </w:rPr>
        <w:t>the world</w:t>
      </w:r>
      <w:r w:rsidRPr="00491C03">
        <w:rPr>
          <w:sz w:val="16"/>
        </w:rPr>
        <w:t xml:space="preserve"> </w:t>
      </w:r>
      <w:r w:rsidRPr="00491C03">
        <w:rPr>
          <w:rStyle w:val="Emphasis"/>
          <w:highlight w:val="green"/>
        </w:rPr>
        <w:t>far short</w:t>
      </w:r>
      <w:r w:rsidRPr="00491C03">
        <w:rPr>
          <w:sz w:val="16"/>
          <w:highlight w:val="green"/>
        </w:rPr>
        <w:t xml:space="preserve"> </w:t>
      </w:r>
      <w:r w:rsidRPr="00491C03">
        <w:rPr>
          <w:rStyle w:val="StyleUnderline"/>
          <w:highlight w:val="green"/>
        </w:rPr>
        <w:t>of</w:t>
      </w:r>
      <w:r w:rsidRPr="00491C03">
        <w:rPr>
          <w:rStyle w:val="StyleUnderline"/>
        </w:rPr>
        <w:t xml:space="preserve"> </w:t>
      </w:r>
      <w:r w:rsidRPr="00491C03">
        <w:rPr>
          <w:sz w:val="16"/>
        </w:rPr>
        <w:t>its goal to protect</w:t>
      </w:r>
      <w:r w:rsidRPr="00491C03">
        <w:rPr>
          <w:rStyle w:val="StyleUnderline"/>
        </w:rPr>
        <w:t xml:space="preserve"> </w:t>
      </w:r>
      <w:r w:rsidRPr="00491C03">
        <w:rPr>
          <w:rStyle w:val="Emphasis"/>
          <w:highlight w:val="green"/>
        </w:rPr>
        <w:t>30 per cent</w:t>
      </w:r>
      <w:r w:rsidRPr="00491C03">
        <w:rPr>
          <w:sz w:val="16"/>
        </w:rPr>
        <w:t xml:space="preserve"> of the planet by 2030. “Some progress has been made in the past four years, but </w:t>
      </w:r>
      <w:r w:rsidRPr="00491C03">
        <w:rPr>
          <w:rStyle w:val="StyleUnderline"/>
        </w:rPr>
        <w:t xml:space="preserve">we are </w:t>
      </w:r>
      <w:r w:rsidRPr="00491C03">
        <w:rPr>
          <w:rStyle w:val="Emphasis"/>
        </w:rPr>
        <w:t>not</w:t>
      </w:r>
      <w:r w:rsidRPr="00491C03">
        <w:rPr>
          <w:rStyle w:val="StyleUnderline"/>
        </w:rPr>
        <w:t xml:space="preserve"> moving nearly far or fast enough</w:t>
      </w:r>
      <w:r w:rsidRPr="00491C03">
        <w:rPr>
          <w:sz w:val="16"/>
        </w:rPr>
        <w:t xml:space="preserve">,” said Inger Andersen, executive director of the </w:t>
      </w:r>
      <w:r w:rsidRPr="00491C03">
        <w:rPr>
          <w:rStyle w:val="StyleUnderline"/>
        </w:rPr>
        <w:t>UN</w:t>
      </w:r>
      <w:r w:rsidRPr="00491C03">
        <w:rPr>
          <w:sz w:val="16"/>
        </w:rPr>
        <w:t xml:space="preserve"> Environment Programme, in a press release. In 2022, countries agreed to a landmark deal to halt biodiversity loss at the </w:t>
      </w:r>
      <w:r w:rsidRPr="00491C03">
        <w:rPr>
          <w:rStyle w:val="StyleUnderline"/>
        </w:rPr>
        <w:t>COP15</w:t>
      </w:r>
      <w:r w:rsidRPr="00491C03">
        <w:rPr>
          <w:sz w:val="16"/>
        </w:rPr>
        <w:t xml:space="preserve"> summit in Montreal, pledging to establish formal protections for </w:t>
      </w:r>
      <w:r w:rsidRPr="00491C03">
        <w:rPr>
          <w:rStyle w:val="StyleUnderline"/>
          <w:highlight w:val="green"/>
        </w:rPr>
        <w:t>30 per cent</w:t>
      </w:r>
      <w:r w:rsidRPr="00491C03">
        <w:rPr>
          <w:rStyle w:val="StyleUnderline"/>
        </w:rPr>
        <w:t xml:space="preserve"> of all land</w:t>
      </w:r>
      <w:r w:rsidRPr="00491C03">
        <w:rPr>
          <w:sz w:val="16"/>
        </w:rPr>
        <w:t xml:space="preserve"> and inland waters </w:t>
      </w:r>
      <w:r w:rsidRPr="00491C03">
        <w:rPr>
          <w:sz w:val="16"/>
          <w:szCs w:val="16"/>
        </w:rPr>
        <w:t>and 30 per cent of</w:t>
      </w:r>
      <w:r w:rsidRPr="00491C03">
        <w:rPr>
          <w:sz w:val="10"/>
          <w:szCs w:val="16"/>
        </w:rPr>
        <w:t xml:space="preserve"> </w:t>
      </w:r>
      <w:r w:rsidRPr="00491C03">
        <w:rPr>
          <w:sz w:val="16"/>
        </w:rPr>
        <w:t xml:space="preserve">the oceans by the end of the decade. This </w:t>
      </w:r>
      <w:r w:rsidRPr="00491C03">
        <w:rPr>
          <w:rStyle w:val="StyleUnderline"/>
          <w:highlight w:val="green"/>
        </w:rPr>
        <w:t>was</w:t>
      </w:r>
      <w:r w:rsidRPr="00491C03">
        <w:rPr>
          <w:rStyle w:val="StyleUnderline"/>
        </w:rPr>
        <w:t xml:space="preserve"> viewed as </w:t>
      </w:r>
      <w:r w:rsidRPr="00491C03">
        <w:rPr>
          <w:rStyle w:val="StyleUnderline"/>
          <w:highlight w:val="green"/>
        </w:rPr>
        <w:t xml:space="preserve">the </w:t>
      </w:r>
      <w:r w:rsidRPr="00491C03">
        <w:rPr>
          <w:rStyle w:val="Emphasis"/>
          <w:highlight w:val="green"/>
        </w:rPr>
        <w:t>minimum</w:t>
      </w:r>
      <w:r w:rsidRPr="00491C03">
        <w:rPr>
          <w:rStyle w:val="StyleUnderline"/>
        </w:rPr>
        <w:t xml:space="preserve"> </w:t>
      </w:r>
      <w:r w:rsidRPr="00491C03">
        <w:rPr>
          <w:sz w:val="16"/>
        </w:rPr>
        <w:t>amount of</w:t>
      </w:r>
      <w:r w:rsidRPr="00491C03">
        <w:rPr>
          <w:rStyle w:val="StyleUnderline"/>
        </w:rPr>
        <w:t xml:space="preserve"> protection needed </w:t>
      </w:r>
      <w:r w:rsidRPr="00491C03">
        <w:rPr>
          <w:rStyle w:val="StyleUnderline"/>
          <w:highlight w:val="green"/>
        </w:rPr>
        <w:t>to avoid extinctions</w:t>
      </w:r>
      <w:r w:rsidRPr="00491C03">
        <w:rPr>
          <w:rStyle w:val="StyleUnderline"/>
        </w:rPr>
        <w:t xml:space="preserve"> in</w:t>
      </w:r>
      <w:r w:rsidRPr="00491C03">
        <w:rPr>
          <w:sz w:val="16"/>
        </w:rPr>
        <w:t xml:space="preserve"> </w:t>
      </w:r>
      <w:r w:rsidRPr="00491C03">
        <w:rPr>
          <w:rStyle w:val="StyleUnderline"/>
        </w:rPr>
        <w:t xml:space="preserve">ecosystems around the world, and would require </w:t>
      </w:r>
      <w:r w:rsidRPr="00491C03">
        <w:rPr>
          <w:sz w:val="16"/>
        </w:rPr>
        <w:t>roughly</w:t>
      </w:r>
      <w:r w:rsidRPr="00491C03">
        <w:rPr>
          <w:rStyle w:val="StyleUnderline"/>
        </w:rPr>
        <w:t xml:space="preserve"> </w:t>
      </w:r>
      <w:r w:rsidRPr="00491C03">
        <w:rPr>
          <w:rStyle w:val="Emphasis"/>
        </w:rPr>
        <w:t>doubling</w:t>
      </w:r>
      <w:r w:rsidRPr="00491C03">
        <w:rPr>
          <w:rStyle w:val="StyleUnderline"/>
        </w:rPr>
        <w:t xml:space="preserve"> the area of land with protections </w:t>
      </w:r>
      <w:r w:rsidRPr="00491C03">
        <w:rPr>
          <w:sz w:val="16"/>
          <w:szCs w:val="16"/>
        </w:rPr>
        <w:t>and tripling marine protected areas. Now, with countries gathered for the COP16 biodiversity summit</w:t>
      </w:r>
      <w:r w:rsidRPr="00491C03">
        <w:rPr>
          <w:sz w:val="10"/>
          <w:szCs w:val="16"/>
        </w:rPr>
        <w:t xml:space="preserve"> </w:t>
      </w:r>
      <w:r w:rsidRPr="00491C03">
        <w:rPr>
          <w:sz w:val="16"/>
        </w:rPr>
        <w:t xml:space="preserve">in Colombia, an official update makes clear </w:t>
      </w:r>
      <w:r w:rsidRPr="00491C03">
        <w:rPr>
          <w:rStyle w:val="StyleUnderline"/>
          <w:highlight w:val="green"/>
        </w:rPr>
        <w:t xml:space="preserve">the world is </w:t>
      </w:r>
      <w:r w:rsidRPr="00491C03">
        <w:rPr>
          <w:rStyle w:val="Emphasis"/>
          <w:highlight w:val="green"/>
        </w:rPr>
        <w:t>lagging far</w:t>
      </w:r>
      <w:r w:rsidRPr="00491C03">
        <w:rPr>
          <w:rStyle w:val="Emphasis"/>
        </w:rPr>
        <w:t xml:space="preserve"> </w:t>
      </w:r>
      <w:r w:rsidRPr="00491C03">
        <w:rPr>
          <w:rStyle w:val="Emphasis"/>
          <w:highlight w:val="green"/>
        </w:rPr>
        <w:t>behind</w:t>
      </w:r>
      <w:r w:rsidRPr="00491C03">
        <w:rPr>
          <w:rStyle w:val="StyleUnderline"/>
        </w:rPr>
        <w:t xml:space="preserve"> this “30 by 30” goal</w:t>
      </w:r>
      <w:r w:rsidRPr="00491C03">
        <w:rPr>
          <w:sz w:val="16"/>
        </w:rPr>
        <w:t xml:space="preserve">. Currently, </w:t>
      </w:r>
      <w:r w:rsidRPr="00491C03">
        <w:rPr>
          <w:rStyle w:val="Emphasis"/>
          <w:highlight w:val="green"/>
        </w:rPr>
        <w:t>17</w:t>
      </w:r>
      <w:r w:rsidRPr="00491C03">
        <w:rPr>
          <w:rStyle w:val="Emphasis"/>
        </w:rPr>
        <w:t xml:space="preserve">.6 </w:t>
      </w:r>
      <w:r w:rsidRPr="00491C03">
        <w:rPr>
          <w:rStyle w:val="Emphasis"/>
          <w:highlight w:val="green"/>
        </w:rPr>
        <w:t>per cent</w:t>
      </w:r>
      <w:r w:rsidRPr="00491C03">
        <w:rPr>
          <w:rStyle w:val="StyleUnderline"/>
          <w:highlight w:val="green"/>
        </w:rPr>
        <w:t xml:space="preserve"> of land</w:t>
      </w:r>
      <w:r w:rsidRPr="00491C03">
        <w:rPr>
          <w:rStyle w:val="StyleUnderline"/>
        </w:rPr>
        <w:t xml:space="preserve"> and inland waters and 8.4 per cent of the oceans </w:t>
      </w:r>
      <w:r w:rsidRPr="00491C03">
        <w:rPr>
          <w:rStyle w:val="StyleUnderline"/>
          <w:highlight w:val="green"/>
        </w:rPr>
        <w:t>are</w:t>
      </w:r>
      <w:r w:rsidRPr="00491C03">
        <w:rPr>
          <w:rStyle w:val="StyleUnderline"/>
        </w:rPr>
        <w:t xml:space="preserve"> formally </w:t>
      </w:r>
      <w:r w:rsidRPr="00491C03">
        <w:rPr>
          <w:rStyle w:val="StyleUnderline"/>
          <w:highlight w:val="green"/>
        </w:rPr>
        <w:t>protected</w:t>
      </w:r>
      <w:r w:rsidRPr="00491C03">
        <w:rPr>
          <w:sz w:val="16"/>
        </w:rPr>
        <w:t xml:space="preserve">, according to a tally by the UN Environment Programme and the International Union for Conservation of Nature. </w:t>
      </w:r>
      <w:r w:rsidRPr="00491C03">
        <w:rPr>
          <w:rStyle w:val="StyleUnderline"/>
        </w:rPr>
        <w:t>That leaves a gap on land the combined size of Brazil and Australia</w:t>
      </w:r>
      <w:r w:rsidRPr="00491C03">
        <w:rPr>
          <w:sz w:val="16"/>
        </w:rPr>
        <w:t>, and the sea still needs a protected area the size of the Indian Ocean to meet the goal. There are other issues beyond the total area protected</w:t>
      </w:r>
      <w:r w:rsidRPr="00491C03">
        <w:rPr>
          <w:rStyle w:val="StyleUnderline"/>
        </w:rPr>
        <w:t>. A third of areas deemed most important for biodiversity lack any formal protections, and protected areas don’t cover some types of ecosystems</w:t>
      </w:r>
      <w:r w:rsidRPr="00491C03">
        <w:rPr>
          <w:sz w:val="16"/>
        </w:rPr>
        <w:t xml:space="preserve">, especially in the deep ocean. </w:t>
      </w:r>
      <w:r w:rsidRPr="00491C03">
        <w:rPr>
          <w:rStyle w:val="StyleUnderline"/>
          <w:highlight w:val="green"/>
        </w:rPr>
        <w:t>Few protected areas are connected</w:t>
      </w:r>
      <w:r w:rsidRPr="00491C03">
        <w:rPr>
          <w:rStyle w:val="StyleUnderline"/>
        </w:rPr>
        <w:t xml:space="preserve"> with each other, </w:t>
      </w:r>
      <w:r w:rsidRPr="00491C03">
        <w:rPr>
          <w:rStyle w:val="StyleUnderline"/>
          <w:highlight w:val="green"/>
        </w:rPr>
        <w:t>and only a fraction have</w:t>
      </w:r>
      <w:r w:rsidRPr="00491C03">
        <w:rPr>
          <w:rStyle w:val="StyleUnderline"/>
        </w:rPr>
        <w:t xml:space="preserve"> </w:t>
      </w:r>
      <w:r w:rsidRPr="00491C03">
        <w:rPr>
          <w:rStyle w:val="StyleUnderline"/>
          <w:highlight w:val="green"/>
        </w:rPr>
        <w:t>been assessed to know if protections are working</w:t>
      </w:r>
      <w:r w:rsidRPr="00491C03">
        <w:rPr>
          <w:rStyle w:val="StyleUnderline"/>
        </w:rPr>
        <w:t xml:space="preserve">. This “lays bare the reality of </w:t>
      </w:r>
      <w:r w:rsidRPr="00491C03">
        <w:rPr>
          <w:rStyle w:val="Emphasis"/>
        </w:rPr>
        <w:t>global inaction</w:t>
      </w:r>
      <w:r w:rsidRPr="00491C03">
        <w:rPr>
          <w:sz w:val="16"/>
        </w:rPr>
        <w:t xml:space="preserve">,” says Brian O’Donnell at the Campaign for Nature, an environmental advocacy nonprofit. “To rectify this, </w:t>
      </w:r>
      <w:r w:rsidRPr="00491C03">
        <w:rPr>
          <w:rStyle w:val="StyleUnderline"/>
        </w:rPr>
        <w:t xml:space="preserve">governments need to </w:t>
      </w:r>
      <w:r w:rsidRPr="00491C03">
        <w:rPr>
          <w:rStyle w:val="StyleUnderline"/>
          <w:highlight w:val="green"/>
        </w:rPr>
        <w:t>treat</w:t>
      </w:r>
      <w:r w:rsidRPr="00491C03">
        <w:rPr>
          <w:rStyle w:val="StyleUnderline"/>
        </w:rPr>
        <w:t xml:space="preserve"> the</w:t>
      </w:r>
      <w:r w:rsidRPr="00491C03">
        <w:rPr>
          <w:sz w:val="16"/>
        </w:rPr>
        <w:t xml:space="preserve"> </w:t>
      </w:r>
      <w:r w:rsidRPr="00491C03">
        <w:rPr>
          <w:rStyle w:val="StyleUnderline"/>
          <w:highlight w:val="green"/>
        </w:rPr>
        <w:t xml:space="preserve">biodiversity crisis as the </w:t>
      </w:r>
      <w:r w:rsidRPr="00491C03">
        <w:rPr>
          <w:rStyle w:val="Emphasis"/>
          <w:highlight w:val="green"/>
        </w:rPr>
        <w:t>emergency</w:t>
      </w:r>
      <w:r w:rsidRPr="00491C03">
        <w:rPr>
          <w:sz w:val="16"/>
        </w:rPr>
        <w:t xml:space="preserve"> </w:t>
      </w:r>
      <w:r w:rsidRPr="00491C03">
        <w:rPr>
          <w:rStyle w:val="StyleUnderline"/>
        </w:rPr>
        <w:t xml:space="preserve">that </w:t>
      </w:r>
      <w:r w:rsidRPr="00491C03">
        <w:rPr>
          <w:rStyle w:val="StyleUnderline"/>
          <w:highlight w:val="green"/>
        </w:rPr>
        <w:t>it</w:t>
      </w:r>
      <w:r w:rsidRPr="00491C03">
        <w:rPr>
          <w:rStyle w:val="StyleUnderline"/>
        </w:rPr>
        <w:t xml:space="preserve"> </w:t>
      </w:r>
      <w:r w:rsidRPr="00491C03">
        <w:rPr>
          <w:rStyle w:val="StyleUnderline"/>
          <w:highlight w:val="green"/>
        </w:rPr>
        <w:t>is</w:t>
      </w:r>
      <w:r w:rsidRPr="00491C03">
        <w:rPr>
          <w:sz w:val="16"/>
        </w:rPr>
        <w:t xml:space="preserve">.” Other reports at the COP16 summit have also highlighted the dire state of biodiversity. For instance, the first global assessment of tree biodiversity found </w:t>
      </w:r>
      <w:r w:rsidRPr="00491C03">
        <w:rPr>
          <w:rStyle w:val="Emphasis"/>
        </w:rPr>
        <w:t xml:space="preserve">38 </w:t>
      </w:r>
      <w:r w:rsidRPr="00491C03">
        <w:rPr>
          <w:rStyle w:val="Emphasis"/>
          <w:highlight w:val="green"/>
        </w:rPr>
        <w:t>per cent</w:t>
      </w:r>
      <w:r w:rsidRPr="00491C03">
        <w:rPr>
          <w:rStyle w:val="StyleUnderline"/>
          <w:highlight w:val="green"/>
        </w:rPr>
        <w:t xml:space="preserve"> of species are at </w:t>
      </w:r>
      <w:r w:rsidRPr="00491C03">
        <w:rPr>
          <w:rStyle w:val="Emphasis"/>
          <w:highlight w:val="green"/>
        </w:rPr>
        <w:t>risk</w:t>
      </w:r>
      <w:r w:rsidRPr="00491C03">
        <w:rPr>
          <w:rStyle w:val="StyleUnderline"/>
          <w:highlight w:val="green"/>
        </w:rPr>
        <w:t xml:space="preserve"> of extinction</w:t>
      </w:r>
      <w:r w:rsidRPr="00491C03">
        <w:rPr>
          <w:sz w:val="16"/>
        </w:rPr>
        <w:t xml:space="preserve">. As the meeting continues through to the end of this week, countries are also expected to make new pledges on protected areas and funding for conservation. </w:t>
      </w:r>
    </w:p>
    <w:p w14:paraId="473A58C4" w14:textId="77777777" w:rsidR="00D53F23" w:rsidRPr="00491C03" w:rsidRDefault="00D53F23" w:rsidP="00D53F23"/>
    <w:p w14:paraId="246C41AE" w14:textId="77777777" w:rsidR="00D53F23" w:rsidRPr="00491C03" w:rsidRDefault="00D53F23" w:rsidP="00D53F23"/>
    <w:p w14:paraId="06BD9663" w14:textId="77777777" w:rsidR="00D53F23" w:rsidRPr="00491C03" w:rsidRDefault="00D53F23" w:rsidP="00330531"/>
    <w:p w14:paraId="07B4C643" w14:textId="77777777" w:rsidR="00F63FFE" w:rsidRPr="00491C03" w:rsidRDefault="00F63FFE">
      <w:pPr>
        <w:rPr>
          <w:rFonts w:eastAsiaTheme="majorEastAsia" w:cstheme="majorBidi"/>
          <w:b/>
          <w:iCs/>
          <w:sz w:val="26"/>
        </w:rPr>
      </w:pPr>
      <w:r w:rsidRPr="00491C03">
        <w:br w:type="page"/>
      </w:r>
    </w:p>
    <w:p w14:paraId="741CD6E7" w14:textId="35152838" w:rsidR="00BA4609" w:rsidRPr="00491C03" w:rsidRDefault="00BA4609" w:rsidP="00BA4609">
      <w:pPr>
        <w:pStyle w:val="Heading4"/>
      </w:pPr>
      <w:r w:rsidRPr="00491C03">
        <w:lastRenderedPageBreak/>
        <w:t xml:space="preserve">Accelerating mass extinction </w:t>
      </w:r>
      <w:r w:rsidR="00994486" w:rsidRPr="00491C03">
        <w:t>causes</w:t>
      </w:r>
      <w:r w:rsidRPr="00491C03">
        <w:t xml:space="preserve"> systemic ecological collapse </w:t>
      </w:r>
      <w:r w:rsidR="00E27690" w:rsidRPr="00491C03">
        <w:t>– biodiversity’ functional redundancy with more species is key to biosphere resilience</w:t>
      </w:r>
      <w:r w:rsidR="0041328A" w:rsidRPr="00491C03">
        <w:t>.</w:t>
      </w:r>
    </w:p>
    <w:p w14:paraId="116D4771" w14:textId="15D2F06C" w:rsidR="00BA4609" w:rsidRPr="00491C03" w:rsidRDefault="00CE72C8" w:rsidP="00BA4609">
      <w:r w:rsidRPr="00491C03">
        <w:rPr>
          <w:rStyle w:val="Style13ptBold"/>
        </w:rPr>
        <w:t>CAS</w:t>
      </w:r>
      <w:r w:rsidR="00BA4609" w:rsidRPr="00491C03">
        <w:rPr>
          <w:rStyle w:val="Style13ptBold"/>
        </w:rPr>
        <w:t xml:space="preserve"> 23</w:t>
      </w:r>
      <w:r w:rsidR="00BA4609" w:rsidRPr="00491C03">
        <w:t xml:space="preserve"> [</w:t>
      </w:r>
      <w:r w:rsidR="00602683" w:rsidRPr="00491C03">
        <w:t xml:space="preserve">California Academy of Sciences, </w:t>
      </w:r>
      <w:r w:rsidR="00BA4609" w:rsidRPr="00491C03">
        <w:t>02-24-2023, “New Study Reveals Biodiversity Loss Drove Ecological Collapse After the ‘Great Dying’,” California Academy of Sciences, https://www.calacademy.org/press/releases/new-study-reveals-biodiversity-loss-drove-ecological-collapse-after-the-“great-dying”]/Kankee</w:t>
      </w:r>
    </w:p>
    <w:p w14:paraId="285A86B4" w14:textId="77777777" w:rsidR="00BA4609" w:rsidRPr="00491C03" w:rsidRDefault="00BA4609" w:rsidP="00BA4609">
      <w:pPr>
        <w:rPr>
          <w:sz w:val="16"/>
        </w:rPr>
      </w:pPr>
      <w:r w:rsidRPr="00491C03">
        <w:rPr>
          <w:sz w:val="16"/>
        </w:rPr>
        <w:t xml:space="preserve">The history of life on Earth has been punctuated by several mass extinctions, the greatest of these being the Permian-Triassic extinction event, also known as the “Great Dying,” which occurred 252 million years ago. While scientists generally agree on its causes, exactly how this mass extinction unfolded—and the ecological collapse that followed—remains a mystery. In a study published today in Current Biology, researchers analyzed marine ecosystems before, during, and after the “Great Dying” to better understand the series of events that led to ecological destabilization. In doing so, the international study team—composed of researchers from the California Academy of Sciences, the China University of Geosciences (Wuhan), and the University of Bristol—revealed that </w:t>
      </w:r>
      <w:r w:rsidRPr="00491C03">
        <w:rPr>
          <w:rStyle w:val="StyleUnderline"/>
          <w:highlight w:val="green"/>
        </w:rPr>
        <w:t>biodiversity loss may be the harbinger of a more devastating ecological collapse</w:t>
      </w:r>
      <w:r w:rsidRPr="00491C03">
        <w:rPr>
          <w:rStyle w:val="StyleUnderline"/>
        </w:rPr>
        <w:t xml:space="preserve">, a concerning finding given that </w:t>
      </w:r>
      <w:r w:rsidRPr="00491C03">
        <w:rPr>
          <w:rStyle w:val="StyleUnderline"/>
          <w:highlight w:val="green"/>
        </w:rPr>
        <w:t>the rate of species loss today outpaces that during the “</w:t>
      </w:r>
      <w:r w:rsidRPr="00491C03">
        <w:rPr>
          <w:rStyle w:val="Emphasis"/>
          <w:highlight w:val="green"/>
        </w:rPr>
        <w:t>Great Dying</w:t>
      </w:r>
      <w:r w:rsidRPr="00491C03">
        <w:rPr>
          <w:rStyle w:val="StyleUnderline"/>
          <w:highlight w:val="green"/>
        </w:rPr>
        <w:t>.”</w:t>
      </w:r>
      <w:r w:rsidRPr="00491C03">
        <w:rPr>
          <w:sz w:val="16"/>
        </w:rPr>
        <w:t xml:space="preserve"> “</w:t>
      </w:r>
      <w:r w:rsidRPr="00491C03">
        <w:rPr>
          <w:rStyle w:val="StyleUnderline"/>
        </w:rPr>
        <w:t xml:space="preserve">The </w:t>
      </w:r>
      <w:r w:rsidRPr="00491C03">
        <w:rPr>
          <w:rStyle w:val="Emphasis"/>
        </w:rPr>
        <w:t>Permian-Triassic extinction</w:t>
      </w:r>
      <w:r w:rsidRPr="00491C03">
        <w:rPr>
          <w:rStyle w:val="StyleUnderline"/>
        </w:rPr>
        <w:t xml:space="preserve"> serves as a model for studying biodiversity loss on our planet today</w:t>
      </w:r>
      <w:r w:rsidRPr="00491C03">
        <w:rPr>
          <w:sz w:val="16"/>
        </w:rPr>
        <w:t>,” says Academy Curator of Geology Peter Roopnarine, PhD. “</w:t>
      </w:r>
      <w:r w:rsidRPr="00491C03">
        <w:rPr>
          <w:rStyle w:val="StyleUnderline"/>
        </w:rPr>
        <w:t>In this study, we determined that species loss and ecological collapse occurred in two distinct phases</w:t>
      </w:r>
      <w:r w:rsidRPr="00491C03">
        <w:rPr>
          <w:sz w:val="16"/>
          <w:szCs w:val="16"/>
        </w:rPr>
        <w:t>, with the latter taking place about 60,000 years after the initial biodiversity crash.” The event itself wiped out 95% of life on Earth, or about 19 out of every 20 species. Likely triggered by increased volcanic activity and a subsequent spike in atmospheric carbon dioxide, it caused climatic conditions similar to the human-driven environmental challenges seen today, namely global warming</w:t>
      </w:r>
      <w:r w:rsidRPr="00491C03">
        <w:rPr>
          <w:sz w:val="16"/>
        </w:rPr>
        <w:t xml:space="preserve">, ocean acidification, and marine deoxygenation. To conduct the study, researchers examined fossils from South China—a shallow sea during the Permian-Triassic transition—to recreate the ancient marine environment. By sorting species into guilds, or groups of species that exploit resources in similar ways, the team was able to analyze prey-predator relationships and determine the functions ancient species performed. These simulated food webs </w:t>
      </w:r>
      <w:r w:rsidRPr="00491C03">
        <w:rPr>
          <w:sz w:val="16"/>
          <w:szCs w:val="16"/>
        </w:rPr>
        <w:t>provided plausible representations of the ecosystem before, during, and after the extinction event. “The fossil sites in China are perfect for this kind of study because we need abundant fossils to reconstruct food webs,” says Professor Michael Benton from the University of Bristol. “The rock sequences can also be dated very precisely, so we can follow a step-by-step timeline to track the extinction process and eventual recovery.”</w:t>
      </w:r>
      <w:r w:rsidRPr="00491C03">
        <w:rPr>
          <w:sz w:val="10"/>
          <w:szCs w:val="16"/>
        </w:rPr>
        <w:t xml:space="preserve"> </w:t>
      </w:r>
      <w:r w:rsidRPr="00491C03">
        <w:rPr>
          <w:sz w:val="16"/>
        </w:rPr>
        <w:t>“</w:t>
      </w:r>
      <w:r w:rsidRPr="00491C03">
        <w:rPr>
          <w:rStyle w:val="StyleUnderline"/>
        </w:rPr>
        <w:t>Despite the loss of over half of Earth’s species</w:t>
      </w:r>
      <w:r w:rsidRPr="00491C03">
        <w:rPr>
          <w:rStyle w:val="Emphasis"/>
        </w:rPr>
        <w:t xml:space="preserve"> </w:t>
      </w:r>
      <w:r w:rsidRPr="00491C03">
        <w:rPr>
          <w:rStyle w:val="StyleUnderline"/>
        </w:rPr>
        <w:t xml:space="preserve">in the first phase of the extinction, </w:t>
      </w:r>
      <w:r w:rsidRPr="00491C03">
        <w:rPr>
          <w:rStyle w:val="Emphasis"/>
          <w:b w:val="0"/>
          <w:bCs/>
        </w:rPr>
        <w:t>ecosystems remained relatively stable</w:t>
      </w:r>
      <w:r w:rsidRPr="00491C03">
        <w:rPr>
          <w:sz w:val="16"/>
        </w:rPr>
        <w:t xml:space="preserve">,” says Academy researcher Yuangeng Huang, PhD, now at the China University of Geosciences. </w:t>
      </w:r>
      <w:r w:rsidRPr="00491C03">
        <w:rPr>
          <w:rStyle w:val="Emphasis"/>
          <w:b w:val="0"/>
          <w:bCs/>
        </w:rPr>
        <w:t>Interactions between species decreased</w:t>
      </w:r>
      <w:r w:rsidRPr="00491C03">
        <w:rPr>
          <w:rStyle w:val="StyleUnderline"/>
        </w:rPr>
        <w:t xml:space="preserve"> only slightly in the first </w:t>
      </w:r>
      <w:r w:rsidRPr="00491C03">
        <w:rPr>
          <w:rStyle w:val="Emphasis"/>
          <w:b w:val="0"/>
          <w:bCs/>
        </w:rPr>
        <w:t>phase of the extinction</w:t>
      </w:r>
      <w:r w:rsidRPr="00491C03">
        <w:rPr>
          <w:rStyle w:val="StyleUnderline"/>
        </w:rPr>
        <w:t xml:space="preserve"> but dropped significantly in the second phase, </w:t>
      </w:r>
      <w:r w:rsidRPr="00491C03">
        <w:rPr>
          <w:rStyle w:val="Emphasis"/>
          <w:b w:val="0"/>
          <w:bCs/>
        </w:rPr>
        <w:t>causing ecosystems to destabilize</w:t>
      </w:r>
      <w:r w:rsidRPr="00491C03">
        <w:rPr>
          <w:sz w:val="16"/>
        </w:rPr>
        <w:t>. “</w:t>
      </w:r>
      <w:r w:rsidRPr="00491C03">
        <w:rPr>
          <w:rStyle w:val="StyleUnderline"/>
          <w:highlight w:val="green"/>
        </w:rPr>
        <w:t xml:space="preserve">Ecosystems were pushed to a </w:t>
      </w:r>
      <w:r w:rsidRPr="00491C03">
        <w:rPr>
          <w:rStyle w:val="Emphasis"/>
          <w:highlight w:val="green"/>
        </w:rPr>
        <w:t>tipping point</w:t>
      </w:r>
      <w:r w:rsidRPr="00491C03">
        <w:rPr>
          <w:rStyle w:val="StyleUnderline"/>
          <w:highlight w:val="green"/>
        </w:rPr>
        <w:t xml:space="preserve"> from which they</w:t>
      </w:r>
      <w:r w:rsidRPr="00491C03">
        <w:rPr>
          <w:rStyle w:val="StyleUnderline"/>
        </w:rPr>
        <w:t xml:space="preserve"> </w:t>
      </w:r>
      <w:r w:rsidRPr="00491C03">
        <w:rPr>
          <w:rStyle w:val="Emphasis"/>
          <w:highlight w:val="green"/>
        </w:rPr>
        <w:t>could not</w:t>
      </w:r>
      <w:r w:rsidRPr="00491C03">
        <w:rPr>
          <w:rStyle w:val="StyleUnderline"/>
          <w:highlight w:val="green"/>
        </w:rPr>
        <w:t xml:space="preserve"> </w:t>
      </w:r>
      <w:r w:rsidRPr="00491C03">
        <w:rPr>
          <w:rStyle w:val="Emphasis"/>
          <w:highlight w:val="green"/>
        </w:rPr>
        <w:t>recover</w:t>
      </w:r>
      <w:r w:rsidRPr="00491C03">
        <w:rPr>
          <w:sz w:val="16"/>
        </w:rPr>
        <w:t xml:space="preserve">,” Huang continues. </w:t>
      </w:r>
      <w:r w:rsidRPr="00491C03">
        <w:rPr>
          <w:rStyle w:val="StyleUnderline"/>
          <w:highlight w:val="green"/>
        </w:rPr>
        <w:t>An ecosystem</w:t>
      </w:r>
      <w:r w:rsidRPr="00491C03">
        <w:rPr>
          <w:rStyle w:val="StyleUnderline"/>
        </w:rPr>
        <w:t xml:space="preserve"> as a whole </w:t>
      </w:r>
      <w:r w:rsidRPr="00491C03">
        <w:rPr>
          <w:rStyle w:val="StyleUnderline"/>
          <w:highlight w:val="green"/>
        </w:rPr>
        <w:t>is more resistant</w:t>
      </w:r>
      <w:r w:rsidRPr="00491C03">
        <w:rPr>
          <w:rStyle w:val="StyleUnderline"/>
        </w:rPr>
        <w:t xml:space="preserve"> </w:t>
      </w:r>
      <w:r w:rsidRPr="00491C03">
        <w:rPr>
          <w:rStyle w:val="StyleUnderline"/>
          <w:highlight w:val="green"/>
        </w:rPr>
        <w:t>to</w:t>
      </w:r>
      <w:r w:rsidRPr="00491C03">
        <w:rPr>
          <w:rStyle w:val="StyleUnderline"/>
        </w:rPr>
        <w:t xml:space="preserve"> environmental </w:t>
      </w:r>
      <w:r w:rsidRPr="00491C03">
        <w:rPr>
          <w:rStyle w:val="StyleUnderline"/>
          <w:highlight w:val="green"/>
        </w:rPr>
        <w:t>change</w:t>
      </w:r>
      <w:r w:rsidRPr="00491C03">
        <w:rPr>
          <w:rStyle w:val="StyleUnderline"/>
        </w:rPr>
        <w:t xml:space="preserve"> </w:t>
      </w:r>
      <w:r w:rsidRPr="00491C03">
        <w:rPr>
          <w:rStyle w:val="StyleUnderline"/>
          <w:highlight w:val="green"/>
        </w:rPr>
        <w:t>when there are multiple</w:t>
      </w:r>
      <w:r w:rsidRPr="00491C03">
        <w:rPr>
          <w:rStyle w:val="StyleUnderline"/>
        </w:rPr>
        <w:t xml:space="preserve"> </w:t>
      </w:r>
      <w:r w:rsidRPr="00491C03">
        <w:rPr>
          <w:rStyle w:val="StyleUnderline"/>
          <w:highlight w:val="green"/>
        </w:rPr>
        <w:t>species</w:t>
      </w:r>
      <w:r w:rsidRPr="00491C03">
        <w:rPr>
          <w:rStyle w:val="StyleUnderline"/>
        </w:rPr>
        <w:t xml:space="preserve"> that perform similar functions. If one species goes extinct, another can fill that niche and the ecosystem remains intact</w:t>
      </w:r>
      <w:r w:rsidRPr="00491C03">
        <w:rPr>
          <w:sz w:val="16"/>
        </w:rPr>
        <w:t>. This can be compared to an economy where several companies or corporations provide the same service. The demise of one corporation still leaves the service and economy intact, but the opposite will occur if the service is monopolized by a single entity. “</w:t>
      </w:r>
      <w:r w:rsidRPr="00491C03">
        <w:rPr>
          <w:rStyle w:val="Emphasis"/>
          <w:b w:val="0"/>
          <w:bCs/>
        </w:rPr>
        <w:t xml:space="preserve">We found that the </w:t>
      </w:r>
      <w:r w:rsidRPr="00491C03">
        <w:rPr>
          <w:rStyle w:val="Emphasis"/>
          <w:b w:val="0"/>
          <w:bCs/>
          <w:highlight w:val="green"/>
        </w:rPr>
        <w:t>biodiversity</w:t>
      </w:r>
      <w:r w:rsidRPr="00491C03">
        <w:rPr>
          <w:rStyle w:val="StyleUnderline"/>
          <w:highlight w:val="green"/>
        </w:rPr>
        <w:t xml:space="preserve"> loss</w:t>
      </w:r>
      <w:r w:rsidRPr="00491C03">
        <w:rPr>
          <w:rStyle w:val="StyleUnderline"/>
        </w:rPr>
        <w:t xml:space="preserve"> in the first </w:t>
      </w:r>
      <w:r w:rsidRPr="00491C03">
        <w:rPr>
          <w:rStyle w:val="Emphasis"/>
          <w:b w:val="0"/>
          <w:bCs/>
        </w:rPr>
        <w:t>phase of the extinction</w:t>
      </w:r>
      <w:r w:rsidRPr="00491C03">
        <w:rPr>
          <w:rStyle w:val="StyleUnderline"/>
        </w:rPr>
        <w:t xml:space="preserve"> </w:t>
      </w:r>
      <w:r w:rsidRPr="00491C03">
        <w:rPr>
          <w:rStyle w:val="StyleUnderline"/>
          <w:highlight w:val="green"/>
        </w:rPr>
        <w:t>was</w:t>
      </w:r>
      <w:r w:rsidRPr="00491C03">
        <w:rPr>
          <w:rStyle w:val="StyleUnderline"/>
        </w:rPr>
        <w:t xml:space="preserve"> primarily </w:t>
      </w:r>
      <w:r w:rsidRPr="00491C03">
        <w:rPr>
          <w:rStyle w:val="StyleUnderline"/>
          <w:highlight w:val="green"/>
        </w:rPr>
        <w:t xml:space="preserve">a loss in </w:t>
      </w:r>
      <w:r w:rsidRPr="00491C03">
        <w:rPr>
          <w:rStyle w:val="StyleUnderline"/>
        </w:rPr>
        <w:t xml:space="preserve">this </w:t>
      </w:r>
      <w:r w:rsidRPr="00491C03">
        <w:rPr>
          <w:rStyle w:val="Emphasis"/>
          <w:highlight w:val="green"/>
        </w:rPr>
        <w:t>functional redundancy</w:t>
      </w:r>
      <w:r w:rsidRPr="00491C03">
        <w:rPr>
          <w:rStyle w:val="StyleUnderline"/>
        </w:rPr>
        <w:t xml:space="preserve">, </w:t>
      </w:r>
      <w:r w:rsidRPr="00491C03">
        <w:rPr>
          <w:rStyle w:val="Emphasis"/>
          <w:b w:val="0"/>
          <w:bCs/>
        </w:rPr>
        <w:t>leaving a sufficient number</w:t>
      </w:r>
      <w:r w:rsidRPr="00491C03">
        <w:rPr>
          <w:rStyle w:val="StyleUnderline"/>
        </w:rPr>
        <w:t xml:space="preserve"> of species to perform essential functions</w:t>
      </w:r>
      <w:r w:rsidRPr="00491C03">
        <w:rPr>
          <w:sz w:val="16"/>
        </w:rPr>
        <w:t>,” Roopnarine says. “</w:t>
      </w:r>
      <w:r w:rsidRPr="00491C03">
        <w:rPr>
          <w:rStyle w:val="StyleUnderline"/>
        </w:rPr>
        <w:t xml:space="preserve">But </w:t>
      </w:r>
      <w:r w:rsidRPr="00491C03">
        <w:rPr>
          <w:rStyle w:val="StyleUnderline"/>
          <w:highlight w:val="green"/>
        </w:rPr>
        <w:t>when</w:t>
      </w:r>
      <w:r w:rsidRPr="00491C03">
        <w:rPr>
          <w:rStyle w:val="StyleUnderline"/>
        </w:rPr>
        <w:t xml:space="preserve"> </w:t>
      </w:r>
      <w:r w:rsidRPr="00491C03">
        <w:rPr>
          <w:rStyle w:val="Emphasis"/>
          <w:b w:val="0"/>
          <w:bCs/>
        </w:rPr>
        <w:t xml:space="preserve">environmental </w:t>
      </w:r>
      <w:r w:rsidRPr="00491C03">
        <w:rPr>
          <w:rStyle w:val="Emphasis"/>
          <w:b w:val="0"/>
          <w:bCs/>
          <w:highlight w:val="green"/>
        </w:rPr>
        <w:t>disturbances</w:t>
      </w:r>
      <w:r w:rsidRPr="00491C03">
        <w:rPr>
          <w:rStyle w:val="Emphasis"/>
          <w:b w:val="0"/>
          <w:bCs/>
        </w:rPr>
        <w:t xml:space="preserve"> </w:t>
      </w:r>
      <w:r w:rsidRPr="00491C03">
        <w:rPr>
          <w:rStyle w:val="Emphasis"/>
          <w:b w:val="0"/>
          <w:bCs/>
          <w:highlight w:val="green"/>
        </w:rPr>
        <w:t xml:space="preserve">like </w:t>
      </w:r>
      <w:r w:rsidRPr="00491C03">
        <w:rPr>
          <w:rStyle w:val="Emphasis"/>
          <w:highlight w:val="green"/>
        </w:rPr>
        <w:t>global warming</w:t>
      </w:r>
      <w:r w:rsidRPr="00491C03">
        <w:rPr>
          <w:rStyle w:val="StyleUnderline"/>
        </w:rPr>
        <w:t xml:space="preserve"> or ocean acidification </w:t>
      </w:r>
      <w:r w:rsidRPr="00491C03">
        <w:rPr>
          <w:rStyle w:val="StyleUnderline"/>
          <w:highlight w:val="green"/>
        </w:rPr>
        <w:t>occurred later on</w:t>
      </w:r>
      <w:r w:rsidRPr="00491C03">
        <w:rPr>
          <w:rStyle w:val="StyleUnderline"/>
        </w:rPr>
        <w:t xml:space="preserve">, </w:t>
      </w:r>
      <w:r w:rsidRPr="00491C03">
        <w:rPr>
          <w:rStyle w:val="StyleUnderline"/>
          <w:highlight w:val="green"/>
        </w:rPr>
        <w:t>ecosystems</w:t>
      </w:r>
      <w:r w:rsidRPr="00491C03">
        <w:rPr>
          <w:rStyle w:val="StyleUnderline"/>
        </w:rPr>
        <w:t xml:space="preserve"> </w:t>
      </w:r>
      <w:r w:rsidRPr="00491C03">
        <w:rPr>
          <w:rStyle w:val="StyleUnderline"/>
          <w:highlight w:val="green"/>
        </w:rPr>
        <w:t>were missing</w:t>
      </w:r>
      <w:r w:rsidRPr="00491C03">
        <w:rPr>
          <w:rStyle w:val="StyleUnderline"/>
        </w:rPr>
        <w:t xml:space="preserve"> that reinforced </w:t>
      </w:r>
      <w:r w:rsidRPr="00491C03">
        <w:rPr>
          <w:rStyle w:val="StyleUnderline"/>
          <w:highlight w:val="green"/>
        </w:rPr>
        <w:t>resistance</w:t>
      </w:r>
      <w:r w:rsidRPr="00491C03">
        <w:rPr>
          <w:rStyle w:val="StyleUnderline"/>
        </w:rPr>
        <w:t xml:space="preserve">, </w:t>
      </w:r>
      <w:r w:rsidRPr="00491C03">
        <w:rPr>
          <w:rStyle w:val="Emphasis"/>
          <w:b w:val="0"/>
          <w:bCs/>
          <w:highlight w:val="green"/>
        </w:rPr>
        <w:t>which led to</w:t>
      </w:r>
      <w:r w:rsidRPr="00491C03">
        <w:rPr>
          <w:rStyle w:val="Emphasis"/>
          <w:b w:val="0"/>
          <w:bCs/>
        </w:rPr>
        <w:t xml:space="preserve"> abrupt </w:t>
      </w:r>
      <w:r w:rsidRPr="00491C03">
        <w:rPr>
          <w:rStyle w:val="Emphasis"/>
          <w:b w:val="0"/>
          <w:bCs/>
          <w:highlight w:val="green"/>
        </w:rPr>
        <w:t xml:space="preserve">ecological </w:t>
      </w:r>
      <w:r w:rsidRPr="00491C03">
        <w:rPr>
          <w:rStyle w:val="Emphasis"/>
          <w:highlight w:val="green"/>
        </w:rPr>
        <w:t>collapse</w:t>
      </w:r>
      <w:r w:rsidRPr="00491C03">
        <w:rPr>
          <w:sz w:val="16"/>
        </w:rPr>
        <w:t xml:space="preserve">.” For the study team, their findings </w:t>
      </w:r>
      <w:r w:rsidRPr="00491C03">
        <w:rPr>
          <w:rStyle w:val="StyleUnderline"/>
        </w:rPr>
        <w:t xml:space="preserve">stress the importance of considering </w:t>
      </w:r>
      <w:r w:rsidRPr="00491C03">
        <w:rPr>
          <w:rStyle w:val="Emphasis"/>
          <w:b w:val="0"/>
          <w:bCs/>
        </w:rPr>
        <w:t>functional redundancy</w:t>
      </w:r>
      <w:r w:rsidRPr="00491C03">
        <w:rPr>
          <w:sz w:val="16"/>
        </w:rPr>
        <w:t xml:space="preserve"> when assessing modern conservation strategies and </w:t>
      </w:r>
      <w:r w:rsidRPr="00491C03">
        <w:rPr>
          <w:rStyle w:val="StyleUnderline"/>
        </w:rPr>
        <w:t xml:space="preserve">remind them of the </w:t>
      </w:r>
      <w:r w:rsidRPr="00491C03">
        <w:rPr>
          <w:rStyle w:val="Emphasis"/>
        </w:rPr>
        <w:t>urgent</w:t>
      </w:r>
      <w:r w:rsidRPr="00491C03">
        <w:rPr>
          <w:rStyle w:val="StyleUnderline"/>
        </w:rPr>
        <w:t xml:space="preserve"> need for action to address today’s human-driven biodiversity </w:t>
      </w:r>
      <w:r w:rsidRPr="00491C03">
        <w:rPr>
          <w:rStyle w:val="Emphasis"/>
        </w:rPr>
        <w:t>crisis</w:t>
      </w:r>
      <w:r w:rsidRPr="00491C03">
        <w:rPr>
          <w:sz w:val="16"/>
        </w:rPr>
        <w:t>. “</w:t>
      </w:r>
      <w:r w:rsidRPr="00491C03">
        <w:rPr>
          <w:rStyle w:val="StyleUnderline"/>
          <w:highlight w:val="green"/>
        </w:rPr>
        <w:t xml:space="preserve">We </w:t>
      </w:r>
      <w:r w:rsidRPr="00491C03">
        <w:rPr>
          <w:rStyle w:val="Emphasis"/>
          <w:b w:val="0"/>
          <w:bCs/>
          <w:highlight w:val="green"/>
        </w:rPr>
        <w:t>are currently losing species</w:t>
      </w:r>
      <w:r w:rsidRPr="00491C03">
        <w:rPr>
          <w:rStyle w:val="StyleUnderline"/>
          <w:highlight w:val="green"/>
        </w:rPr>
        <w:t xml:space="preserve"> at a </w:t>
      </w:r>
      <w:r w:rsidRPr="00491C03">
        <w:rPr>
          <w:rStyle w:val="Emphasis"/>
          <w:highlight w:val="green"/>
        </w:rPr>
        <w:t>faster</w:t>
      </w:r>
      <w:r w:rsidRPr="00491C03">
        <w:rPr>
          <w:rStyle w:val="StyleUnderline"/>
          <w:highlight w:val="green"/>
        </w:rPr>
        <w:t xml:space="preserve"> rate than in any of </w:t>
      </w:r>
      <w:r w:rsidRPr="00491C03">
        <w:rPr>
          <w:rStyle w:val="Emphasis"/>
          <w:b w:val="0"/>
          <w:bCs/>
          <w:highlight w:val="green"/>
        </w:rPr>
        <w:t>Earth’s past extinction events</w:t>
      </w:r>
      <w:r w:rsidRPr="00491C03">
        <w:rPr>
          <w:rStyle w:val="StyleUnderline"/>
        </w:rPr>
        <w:t xml:space="preserve">. It is probable that we </w:t>
      </w:r>
      <w:r w:rsidRPr="00491C03">
        <w:rPr>
          <w:rStyle w:val="Emphasis"/>
          <w:b w:val="0"/>
          <w:bCs/>
        </w:rPr>
        <w:t>are in the first phase of</w:t>
      </w:r>
      <w:r w:rsidRPr="00491C03">
        <w:rPr>
          <w:rStyle w:val="Emphasis"/>
        </w:rPr>
        <w:t xml:space="preserve"> </w:t>
      </w:r>
      <w:r w:rsidRPr="00491C03">
        <w:rPr>
          <w:rStyle w:val="Emphasis"/>
          <w:b w:val="0"/>
          <w:bCs/>
        </w:rPr>
        <w:t>another</w:t>
      </w:r>
      <w:r w:rsidRPr="00491C03">
        <w:rPr>
          <w:rStyle w:val="StyleUnderline"/>
          <w:b/>
          <w:bCs/>
        </w:rPr>
        <w:t xml:space="preserve">, </w:t>
      </w:r>
      <w:r w:rsidRPr="00491C03">
        <w:rPr>
          <w:rStyle w:val="Emphasis"/>
          <w:b w:val="0"/>
          <w:bCs/>
        </w:rPr>
        <w:t>more severe mass extinction</w:t>
      </w:r>
      <w:r w:rsidRPr="00491C03">
        <w:rPr>
          <w:sz w:val="16"/>
        </w:rPr>
        <w:t>,” Huang says. “</w:t>
      </w:r>
      <w:r w:rsidRPr="00491C03">
        <w:rPr>
          <w:rStyle w:val="StyleUnderline"/>
        </w:rPr>
        <w:t xml:space="preserve">We </w:t>
      </w:r>
      <w:r w:rsidRPr="00491C03">
        <w:rPr>
          <w:rStyle w:val="Emphasis"/>
          <w:b w:val="0"/>
          <w:bCs/>
        </w:rPr>
        <w:t>cannot predict the tipping point</w:t>
      </w:r>
      <w:r w:rsidRPr="00491C03">
        <w:rPr>
          <w:rStyle w:val="StyleUnderline"/>
        </w:rPr>
        <w:t xml:space="preserve"> that will </w:t>
      </w:r>
      <w:r w:rsidRPr="00491C03">
        <w:rPr>
          <w:rStyle w:val="Emphasis"/>
          <w:b w:val="0"/>
          <w:bCs/>
        </w:rPr>
        <w:t>send ecosystems</w:t>
      </w:r>
      <w:r w:rsidRPr="00491C03">
        <w:rPr>
          <w:rStyle w:val="StyleUnderline"/>
        </w:rPr>
        <w:t xml:space="preserve"> into total collapse, but </w:t>
      </w:r>
      <w:r w:rsidRPr="00491C03">
        <w:rPr>
          <w:rStyle w:val="StyleUnderline"/>
          <w:highlight w:val="green"/>
        </w:rPr>
        <w:t>it is an</w:t>
      </w:r>
      <w:r w:rsidRPr="00491C03">
        <w:rPr>
          <w:rStyle w:val="StyleUnderline"/>
          <w:b/>
          <w:bCs/>
          <w:highlight w:val="green"/>
        </w:rPr>
        <w:t xml:space="preserve"> </w:t>
      </w:r>
      <w:r w:rsidRPr="00491C03">
        <w:rPr>
          <w:rStyle w:val="Emphasis"/>
          <w:highlight w:val="green"/>
        </w:rPr>
        <w:t>inevitable</w:t>
      </w:r>
      <w:r w:rsidRPr="00491C03">
        <w:rPr>
          <w:rStyle w:val="Emphasis"/>
          <w:b w:val="0"/>
          <w:bCs/>
          <w:highlight w:val="green"/>
        </w:rPr>
        <w:t xml:space="preserve"> outcome if we do not reverse biodiversity </w:t>
      </w:r>
      <w:r w:rsidRPr="00491C03">
        <w:rPr>
          <w:rStyle w:val="StyleUnderline"/>
          <w:highlight w:val="green"/>
        </w:rPr>
        <w:t>loss</w:t>
      </w:r>
      <w:r w:rsidRPr="00491C03">
        <w:rPr>
          <w:b/>
          <w:bCs/>
          <w:sz w:val="16"/>
        </w:rPr>
        <w:t>.”</w:t>
      </w:r>
    </w:p>
    <w:p w14:paraId="0F6C44AC" w14:textId="77777777" w:rsidR="00F63FFE" w:rsidRPr="00491C03" w:rsidRDefault="00F63FFE">
      <w:pPr>
        <w:rPr>
          <w:rFonts w:eastAsiaTheme="majorEastAsia" w:cstheme="majorBidi"/>
          <w:b/>
          <w:iCs/>
          <w:sz w:val="26"/>
        </w:rPr>
      </w:pPr>
      <w:r w:rsidRPr="00491C03">
        <w:br w:type="page"/>
      </w:r>
    </w:p>
    <w:p w14:paraId="15595BDA" w14:textId="3D26AA9E" w:rsidR="00D53F23" w:rsidRPr="00491C03" w:rsidRDefault="00D53F23" w:rsidP="00D53F23">
      <w:pPr>
        <w:pStyle w:val="Heading4"/>
      </w:pPr>
      <w:r w:rsidRPr="00491C03">
        <w:lastRenderedPageBreak/>
        <w:t>Rewilding solv</w:t>
      </w:r>
      <w:r w:rsidR="00351584" w:rsidRPr="00491C03">
        <w:t>es the biodiversity crisis and climate change – both independently cause extinction</w:t>
      </w:r>
    </w:p>
    <w:p w14:paraId="20256D73" w14:textId="77777777" w:rsidR="00D53F23" w:rsidRPr="00491C03" w:rsidRDefault="00D53F23" w:rsidP="00D53F23">
      <w:r w:rsidRPr="00491C03">
        <w:rPr>
          <w:rStyle w:val="Style13ptBold"/>
        </w:rPr>
        <w:t>Svenning 20</w:t>
      </w:r>
      <w:r w:rsidRPr="00491C03">
        <w:t xml:space="preserve"> [Jens-Christian Svenning, researcher at the Center for Biodiversity Dynamics in a Changing World (BIOCHANGE) and Section for Ecoinformatics &amp; Biodiversity, Department of Biology, Aarhus University, 12-18-2020, "Rewilding should be central to global restoration efforts", Science Direct, https://www.sciencedirect.com/science/article/pii/S2590332220306047]/Kankee</w:t>
      </w:r>
    </w:p>
    <w:p w14:paraId="7BD7DB69" w14:textId="7E722341" w:rsidR="00D53F23" w:rsidRPr="00491C03" w:rsidRDefault="00D53F23" w:rsidP="00970F03">
      <w:pPr>
        <w:rPr>
          <w:sz w:val="16"/>
        </w:rPr>
      </w:pPr>
      <w:r w:rsidRPr="00491C03">
        <w:rPr>
          <w:rStyle w:val="StyleUnderline"/>
          <w:highlight w:val="green"/>
        </w:rPr>
        <w:t>Humanity is facing</w:t>
      </w:r>
      <w:r w:rsidRPr="00491C03">
        <w:rPr>
          <w:sz w:val="16"/>
          <w:highlight w:val="green"/>
        </w:rPr>
        <w:t xml:space="preserve"> </w:t>
      </w:r>
      <w:r w:rsidRPr="00491C03">
        <w:rPr>
          <w:rStyle w:val="StyleUnderline"/>
          <w:highlight w:val="green"/>
        </w:rPr>
        <w:t>a</w:t>
      </w:r>
      <w:r w:rsidRPr="00491C03">
        <w:rPr>
          <w:rStyle w:val="StyleUnderline"/>
        </w:rPr>
        <w:t xml:space="preserve"> </w:t>
      </w:r>
      <w:r w:rsidRPr="00491C03">
        <w:rPr>
          <w:sz w:val="16"/>
        </w:rPr>
        <w:t xml:space="preserve">massive human- driven </w:t>
      </w:r>
      <w:r w:rsidRPr="00491C03">
        <w:rPr>
          <w:rStyle w:val="Emphasis"/>
        </w:rPr>
        <w:t xml:space="preserve">environmental </w:t>
      </w:r>
      <w:r w:rsidRPr="00491C03">
        <w:rPr>
          <w:rStyle w:val="Emphasis"/>
          <w:highlight w:val="green"/>
        </w:rPr>
        <w:t>emergency</w:t>
      </w:r>
      <w:r w:rsidRPr="00491C03">
        <w:rPr>
          <w:rStyle w:val="StyleUnderline"/>
          <w:highlight w:val="green"/>
        </w:rPr>
        <w:t xml:space="preserve"> com</w:t>
      </w:r>
      <w:r w:rsidRPr="00491C03">
        <w:rPr>
          <w:rStyle w:val="StyleUnderline"/>
        </w:rPr>
        <w:t xml:space="preserve">- posed of the </w:t>
      </w:r>
      <w:r w:rsidRPr="00491C03">
        <w:rPr>
          <w:sz w:val="16"/>
        </w:rPr>
        <w:t xml:space="preserve">dual </w:t>
      </w:r>
      <w:r w:rsidRPr="00491C03">
        <w:rPr>
          <w:rStyle w:val="StyleUnderline"/>
        </w:rPr>
        <w:t>biodiversity and climate</w:t>
      </w:r>
      <w:r w:rsidRPr="00491C03">
        <w:rPr>
          <w:sz w:val="16"/>
        </w:rPr>
        <w:t xml:space="preserve"> </w:t>
      </w:r>
      <w:r w:rsidRPr="00491C03">
        <w:rPr>
          <w:rStyle w:val="StyleUnderline"/>
        </w:rPr>
        <w:t>crises</w:t>
      </w:r>
      <w:r w:rsidRPr="00491C03">
        <w:rPr>
          <w:sz w:val="16"/>
        </w:rPr>
        <w:t xml:space="preserve">. Around a </w:t>
      </w:r>
      <w:r w:rsidRPr="00491C03">
        <w:rPr>
          <w:rStyle w:val="Emphasis"/>
        </w:rPr>
        <w:t>quarter</w:t>
      </w:r>
      <w:r w:rsidRPr="00491C03">
        <w:rPr>
          <w:rStyle w:val="StyleUnderline"/>
        </w:rPr>
        <w:t xml:space="preserve"> of extant species are currently at risk from extinction, wild- life populations are </w:t>
      </w:r>
      <w:r w:rsidRPr="00491C03">
        <w:rPr>
          <w:rStyle w:val="Emphasis"/>
        </w:rPr>
        <w:t>widely declining,</w:t>
      </w:r>
      <w:r w:rsidRPr="00491C03">
        <w:rPr>
          <w:rStyle w:val="StyleUnderline"/>
        </w:rPr>
        <w:t xml:space="preserve"> and </w:t>
      </w:r>
      <w:r w:rsidRPr="00491C03">
        <w:rPr>
          <w:rStyle w:val="StyleUnderline"/>
          <w:highlight w:val="green"/>
        </w:rPr>
        <w:t>extinction rates are</w:t>
      </w:r>
      <w:r w:rsidRPr="00491C03">
        <w:rPr>
          <w:rStyle w:val="StyleUnderline"/>
        </w:rPr>
        <w:t xml:space="preserve"> several </w:t>
      </w:r>
      <w:r w:rsidRPr="00491C03">
        <w:rPr>
          <w:rStyle w:val="Emphasis"/>
          <w:highlight w:val="green"/>
        </w:rPr>
        <w:t>orders of magnitude</w:t>
      </w:r>
      <w:r w:rsidRPr="00491C03">
        <w:rPr>
          <w:rStyle w:val="StyleUnderline"/>
          <w:highlight w:val="green"/>
        </w:rPr>
        <w:t xml:space="preserve"> higher</w:t>
      </w:r>
      <w:r w:rsidRPr="00491C03">
        <w:rPr>
          <w:rStyle w:val="StyleUnderline"/>
        </w:rPr>
        <w:t xml:space="preserve"> </w:t>
      </w:r>
      <w:r w:rsidRPr="00491C03">
        <w:rPr>
          <w:rStyle w:val="StyleUnderline"/>
          <w:highlight w:val="green"/>
        </w:rPr>
        <w:t>than the</w:t>
      </w:r>
      <w:r w:rsidRPr="00491C03">
        <w:rPr>
          <w:rStyle w:val="StyleUnderline"/>
        </w:rPr>
        <w:t xml:space="preserve"> natural </w:t>
      </w:r>
      <w:r w:rsidRPr="00491C03">
        <w:rPr>
          <w:rStyle w:val="StyleUnderline"/>
          <w:highlight w:val="green"/>
        </w:rPr>
        <w:t>norm</w:t>
      </w:r>
      <w:r w:rsidRPr="00491C03">
        <w:rPr>
          <w:sz w:val="16"/>
        </w:rPr>
        <w:t xml:space="preserve">. Climate change will strongly enhance </w:t>
      </w:r>
      <w:r w:rsidRPr="00491C03">
        <w:rPr>
          <w:rStyle w:val="StyleUnderline"/>
          <w:highlight w:val="green"/>
        </w:rPr>
        <w:t>these</w:t>
      </w:r>
      <w:r w:rsidRPr="00491C03">
        <w:rPr>
          <w:rStyle w:val="StyleUnderline"/>
        </w:rPr>
        <w:t xml:space="preserve"> negative </w:t>
      </w:r>
      <w:r w:rsidRPr="00491C03">
        <w:rPr>
          <w:rStyle w:val="StyleUnderline"/>
          <w:highlight w:val="green"/>
        </w:rPr>
        <w:t>trends</w:t>
      </w:r>
      <w:r w:rsidRPr="00491C03">
        <w:rPr>
          <w:sz w:val="16"/>
        </w:rPr>
        <w:t xml:space="preserve"> and furthermore </w:t>
      </w:r>
      <w:r w:rsidRPr="00491C03">
        <w:rPr>
          <w:rStyle w:val="StyleUnderline"/>
          <w:highlight w:val="green"/>
        </w:rPr>
        <w:t xml:space="preserve">poses an </w:t>
      </w:r>
      <w:r w:rsidRPr="00491C03">
        <w:rPr>
          <w:rStyle w:val="Emphasis"/>
          <w:highlight w:val="green"/>
        </w:rPr>
        <w:t>existential threat</w:t>
      </w:r>
      <w:r w:rsidRPr="00491C03">
        <w:rPr>
          <w:rStyle w:val="StyleUnderline"/>
        </w:rPr>
        <w:t xml:space="preserve"> to human soci- eties</w:t>
      </w:r>
      <w:r w:rsidRPr="00491C03">
        <w:rPr>
          <w:sz w:val="16"/>
        </w:rPr>
        <w:t xml:space="preserve">. The ultimate cause is human resource use, highlighting the need to steer toward much greater ecological sustainability. Representing rising aware- ness of the severity of the situation, the United Nations (UN) has appointed 2021–2030 as the UN Decade on Ecosystem Restoration with the explicit aim ‘‘to prevent, halt, and reverse the degradation of ecosystems on every continent and in every ocean. It can help to end poverty, combat climate change and prevent a mass extinction’’ (https:// www.decadeonrestoration.org/). Resto- ration will only have a meaningful impact on the biodiversity and climate crises if applied to large proportions of Earth’s area.1 </w:t>
      </w:r>
      <w:r w:rsidRPr="00491C03">
        <w:rPr>
          <w:rStyle w:val="StyleUnderline"/>
        </w:rPr>
        <w:t>Rewilding should be central to the restoration efforts to overcome the biodiversity crisis while also enhancing the biosphere’s capacity to mitigate hu- man-induced climate change in a resilient manner</w:t>
      </w:r>
      <w:r w:rsidRPr="00491C03">
        <w:rPr>
          <w:sz w:val="16"/>
        </w:rPr>
        <w:t xml:space="preserve"> (Figure 1). Rewilding can be defined as restoration to promote self- regulating complex ecosystems through restoring non-human ecological factors and processes while reducing human control and pressures. This definition is consistent with most definitions and gen- eral usage. 2–4 The relation to restoration is sometimes discussed. The Society for Ecological Restoration defines restoration as ‘‘the process of assisting the recovery of an ecosystem that has been degraded, damaged, or destroyed.’’ 5 This readily in- cludes rewilding. However, restoration in definition and practice also includes ef- forts that are clearly not rewilding, e.g., restoration of cultural ecosystems or other efforts based on chronic human intervention. Key reasons for a focus on rewilding are its reliance on mechanisms of long-term effectiveness, high upscaling potential, and enhancement of resilience. Rewilding reinstates long-term effective mechanisms Rewilding involves reducing human con- trol and therefore is an open-ended approach to restoration without highly specified static end goals in terms of species composition and ecosystem structure. In consequence, it is often associated with real or perceived uncer- tainty. 4 Nevertheless, </w:t>
      </w:r>
      <w:r w:rsidRPr="00491C03">
        <w:rPr>
          <w:rStyle w:val="StyleUnderline"/>
          <w:highlight w:val="green"/>
        </w:rPr>
        <w:t>rewilding</w:t>
      </w:r>
      <w:r w:rsidRPr="00491C03">
        <w:rPr>
          <w:rStyle w:val="StyleUnderline"/>
        </w:rPr>
        <w:t xml:space="preserve"> </w:t>
      </w:r>
      <w:r w:rsidRPr="00491C03">
        <w:rPr>
          <w:rStyle w:val="StyleUnderline"/>
          <w:highlight w:val="green"/>
        </w:rPr>
        <w:t>reinstates</w:t>
      </w:r>
      <w:r w:rsidRPr="00491C03">
        <w:rPr>
          <w:rStyle w:val="StyleUnderline"/>
        </w:rPr>
        <w:t xml:space="preserve"> </w:t>
      </w:r>
      <w:r w:rsidRPr="00491C03">
        <w:rPr>
          <w:rStyle w:val="StyleUnderline"/>
          <w:highlight w:val="green"/>
        </w:rPr>
        <w:t xml:space="preserve">the </w:t>
      </w:r>
      <w:r w:rsidRPr="00491C03">
        <w:rPr>
          <w:rStyle w:val="Emphasis"/>
          <w:highlight w:val="green"/>
        </w:rPr>
        <w:t>only</w:t>
      </w:r>
      <w:r w:rsidRPr="00491C03">
        <w:rPr>
          <w:rStyle w:val="StyleUnderline"/>
          <w:highlight w:val="green"/>
        </w:rPr>
        <w:t xml:space="preserve"> proven effective long-term</w:t>
      </w:r>
      <w:r w:rsidRPr="00491C03">
        <w:rPr>
          <w:rStyle w:val="StyleUnderline"/>
        </w:rPr>
        <w:t xml:space="preserve"> </w:t>
      </w:r>
      <w:r w:rsidRPr="00491C03">
        <w:rPr>
          <w:rStyle w:val="StyleUnderline"/>
          <w:highlight w:val="green"/>
        </w:rPr>
        <w:t xml:space="preserve">mech- anisms for </w:t>
      </w:r>
      <w:r w:rsidRPr="00491C03">
        <w:rPr>
          <w:rStyle w:val="Emphasis"/>
          <w:highlight w:val="green"/>
        </w:rPr>
        <w:t>generating</w:t>
      </w:r>
      <w:r w:rsidRPr="00491C03">
        <w:rPr>
          <w:rStyle w:val="StyleUnderline"/>
          <w:highlight w:val="green"/>
        </w:rPr>
        <w:t xml:space="preserve"> </w:t>
      </w:r>
      <w:r w:rsidRPr="00491C03">
        <w:rPr>
          <w:rStyle w:val="StyleUnderline"/>
        </w:rPr>
        <w:t xml:space="preserve">and maintaining </w:t>
      </w:r>
      <w:r w:rsidRPr="00491C03">
        <w:rPr>
          <w:rStyle w:val="StyleUnderline"/>
          <w:highlight w:val="green"/>
        </w:rPr>
        <w:t>biodiversity</w:t>
      </w:r>
      <w:r w:rsidRPr="00491C03">
        <w:rPr>
          <w:sz w:val="16"/>
        </w:rPr>
        <w:t xml:space="preserve">. The far majority of current species are hundreds of thousands to mil- lions of years old, and their functional traits—determining their ecological re- quirements and effects—are often even older. 6 The non-human factors and pro- cesses that have generated and main- tained Earth’s rich biodiversity prior to human societies have proven their effec- tiveness through the eons, even through periods of enormous climate instability. The main real uncertainty pertains to re- wilding’s effectiveness under incomplete implementation, e.g., in landscapes with small, fragmented natural areas or where societal constraints require incomplete restoration (e.g., avoiding the most dangerous fauna). Positive evidence is emerging but should be the focus of further research. The need to restore functional megafaunas A lesson from the long-term perspective is that rebuilding of food web complexity via megafauna restoration should play a cen- tral role in restoration and rewilding, com- plementing the widespread focus on trees and soils (Figure 1). Megafauna restora- tion involves re-establishing functionally diverse faunas of large-bodied animals, typically native species or replacements for extinct species or forms.3,6 Megafauna species include large herbivores from deer and gazelles to horses, camels, and bison to elephants and rhinos as well as large carnivores and omnivores such as wolves, big cats, and bears. </w:t>
      </w:r>
      <w:r w:rsidRPr="00491C03">
        <w:rPr>
          <w:rStyle w:val="StyleUnderline"/>
        </w:rPr>
        <w:t xml:space="preserve">Current </w:t>
      </w:r>
      <w:r w:rsidRPr="00491C03">
        <w:rPr>
          <w:rStyle w:val="StyleUnderline"/>
          <w:highlight w:val="green"/>
        </w:rPr>
        <w:t xml:space="preserve">faunas are </w:t>
      </w:r>
      <w:r w:rsidRPr="00491C03">
        <w:rPr>
          <w:rStyle w:val="Emphasis"/>
          <w:highlight w:val="green"/>
        </w:rPr>
        <w:t>strongly downsized</w:t>
      </w:r>
      <w:r w:rsidRPr="00491C03">
        <w:rPr>
          <w:rStyle w:val="StyleUnderline"/>
        </w:rPr>
        <w:t xml:space="preserve"> relative to the norm for the last 30–40 million years</w:t>
      </w:r>
      <w:r w:rsidRPr="00491C03">
        <w:rPr>
          <w:sz w:val="16"/>
        </w:rPr>
        <w:t xml:space="preserve">. 6,7 </w:t>
      </w:r>
      <w:r w:rsidRPr="00491C03">
        <w:rPr>
          <w:rStyle w:val="StyleUnderline"/>
        </w:rPr>
        <w:t>These losses of mega- fauna span the last 100,000 years and are still widely ongoing</w:t>
      </w:r>
      <w:r w:rsidRPr="00491C03">
        <w:rPr>
          <w:sz w:val="16"/>
        </w:rPr>
        <w:t xml:space="preserve">. </w:t>
      </w:r>
      <w:r w:rsidRPr="00491C03">
        <w:rPr>
          <w:rStyle w:val="StyleUnderline"/>
        </w:rPr>
        <w:t>Among the 74 species of large herbivores</w:t>
      </w:r>
      <w:r w:rsidRPr="00491C03">
        <w:rPr>
          <w:sz w:val="16"/>
        </w:rPr>
        <w:t xml:space="preserve"> (R100 kg body mass) </w:t>
      </w:r>
      <w:r w:rsidRPr="00491C03">
        <w:rPr>
          <w:rStyle w:val="StyleUnderline"/>
        </w:rPr>
        <w:t xml:space="preserve">surviving globally, </w:t>
      </w:r>
      <w:r w:rsidRPr="00491C03">
        <w:rPr>
          <w:rStyle w:val="Emphasis"/>
          <w:highlight w:val="green"/>
        </w:rPr>
        <w:t>59%</w:t>
      </w:r>
      <w:r w:rsidRPr="00491C03">
        <w:rPr>
          <w:rStyle w:val="StyleUnderline"/>
          <w:highlight w:val="green"/>
        </w:rPr>
        <w:t xml:space="preserve"> are threatened </w:t>
      </w:r>
      <w:r w:rsidRPr="00491C03">
        <w:rPr>
          <w:rStyle w:val="StyleUnderline"/>
        </w:rPr>
        <w:t>with extinction</w:t>
      </w:r>
      <w:r w:rsidRPr="00491C03">
        <w:rPr>
          <w:sz w:val="16"/>
        </w:rPr>
        <w:t xml:space="preserve">. 8 </w:t>
      </w:r>
      <w:r w:rsidRPr="00491C03">
        <w:rPr>
          <w:rStyle w:val="StyleUnderline"/>
        </w:rPr>
        <w:t>The mega- fauna losses represent a major loss of</w:t>
      </w:r>
      <w:r w:rsidRPr="00491C03">
        <w:rPr>
          <w:sz w:val="16"/>
        </w:rPr>
        <w:t xml:space="preserve"> </w:t>
      </w:r>
      <w:r w:rsidRPr="00491C03">
        <w:rPr>
          <w:rStyle w:val="StyleUnderline"/>
        </w:rPr>
        <w:t>biodiversity</w:t>
      </w:r>
      <w:r w:rsidRPr="00491C03">
        <w:rPr>
          <w:sz w:val="16"/>
        </w:rPr>
        <w:t xml:space="preserve"> in themselves but also have functional ramifications. </w:t>
      </w:r>
      <w:r w:rsidRPr="00491C03">
        <w:rPr>
          <w:rStyle w:val="StyleUnderline"/>
        </w:rPr>
        <w:t>The losses are associated with strong reductions in func- tional diversity and total abundance, notably with respect to large herbi- vores</w:t>
      </w:r>
      <w:r w:rsidRPr="00491C03">
        <w:rPr>
          <w:sz w:val="16"/>
        </w:rPr>
        <w:t xml:space="preserve">. 3,9 A large collection of literature ex- ists on the functional importance of  </w:t>
      </w:r>
      <w:r w:rsidRPr="00491C03">
        <w:rPr>
          <w:rStyle w:val="StyleUnderline"/>
          <w:highlight w:val="green"/>
        </w:rPr>
        <w:t>megafauna</w:t>
      </w:r>
      <w:r w:rsidRPr="00491C03">
        <w:rPr>
          <w:sz w:val="16"/>
        </w:rPr>
        <w:t xml:space="preserve">, and in summary, complex megafaunas with well-developed large- herbivore assemblages </w:t>
      </w:r>
      <w:r w:rsidRPr="00491C03">
        <w:rPr>
          <w:rStyle w:val="StyleUnderline"/>
          <w:highlight w:val="green"/>
        </w:rPr>
        <w:t>promote land- scape</w:t>
      </w:r>
      <w:r w:rsidRPr="00491C03">
        <w:rPr>
          <w:rStyle w:val="StyleUnderline"/>
        </w:rPr>
        <w:t xml:space="preserve">-scale </w:t>
      </w:r>
      <w:r w:rsidRPr="00491C03">
        <w:rPr>
          <w:rStyle w:val="StyleUnderline"/>
          <w:highlight w:val="green"/>
        </w:rPr>
        <w:t>biodiversity</w:t>
      </w:r>
      <w:r w:rsidRPr="00491C03">
        <w:rPr>
          <w:sz w:val="16"/>
        </w:rPr>
        <w:t xml:space="preserve"> through at least two mechanisms—via </w:t>
      </w:r>
      <w:r w:rsidRPr="00491C03">
        <w:rPr>
          <w:rStyle w:val="StyleUnderline"/>
          <w:highlight w:val="green"/>
        </w:rPr>
        <w:t>generating</w:t>
      </w:r>
      <w:r w:rsidRPr="00491C03">
        <w:rPr>
          <w:rStyle w:val="StyleUnderline"/>
        </w:rPr>
        <w:t xml:space="preserve"> envi- ronmental </w:t>
      </w:r>
      <w:r w:rsidRPr="00491C03">
        <w:rPr>
          <w:rStyle w:val="StyleUnderline"/>
          <w:highlight w:val="green"/>
        </w:rPr>
        <w:t>heterogeneity</w:t>
      </w:r>
      <w:r w:rsidRPr="00491C03">
        <w:rPr>
          <w:rStyle w:val="StyleUnderline"/>
        </w:rPr>
        <w:t xml:space="preserve"> such as a varied vegetation structure (notably through browsing, grazing, and physical distur- bance) and via dispersal of propagules such as seeds</w:t>
      </w:r>
      <w:r w:rsidRPr="00491C03">
        <w:rPr>
          <w:sz w:val="16"/>
        </w:rPr>
        <w:t xml:space="preserve">. 6,10 For example, </w:t>
      </w:r>
      <w:r w:rsidRPr="00491C03">
        <w:rPr>
          <w:rStyle w:val="StyleUnderline"/>
        </w:rPr>
        <w:t>reduced levels of grazing drive woody densifica- tion widely across natural areas</w:t>
      </w:r>
      <w:r w:rsidRPr="00491C03">
        <w:rPr>
          <w:sz w:val="16"/>
        </w:rPr>
        <w:t xml:space="preserve"> in Europe, </w:t>
      </w:r>
      <w:r w:rsidRPr="00491C03">
        <w:rPr>
          <w:rStyle w:val="StyleUnderline"/>
        </w:rPr>
        <w:t>reducing vegetation heterogeneity and causing widespread declines in plants and insects adapted for open and semi- open conditions</w:t>
      </w:r>
      <w:r w:rsidRPr="00491C03">
        <w:rPr>
          <w:sz w:val="16"/>
        </w:rPr>
        <w:t xml:space="preserve">. </w:t>
      </w:r>
      <w:r w:rsidRPr="00491C03">
        <w:rPr>
          <w:rStyle w:val="StyleUnderline"/>
          <w:highlight w:val="green"/>
        </w:rPr>
        <w:t xml:space="preserve">Heterogeneity </w:t>
      </w:r>
      <w:r w:rsidRPr="00491C03">
        <w:rPr>
          <w:rStyle w:val="StyleUnderline"/>
          <w:highlight w:val="green"/>
        </w:rPr>
        <w:lastRenderedPageBreak/>
        <w:t>and dispersal</w:t>
      </w:r>
      <w:r w:rsidRPr="00491C03">
        <w:rPr>
          <w:rStyle w:val="StyleUnderline"/>
        </w:rPr>
        <w:t xml:space="preserve"> are of </w:t>
      </w:r>
      <w:r w:rsidRPr="00491C03">
        <w:rPr>
          <w:rStyle w:val="Emphasis"/>
        </w:rPr>
        <w:t>well-established impor-</w:t>
      </w:r>
      <w:r w:rsidRPr="00491C03">
        <w:rPr>
          <w:rStyle w:val="StyleUnderline"/>
        </w:rPr>
        <w:t xml:space="preserve"> </w:t>
      </w:r>
      <w:r w:rsidRPr="00491C03">
        <w:rPr>
          <w:rStyle w:val="Emphasis"/>
        </w:rPr>
        <w:t>tance</w:t>
      </w:r>
      <w:r w:rsidRPr="00491C03">
        <w:rPr>
          <w:rStyle w:val="StyleUnderline"/>
        </w:rPr>
        <w:t xml:space="preserve"> for enhancing landscape </w:t>
      </w:r>
      <w:r w:rsidRPr="00491C03">
        <w:rPr>
          <w:rStyle w:val="StyleUnderline"/>
          <w:highlight w:val="green"/>
        </w:rPr>
        <w:t>biodiver- sity</w:t>
      </w:r>
      <w:r w:rsidRPr="00491C03">
        <w:rPr>
          <w:rStyle w:val="StyleUnderline"/>
        </w:rPr>
        <w:t xml:space="preserve"> and should also </w:t>
      </w:r>
      <w:r w:rsidRPr="00491C03">
        <w:rPr>
          <w:rStyle w:val="StyleUnderline"/>
          <w:highlight w:val="green"/>
        </w:rPr>
        <w:t>strengthen species’ resilience to climate change</w:t>
      </w:r>
      <w:r w:rsidRPr="00491C03">
        <w:rPr>
          <w:rStyle w:val="StyleUnderline"/>
        </w:rPr>
        <w:t xml:space="preserve"> </w:t>
      </w:r>
      <w:r w:rsidRPr="00491C03">
        <w:rPr>
          <w:rStyle w:val="StyleUnderline"/>
          <w:highlight w:val="green"/>
        </w:rPr>
        <w:t>via</w:t>
      </w:r>
      <w:r w:rsidRPr="00491C03">
        <w:rPr>
          <w:rStyle w:val="StyleUnderline"/>
        </w:rPr>
        <w:t xml:space="preserve"> local envi- ronmental </w:t>
      </w:r>
      <w:r w:rsidRPr="00491C03">
        <w:rPr>
          <w:rStyle w:val="Emphasis"/>
          <w:highlight w:val="green"/>
        </w:rPr>
        <w:t>buffering</w:t>
      </w:r>
      <w:r w:rsidRPr="00491C03">
        <w:rPr>
          <w:rStyle w:val="StyleUnderline"/>
        </w:rPr>
        <w:t xml:space="preserve"> </w:t>
      </w:r>
      <w:r w:rsidRPr="00491C03">
        <w:rPr>
          <w:rStyle w:val="StyleUnderline"/>
          <w:highlight w:val="green"/>
        </w:rPr>
        <w:t>and</w:t>
      </w:r>
      <w:r w:rsidRPr="00491C03">
        <w:rPr>
          <w:rStyle w:val="StyleUnderline"/>
        </w:rPr>
        <w:t xml:space="preserve"> facilitation of </w:t>
      </w:r>
      <w:r w:rsidRPr="00491C03">
        <w:rPr>
          <w:rStyle w:val="StyleUnderline"/>
          <w:highlight w:val="green"/>
        </w:rPr>
        <w:t>range shifting</w:t>
      </w:r>
      <w:r w:rsidRPr="00491C03">
        <w:rPr>
          <w:rStyle w:val="StyleUnderline"/>
        </w:rPr>
        <w:t xml:space="preserve"> to track climate change</w:t>
      </w:r>
      <w:r w:rsidRPr="00491C03">
        <w:rPr>
          <w:sz w:val="16"/>
        </w:rPr>
        <w:t xml:space="preserve">. </w:t>
      </w:r>
      <w:r w:rsidRPr="00491C03">
        <w:rPr>
          <w:rStyle w:val="StyleUnderline"/>
        </w:rPr>
        <w:t>Rewilding</w:t>
      </w:r>
      <w:r w:rsidRPr="00491C03">
        <w:rPr>
          <w:sz w:val="16"/>
        </w:rPr>
        <w:t xml:space="preserve"> also </w:t>
      </w:r>
      <w:r w:rsidRPr="00491C03">
        <w:rPr>
          <w:rStyle w:val="StyleUnderline"/>
        </w:rPr>
        <w:t>considers</w:t>
      </w:r>
      <w:r w:rsidRPr="00491C03">
        <w:rPr>
          <w:sz w:val="16"/>
        </w:rPr>
        <w:t xml:space="preserve"> restoration of factors and processes beyond mega- fauna, such as </w:t>
      </w:r>
      <w:r w:rsidRPr="00491C03">
        <w:rPr>
          <w:rStyle w:val="StyleUnderline"/>
        </w:rPr>
        <w:t xml:space="preserve">habitat </w:t>
      </w:r>
      <w:r w:rsidRPr="00491C03">
        <w:rPr>
          <w:rStyle w:val="Emphasis"/>
        </w:rPr>
        <w:t>connectivity</w:t>
      </w:r>
      <w:r w:rsidRPr="00491C03">
        <w:rPr>
          <w:rStyle w:val="StyleUnderline"/>
        </w:rPr>
        <w:t xml:space="preserve"> </w:t>
      </w:r>
      <w:r w:rsidRPr="00491C03">
        <w:rPr>
          <w:sz w:val="16"/>
        </w:rPr>
        <w:t xml:space="preserve">and natural disturbances, e.g., fire and hydro- logical regimes. 2 These also need careful attention, especially in anthropogenic landscapes where they are often compro- mised by habitat </w:t>
      </w:r>
      <w:r w:rsidRPr="00491C03">
        <w:rPr>
          <w:rStyle w:val="StyleUnderline"/>
        </w:rPr>
        <w:t>fragmentation, artificial drainage, fire suppression, etc</w:t>
      </w:r>
      <w:r w:rsidRPr="00491C03">
        <w:rPr>
          <w:sz w:val="16"/>
        </w:rPr>
        <w:t xml:space="preserve">. Rewilding has unique, much- needed upscaling potential Rewilding has unique upscaling potential through its reliance on non-human biotic processes, as these spontaneously scale up.11 Notably, </w:t>
      </w:r>
      <w:r w:rsidRPr="00491C03">
        <w:rPr>
          <w:rStyle w:val="StyleUnderline"/>
        </w:rPr>
        <w:t xml:space="preserve">megafauna populations can </w:t>
      </w:r>
      <w:r w:rsidRPr="00491C03">
        <w:rPr>
          <w:rStyle w:val="Emphasis"/>
        </w:rPr>
        <w:t>quickly</w:t>
      </w:r>
      <w:r w:rsidRPr="00491C03">
        <w:rPr>
          <w:rStyle w:val="StyleUnderline"/>
        </w:rPr>
        <w:t xml:space="preserve"> build and expand to extend their effects to large landscapes over one</w:t>
      </w:r>
      <w:r w:rsidRPr="00491C03">
        <w:rPr>
          <w:sz w:val="16"/>
        </w:rPr>
        <w:t xml:space="preserve"> or a few </w:t>
      </w:r>
      <w:r w:rsidRPr="00491C03">
        <w:rPr>
          <w:rStyle w:val="StyleUnderline"/>
        </w:rPr>
        <w:t>decades</w:t>
      </w:r>
      <w:r w:rsidRPr="00491C03">
        <w:rPr>
          <w:sz w:val="16"/>
        </w:rPr>
        <w:t xml:space="preserve">. As an example, </w:t>
      </w:r>
      <w:r w:rsidRPr="00491C03">
        <w:rPr>
          <w:rStyle w:val="StyleUnderline"/>
        </w:rPr>
        <w:t>rewild- ing</w:t>
      </w:r>
      <w:r w:rsidRPr="00491C03">
        <w:rPr>
          <w:sz w:val="16"/>
        </w:rPr>
        <w:t xml:space="preserve"> following war-induced wildlife collapse </w:t>
      </w:r>
      <w:r w:rsidRPr="00491C03">
        <w:rPr>
          <w:rStyle w:val="StyleUnderline"/>
        </w:rPr>
        <w:t xml:space="preserve">led to a greater than </w:t>
      </w:r>
      <w:r w:rsidRPr="00491C03">
        <w:rPr>
          <w:rStyle w:val="Emphasis"/>
        </w:rPr>
        <w:t>4-fold</w:t>
      </w:r>
      <w:r w:rsidRPr="00491C03">
        <w:rPr>
          <w:rStyle w:val="StyleUnderline"/>
        </w:rPr>
        <w:t xml:space="preserve"> increase in large herbivore biomass from 2007 to 2018 in</w:t>
      </w:r>
      <w:r w:rsidRPr="00491C03">
        <w:rPr>
          <w:sz w:val="16"/>
        </w:rPr>
        <w:t xml:space="preserve"> parts of the Gorongosa National Park in </w:t>
      </w:r>
      <w:r w:rsidRPr="00491C03">
        <w:rPr>
          <w:rStyle w:val="StyleUnderline"/>
        </w:rPr>
        <w:t>Mozambique</w:t>
      </w:r>
      <w:r w:rsidRPr="00491C03">
        <w:rPr>
          <w:sz w:val="16"/>
        </w:rPr>
        <w:t xml:space="preserve">, </w:t>
      </w:r>
      <w:r w:rsidRPr="00491C03">
        <w:rPr>
          <w:rStyle w:val="StyleUnderline"/>
        </w:rPr>
        <w:t xml:space="preserve">with re-establish- ment of </w:t>
      </w:r>
      <w:r w:rsidRPr="00491C03">
        <w:rPr>
          <w:rStyle w:val="Emphasis"/>
        </w:rPr>
        <w:t>strong</w:t>
      </w:r>
      <w:r w:rsidRPr="00491C03">
        <w:rPr>
          <w:rStyle w:val="StyleUnderline"/>
        </w:rPr>
        <w:t xml:space="preserve"> herbivore effects on the vegetation</w:t>
      </w:r>
      <w:r w:rsidRPr="00491C03">
        <w:rPr>
          <w:sz w:val="16"/>
        </w:rPr>
        <w:t xml:space="preserve"> as the outcome.12 In contrast, ongoing active management is limited by high costs and available human re- sources.11 Effective upscaling is crucial as to allow restoration efforts at the massive scales needed. </w:t>
      </w:r>
      <w:r w:rsidRPr="00491C03">
        <w:rPr>
          <w:rStyle w:val="StyleUnderline"/>
        </w:rPr>
        <w:t xml:space="preserve">A key observation is the strong positive relation between habitat area and species richness along- side the fact that </w:t>
      </w:r>
      <w:r w:rsidRPr="00491C03">
        <w:rPr>
          <w:rStyle w:val="StyleUnderline"/>
          <w:highlight w:val="green"/>
        </w:rPr>
        <w:t>current biodiversity is a legacy</w:t>
      </w:r>
      <w:r w:rsidRPr="00491C03">
        <w:rPr>
          <w:rStyle w:val="StyleUnderline"/>
        </w:rPr>
        <w:t xml:space="preserve"> from when natural habitats occu- pied all of Earth. This suggests that </w:t>
      </w:r>
      <w:r w:rsidRPr="00491C03">
        <w:rPr>
          <w:rStyle w:val="StyleUnderline"/>
          <w:highlight w:val="green"/>
        </w:rPr>
        <w:t>long- term maintenance of</w:t>
      </w:r>
      <w:r w:rsidRPr="00491C03">
        <w:rPr>
          <w:rStyle w:val="StyleUnderline"/>
        </w:rPr>
        <w:t xml:space="preserve"> </w:t>
      </w:r>
      <w:r w:rsidRPr="00491C03">
        <w:rPr>
          <w:rStyle w:val="StyleUnderline"/>
          <w:highlight w:val="green"/>
        </w:rPr>
        <w:t xml:space="preserve">biodiversity is </w:t>
      </w:r>
      <w:r w:rsidRPr="00491C03">
        <w:rPr>
          <w:rStyle w:val="Emphasis"/>
          <w:highlight w:val="green"/>
        </w:rPr>
        <w:t>unlikely</w:t>
      </w:r>
      <w:r w:rsidRPr="00491C03">
        <w:rPr>
          <w:rStyle w:val="StyleUnderline"/>
          <w:highlight w:val="green"/>
        </w:rPr>
        <w:t xml:space="preserve"> </w:t>
      </w:r>
      <w:r w:rsidRPr="00491C03">
        <w:rPr>
          <w:rStyle w:val="StyleUnderline"/>
        </w:rPr>
        <w:t xml:space="preserve">to be possible </w:t>
      </w:r>
      <w:r w:rsidRPr="00491C03">
        <w:rPr>
          <w:rStyle w:val="StyleUnderline"/>
          <w:highlight w:val="green"/>
        </w:rPr>
        <w:t>unless</w:t>
      </w:r>
      <w:r w:rsidRPr="00491C03">
        <w:rPr>
          <w:rStyle w:val="StyleUnderline"/>
        </w:rPr>
        <w:t xml:space="preserve"> large, repre- sentative </w:t>
      </w:r>
      <w:r w:rsidRPr="00491C03">
        <w:rPr>
          <w:rStyle w:val="StyleUnderline"/>
          <w:highlight w:val="green"/>
        </w:rPr>
        <w:t>proportions</w:t>
      </w:r>
      <w:r w:rsidRPr="00491C03">
        <w:rPr>
          <w:rStyle w:val="StyleUnderline"/>
        </w:rPr>
        <w:t xml:space="preserve"> of Earth’s surface </w:t>
      </w:r>
      <w:r w:rsidRPr="00491C03">
        <w:rPr>
          <w:rStyle w:val="StyleUnderline"/>
          <w:highlight w:val="green"/>
        </w:rPr>
        <w:t>are ensured high value</w:t>
      </w:r>
      <w:r w:rsidRPr="00491C03">
        <w:rPr>
          <w:rStyle w:val="StyleUnderline"/>
        </w:rPr>
        <w:t xml:space="preserve"> for biodiversity</w:t>
      </w:r>
      <w:r w:rsidRPr="00491C03">
        <w:rPr>
          <w:sz w:val="16"/>
        </w:rPr>
        <w:t xml:space="preserve">. This becomes even clearer if climate change is considered. Past major climate change had massive impacts on ecosys- tems and biodiversity, sometimes causing ecological disruptions and high rates of extinctions. Nevertheless, high levels of </w:t>
      </w:r>
      <w:r w:rsidRPr="00491C03">
        <w:rPr>
          <w:rStyle w:val="StyleUnderline"/>
        </w:rPr>
        <w:t>biodiversity</w:t>
      </w:r>
      <w:r w:rsidRPr="00491C03">
        <w:rPr>
          <w:sz w:val="16"/>
        </w:rPr>
        <w:t xml:space="preserve"> survived via dispersal across large regions tracking suitable climates and via survival in relatively stable refugia. These mechanisms </w:t>
      </w:r>
      <w:r w:rsidRPr="00491C03">
        <w:rPr>
          <w:rStyle w:val="StyleUnderline"/>
        </w:rPr>
        <w:t>will be compromised if there are only small, downgraded areas left for nature</w:t>
      </w:r>
      <w:r w:rsidRPr="00491C03">
        <w:rPr>
          <w:sz w:val="16"/>
        </w:rPr>
        <w:t xml:space="preserve">. </w:t>
      </w:r>
      <w:r w:rsidRPr="00491C03">
        <w:rPr>
          <w:rStyle w:val="StyleUnderline"/>
          <w:highlight w:val="green"/>
        </w:rPr>
        <w:t xml:space="preserve">Rewilding provides </w:t>
      </w:r>
      <w:r w:rsidRPr="00491C03">
        <w:rPr>
          <w:rStyle w:val="Emphasis"/>
          <w:highlight w:val="green"/>
        </w:rPr>
        <w:t>scalable functionality</w:t>
      </w:r>
      <w:r w:rsidRPr="00491C03">
        <w:rPr>
          <w:rStyle w:val="StyleUnderline"/>
          <w:highlight w:val="green"/>
        </w:rPr>
        <w:t xml:space="preserve"> for</w:t>
      </w:r>
      <w:r w:rsidRPr="00491C03">
        <w:rPr>
          <w:rStyle w:val="StyleUnderline"/>
        </w:rPr>
        <w:t xml:space="preserve"> the needed </w:t>
      </w:r>
      <w:r w:rsidRPr="00491C03">
        <w:rPr>
          <w:rStyle w:val="StyleUnderline"/>
          <w:highlight w:val="green"/>
        </w:rPr>
        <w:t>large</w:t>
      </w:r>
      <w:r w:rsidRPr="00491C03">
        <w:rPr>
          <w:rStyle w:val="StyleUnderline"/>
        </w:rPr>
        <w:t xml:space="preserve"> areas for nature, promoting their value for </w:t>
      </w:r>
      <w:r w:rsidRPr="00491C03">
        <w:rPr>
          <w:rStyle w:val="StyleUnderline"/>
          <w:highlight w:val="green"/>
        </w:rPr>
        <w:t>biodiver- sity</w:t>
      </w:r>
      <w:r w:rsidRPr="00491C03">
        <w:rPr>
          <w:rStyle w:val="StyleUnderline"/>
        </w:rPr>
        <w:t xml:space="preserve"> </w:t>
      </w:r>
      <w:r w:rsidRPr="00491C03">
        <w:rPr>
          <w:rStyle w:val="StyleUnderline"/>
          <w:highlight w:val="green"/>
        </w:rPr>
        <w:t>even under climate change</w:t>
      </w:r>
      <w:r w:rsidRPr="00491C03">
        <w:rPr>
          <w:rStyle w:val="StyleUnderline"/>
        </w:rPr>
        <w:t xml:space="preserve"> via enhancing environmental heterogeneity and dispersal dynamics</w:t>
      </w:r>
      <w:r w:rsidRPr="00491C03">
        <w:rPr>
          <w:sz w:val="16"/>
        </w:rPr>
        <w:t xml:space="preserve">. </w:t>
      </w:r>
      <w:r w:rsidRPr="00491C03">
        <w:rPr>
          <w:rStyle w:val="StyleUnderline"/>
          <w:highlight w:val="green"/>
        </w:rPr>
        <w:t>Rewilding</w:t>
      </w:r>
      <w:r w:rsidRPr="00491C03">
        <w:rPr>
          <w:rStyle w:val="StyleUnderline"/>
        </w:rPr>
        <w:t xml:space="preserve"> is expected to </w:t>
      </w:r>
      <w:r w:rsidRPr="00491C03">
        <w:rPr>
          <w:rStyle w:val="StyleUnderline"/>
          <w:highlight w:val="green"/>
        </w:rPr>
        <w:t xml:space="preserve">promote </w:t>
      </w:r>
      <w:r w:rsidRPr="00491C03">
        <w:rPr>
          <w:rStyle w:val="Emphasis"/>
          <w:highlight w:val="green"/>
        </w:rPr>
        <w:t>resilient</w:t>
      </w:r>
      <w:r w:rsidRPr="00491C03">
        <w:rPr>
          <w:sz w:val="16"/>
          <w:highlight w:val="green"/>
        </w:rPr>
        <w:t xml:space="preserve"> </w:t>
      </w:r>
      <w:r w:rsidRPr="00491C03">
        <w:rPr>
          <w:rStyle w:val="StyleUnderline"/>
          <w:highlight w:val="green"/>
        </w:rPr>
        <w:t>ecosystems</w:t>
      </w:r>
      <w:r w:rsidRPr="00491C03">
        <w:rPr>
          <w:sz w:val="16"/>
        </w:rPr>
        <w:t xml:space="preserve"> </w:t>
      </w:r>
      <w:r w:rsidRPr="00491C03">
        <w:rPr>
          <w:sz w:val="16"/>
          <w:szCs w:val="16"/>
        </w:rPr>
        <w:t>Ambitious</w:t>
      </w:r>
      <w:r w:rsidRPr="00491C03">
        <w:rPr>
          <w:rStyle w:val="StyleUnderline"/>
          <w:sz w:val="16"/>
          <w:szCs w:val="16"/>
        </w:rPr>
        <w:t xml:space="preserve"> </w:t>
      </w:r>
      <w:r w:rsidRPr="00491C03">
        <w:rPr>
          <w:rStyle w:val="StyleUnderline"/>
        </w:rPr>
        <w:t>rewilding</w:t>
      </w:r>
      <w:r w:rsidRPr="00491C03">
        <w:rPr>
          <w:sz w:val="16"/>
        </w:rPr>
        <w:t xml:space="preserve"> on massive scales </w:t>
      </w:r>
      <w:r w:rsidRPr="00491C03">
        <w:rPr>
          <w:rStyle w:val="StyleUnderline"/>
        </w:rPr>
        <w:t>should enhance climate change resilience at the ecosystem level</w:t>
      </w:r>
      <w:r w:rsidRPr="00491C03">
        <w:rPr>
          <w:sz w:val="16"/>
        </w:rPr>
        <w:t xml:space="preserve">. </w:t>
      </w:r>
      <w:r w:rsidRPr="00491C03">
        <w:rPr>
          <w:rStyle w:val="StyleUnderline"/>
        </w:rPr>
        <w:t>This would occur via biodiversity buffering against climate- driven declines of individual species through large population sizes and differing sensitivities among locally resi- dent species and through facilitating immigration of species tolerant of new climate conditions</w:t>
      </w:r>
      <w:r w:rsidRPr="00491C03">
        <w:rPr>
          <w:sz w:val="16"/>
        </w:rPr>
        <w:t xml:space="preserve">. Similar effects would also be expected with respect to pres- sures from biological invasions, where </w:t>
      </w:r>
      <w:r w:rsidRPr="00491C03">
        <w:rPr>
          <w:rStyle w:val="StyleUnderline"/>
          <w:highlight w:val="green"/>
        </w:rPr>
        <w:t>enhanced predation and herbivory</w:t>
      </w:r>
      <w:r w:rsidRPr="00491C03">
        <w:rPr>
          <w:rStyle w:val="StyleUnderline"/>
        </w:rPr>
        <w:t xml:space="preserve"> may further help </w:t>
      </w:r>
      <w:r w:rsidRPr="00491C03">
        <w:rPr>
          <w:rStyle w:val="StyleUnderline"/>
          <w:highlight w:val="green"/>
        </w:rPr>
        <w:t>limit</w:t>
      </w:r>
      <w:r w:rsidRPr="00491C03">
        <w:rPr>
          <w:rStyle w:val="StyleUnderline"/>
        </w:rPr>
        <w:t xml:space="preserve"> overdominance by </w:t>
      </w:r>
      <w:r w:rsidRPr="00491C03">
        <w:rPr>
          <w:rStyle w:val="StyleUnderline"/>
          <w:highlight w:val="green"/>
        </w:rPr>
        <w:t>inva- sive species</w:t>
      </w:r>
      <w:r w:rsidRPr="00491C03">
        <w:rPr>
          <w:sz w:val="16"/>
        </w:rPr>
        <w:t xml:space="preserve">. For example, recovering large herbivores has strongly reduced the abundance of an invasive shrub in the Gorongosa National Park. 12 These mechanisms favor the maintenance of biodiverse ecosystems, even if climate change and invasions force changes in species composition. Hereby, </w:t>
      </w:r>
      <w:r w:rsidRPr="00491C03">
        <w:rPr>
          <w:rStyle w:val="StyleUnderline"/>
        </w:rPr>
        <w:t>rewilding is likely to</w:t>
      </w:r>
      <w:r w:rsidRPr="00491C03">
        <w:rPr>
          <w:sz w:val="16"/>
        </w:rPr>
        <w:t xml:space="preserve"> also </w:t>
      </w:r>
      <w:r w:rsidRPr="00491C03">
        <w:rPr>
          <w:rStyle w:val="StyleUnderline"/>
        </w:rPr>
        <w:t>enhance resilience of ecosystem functioning and services, including long-term maintenance of car- bon stocks</w:t>
      </w:r>
      <w:r w:rsidRPr="00491C03">
        <w:rPr>
          <w:sz w:val="16"/>
        </w:rPr>
        <w:t xml:space="preserve">.  The latter highlights that rewilding has a positive role to play in climate mitigation. </w:t>
      </w:r>
      <w:r w:rsidRPr="00491C03">
        <w:rPr>
          <w:rStyle w:val="StyleUnderline"/>
        </w:rPr>
        <w:t>Natural ecosystems will gener- ally sequester larger amounts of carbon than areas under intense use</w:t>
      </w:r>
      <w:r w:rsidRPr="00491C03">
        <w:rPr>
          <w:sz w:val="16"/>
        </w:rPr>
        <w:t xml:space="preserve">. For example, it is estimated that </w:t>
      </w:r>
      <w:r w:rsidRPr="00491C03">
        <w:rPr>
          <w:rStyle w:val="StyleUnderline"/>
        </w:rPr>
        <w:t>natural eco- systems relative to croplands on average store an additional 120 tons C ha1 in the tropics and 63 tons C ha1 in temperate areas</w:t>
      </w:r>
      <w:r w:rsidRPr="00491C03">
        <w:rPr>
          <w:sz w:val="16"/>
        </w:rPr>
        <w:t xml:space="preserve">. 13 </w:t>
      </w:r>
      <w:r w:rsidRPr="00491C03">
        <w:rPr>
          <w:rStyle w:val="StyleUnderline"/>
        </w:rPr>
        <w:t>Increased carbon sequestration occurs both aboveground via build-up of more complex vegetation with greater biomass and in the soil</w:t>
      </w:r>
      <w:r w:rsidRPr="00491C03">
        <w:rPr>
          <w:sz w:val="16"/>
        </w:rPr>
        <w:t xml:space="preserve">. While this outcome is clear, there are many open questions on the details, e.g., under which circumstances do megafauna restoration enhance or reduce carbon sequestration in natural ecosystems? 14 Importantly, </w:t>
      </w:r>
      <w:r w:rsidRPr="00491C03">
        <w:rPr>
          <w:rStyle w:val="StyleUnderline"/>
        </w:rPr>
        <w:t>megafauna restoration likely often reduces fire risk</w:t>
      </w:r>
      <w:r w:rsidRPr="00491C03">
        <w:rPr>
          <w:sz w:val="16"/>
        </w:rPr>
        <w:t xml:space="preserve">, 15 </w:t>
      </w:r>
      <w:r w:rsidRPr="00491C03">
        <w:rPr>
          <w:rStyle w:val="StyleUnderline"/>
        </w:rPr>
        <w:t>promoting enhanced long-term carbon sequestra- tion</w:t>
      </w:r>
      <w:r w:rsidRPr="00491C03">
        <w:rPr>
          <w:sz w:val="16"/>
        </w:rPr>
        <w:t xml:space="preserve">. Overall, by promoting resilient eco- systems through enhancing biodiversity’s adaptive capacity, </w:t>
      </w:r>
      <w:r w:rsidRPr="00491C03">
        <w:rPr>
          <w:rStyle w:val="StyleUnderline"/>
        </w:rPr>
        <w:t>rewilding is expected to reduce the risk of ecosystem break- downs and associated carbon releases</w:t>
      </w:r>
      <w:r w:rsidRPr="00491C03">
        <w:rPr>
          <w:sz w:val="16"/>
        </w:rPr>
        <w:t xml:space="preserve">. People are central to rewilding’s success Billions of people live on the planet— therefore, people are central to rewilding even if rewilding is focused on reduced human control and restoring non-human processes (Figure 2). 2,4 Rewilding has synergy with major societal dynamics. The strong rural-to-urban migration worldwide alongside improved efficiency in agriculture provides increasing oppor- tunities for rewilding; i.e., land abandon- ment offers much needed area. Dynamics toward decreased per capita resource use and area needs would also help pro- vide area for rewilding. Further increases in farming yields could reduce cropland needs by almost 40%. 16 Shifts toward increasingly plant-based diets would reduce per capita area needs for food production, e.g., using crops exclusively for human consumption rather than ani- mal feed would increase available food calories globally by 70%, and substituting soy for meat as a human protein source would reduce plant biomass appropria- tion by &gt;90%.17 Reducing food waste, shifting from ruminant livestock such as cattle and sheep to poultry and pigs, and integrating </w:t>
      </w:r>
      <w:r w:rsidRPr="00491C03">
        <w:rPr>
          <w:sz w:val="16"/>
        </w:rPr>
        <w:lastRenderedPageBreak/>
        <w:t>livestock production into diversified agricultural systems would also substantially reduce area demands. 17 Solutions to the global environmental emergency—rewilding or otherwise— should be applied in a democratic manner, and it is important to ensure that services and disservices (e.g., hu- man-wildlife conflicts) are well under- stood in a socio-ecological context and shared in a fair manner. This can be argued from a moral standpoint but also for ensuring long-term support. High- lighting the need for a socio-ecological approach, Indigenous peoples’ lands ac- count for 37% of all remaining natural terrestrial areas. 18 Rewilding can have positive potential even there. Populations and cultures change, which on one hand may lead to ecological degradation due to rising pressures, e.g., unsustainable hunting or habitat degradation. Alterna- tively, shifting toward rewilding could lead to local societal benefits from new opportunities, e.g., ecotourism, alongside helping to maintain the often important cultural heritage associated with wildlife and natural habitats. In all settings, it is important to properly engage local com- munities and stakeholders, consider local knowledge, analyze how people and restoration efforts interact, and identify ways to avoid or overcome unwanted out- comes. Implementation of rewilding should include continued monitoring of ecological outcomes and socio-ecolog- ical dynamics to allow for adjustments via adaptive management if necessary. Importantly, with more and more people living in densely settled areas, rewilding</w:t>
      </w:r>
      <w:r w:rsidR="00970F03" w:rsidRPr="00491C03">
        <w:rPr>
          <w:sz w:val="16"/>
        </w:rPr>
        <w:t xml:space="preserve"> </w:t>
      </w:r>
      <w:r w:rsidRPr="00491C03">
        <w:rPr>
          <w:sz w:val="16"/>
        </w:rPr>
        <w:t>offers possibilities for re-engaging with</w:t>
      </w:r>
      <w:r w:rsidR="00970F03" w:rsidRPr="00491C03">
        <w:rPr>
          <w:sz w:val="16"/>
        </w:rPr>
        <w:t xml:space="preserve"> </w:t>
      </w:r>
      <w:r w:rsidRPr="00491C03">
        <w:rPr>
          <w:sz w:val="16"/>
        </w:rPr>
        <w:t xml:space="preserve">nature, positively affecting quality of life and mental health, especially if also im- plemented at smaller scales with heavily populated landscapes. 19 Conclusions The Decade on Ecosystem Restoration is urgently needed. </w:t>
      </w:r>
      <w:r w:rsidRPr="00491C03">
        <w:rPr>
          <w:rStyle w:val="StyleUnderline"/>
        </w:rPr>
        <w:t>To overcome the biodi- versity crisis, much more ambitious ef- forts are needed for not only protecting but also re-expanding nature</w:t>
      </w:r>
      <w:r w:rsidRPr="00491C03">
        <w:rPr>
          <w:sz w:val="16"/>
        </w:rPr>
        <w:t xml:space="preserve">. 1 </w:t>
      </w:r>
      <w:r w:rsidRPr="00491C03">
        <w:rPr>
          <w:rStyle w:val="StyleUnderline"/>
        </w:rPr>
        <w:t xml:space="preserve">Massive </w:t>
      </w:r>
      <w:r w:rsidRPr="00491C03">
        <w:rPr>
          <w:rStyle w:val="StyleUnderline"/>
          <w:highlight w:val="green"/>
        </w:rPr>
        <w:t>restoration</w:t>
      </w:r>
      <w:r w:rsidRPr="00491C03">
        <w:rPr>
          <w:rStyle w:val="StyleUnderline"/>
        </w:rPr>
        <w:t xml:space="preserve"> of nature </w:t>
      </w:r>
      <w:r w:rsidRPr="00491C03">
        <w:rPr>
          <w:rStyle w:val="StyleUnderline"/>
          <w:highlight w:val="green"/>
        </w:rPr>
        <w:t>will</w:t>
      </w:r>
      <w:r w:rsidRPr="00491C03">
        <w:rPr>
          <w:rStyle w:val="StyleUnderline"/>
        </w:rPr>
        <w:t xml:space="preserve"> also </w:t>
      </w:r>
      <w:r w:rsidRPr="00491C03">
        <w:rPr>
          <w:sz w:val="16"/>
          <w:szCs w:val="16"/>
        </w:rPr>
        <w:t>help</w:t>
      </w:r>
      <w:r w:rsidRPr="00491C03">
        <w:rPr>
          <w:rStyle w:val="StyleUnderline"/>
          <w:sz w:val="16"/>
          <w:szCs w:val="16"/>
        </w:rPr>
        <w:t xml:space="preserve"> </w:t>
      </w:r>
      <w:r w:rsidRPr="00491C03">
        <w:rPr>
          <w:rStyle w:val="StyleUnderline"/>
          <w:highlight w:val="green"/>
        </w:rPr>
        <w:t>over- come the</w:t>
      </w:r>
      <w:r w:rsidRPr="00491C03">
        <w:rPr>
          <w:rStyle w:val="StyleUnderline"/>
        </w:rPr>
        <w:t xml:space="preserve"> strengthening </w:t>
      </w:r>
      <w:r w:rsidRPr="00491C03">
        <w:rPr>
          <w:rStyle w:val="StyleUnderline"/>
          <w:highlight w:val="green"/>
        </w:rPr>
        <w:t>climate</w:t>
      </w:r>
      <w:r w:rsidRPr="00491C03">
        <w:rPr>
          <w:rStyle w:val="StyleUnderline"/>
        </w:rPr>
        <w:t xml:space="preserve"> </w:t>
      </w:r>
      <w:r w:rsidRPr="00491C03">
        <w:rPr>
          <w:rStyle w:val="StyleUnderline"/>
          <w:highlight w:val="green"/>
        </w:rPr>
        <w:t>emer- gency</w:t>
      </w:r>
      <w:r w:rsidRPr="00491C03">
        <w:rPr>
          <w:sz w:val="16"/>
        </w:rPr>
        <w:t xml:space="preserve"> and, if wisely implemented, has po- tential to improve quality of life for many people. </w:t>
      </w:r>
      <w:r w:rsidRPr="00491C03">
        <w:rPr>
          <w:rStyle w:val="StyleUnderline"/>
        </w:rPr>
        <w:t xml:space="preserve">Rewilding should be a central approach here because it (1) relies on reinstating the natural processes that have generated and maintained biodiver- sity through deep time, offering a truly long-term perspective; (2) inherently scales up due to the </w:t>
      </w:r>
      <w:r w:rsidRPr="00491C03">
        <w:rPr>
          <w:rStyle w:val="Emphasis"/>
        </w:rPr>
        <w:t>self-expanding</w:t>
      </w:r>
      <w:r w:rsidRPr="00491C03">
        <w:rPr>
          <w:rStyle w:val="StyleUnderline"/>
        </w:rPr>
        <w:t xml:space="preserve"> na- ture of natural biotic processes such as population growth and expansion; and (3) promotes ecological </w:t>
      </w:r>
      <w:r w:rsidRPr="00491C03">
        <w:rPr>
          <w:rStyle w:val="Emphasis"/>
        </w:rPr>
        <w:t>resilience</w:t>
      </w:r>
      <w:r w:rsidRPr="00491C03">
        <w:rPr>
          <w:sz w:val="16"/>
        </w:rPr>
        <w:t>. Key el- ements include large areas for nature, megafauna restoration, restoration of connectivity and other non-megafauna factors, plus careful societal implementa- tion and synergy with major societal dy- namics, e.g., rural-to-urban migration. Quoting Sir David Attenborough on his recent witness statement, the documen- tary A Life on Our Planet, ‘‘</w:t>
      </w:r>
      <w:r w:rsidRPr="00491C03">
        <w:rPr>
          <w:rStyle w:val="Emphasis"/>
        </w:rPr>
        <w:t>we must rewild the world</w:t>
      </w:r>
      <w:r w:rsidRPr="00491C03">
        <w:rPr>
          <w:sz w:val="16"/>
          <w:szCs w:val="16"/>
        </w:rPr>
        <w:t xml:space="preserve">’’ </w:t>
      </w:r>
      <w:r w:rsidRPr="00491C03">
        <w:rPr>
          <w:sz w:val="16"/>
        </w:rPr>
        <w:t xml:space="preserve">(https://www.netflix.com/title/ 80216393). </w:t>
      </w:r>
    </w:p>
    <w:p w14:paraId="72A7DB6F" w14:textId="77777777" w:rsidR="00F63FFE" w:rsidRPr="00491C03" w:rsidRDefault="00F63FFE">
      <w:pPr>
        <w:rPr>
          <w:rFonts w:eastAsiaTheme="majorEastAsia" w:cstheme="majorBidi"/>
          <w:b/>
          <w:iCs/>
          <w:sz w:val="26"/>
        </w:rPr>
      </w:pPr>
      <w:r w:rsidRPr="00491C03">
        <w:br w:type="page"/>
      </w:r>
    </w:p>
    <w:p w14:paraId="5F12F52E" w14:textId="479322B9" w:rsidR="00947979" w:rsidRPr="00491C03" w:rsidRDefault="00947979" w:rsidP="00947979">
      <w:pPr>
        <w:pStyle w:val="Heading4"/>
      </w:pPr>
      <w:r w:rsidRPr="00491C03">
        <w:lastRenderedPageBreak/>
        <w:t>Rewilding solves climate change and biodiversity without losses in food production</w:t>
      </w:r>
    </w:p>
    <w:p w14:paraId="7554BE93" w14:textId="3BBD10E8" w:rsidR="00947979" w:rsidRPr="00491C03" w:rsidRDefault="00240899" w:rsidP="00947979">
      <w:r w:rsidRPr="00491C03">
        <w:rPr>
          <w:b/>
          <w:bCs/>
          <w:sz w:val="26"/>
          <w:szCs w:val="26"/>
        </w:rPr>
        <w:t>Lynas 20</w:t>
      </w:r>
      <w:r w:rsidRPr="00491C03">
        <w:t xml:space="preserve"> [</w:t>
      </w:r>
      <w:r w:rsidR="00066A9C" w:rsidRPr="00491C03">
        <w:t>Mark Lynas</w:t>
      </w:r>
      <w:r w:rsidR="00947979" w:rsidRPr="00491C03">
        <w:t xml:space="preserve">, </w:t>
      </w:r>
      <w:r w:rsidR="00066A9C" w:rsidRPr="00491C03">
        <w:t xml:space="preserve">British environmental journalist </w:t>
      </w:r>
      <w:r w:rsidR="005A1F3B" w:rsidRPr="00491C03">
        <w:t xml:space="preserve">with a degree in history and politics from the University of Edinburgh, </w:t>
      </w:r>
      <w:r w:rsidR="00947979" w:rsidRPr="00491C03">
        <w:t>10-19-2020, "Rewilding farmland can protect biodiversity and sequester carbon, new study finds", Genetic Literacy Project, https://geneticliteracyproject.org/2020/10/19/rewilding-farmland-can-protect-biodiversity-and-sequester-carbon-new-study-finds/</w:t>
      </w:r>
      <w:r w:rsidR="00526B1F" w:rsidRPr="00491C03">
        <w:t>]/Kankee</w:t>
      </w:r>
    </w:p>
    <w:p w14:paraId="4F1FF793" w14:textId="77777777" w:rsidR="00947979" w:rsidRPr="00491C03" w:rsidRDefault="00947979" w:rsidP="00947979">
      <w:pPr>
        <w:rPr>
          <w:sz w:val="16"/>
        </w:rPr>
      </w:pPr>
      <w:r w:rsidRPr="00491C03">
        <w:rPr>
          <w:rStyle w:val="StyleUnderline"/>
          <w:highlight w:val="green"/>
        </w:rPr>
        <w:t>Restoring</w:t>
      </w:r>
      <w:r w:rsidRPr="00491C03">
        <w:rPr>
          <w:rStyle w:val="StyleUnderline"/>
        </w:rPr>
        <w:t xml:space="preserve"> ecosystems</w:t>
      </w:r>
      <w:r w:rsidRPr="00491C03">
        <w:rPr>
          <w:sz w:val="16"/>
        </w:rPr>
        <w:t xml:space="preserve"> </w:t>
      </w:r>
      <w:r w:rsidRPr="00491C03">
        <w:rPr>
          <w:rStyle w:val="StyleUnderline"/>
        </w:rPr>
        <w:t>on</w:t>
      </w:r>
      <w:r w:rsidRPr="00491C03">
        <w:rPr>
          <w:sz w:val="16"/>
        </w:rPr>
        <w:t xml:space="preserve"> just </w:t>
      </w:r>
      <w:r w:rsidRPr="00491C03">
        <w:rPr>
          <w:rStyle w:val="Emphasis"/>
          <w:highlight w:val="green"/>
        </w:rPr>
        <w:t>15 percent</w:t>
      </w:r>
      <w:r w:rsidRPr="00491C03">
        <w:rPr>
          <w:sz w:val="16"/>
        </w:rPr>
        <w:t xml:space="preserve"> </w:t>
      </w:r>
      <w:r w:rsidRPr="00491C03">
        <w:rPr>
          <w:rStyle w:val="StyleUnderline"/>
        </w:rPr>
        <w:t>of</w:t>
      </w:r>
      <w:r w:rsidRPr="00491C03">
        <w:rPr>
          <w:sz w:val="16"/>
        </w:rPr>
        <w:t xml:space="preserve"> the world’s current </w:t>
      </w:r>
      <w:r w:rsidRPr="00491C03">
        <w:rPr>
          <w:rStyle w:val="StyleUnderline"/>
        </w:rPr>
        <w:t>farmland</w:t>
      </w:r>
      <w:r w:rsidRPr="00491C03">
        <w:rPr>
          <w:sz w:val="16"/>
        </w:rPr>
        <w:t xml:space="preserve"> </w:t>
      </w:r>
      <w:r w:rsidRPr="00491C03">
        <w:rPr>
          <w:rStyle w:val="StyleUnderline"/>
          <w:highlight w:val="green"/>
        </w:rPr>
        <w:t xml:space="preserve">could spare </w:t>
      </w:r>
      <w:r w:rsidRPr="00491C03">
        <w:rPr>
          <w:rStyle w:val="Emphasis"/>
          <w:highlight w:val="green"/>
        </w:rPr>
        <w:t>60 percent</w:t>
      </w:r>
      <w:r w:rsidRPr="00491C03">
        <w:rPr>
          <w:rStyle w:val="StyleUnderline"/>
        </w:rPr>
        <w:t xml:space="preserve"> </w:t>
      </w:r>
      <w:r w:rsidRPr="00491C03">
        <w:rPr>
          <w:rStyle w:val="StyleUnderline"/>
          <w:highlight w:val="green"/>
        </w:rPr>
        <w:t>of</w:t>
      </w:r>
      <w:r w:rsidRPr="00491C03">
        <w:rPr>
          <w:rStyle w:val="StyleUnderline"/>
        </w:rPr>
        <w:t xml:space="preserve"> the </w:t>
      </w:r>
      <w:r w:rsidRPr="00491C03">
        <w:rPr>
          <w:rStyle w:val="StyleUnderline"/>
          <w:highlight w:val="green"/>
        </w:rPr>
        <w:t>species</w:t>
      </w:r>
      <w:r w:rsidRPr="00491C03">
        <w:rPr>
          <w:rStyle w:val="StyleUnderline"/>
        </w:rPr>
        <w:t xml:space="preserve"> expected to</w:t>
      </w:r>
      <w:r w:rsidRPr="00491C03">
        <w:rPr>
          <w:sz w:val="16"/>
        </w:rPr>
        <w:t xml:space="preserve"> </w:t>
      </w:r>
      <w:r w:rsidRPr="00491C03">
        <w:rPr>
          <w:rStyle w:val="StyleUnderline"/>
        </w:rPr>
        <w:t xml:space="preserve">go extinct </w:t>
      </w:r>
      <w:r w:rsidRPr="00491C03">
        <w:rPr>
          <w:rStyle w:val="StyleUnderline"/>
          <w:highlight w:val="green"/>
        </w:rPr>
        <w:t>while</w:t>
      </w:r>
      <w:r w:rsidRPr="00491C03">
        <w:rPr>
          <w:rStyle w:val="StyleUnderline"/>
        </w:rPr>
        <w:t xml:space="preserve"> simultaneously </w:t>
      </w:r>
      <w:r w:rsidRPr="00491C03">
        <w:rPr>
          <w:rStyle w:val="StyleUnderline"/>
          <w:highlight w:val="green"/>
        </w:rPr>
        <w:t xml:space="preserve">sequestering </w:t>
      </w:r>
      <w:r w:rsidRPr="00491C03">
        <w:rPr>
          <w:rStyle w:val="Emphasis"/>
          <w:highlight w:val="green"/>
        </w:rPr>
        <w:t>299 gigatonnes</w:t>
      </w:r>
      <w:r w:rsidRPr="00491C03">
        <w:rPr>
          <w:rStyle w:val="StyleUnderline"/>
          <w:highlight w:val="green"/>
        </w:rPr>
        <w:t xml:space="preserve"> of CO2</w:t>
      </w:r>
      <w:r w:rsidRPr="00491C03">
        <w:rPr>
          <w:sz w:val="16"/>
        </w:rPr>
        <w:t xml:space="preserve"> — nearly </w:t>
      </w:r>
      <w:r w:rsidRPr="00491C03">
        <w:rPr>
          <w:rStyle w:val="StyleUnderline"/>
          <w:highlight w:val="green"/>
        </w:rPr>
        <w:t xml:space="preserve">a </w:t>
      </w:r>
      <w:r w:rsidRPr="00491C03">
        <w:rPr>
          <w:rStyle w:val="Emphasis"/>
          <w:highlight w:val="green"/>
        </w:rPr>
        <w:t>third</w:t>
      </w:r>
      <w:r w:rsidRPr="00491C03">
        <w:rPr>
          <w:rStyle w:val="StyleUnderline"/>
          <w:highlight w:val="green"/>
        </w:rPr>
        <w:t xml:space="preserve"> of the total atmospheric carbon</w:t>
      </w:r>
      <w:r w:rsidRPr="00491C03">
        <w:rPr>
          <w:sz w:val="16"/>
        </w:rPr>
        <w:t xml:space="preserve"> increase since the Industrial Revolution, a new study has found. </w:t>
      </w:r>
      <w:r w:rsidRPr="00491C03">
        <w:rPr>
          <w:rStyle w:val="StyleUnderline"/>
        </w:rPr>
        <w:t>If the land area spared from farming could be doubled — allowing 30 percent of the world’s most precious lost ecosystems to be fully restored — more than 70 percent of expected extinctions could be avoided</w:t>
      </w:r>
      <w:r w:rsidRPr="00491C03">
        <w:rPr>
          <w:sz w:val="16"/>
        </w:rPr>
        <w:t xml:space="preserve"> </w:t>
      </w:r>
      <w:r w:rsidRPr="00491C03">
        <w:rPr>
          <w:rStyle w:val="StyleUnderline"/>
        </w:rPr>
        <w:t>and</w:t>
      </w:r>
      <w:r w:rsidRPr="00491C03">
        <w:rPr>
          <w:sz w:val="16"/>
        </w:rPr>
        <w:t xml:space="preserve"> fully </w:t>
      </w:r>
      <w:r w:rsidRPr="00491C03">
        <w:rPr>
          <w:rStyle w:val="Emphasis"/>
        </w:rPr>
        <w:t>half</w:t>
      </w:r>
      <w:r w:rsidRPr="00491C03">
        <w:rPr>
          <w:sz w:val="16"/>
        </w:rPr>
        <w:t xml:space="preserve"> </w:t>
      </w:r>
      <w:r w:rsidRPr="00491C03">
        <w:rPr>
          <w:rStyle w:val="StyleUnderline"/>
        </w:rPr>
        <w:t>the carbon released</w:t>
      </w:r>
      <w:r w:rsidRPr="00491C03">
        <w:rPr>
          <w:sz w:val="16"/>
        </w:rPr>
        <w:t xml:space="preserve"> since the Industrial Revolution (totalling </w:t>
      </w:r>
      <w:r w:rsidRPr="00491C03">
        <w:rPr>
          <w:rStyle w:val="Emphasis"/>
        </w:rPr>
        <w:t>465 gigatonnes</w:t>
      </w:r>
      <w:r w:rsidRPr="00491C03">
        <w:rPr>
          <w:sz w:val="16"/>
        </w:rPr>
        <w:t xml:space="preserve"> of CO2) </w:t>
      </w:r>
      <w:r w:rsidRPr="00491C03">
        <w:rPr>
          <w:rStyle w:val="StyleUnderline"/>
        </w:rPr>
        <w:t xml:space="preserve">absorbed by the </w:t>
      </w:r>
      <w:r w:rsidRPr="00491C03">
        <w:rPr>
          <w:rStyle w:val="StyleUnderline"/>
          <w:highlight w:val="green"/>
        </w:rPr>
        <w:t>rewilded</w:t>
      </w:r>
      <w:r w:rsidRPr="00491C03">
        <w:rPr>
          <w:rStyle w:val="StyleUnderline"/>
        </w:rPr>
        <w:t xml:space="preserve"> natural </w:t>
      </w:r>
      <w:r w:rsidRPr="00491C03">
        <w:rPr>
          <w:rStyle w:val="StyleUnderline"/>
          <w:highlight w:val="green"/>
        </w:rPr>
        <w:t>landscape</w:t>
      </w:r>
      <w:r w:rsidRPr="00491C03">
        <w:rPr>
          <w:sz w:val="16"/>
        </w:rPr>
        <w:t>, researchers find. The study, entitled “Global priority areas for ecosystem restoration,” was published in Nature this week. The lead author is Bernardo Strassburg from the Rio Conservation and Sustainability Science Centre at the Pontifical Catholic University in Rio de Janeiro, Brazil. Some 27 researchers from 12 countries contributed to the report, which assesses forests, grasslands, shrublands, wetlands and arid ecosystems. “</w:t>
      </w:r>
      <w:r w:rsidRPr="00491C03">
        <w:rPr>
          <w:rStyle w:val="StyleUnderline"/>
        </w:rPr>
        <w:t xml:space="preserve">Pushing forward on plans to return significant sweeps of nature to a natural state </w:t>
      </w:r>
      <w:r w:rsidRPr="00491C03">
        <w:rPr>
          <w:rStyle w:val="StyleUnderline"/>
          <w:highlight w:val="green"/>
        </w:rPr>
        <w:t xml:space="preserve">is </w:t>
      </w:r>
      <w:r w:rsidRPr="00491C03">
        <w:rPr>
          <w:rStyle w:val="Emphasis"/>
          <w:highlight w:val="green"/>
        </w:rPr>
        <w:t>critical</w:t>
      </w:r>
      <w:r w:rsidRPr="00491C03">
        <w:rPr>
          <w:rStyle w:val="StyleUnderline"/>
          <w:highlight w:val="green"/>
        </w:rPr>
        <w:t xml:space="preserve"> to preventing </w:t>
      </w:r>
      <w:r w:rsidRPr="00491C03">
        <w:rPr>
          <w:rStyle w:val="StyleUnderline"/>
        </w:rPr>
        <w:t xml:space="preserve">ongoing </w:t>
      </w:r>
      <w:r w:rsidRPr="00491C03">
        <w:rPr>
          <w:rStyle w:val="StyleUnderline"/>
          <w:highlight w:val="green"/>
        </w:rPr>
        <w:t>biodiversity and climate crises from spinning</w:t>
      </w:r>
      <w:r w:rsidRPr="00491C03">
        <w:rPr>
          <w:rStyle w:val="StyleUnderline"/>
        </w:rPr>
        <w:t xml:space="preserve"> </w:t>
      </w:r>
      <w:r w:rsidRPr="00491C03">
        <w:rPr>
          <w:rStyle w:val="Emphasis"/>
          <w:highlight w:val="green"/>
        </w:rPr>
        <w:t>out of control</w:t>
      </w:r>
      <w:r w:rsidRPr="00491C03">
        <w:rPr>
          <w:sz w:val="16"/>
        </w:rPr>
        <w:t>,” lead author Bernardo Strassburg said. “</w:t>
      </w:r>
      <w:r w:rsidRPr="00491C03">
        <w:rPr>
          <w:rStyle w:val="StyleUnderline"/>
        </w:rPr>
        <w:t xml:space="preserve">We show that </w:t>
      </w:r>
      <w:r w:rsidRPr="00491C03">
        <w:rPr>
          <w:rStyle w:val="StyleUnderline"/>
          <w:highlight w:val="green"/>
        </w:rPr>
        <w:t xml:space="preserve">if we’re smarter about where we restore nature, we can tick the </w:t>
      </w:r>
      <w:r w:rsidRPr="00491C03">
        <w:rPr>
          <w:rStyle w:val="Emphasis"/>
          <w:highlight w:val="green"/>
        </w:rPr>
        <w:t>climate</w:t>
      </w:r>
      <w:r w:rsidRPr="00491C03">
        <w:rPr>
          <w:rStyle w:val="StyleUnderline"/>
          <w:highlight w:val="green"/>
        </w:rPr>
        <w:t xml:space="preserve">, </w:t>
      </w:r>
      <w:r w:rsidRPr="00491C03">
        <w:rPr>
          <w:rStyle w:val="Emphasis"/>
          <w:highlight w:val="green"/>
        </w:rPr>
        <w:t>biodiversity</w:t>
      </w:r>
      <w:r w:rsidRPr="00491C03">
        <w:rPr>
          <w:rStyle w:val="StyleUnderline"/>
          <w:highlight w:val="green"/>
        </w:rPr>
        <w:t xml:space="preserve"> and </w:t>
      </w:r>
      <w:r w:rsidRPr="00491C03">
        <w:rPr>
          <w:rStyle w:val="Emphasis"/>
          <w:highlight w:val="green"/>
        </w:rPr>
        <w:t>budget boxes</w:t>
      </w:r>
      <w:r w:rsidRPr="00491C03">
        <w:rPr>
          <w:rStyle w:val="StyleUnderline"/>
          <w:highlight w:val="green"/>
        </w:rPr>
        <w:t xml:space="preserve"> on the world’s </w:t>
      </w:r>
      <w:r w:rsidRPr="00491C03">
        <w:rPr>
          <w:rStyle w:val="Emphasis"/>
        </w:rPr>
        <w:t>urgent</w:t>
      </w:r>
      <w:r w:rsidRPr="00491C03">
        <w:rPr>
          <w:rStyle w:val="StyleUnderline"/>
        </w:rPr>
        <w:t xml:space="preserve"> </w:t>
      </w:r>
      <w:r w:rsidRPr="00491C03">
        <w:rPr>
          <w:rStyle w:val="StyleUnderline"/>
          <w:highlight w:val="green"/>
        </w:rPr>
        <w:t>to-do</w:t>
      </w:r>
      <w:r w:rsidRPr="00491C03">
        <w:rPr>
          <w:sz w:val="16"/>
          <w:highlight w:val="green"/>
        </w:rPr>
        <w:t xml:space="preserve"> </w:t>
      </w:r>
      <w:r w:rsidRPr="00491C03">
        <w:rPr>
          <w:rStyle w:val="StyleUnderline"/>
          <w:highlight w:val="green"/>
        </w:rPr>
        <w:t>list</w:t>
      </w:r>
      <w:r w:rsidRPr="00491C03">
        <w:rPr>
          <w:sz w:val="16"/>
        </w:rPr>
        <w:t xml:space="preserve">.” As Strassburg suggests, the paper shows that where nature is restored makes a big difference both to climate and wildlife. Using a sophisticated multi-criteria optimization platform called PLANGEA and the latest mapping technologies, the researchers assessed 2,870 million hectares of ecosystems worldwide that have been converted to farmland. Of these, 54 percent were originally forests, 25 percent grasslands, 14 percent shrublands, 4 percent arid lands and 2 percent wetlands. They then evaluated these lands based on three factors, or objectives — animal habitats, carbon storage and cost-effectiveness — to determine which areas would deliver the most benefits for biodiversity and carbon at the lowest cost when restored. Those priority areas offering the greatest “bang for the buck,” in terms of combined carbon, biodiversity and cost-effectiveness, are largely in tropical regions and developing countries, especially Central and South America, West and Central Africa, the Indian sub-continent and South-East Asia, the mapping tool found. These regions stand out because they house the planet’s most important biodiversity hotspots and include highly diverse tropical and sub-tropical forests that have recently experienced major habitat loss. An immediate priority would be restoring newly deforested areas that are still surrounded by intact forests. However, a determined effort to promote higher-yield farming is needed in order to realize these profound benefits to biodiversity and climate mitigation without impacting food supplies. </w:t>
      </w:r>
      <w:r w:rsidRPr="00491C03">
        <w:rPr>
          <w:rStyle w:val="StyleUnderline"/>
        </w:rPr>
        <w:t xml:space="preserve">A sustainable </w:t>
      </w:r>
      <w:r w:rsidRPr="00491C03">
        <w:rPr>
          <w:rStyle w:val="StyleUnderline"/>
          <w:highlight w:val="green"/>
        </w:rPr>
        <w:t>intensification</w:t>
      </w:r>
      <w:r w:rsidRPr="00491C03">
        <w:rPr>
          <w:rStyle w:val="StyleUnderline"/>
        </w:rPr>
        <w:t xml:space="preserve"> strategy for farming</w:t>
      </w:r>
      <w:r w:rsidRPr="00491C03">
        <w:rPr>
          <w:sz w:val="16"/>
        </w:rPr>
        <w:t xml:space="preserve">, combined with </w:t>
      </w:r>
      <w:r w:rsidRPr="00491C03">
        <w:rPr>
          <w:rStyle w:val="StyleUnderline"/>
        </w:rPr>
        <w:t xml:space="preserve">efforts to </w:t>
      </w:r>
      <w:r w:rsidRPr="00491C03">
        <w:rPr>
          <w:rStyle w:val="StyleUnderline"/>
          <w:highlight w:val="green"/>
        </w:rPr>
        <w:t>reduce food waste and reduce</w:t>
      </w:r>
      <w:r w:rsidRPr="00491C03">
        <w:rPr>
          <w:rStyle w:val="StyleUnderline"/>
        </w:rPr>
        <w:t xml:space="preserve"> </w:t>
      </w:r>
      <w:r w:rsidRPr="00491C03">
        <w:rPr>
          <w:rStyle w:val="StyleUnderline"/>
          <w:highlight w:val="green"/>
        </w:rPr>
        <w:t>animal protein</w:t>
      </w:r>
      <w:r w:rsidRPr="00491C03">
        <w:rPr>
          <w:rStyle w:val="StyleUnderline"/>
        </w:rPr>
        <w:t xml:space="preserve"> consumption</w:t>
      </w:r>
      <w:r w:rsidRPr="00491C03">
        <w:rPr>
          <w:sz w:val="16"/>
        </w:rPr>
        <w:t xml:space="preserve">, </w:t>
      </w:r>
      <w:r w:rsidRPr="00491C03">
        <w:rPr>
          <w:rStyle w:val="StyleUnderline"/>
          <w:highlight w:val="green"/>
        </w:rPr>
        <w:t>could</w:t>
      </w:r>
      <w:r w:rsidRPr="00491C03">
        <w:rPr>
          <w:rStyle w:val="StyleUnderline"/>
        </w:rPr>
        <w:t xml:space="preserve"> </w:t>
      </w:r>
      <w:r w:rsidRPr="00491C03">
        <w:rPr>
          <w:rStyle w:val="StyleUnderline"/>
          <w:highlight w:val="green"/>
        </w:rPr>
        <w:t>support</w:t>
      </w:r>
      <w:r w:rsidRPr="00491C03">
        <w:rPr>
          <w:rStyle w:val="StyleUnderline"/>
        </w:rPr>
        <w:t xml:space="preserve"> the </w:t>
      </w:r>
      <w:r w:rsidRPr="00491C03">
        <w:rPr>
          <w:rStyle w:val="StyleUnderline"/>
          <w:highlight w:val="green"/>
        </w:rPr>
        <w:t>restoration</w:t>
      </w:r>
      <w:r w:rsidRPr="00491C03">
        <w:rPr>
          <w:rStyle w:val="StyleUnderline"/>
        </w:rPr>
        <w:t xml:space="preserve"> of some 1.5 billion hectares — or as much as 55 percent of converted ecosystems — </w:t>
      </w:r>
      <w:r w:rsidRPr="00491C03">
        <w:rPr>
          <w:rStyle w:val="StyleUnderline"/>
          <w:highlight w:val="green"/>
        </w:rPr>
        <w:t>without reducing food availability</w:t>
      </w:r>
      <w:r w:rsidRPr="00491C03">
        <w:rPr>
          <w:sz w:val="16"/>
        </w:rPr>
        <w:t xml:space="preserve">, the study suggests. Specifically, this would require closing 75 percent of current yield gaps through a sustainable intensification strategy to produce more food on existing land in order to spare habitats for nature without reducing overall food production. This suggests that lower-yield farming, which requires more land per unit of food production, is not compatible with biodiversity conservation and climate mitigation when bigger picture externalities such as overall land use are considered. “As government officials gradually refocus on global climate and biodiversity goals, our study provides them with the precise geographic information they need to make informed choices about where to restore ecosystems,” said Robin Chazdon, one of the authors of the Nature study. The authors conclude that “by quantifying and mapping the efficiency gains of joint climate and biodiversity prioritization, our findings underscore the synergies that arise from bridging the aims of the three UN Rio Conventions rather than pursuing their objectives in isolation. The coupled challenges that these conventions address are some of the greatest faced by humankind. But </w:t>
      </w:r>
      <w:r w:rsidRPr="00491C03">
        <w:rPr>
          <w:rStyle w:val="StyleUnderline"/>
        </w:rPr>
        <w:t>our declared collective ambition to restore nature — if well-planned and implemented — can make substantial headway towards addressing them.”</w:t>
      </w:r>
      <w:r w:rsidRPr="00491C03">
        <w:rPr>
          <w:sz w:val="16"/>
        </w:rPr>
        <w:t xml:space="preserve"> </w:t>
      </w:r>
    </w:p>
    <w:p w14:paraId="4BA39EE1" w14:textId="77777777" w:rsidR="00947979" w:rsidRPr="00491C03" w:rsidRDefault="00947979" w:rsidP="00970F03">
      <w:pPr>
        <w:rPr>
          <w:sz w:val="16"/>
        </w:rPr>
      </w:pPr>
    </w:p>
    <w:p w14:paraId="6D0889AA" w14:textId="179C1012" w:rsidR="00070522" w:rsidRPr="00491C03" w:rsidRDefault="00070522" w:rsidP="00070522">
      <w:pPr>
        <w:pStyle w:val="Heading3"/>
        <w:rPr>
          <w:rFonts w:ascii="Arial Black" w:hAnsi="Arial Black"/>
          <w:color w:val="B43E1F"/>
        </w:rPr>
      </w:pPr>
      <w:r w:rsidRPr="00491C03">
        <w:rPr>
          <w:rFonts w:ascii="Arial Black" w:hAnsi="Arial Black"/>
          <w:color w:val="B43E1F"/>
        </w:rPr>
        <w:lastRenderedPageBreak/>
        <w:t xml:space="preserve">Contention </w:t>
      </w:r>
      <w:r w:rsidR="00E606A9" w:rsidRPr="00491C03">
        <w:rPr>
          <w:rFonts w:ascii="Arial Black" w:hAnsi="Arial Black"/>
          <w:color w:val="B43E1F"/>
        </w:rPr>
        <w:t>3</w:t>
      </w:r>
      <w:r w:rsidRPr="00491C03">
        <w:rPr>
          <w:rFonts w:ascii="Arial Black" w:hAnsi="Arial Black"/>
          <w:color w:val="B43E1F"/>
        </w:rPr>
        <w:t>: Ecotourism</w:t>
      </w:r>
      <w:r w:rsidR="00BF5247" w:rsidRPr="00491C03">
        <w:rPr>
          <w:rFonts w:ascii="Arial Black" w:hAnsi="Arial Black"/>
          <w:color w:val="B43E1F"/>
        </w:rPr>
        <w:t>/Economy</w:t>
      </w:r>
    </w:p>
    <w:p w14:paraId="7AE03E01" w14:textId="07FBF3C9" w:rsidR="00BF5247" w:rsidRPr="00491C03" w:rsidRDefault="00BF5247" w:rsidP="00BF5247">
      <w:pPr>
        <w:pStyle w:val="Heading4"/>
      </w:pPr>
      <w:r w:rsidRPr="00491C03">
        <w:t>U.S. job growth has slowed drastically</w:t>
      </w:r>
      <w:r w:rsidR="003B42E7" w:rsidRPr="00491C03">
        <w:t xml:space="preserve"> </w:t>
      </w:r>
      <w:r w:rsidRPr="00491C03">
        <w:t>- soft labor market conditions and near-record breaking unemployment rates are pushing the economy towards recession</w:t>
      </w:r>
    </w:p>
    <w:p w14:paraId="07B7975D" w14:textId="77777777" w:rsidR="00BF5247" w:rsidRPr="00491C03" w:rsidRDefault="00BF5247" w:rsidP="00116579">
      <w:r w:rsidRPr="00491C03">
        <w:rPr>
          <w:b/>
          <w:bCs/>
          <w:sz w:val="26"/>
          <w:szCs w:val="26"/>
        </w:rPr>
        <w:t>Mutikani 25</w:t>
      </w:r>
      <w:r w:rsidRPr="00491C03">
        <w:t xml:space="preserve"> [Lucia Mutikani, writer for Reuters, 9-5-2025, “US unemployment rate near 4-year high as labor market hits stall speed”, Reuters, https://www.reuters.com/business/us-unemployment-rate-near-4-year-high-labor-market-hits-stall-speed-2025-09-05/]/Kankee</w:t>
      </w:r>
    </w:p>
    <w:p w14:paraId="29368CF3" w14:textId="6A2F5647" w:rsidR="00BF5247" w:rsidRPr="00491C03" w:rsidRDefault="00BF5247" w:rsidP="004C0FC5">
      <w:pPr>
        <w:spacing w:after="180" w:line="276" w:lineRule="auto"/>
        <w:rPr>
          <w:rFonts w:eastAsia="Calibri"/>
          <w:sz w:val="16"/>
          <w:szCs w:val="16"/>
        </w:rPr>
      </w:pPr>
      <w:r w:rsidRPr="00491C03">
        <w:rPr>
          <w:rFonts w:eastAsia="Calibri"/>
          <w:highlight w:val="green"/>
          <w:u w:val="single"/>
        </w:rPr>
        <w:t xml:space="preserve">U.S. job growth weakened </w:t>
      </w:r>
      <w:r w:rsidRPr="00491C03">
        <w:rPr>
          <w:rFonts w:eastAsia="Calibri"/>
          <w:b/>
          <w:highlight w:val="green"/>
          <w:u w:val="single"/>
        </w:rPr>
        <w:t>sharply</w:t>
      </w:r>
      <w:r w:rsidRPr="00491C03">
        <w:rPr>
          <w:rFonts w:eastAsia="Calibri"/>
          <w:u w:val="single"/>
        </w:rPr>
        <w:t xml:space="preserve"> in August and </w:t>
      </w:r>
      <w:r w:rsidRPr="00491C03">
        <w:rPr>
          <w:rFonts w:eastAsia="Calibri"/>
          <w:highlight w:val="green"/>
          <w:u w:val="single"/>
        </w:rPr>
        <w:t>the unemployment rate increased to nearly a four-year high of 4.3%</w:t>
      </w:r>
      <w:r w:rsidRPr="00491C03">
        <w:rPr>
          <w:rFonts w:eastAsia="Calibri"/>
          <w:sz w:val="16"/>
          <w:szCs w:val="16"/>
        </w:rPr>
        <w:t xml:space="preserve">, </w:t>
      </w:r>
      <w:r w:rsidRPr="00491C03">
        <w:rPr>
          <w:rFonts w:eastAsia="Calibri"/>
          <w:highlight w:val="green"/>
          <w:u w:val="single"/>
        </w:rPr>
        <w:t>confirming</w:t>
      </w:r>
      <w:r w:rsidRPr="00491C03">
        <w:rPr>
          <w:rFonts w:eastAsia="Calibri"/>
          <w:u w:val="single"/>
        </w:rPr>
        <w:t xml:space="preserve"> that </w:t>
      </w:r>
      <w:r w:rsidRPr="00491C03">
        <w:rPr>
          <w:rFonts w:eastAsia="Calibri"/>
          <w:highlight w:val="green"/>
          <w:u w:val="single"/>
        </w:rPr>
        <w:t>labor market conditions</w:t>
      </w:r>
      <w:r w:rsidRPr="00491C03">
        <w:rPr>
          <w:rFonts w:eastAsia="Calibri"/>
          <w:u w:val="single"/>
        </w:rPr>
        <w:t xml:space="preserve"> were </w:t>
      </w:r>
      <w:r w:rsidRPr="00491C03">
        <w:rPr>
          <w:rFonts w:eastAsia="Calibri"/>
          <w:b/>
          <w:highlight w:val="green"/>
          <w:u w:val="single"/>
        </w:rPr>
        <w:t>softening</w:t>
      </w:r>
      <w:r w:rsidRPr="00491C03">
        <w:rPr>
          <w:rFonts w:eastAsia="Calibri"/>
          <w:sz w:val="16"/>
          <w:szCs w:val="16"/>
        </w:rPr>
        <w:t xml:space="preserve"> and sealing the case for a Federal Reserve interest rate cut later this month. The Labor Department's closely watched employment report on Friday also showed</w:t>
      </w:r>
      <w:r w:rsidRPr="00491C03">
        <w:rPr>
          <w:rFonts w:eastAsia="Calibri"/>
        </w:rPr>
        <w:t xml:space="preserve"> </w:t>
      </w:r>
      <w:r w:rsidRPr="00491C03">
        <w:rPr>
          <w:rFonts w:eastAsia="Calibri"/>
          <w:highlight w:val="green"/>
          <w:u w:val="single"/>
        </w:rPr>
        <w:t>the economy lost jobs in June for the first time in four</w:t>
      </w:r>
      <w:r w:rsidRPr="00491C03">
        <w:rPr>
          <w:rFonts w:eastAsia="Calibri"/>
          <w:u w:val="single"/>
        </w:rPr>
        <w:t xml:space="preserve"> and a half </w:t>
      </w:r>
      <w:r w:rsidRPr="00491C03">
        <w:rPr>
          <w:rFonts w:eastAsia="Calibri"/>
          <w:highlight w:val="green"/>
          <w:u w:val="single"/>
        </w:rPr>
        <w:t>years</w:t>
      </w:r>
      <w:r w:rsidRPr="00491C03">
        <w:rPr>
          <w:rFonts w:eastAsia="Calibri"/>
        </w:rPr>
        <w:t xml:space="preserve">, </w:t>
      </w:r>
      <w:r w:rsidRPr="00491C03">
        <w:rPr>
          <w:rFonts w:eastAsia="Calibri"/>
          <w:u w:val="single"/>
        </w:rPr>
        <w:t>fanning fears of economic stagnation</w:t>
      </w:r>
      <w:r w:rsidRPr="00491C03">
        <w:rPr>
          <w:rFonts w:eastAsia="Calibri"/>
          <w:sz w:val="16"/>
          <w:szCs w:val="16"/>
        </w:rPr>
        <w:t xml:space="preserve">. </w:t>
      </w:r>
      <w:r w:rsidRPr="00491C03">
        <w:rPr>
          <w:rFonts w:eastAsia="Calibri"/>
          <w:highlight w:val="green"/>
          <w:u w:val="single"/>
        </w:rPr>
        <w:t xml:space="preserve">Job </w:t>
      </w:r>
      <w:r w:rsidRPr="00491C03">
        <w:rPr>
          <w:rFonts w:eastAsia="Calibri"/>
          <w:b/>
          <w:highlight w:val="green"/>
          <w:u w:val="single"/>
        </w:rPr>
        <w:t>growth has slowed</w:t>
      </w:r>
      <w:r w:rsidRPr="00491C03">
        <w:rPr>
          <w:rFonts w:eastAsia="Calibri"/>
        </w:rPr>
        <w:t xml:space="preserve"> </w:t>
      </w:r>
      <w:r w:rsidRPr="00491C03">
        <w:rPr>
          <w:rFonts w:eastAsia="Calibri"/>
          <w:sz w:val="16"/>
          <w:szCs w:val="16"/>
        </w:rPr>
        <w:t>since April, with economists blaming President Donald Trump's policies, mainly tariffs on imports, an immigration crackdown and mass firings of public workers. "</w:t>
      </w:r>
      <w:r w:rsidRPr="00491C03">
        <w:rPr>
          <w:rFonts w:eastAsia="Calibri"/>
          <w:highlight w:val="green"/>
          <w:u w:val="single"/>
        </w:rPr>
        <w:t>The economy is skating</w:t>
      </w:r>
      <w:r w:rsidRPr="00491C03">
        <w:rPr>
          <w:rFonts w:eastAsia="Calibri"/>
          <w:u w:val="single"/>
        </w:rPr>
        <w:t xml:space="preserve"> as </w:t>
      </w:r>
      <w:r w:rsidRPr="00491C03">
        <w:rPr>
          <w:rFonts w:eastAsia="Calibri"/>
          <w:highlight w:val="green"/>
          <w:u w:val="single"/>
        </w:rPr>
        <w:t xml:space="preserve">close to the edge of </w:t>
      </w:r>
      <w:r w:rsidRPr="00491C03">
        <w:rPr>
          <w:rFonts w:eastAsia="Calibri"/>
          <w:b/>
          <w:highlight w:val="green"/>
          <w:u w:val="single"/>
        </w:rPr>
        <w:t>recession</w:t>
      </w:r>
      <w:r w:rsidRPr="00491C03">
        <w:rPr>
          <w:rFonts w:eastAsia="Calibri"/>
          <w:u w:val="single"/>
        </w:rPr>
        <w:t xml:space="preserve"> as you can get</w:t>
      </w:r>
      <w:r w:rsidRPr="00491C03">
        <w:rPr>
          <w:rFonts w:eastAsia="Calibri"/>
          <w:sz w:val="16"/>
          <w:szCs w:val="16"/>
        </w:rPr>
        <w:t>," said Christopher Rupkey, chief economist at FWDBONDS. "Companies are clearly hunkering down and refusing to hire and the blame can be traced back to Washington's economic agenda. The only medicine to help is a rate cut from the Fed." Nonfarm payrolls increased by only 22,000 jobs last month after rising by an upwardly revised 79,000 in July, the Labor Department's Bureau of Labor Statistics (BLS) said. Economists polled by Reuters had forecast payrolls would rise by 75,000 jobs after a previously reported gain of 73,000 in July.</w:t>
      </w:r>
    </w:p>
    <w:p w14:paraId="7EF333EA" w14:textId="77777777" w:rsidR="004C0FC5" w:rsidRPr="00491C03" w:rsidRDefault="004C0FC5" w:rsidP="004C0FC5">
      <w:pPr>
        <w:spacing w:after="180" w:line="240" w:lineRule="auto"/>
        <w:rPr>
          <w:sz w:val="16"/>
          <w:szCs w:val="16"/>
        </w:rPr>
      </w:pPr>
    </w:p>
    <w:p w14:paraId="33005311" w14:textId="77777777" w:rsidR="00F63FFE" w:rsidRPr="00491C03" w:rsidRDefault="00F63FFE">
      <w:pPr>
        <w:rPr>
          <w:rFonts w:eastAsiaTheme="majorEastAsia" w:cstheme="majorBidi"/>
          <w:b/>
          <w:iCs/>
          <w:sz w:val="26"/>
        </w:rPr>
      </w:pPr>
      <w:r w:rsidRPr="00491C03">
        <w:br w:type="page"/>
      </w:r>
    </w:p>
    <w:p w14:paraId="30B7FA44" w14:textId="2C9A356D" w:rsidR="00070522" w:rsidRPr="00491C03" w:rsidRDefault="003B42E7" w:rsidP="00070522">
      <w:pPr>
        <w:pStyle w:val="Heading4"/>
      </w:pPr>
      <w:r w:rsidRPr="00491C03">
        <w:lastRenderedPageBreak/>
        <w:t>Ecotourism has a multiplier effect and is a massive boon for local economies</w:t>
      </w:r>
    </w:p>
    <w:p w14:paraId="74839A63" w14:textId="57DF168E" w:rsidR="00070522" w:rsidRPr="00491C03" w:rsidRDefault="00070522" w:rsidP="00070522">
      <w:r w:rsidRPr="00491C03">
        <w:rPr>
          <w:b/>
          <w:bCs/>
          <w:sz w:val="26"/>
          <w:szCs w:val="26"/>
        </w:rPr>
        <w:t>Clark and Nyaupane 25</w:t>
      </w:r>
      <w:r w:rsidRPr="00491C03">
        <w:t xml:space="preserve"> [Connor Clark, researcher at the Department of Hospitality, Hotel Management, and Tourism, College of Agricultural and Life Sciences, Texas A&amp;M University, and Gyan P. Nyaupane, researcher at the School of Community Resources and Development, Watts College of Public Service and Community Solutions, 2025, “Rewilding as a destination development phenomenon: Examining community resilience through a systems thinking lens,” Tourism Management, https://doi-org.ezproxy.library.unlv.edu/10.1016/j.tourman.2025.105227]/Kankee</w:t>
      </w:r>
    </w:p>
    <w:p w14:paraId="24E0CC2B" w14:textId="170BA3B6" w:rsidR="00070522" w:rsidRPr="00491C03" w:rsidRDefault="00070522" w:rsidP="00070522">
      <w:pPr>
        <w:rPr>
          <w:sz w:val="16"/>
        </w:rPr>
      </w:pPr>
      <w:r w:rsidRPr="00491C03">
        <w:rPr>
          <w:sz w:val="16"/>
        </w:rPr>
        <w:t>ABSTRACT</w:t>
      </w:r>
      <w:r w:rsidR="005D364C" w:rsidRPr="00491C03">
        <w:rPr>
          <w:sz w:val="16"/>
        </w:rPr>
        <w:t xml:space="preserve"> </w:t>
      </w:r>
      <w:r w:rsidRPr="00491C03">
        <w:rPr>
          <w:sz w:val="16"/>
        </w:rPr>
        <w:t>This study connects tourism attractions and community resilience through rewilding at a landscape scale using</w:t>
      </w:r>
      <w:r w:rsidR="005D364C" w:rsidRPr="00491C03">
        <w:rPr>
          <w:sz w:val="16"/>
        </w:rPr>
        <w:t xml:space="preserve"> </w:t>
      </w:r>
      <w:r w:rsidRPr="00491C03">
        <w:rPr>
          <w:sz w:val="16"/>
        </w:rPr>
        <w:t>ecological systems theory. The study identifies proximal and distal factors that influence how the tourism</w:t>
      </w:r>
      <w:r w:rsidR="005D364C" w:rsidRPr="00491C03">
        <w:rPr>
          <w:sz w:val="16"/>
        </w:rPr>
        <w:t xml:space="preserve"> </w:t>
      </w:r>
      <w:r w:rsidRPr="00491C03">
        <w:rPr>
          <w:sz w:val="16"/>
        </w:rPr>
        <w:t>development and rewilding phenomenon impacts community resilience in nature-based tourism destinations.</w:t>
      </w:r>
      <w:r w:rsidR="005D364C" w:rsidRPr="00491C03">
        <w:rPr>
          <w:sz w:val="16"/>
        </w:rPr>
        <w:t xml:space="preserve"> </w:t>
      </w:r>
      <w:r w:rsidRPr="00491C03">
        <w:rPr>
          <w:sz w:val="16"/>
        </w:rPr>
        <w:t>Data for this study were collected through secondary data analysis and in-depth interviews with 26 tourism and</w:t>
      </w:r>
      <w:r w:rsidR="005D364C" w:rsidRPr="00491C03">
        <w:rPr>
          <w:sz w:val="16"/>
        </w:rPr>
        <w:t xml:space="preserve"> </w:t>
      </w:r>
      <w:r w:rsidRPr="00491C03">
        <w:rPr>
          <w:sz w:val="16"/>
        </w:rPr>
        <w:t>conservation stakeholders in Corrientes, Argentina, where major tourism and rewilding investments had recently</w:t>
      </w:r>
      <w:r w:rsidR="005D364C" w:rsidRPr="00491C03">
        <w:rPr>
          <w:sz w:val="16"/>
        </w:rPr>
        <w:t xml:space="preserve"> </w:t>
      </w:r>
      <w:r w:rsidRPr="00491C03">
        <w:rPr>
          <w:sz w:val="16"/>
        </w:rPr>
        <w:t>taken place. The findings revealed several core themes and abundant proximal and distal factors that influence</w:t>
      </w:r>
      <w:r w:rsidR="005D364C" w:rsidRPr="00491C03">
        <w:rPr>
          <w:sz w:val="16"/>
        </w:rPr>
        <w:t xml:space="preserve"> </w:t>
      </w:r>
      <w:r w:rsidRPr="00491C03">
        <w:rPr>
          <w:sz w:val="16"/>
        </w:rPr>
        <w:t>how tourism and rewilding impact community resilience. These themes included cultural and natural capitals’</w:t>
      </w:r>
      <w:r w:rsidR="005D364C" w:rsidRPr="00491C03">
        <w:rPr>
          <w:sz w:val="16"/>
        </w:rPr>
        <w:t xml:space="preserve"> </w:t>
      </w:r>
      <w:r w:rsidRPr="00491C03">
        <w:rPr>
          <w:sz w:val="16"/>
        </w:rPr>
        <w:t>interconnectedness, flourishing of socioecological interventions, and stakeholder vision congruence. The study</w:t>
      </w:r>
      <w:r w:rsidR="005D364C" w:rsidRPr="00491C03">
        <w:rPr>
          <w:sz w:val="16"/>
        </w:rPr>
        <w:t xml:space="preserve"> </w:t>
      </w:r>
      <w:r w:rsidRPr="00491C03">
        <w:rPr>
          <w:sz w:val="16"/>
        </w:rPr>
        <w:t>findings and a conceptual framework contribute to tourism literature by demonstrating how multi-level factors</w:t>
      </w:r>
      <w:r w:rsidR="005D364C" w:rsidRPr="00491C03">
        <w:rPr>
          <w:sz w:val="16"/>
        </w:rPr>
        <w:t xml:space="preserve"> </w:t>
      </w:r>
      <w:r w:rsidRPr="00491C03">
        <w:rPr>
          <w:sz w:val="16"/>
        </w:rPr>
        <w:t>influence the impact of tourism development and rewilding on community resilience based on their compatibilities with local and national priorities.</w:t>
      </w:r>
      <w:r w:rsidR="005D364C" w:rsidRPr="00491C03">
        <w:rPr>
          <w:sz w:val="16"/>
        </w:rPr>
        <w:t xml:space="preserve"> </w:t>
      </w:r>
      <w:r w:rsidRPr="00491C03">
        <w:rPr>
          <w:sz w:val="16"/>
        </w:rPr>
        <w:t>1. Introduction</w:t>
      </w:r>
      <w:r w:rsidR="005D364C" w:rsidRPr="00491C03">
        <w:rPr>
          <w:sz w:val="16"/>
        </w:rPr>
        <w:t xml:space="preserve"> </w:t>
      </w:r>
      <w:r w:rsidRPr="00491C03">
        <w:rPr>
          <w:sz w:val="16"/>
        </w:rPr>
        <w:t>The juxtaposition between the destruction of the planet’s natural</w:t>
      </w:r>
      <w:r w:rsidR="005D364C" w:rsidRPr="00491C03">
        <w:rPr>
          <w:sz w:val="16"/>
        </w:rPr>
        <w:t xml:space="preserve"> </w:t>
      </w:r>
      <w:r w:rsidRPr="00491C03">
        <w:rPr>
          <w:sz w:val="16"/>
        </w:rPr>
        <w:t>resources and society’s demand for intimate experiences with nature</w:t>
      </w:r>
      <w:r w:rsidR="005D364C" w:rsidRPr="00491C03">
        <w:rPr>
          <w:sz w:val="16"/>
        </w:rPr>
        <w:t xml:space="preserve"> </w:t>
      </w:r>
      <w:r w:rsidRPr="00491C03">
        <w:rPr>
          <w:sz w:val="16"/>
        </w:rPr>
        <w:t>creates a unique opportunity for rewilding, a practice that involves the</w:t>
      </w:r>
      <w:r w:rsidR="005D364C" w:rsidRPr="00491C03">
        <w:rPr>
          <w:sz w:val="16"/>
        </w:rPr>
        <w:t xml:space="preserve"> </w:t>
      </w:r>
      <w:r w:rsidRPr="00491C03">
        <w:rPr>
          <w:sz w:val="16"/>
        </w:rPr>
        <w:t xml:space="preserve">restoration of wildlife and habitat (Massenberg et al., 2023). </w:t>
      </w:r>
      <w:r w:rsidRPr="00491C03">
        <w:rPr>
          <w:rStyle w:val="StyleUnderline"/>
        </w:rPr>
        <w:t>The process</w:t>
      </w:r>
      <w:r w:rsidR="005D364C" w:rsidRPr="00491C03">
        <w:rPr>
          <w:rStyle w:val="StyleUnderline"/>
        </w:rPr>
        <w:t xml:space="preserve"> </w:t>
      </w:r>
      <w:r w:rsidRPr="00491C03">
        <w:rPr>
          <w:rStyle w:val="StyleUnderline"/>
        </w:rPr>
        <w:t>of restoring natural landscapes and processes has been found to allow</w:t>
      </w:r>
      <w:r w:rsidR="005D364C" w:rsidRPr="00491C03">
        <w:rPr>
          <w:rStyle w:val="StyleUnderline"/>
        </w:rPr>
        <w:t xml:space="preserve"> </w:t>
      </w:r>
      <w:r w:rsidRPr="00491C03">
        <w:rPr>
          <w:rStyle w:val="StyleUnderline"/>
        </w:rPr>
        <w:t xml:space="preserve">nature-based tourism to develop in areas that previously had </w:t>
      </w:r>
      <w:r w:rsidRPr="00491C03">
        <w:rPr>
          <w:rStyle w:val="Emphasis"/>
        </w:rPr>
        <w:t>marginal</w:t>
      </w:r>
      <w:r w:rsidR="005D364C" w:rsidRPr="00491C03">
        <w:rPr>
          <w:rStyle w:val="StyleUnderline"/>
        </w:rPr>
        <w:t xml:space="preserve"> </w:t>
      </w:r>
      <w:r w:rsidRPr="00491C03">
        <w:rPr>
          <w:rStyle w:val="StyleUnderline"/>
        </w:rPr>
        <w:t>visitation</w:t>
      </w:r>
      <w:r w:rsidRPr="00491C03">
        <w:rPr>
          <w:sz w:val="16"/>
        </w:rPr>
        <w:t xml:space="preserve">, </w:t>
      </w:r>
      <w:r w:rsidRPr="00491C03">
        <w:rPr>
          <w:rStyle w:val="StyleUnderline"/>
        </w:rPr>
        <w:t xml:space="preserve">spurring an </w:t>
      </w:r>
      <w:r w:rsidRPr="00491C03">
        <w:rPr>
          <w:rStyle w:val="Emphasis"/>
        </w:rPr>
        <w:t>international phenomenon</w:t>
      </w:r>
      <w:r w:rsidRPr="00491C03">
        <w:rPr>
          <w:sz w:val="16"/>
        </w:rPr>
        <w:t xml:space="preserve"> that has been understudied (Clark &amp; Nyaupane, 2022, 2023). </w:t>
      </w:r>
      <w:r w:rsidRPr="00491C03">
        <w:rPr>
          <w:rStyle w:val="StyleUnderline"/>
        </w:rPr>
        <w:t>Tourism can introduce social</w:t>
      </w:r>
      <w:r w:rsidR="005D364C" w:rsidRPr="00491C03">
        <w:rPr>
          <w:rStyle w:val="StyleUnderline"/>
        </w:rPr>
        <w:t xml:space="preserve"> </w:t>
      </w:r>
      <w:r w:rsidRPr="00491C03">
        <w:rPr>
          <w:rStyle w:val="StyleUnderline"/>
        </w:rPr>
        <w:t xml:space="preserve">and economic opportunities to communities through </w:t>
      </w:r>
      <w:r w:rsidRPr="00491C03">
        <w:rPr>
          <w:rStyle w:val="StyleUnderline"/>
          <w:highlight w:val="green"/>
        </w:rPr>
        <w:t>rewilding</w:t>
      </w:r>
      <w:r w:rsidRPr="00491C03">
        <w:rPr>
          <w:sz w:val="16"/>
        </w:rPr>
        <w:t>, but it</w:t>
      </w:r>
      <w:r w:rsidR="005D364C" w:rsidRPr="00491C03">
        <w:rPr>
          <w:sz w:val="16"/>
        </w:rPr>
        <w:t xml:space="preserve"> </w:t>
      </w:r>
      <w:r w:rsidRPr="00491C03">
        <w:rPr>
          <w:sz w:val="16"/>
        </w:rPr>
        <w:t>may also bring economic, environmental, and sustainability challenges</w:t>
      </w:r>
      <w:r w:rsidR="005D364C" w:rsidRPr="00491C03">
        <w:rPr>
          <w:sz w:val="16"/>
        </w:rPr>
        <w:t xml:space="preserve"> </w:t>
      </w:r>
      <w:r w:rsidRPr="00491C03">
        <w:rPr>
          <w:sz w:val="16"/>
        </w:rPr>
        <w:t xml:space="preserve">(Streimikiene et al., 2021), particularly for the livelihoods of surrounding communities (Busscher et al., 2018). However, </w:t>
      </w:r>
      <w:r w:rsidRPr="00491C03">
        <w:rPr>
          <w:rStyle w:val="StyleUnderline"/>
        </w:rPr>
        <w:t xml:space="preserve">the </w:t>
      </w:r>
      <w:r w:rsidRPr="00491C03">
        <w:rPr>
          <w:rStyle w:val="StyleUnderline"/>
          <w:highlight w:val="green"/>
        </w:rPr>
        <w:t>increased</w:t>
      </w:r>
      <w:r w:rsidR="005D364C" w:rsidRPr="00491C03">
        <w:rPr>
          <w:rStyle w:val="StyleUnderline"/>
          <w:highlight w:val="green"/>
        </w:rPr>
        <w:t xml:space="preserve"> </w:t>
      </w:r>
      <w:r w:rsidRPr="00491C03">
        <w:rPr>
          <w:rStyle w:val="StyleUnderline"/>
          <w:highlight w:val="green"/>
        </w:rPr>
        <w:t>visibility</w:t>
      </w:r>
      <w:r w:rsidRPr="00491C03">
        <w:rPr>
          <w:rStyle w:val="StyleUnderline"/>
        </w:rPr>
        <w:t xml:space="preserve"> </w:t>
      </w:r>
      <w:r w:rsidRPr="00491C03">
        <w:rPr>
          <w:rStyle w:val="StyleUnderline"/>
          <w:highlight w:val="green"/>
        </w:rPr>
        <w:t>of wildlife can</w:t>
      </w:r>
      <w:r w:rsidRPr="00491C03">
        <w:rPr>
          <w:rStyle w:val="StyleUnderline"/>
        </w:rPr>
        <w:t xml:space="preserve"> </w:t>
      </w:r>
      <w:r w:rsidRPr="00491C03">
        <w:rPr>
          <w:rStyle w:val="StyleUnderline"/>
          <w:highlight w:val="green"/>
        </w:rPr>
        <w:t>act as a tourism</w:t>
      </w:r>
      <w:r w:rsidRPr="00491C03">
        <w:rPr>
          <w:rStyle w:val="StyleUnderline"/>
        </w:rPr>
        <w:t xml:space="preserve"> “marker”, or </w:t>
      </w:r>
      <w:r w:rsidRPr="00491C03">
        <w:rPr>
          <w:rStyle w:val="StyleUnderline"/>
          <w:highlight w:val="green"/>
        </w:rPr>
        <w:t>attraction</w:t>
      </w:r>
      <w:r w:rsidR="005D364C" w:rsidRPr="00491C03">
        <w:rPr>
          <w:sz w:val="16"/>
        </w:rPr>
        <w:t xml:space="preserve"> </w:t>
      </w:r>
      <w:r w:rsidRPr="00491C03">
        <w:rPr>
          <w:sz w:val="16"/>
        </w:rPr>
        <w:t xml:space="preserve">(MacCannel, 1976), </w:t>
      </w:r>
      <w:r w:rsidRPr="00491C03">
        <w:rPr>
          <w:rStyle w:val="StyleUnderline"/>
          <w:highlight w:val="green"/>
        </w:rPr>
        <w:t>inviting destination development</w:t>
      </w:r>
      <w:r w:rsidRPr="00491C03">
        <w:rPr>
          <w:sz w:val="16"/>
        </w:rPr>
        <w:t xml:space="preserve"> (Hall, 2019). </w:t>
      </w:r>
      <w:r w:rsidRPr="00491C03">
        <w:rPr>
          <w:rStyle w:val="StyleUnderline"/>
        </w:rPr>
        <w:t>The</w:t>
      </w:r>
      <w:r w:rsidR="005D364C" w:rsidRPr="00491C03">
        <w:rPr>
          <w:rStyle w:val="StyleUnderline"/>
        </w:rPr>
        <w:t xml:space="preserve"> </w:t>
      </w:r>
      <w:r w:rsidRPr="00491C03">
        <w:rPr>
          <w:rStyle w:val="StyleUnderline"/>
          <w:highlight w:val="green"/>
        </w:rPr>
        <w:t>benefits</w:t>
      </w:r>
      <w:r w:rsidRPr="00491C03">
        <w:rPr>
          <w:rStyle w:val="StyleUnderline"/>
        </w:rPr>
        <w:t xml:space="preserve"> of tourism development and rewilding can </w:t>
      </w:r>
      <w:r w:rsidRPr="00491C03">
        <w:rPr>
          <w:rStyle w:val="StyleUnderline"/>
          <w:highlight w:val="green"/>
        </w:rPr>
        <w:t>include</w:t>
      </w:r>
      <w:r w:rsidRPr="00491C03">
        <w:rPr>
          <w:rStyle w:val="StyleUnderline"/>
        </w:rPr>
        <w:t xml:space="preserve"> an </w:t>
      </w:r>
      <w:r w:rsidRPr="00491C03">
        <w:rPr>
          <w:rStyle w:val="StyleUnderline"/>
          <w:highlight w:val="green"/>
        </w:rPr>
        <w:t>enhanced</w:t>
      </w:r>
      <w:r w:rsidR="005D364C" w:rsidRPr="00491C03">
        <w:rPr>
          <w:rStyle w:val="StyleUnderline"/>
          <w:highlight w:val="green"/>
        </w:rPr>
        <w:t xml:space="preserve"> </w:t>
      </w:r>
      <w:r w:rsidRPr="00491C03">
        <w:rPr>
          <w:rStyle w:val="StyleUnderline"/>
          <w:highlight w:val="green"/>
        </w:rPr>
        <w:t>destination</w:t>
      </w:r>
      <w:r w:rsidRPr="00491C03">
        <w:rPr>
          <w:rStyle w:val="StyleUnderline"/>
        </w:rPr>
        <w:t>, increased protection of natural resources, enlarged appreciation of local history and culture, and capacity building efforts that</w:t>
      </w:r>
      <w:r w:rsidR="005D364C" w:rsidRPr="00491C03">
        <w:rPr>
          <w:rStyle w:val="StyleUnderline"/>
        </w:rPr>
        <w:t xml:space="preserve"> </w:t>
      </w:r>
      <w:r w:rsidRPr="00491C03">
        <w:rPr>
          <w:rStyle w:val="StyleUnderline"/>
        </w:rPr>
        <w:t>teach valuable skills to community members</w:t>
      </w:r>
      <w:r w:rsidRPr="00491C03">
        <w:rPr>
          <w:sz w:val="16"/>
        </w:rPr>
        <w:t xml:space="preserve"> (Espeso-Molinero, 2018;</w:t>
      </w:r>
      <w:r w:rsidR="005D364C" w:rsidRPr="00491C03">
        <w:rPr>
          <w:sz w:val="16"/>
        </w:rPr>
        <w:t xml:space="preserve"> </w:t>
      </w:r>
      <w:r w:rsidRPr="00491C03">
        <w:rPr>
          <w:sz w:val="16"/>
        </w:rPr>
        <w:t>Yang et al., 2021). Given the potential of tourism and rewilding efforts to</w:t>
      </w:r>
      <w:r w:rsidR="005D364C" w:rsidRPr="00491C03">
        <w:rPr>
          <w:sz w:val="16"/>
        </w:rPr>
        <w:t xml:space="preserve"> </w:t>
      </w:r>
      <w:r w:rsidRPr="00491C03">
        <w:rPr>
          <w:sz w:val="16"/>
        </w:rPr>
        <w:t>produce substantial benefits and challenges for communities, a systemic</w:t>
      </w:r>
      <w:r w:rsidR="005D364C" w:rsidRPr="00491C03">
        <w:rPr>
          <w:sz w:val="16"/>
        </w:rPr>
        <w:t xml:space="preserve"> </w:t>
      </w:r>
      <w:r w:rsidRPr="00491C03">
        <w:rPr>
          <w:sz w:val="16"/>
        </w:rPr>
        <w:t>understanding of how such efforts impact community resilience is</w:t>
      </w:r>
      <w:r w:rsidR="005D364C" w:rsidRPr="00491C03">
        <w:rPr>
          <w:sz w:val="16"/>
        </w:rPr>
        <w:t xml:space="preserve"> </w:t>
      </w:r>
      <w:r w:rsidRPr="00491C03">
        <w:rPr>
          <w:sz w:val="16"/>
        </w:rPr>
        <w:t>needed.</w:t>
      </w:r>
      <w:r w:rsidR="005D364C" w:rsidRPr="00491C03">
        <w:rPr>
          <w:sz w:val="16"/>
        </w:rPr>
        <w:t xml:space="preserve"> </w:t>
      </w:r>
      <w:r w:rsidRPr="00491C03">
        <w:rPr>
          <w:sz w:val="16"/>
        </w:rPr>
        <w:t>Destination communities are part of a complex socioecological system that consists of multiple cross-scale and evolving components</w:t>
      </w:r>
      <w:r w:rsidR="005D364C" w:rsidRPr="00491C03">
        <w:rPr>
          <w:sz w:val="16"/>
        </w:rPr>
        <w:t xml:space="preserve"> </w:t>
      </w:r>
      <w:r w:rsidRPr="00491C03">
        <w:rPr>
          <w:sz w:val="16"/>
        </w:rPr>
        <w:t xml:space="preserve">(Nyaupane et al., 2018). From a systems thinking perspective, </w:t>
      </w:r>
      <w:r w:rsidRPr="00491C03">
        <w:rPr>
          <w:rStyle w:val="StyleUnderline"/>
        </w:rPr>
        <w:t>rewilding</w:t>
      </w:r>
      <w:r w:rsidR="005D364C" w:rsidRPr="00491C03">
        <w:rPr>
          <w:sz w:val="16"/>
        </w:rPr>
        <w:t xml:space="preserve"> </w:t>
      </w:r>
      <w:r w:rsidRPr="00491C03">
        <w:rPr>
          <w:sz w:val="16"/>
        </w:rPr>
        <w:t xml:space="preserve">efforts </w:t>
      </w:r>
      <w:r w:rsidRPr="00491C03">
        <w:rPr>
          <w:rStyle w:val="StyleUnderline"/>
        </w:rPr>
        <w:t>can lead to increased socioecological integrity and more resilient</w:t>
      </w:r>
      <w:r w:rsidR="005D364C" w:rsidRPr="00491C03">
        <w:rPr>
          <w:rStyle w:val="StyleUnderline"/>
        </w:rPr>
        <w:t xml:space="preserve"> </w:t>
      </w:r>
      <w:r w:rsidRPr="00491C03">
        <w:rPr>
          <w:rStyle w:val="StyleUnderline"/>
        </w:rPr>
        <w:t>socioecological systems</w:t>
      </w:r>
      <w:r w:rsidRPr="00491C03">
        <w:rPr>
          <w:sz w:val="16"/>
        </w:rPr>
        <w:t xml:space="preserve"> (Perino et al., 2019), suggesting that </w:t>
      </w:r>
      <w:r w:rsidRPr="00491C03">
        <w:rPr>
          <w:rStyle w:val="StyleUnderline"/>
        </w:rPr>
        <w:t>communities become stronger through tourism and rewilding initiatives.</w:t>
      </w:r>
      <w:r w:rsidRPr="00491C03">
        <w:rPr>
          <w:sz w:val="16"/>
        </w:rPr>
        <w:t xml:space="preserve"> Thus,</w:t>
      </w:r>
      <w:r w:rsidR="005D364C" w:rsidRPr="00491C03">
        <w:rPr>
          <w:sz w:val="16"/>
        </w:rPr>
        <w:t xml:space="preserve"> </w:t>
      </w:r>
      <w:r w:rsidRPr="00491C03">
        <w:rPr>
          <w:sz w:val="16"/>
        </w:rPr>
        <w:t>the current study seeks to understand factors that facilitate resilience at</w:t>
      </w:r>
      <w:r w:rsidR="005D364C" w:rsidRPr="00491C03">
        <w:rPr>
          <w:sz w:val="16"/>
        </w:rPr>
        <w:t xml:space="preserve"> </w:t>
      </w:r>
      <w:r w:rsidRPr="00491C03">
        <w:rPr>
          <w:sz w:val="16"/>
        </w:rPr>
        <w:t>the community level resulting from tourism development and rewilding</w:t>
      </w:r>
      <w:r w:rsidR="005D364C" w:rsidRPr="00491C03">
        <w:rPr>
          <w:sz w:val="16"/>
        </w:rPr>
        <w:t xml:space="preserve"> </w:t>
      </w:r>
      <w:r w:rsidRPr="00491C03">
        <w:rPr>
          <w:sz w:val="16"/>
        </w:rPr>
        <w:t>efforts by using ecological systems theory. As it has evolved in behavioral sciences, ecological systems theory has been used to understand</w:t>
      </w:r>
      <w:r w:rsidR="005D364C" w:rsidRPr="00491C03">
        <w:rPr>
          <w:sz w:val="16"/>
        </w:rPr>
        <w:t xml:space="preserve"> </w:t>
      </w:r>
      <w:r w:rsidRPr="00491C03">
        <w:rPr>
          <w:sz w:val="16"/>
        </w:rPr>
        <w:t>multiple and interacting determinants of behavior (Bronfenbrenner,</w:t>
      </w:r>
      <w:r w:rsidR="005D364C" w:rsidRPr="00491C03">
        <w:rPr>
          <w:sz w:val="16"/>
        </w:rPr>
        <w:t xml:space="preserve"> </w:t>
      </w:r>
      <w:r w:rsidRPr="00491C03">
        <w:rPr>
          <w:sz w:val="16"/>
        </w:rPr>
        <w:t>1994; Sallis et al., 2015; Stark et al., 2011). Expounding on these</w:t>
      </w:r>
      <w:r w:rsidR="005D364C" w:rsidRPr="00491C03">
        <w:rPr>
          <w:sz w:val="16"/>
        </w:rPr>
        <w:t xml:space="preserve"> </w:t>
      </w:r>
      <w:r w:rsidRPr="00491C03">
        <w:rPr>
          <w:sz w:val="16"/>
        </w:rPr>
        <w:t>behavioral determinants, it has been suggested that social, psychological, professional, cultural, political, organizational, and environmental</w:t>
      </w:r>
      <w:r w:rsidR="005D364C" w:rsidRPr="00491C03">
        <w:rPr>
          <w:sz w:val="16"/>
        </w:rPr>
        <w:t xml:space="preserve"> </w:t>
      </w:r>
      <w:r w:rsidRPr="00491C03">
        <w:rPr>
          <w:sz w:val="16"/>
        </w:rPr>
        <w:t>factors at multiple levels can collectively influence specific behaviors of</w:t>
      </w:r>
      <w:r w:rsidR="005D364C" w:rsidRPr="00491C03">
        <w:rPr>
          <w:sz w:val="16"/>
        </w:rPr>
        <w:t xml:space="preserve"> </w:t>
      </w:r>
      <w:r w:rsidRPr="00491C03">
        <w:rPr>
          <w:sz w:val="16"/>
        </w:rPr>
        <w:t>individuals (Bronfenbrenner, 1979; Sallis et al., 2015). In conceptual</w:t>
      </w:r>
      <w:r w:rsidR="005D364C" w:rsidRPr="00491C03">
        <w:rPr>
          <w:sz w:val="16"/>
        </w:rPr>
        <w:t xml:space="preserve"> </w:t>
      </w:r>
      <w:r w:rsidRPr="00491C03">
        <w:rPr>
          <w:sz w:val="16"/>
        </w:rPr>
        <w:t>models, these factors are often represented using nested systems of</w:t>
      </w:r>
      <w:r w:rsidR="005D364C" w:rsidRPr="00491C03">
        <w:rPr>
          <w:sz w:val="16"/>
        </w:rPr>
        <w:t xml:space="preserve"> </w:t>
      </w:r>
      <w:r w:rsidRPr="00491C03">
        <w:rPr>
          <w:sz w:val="16"/>
        </w:rPr>
        <w:t>varying influence with individuals placed at the center (Moore et al.,</w:t>
      </w:r>
      <w:r w:rsidR="005D364C" w:rsidRPr="00491C03">
        <w:rPr>
          <w:sz w:val="16"/>
        </w:rPr>
        <w:t xml:space="preserve"> </w:t>
      </w:r>
      <w:r w:rsidRPr="00491C03">
        <w:rPr>
          <w:sz w:val="16"/>
        </w:rPr>
        <w:t>2020). The current study, rather than exclusively focusing on behavioral</w:t>
      </w:r>
      <w:r w:rsidR="005D364C" w:rsidRPr="00491C03">
        <w:rPr>
          <w:sz w:val="16"/>
        </w:rPr>
        <w:t xml:space="preserve"> </w:t>
      </w:r>
      <w:r w:rsidRPr="00491C03">
        <w:rPr>
          <w:sz w:val="16"/>
        </w:rPr>
        <w:t>influences, will examine multilevel factors within a socioecological</w:t>
      </w:r>
      <w:r w:rsidR="005D364C" w:rsidRPr="00491C03">
        <w:rPr>
          <w:sz w:val="16"/>
        </w:rPr>
        <w:t xml:space="preserve"> </w:t>
      </w:r>
      <w:r w:rsidRPr="00491C03">
        <w:rPr>
          <w:sz w:val="16"/>
        </w:rPr>
        <w:t>system that can influence the resilience of entire communities (Chen</w:t>
      </w:r>
      <w:r w:rsidR="005D364C" w:rsidRPr="00491C03">
        <w:rPr>
          <w:sz w:val="16"/>
        </w:rPr>
        <w:t xml:space="preserve"> </w:t>
      </w:r>
      <w:r w:rsidRPr="00491C03">
        <w:rPr>
          <w:sz w:val="16"/>
        </w:rPr>
        <w:t>et al., 2020; Wakil et al., 2021).</w:t>
      </w:r>
      <w:r w:rsidR="005D364C" w:rsidRPr="00491C03">
        <w:rPr>
          <w:sz w:val="16"/>
        </w:rPr>
        <w:t xml:space="preserve"> </w:t>
      </w:r>
      <w:r w:rsidRPr="00491C03">
        <w:rPr>
          <w:sz w:val="16"/>
        </w:rPr>
        <w:t>Given the importance of this area of inquiry, this study uses</w:t>
      </w:r>
      <w:r w:rsidR="005D364C" w:rsidRPr="00491C03">
        <w:rPr>
          <w:sz w:val="16"/>
        </w:rPr>
        <w:t xml:space="preserve"> </w:t>
      </w:r>
      <w:r w:rsidRPr="00491C03">
        <w:rPr>
          <w:sz w:val="16"/>
        </w:rPr>
        <w:t>ecological systems theory to identify multilevel factors that influence the</w:t>
      </w:r>
      <w:r w:rsidR="005D364C" w:rsidRPr="00491C03">
        <w:rPr>
          <w:sz w:val="16"/>
        </w:rPr>
        <w:t xml:space="preserve"> </w:t>
      </w:r>
      <w:r w:rsidRPr="00491C03">
        <w:rPr>
          <w:sz w:val="16"/>
        </w:rPr>
        <w:t>impact of tourism development and rewilding initiatives on community</w:t>
      </w:r>
      <w:r w:rsidR="005D364C" w:rsidRPr="00491C03">
        <w:rPr>
          <w:sz w:val="16"/>
        </w:rPr>
        <w:t xml:space="preserve"> </w:t>
      </w:r>
      <w:r w:rsidRPr="00491C03">
        <w:rPr>
          <w:sz w:val="16"/>
        </w:rPr>
        <w:t>resilience. The proximity of these factors to a nature-based tourism</w:t>
      </w:r>
      <w:r w:rsidR="005D364C" w:rsidRPr="00491C03">
        <w:rPr>
          <w:sz w:val="16"/>
        </w:rPr>
        <w:t xml:space="preserve"> </w:t>
      </w:r>
      <w:r w:rsidRPr="00491C03">
        <w:rPr>
          <w:sz w:val="16"/>
        </w:rPr>
        <w:t>destination will also be considered. Thus, the guiding research question</w:t>
      </w:r>
      <w:r w:rsidR="005D364C" w:rsidRPr="00491C03">
        <w:rPr>
          <w:sz w:val="16"/>
        </w:rPr>
        <w:t xml:space="preserve"> </w:t>
      </w:r>
      <w:r w:rsidRPr="00491C03">
        <w:rPr>
          <w:sz w:val="16"/>
        </w:rPr>
        <w:t>of this research is: how do various proximal and distal factors influence</w:t>
      </w:r>
      <w:r w:rsidR="005D364C" w:rsidRPr="00491C03">
        <w:rPr>
          <w:sz w:val="16"/>
        </w:rPr>
        <w:t xml:space="preserve"> </w:t>
      </w:r>
      <w:r w:rsidRPr="00491C03">
        <w:rPr>
          <w:sz w:val="16"/>
        </w:rPr>
        <w:t>tourism and rewilding initiatives’ impact on community resilience?</w:t>
      </w:r>
      <w:r w:rsidR="005D364C" w:rsidRPr="00491C03">
        <w:rPr>
          <w:sz w:val="16"/>
        </w:rPr>
        <w:t xml:space="preserve"> </w:t>
      </w:r>
      <w:r w:rsidRPr="00491C03">
        <w:rPr>
          <w:sz w:val="16"/>
        </w:rPr>
        <w:t>Further, this study examines the role of capacity building as a tool for</w:t>
      </w:r>
      <w:r w:rsidR="005D364C" w:rsidRPr="00491C03">
        <w:rPr>
          <w:sz w:val="16"/>
        </w:rPr>
        <w:t xml:space="preserve"> </w:t>
      </w:r>
      <w:r w:rsidRPr="00491C03">
        <w:rPr>
          <w:sz w:val="16"/>
        </w:rPr>
        <w:t>building community resilience in socioecological systems where tourism</w:t>
      </w:r>
      <w:r w:rsidR="005D364C" w:rsidRPr="00491C03">
        <w:rPr>
          <w:sz w:val="16"/>
        </w:rPr>
        <w:t xml:space="preserve"> </w:t>
      </w:r>
      <w:r w:rsidRPr="00491C03">
        <w:rPr>
          <w:sz w:val="16"/>
        </w:rPr>
        <w:t>development and rewilding initiatives are taking place. Using these</w:t>
      </w:r>
      <w:r w:rsidR="005D364C" w:rsidRPr="00491C03">
        <w:rPr>
          <w:sz w:val="16"/>
        </w:rPr>
        <w:t xml:space="preserve"> </w:t>
      </w:r>
      <w:r w:rsidRPr="00491C03">
        <w:rPr>
          <w:sz w:val="16"/>
        </w:rPr>
        <w:t>theoretical underpinnings, the current study seeks to contribute to both</w:t>
      </w:r>
      <w:r w:rsidR="005D364C" w:rsidRPr="00491C03">
        <w:rPr>
          <w:sz w:val="16"/>
        </w:rPr>
        <w:t xml:space="preserve"> </w:t>
      </w:r>
      <w:r w:rsidRPr="00491C03">
        <w:rPr>
          <w:sz w:val="16"/>
        </w:rPr>
        <w:t>theory and practice by developing a conceptual model which illustrates</w:t>
      </w:r>
      <w:r w:rsidR="005D364C" w:rsidRPr="00491C03">
        <w:rPr>
          <w:sz w:val="16"/>
        </w:rPr>
        <w:t xml:space="preserve"> </w:t>
      </w:r>
      <w:r w:rsidRPr="00491C03">
        <w:rPr>
          <w:sz w:val="16"/>
        </w:rPr>
        <w:t>the multilevel factors that both enable and prevent community resilience in destinations that are impacted by tourism development and</w:t>
      </w:r>
      <w:r w:rsidR="005D364C" w:rsidRPr="00491C03">
        <w:rPr>
          <w:sz w:val="16"/>
        </w:rPr>
        <w:t xml:space="preserve"> </w:t>
      </w:r>
      <w:r w:rsidRPr="00491C03">
        <w:rPr>
          <w:sz w:val="16"/>
        </w:rPr>
        <w:t>rewilding initiatives.</w:t>
      </w:r>
      <w:r w:rsidR="005D364C" w:rsidRPr="00491C03">
        <w:rPr>
          <w:sz w:val="16"/>
        </w:rPr>
        <w:t xml:space="preserve"> </w:t>
      </w:r>
      <w:r w:rsidRPr="00491C03">
        <w:rPr>
          <w:sz w:val="16"/>
        </w:rPr>
        <w:t>2. Literature review</w:t>
      </w:r>
      <w:r w:rsidR="005D364C" w:rsidRPr="00491C03">
        <w:rPr>
          <w:sz w:val="16"/>
        </w:rPr>
        <w:t xml:space="preserve"> </w:t>
      </w:r>
      <w:r w:rsidRPr="00491C03">
        <w:rPr>
          <w:sz w:val="16"/>
        </w:rPr>
        <w:t>2.1. Resilience: application and limitation in tourism research</w:t>
      </w:r>
      <w:r w:rsidR="005D364C" w:rsidRPr="00491C03">
        <w:rPr>
          <w:sz w:val="16"/>
        </w:rPr>
        <w:t xml:space="preserve"> </w:t>
      </w:r>
      <w:r w:rsidRPr="00491C03">
        <w:rPr>
          <w:sz w:val="16"/>
        </w:rPr>
        <w:t>Resilience is a multifaceted concept and includes financial, cultural,</w:t>
      </w:r>
      <w:r w:rsidR="005D364C" w:rsidRPr="00491C03">
        <w:rPr>
          <w:sz w:val="16"/>
        </w:rPr>
        <w:t xml:space="preserve"> </w:t>
      </w:r>
      <w:r w:rsidRPr="00491C03">
        <w:rPr>
          <w:sz w:val="16"/>
        </w:rPr>
        <w:t>ecological, social, and psychological domains (Adger, 2000; Holladay &amp;</w:t>
      </w:r>
      <w:r w:rsidR="005D364C" w:rsidRPr="00491C03">
        <w:rPr>
          <w:sz w:val="16"/>
        </w:rPr>
        <w:t xml:space="preserve"> </w:t>
      </w:r>
      <w:r w:rsidRPr="00491C03">
        <w:rPr>
          <w:sz w:val="16"/>
        </w:rPr>
        <w:t>Powell, 2013; Holling, 1973; Holtorf, 2018; Salignac et al., 2019). This</w:t>
      </w:r>
      <w:r w:rsidR="005D364C" w:rsidRPr="00491C03">
        <w:rPr>
          <w:sz w:val="16"/>
        </w:rPr>
        <w:t xml:space="preserve"> </w:t>
      </w:r>
      <w:r w:rsidRPr="00491C03">
        <w:rPr>
          <w:sz w:val="16"/>
        </w:rPr>
        <w:t>diverse application of resilience thinking allows us to study how socioecological systems adapt to and harness change (Amir et al., 2015;</w:t>
      </w:r>
      <w:r w:rsidR="005D364C" w:rsidRPr="00491C03">
        <w:rPr>
          <w:sz w:val="16"/>
        </w:rPr>
        <w:t xml:space="preserve"> </w:t>
      </w:r>
      <w:r w:rsidRPr="00491C03">
        <w:rPr>
          <w:sz w:val="16"/>
        </w:rPr>
        <w:t>Espeso-Molinero &amp; Pastor-Alfonso, 2020; Lee et al., 2013). This focus on</w:t>
      </w:r>
      <w:r w:rsidR="005D364C" w:rsidRPr="00491C03">
        <w:rPr>
          <w:sz w:val="16"/>
        </w:rPr>
        <w:t xml:space="preserve"> </w:t>
      </w:r>
      <w:r w:rsidRPr="00491C03">
        <w:rPr>
          <w:sz w:val="16"/>
        </w:rPr>
        <w:t>resilience has been widely applied in tourism research, although the</w:t>
      </w:r>
      <w:r w:rsidR="005D364C" w:rsidRPr="00491C03">
        <w:rPr>
          <w:sz w:val="16"/>
        </w:rPr>
        <w:t xml:space="preserve"> </w:t>
      </w:r>
      <w:r w:rsidRPr="00491C03">
        <w:rPr>
          <w:sz w:val="16"/>
        </w:rPr>
        <w:t>field was slower to adopt this paradigm than other areas of study (Lew,</w:t>
      </w:r>
      <w:r w:rsidR="005D364C" w:rsidRPr="00491C03">
        <w:rPr>
          <w:sz w:val="16"/>
        </w:rPr>
        <w:t xml:space="preserve"> </w:t>
      </w:r>
      <w:r w:rsidRPr="00491C03">
        <w:rPr>
          <w:sz w:val="16"/>
        </w:rPr>
        <w:t>2014; Nyaupane et al., 2020; Sobaih et al., 2021). Much of this tourism</w:t>
      </w:r>
      <w:r w:rsidR="005D364C" w:rsidRPr="00491C03">
        <w:rPr>
          <w:sz w:val="16"/>
        </w:rPr>
        <w:t xml:space="preserve"> </w:t>
      </w:r>
      <w:r w:rsidRPr="00491C03">
        <w:rPr>
          <w:sz w:val="16"/>
        </w:rPr>
        <w:t xml:space="preserve">research has been narrowly applied to examine a destination’s preparedness, response, impact, and recovery strategies in relation to natural disasters </w:t>
      </w:r>
      <w:r w:rsidRPr="00491C03">
        <w:rPr>
          <w:sz w:val="16"/>
        </w:rPr>
        <w:lastRenderedPageBreak/>
        <w:t>(Espiner et al., 2017; Pyke et al., 2018; Sobaih et al., 2021;</w:t>
      </w:r>
      <w:r w:rsidR="005D364C" w:rsidRPr="00491C03">
        <w:rPr>
          <w:sz w:val="16"/>
        </w:rPr>
        <w:t xml:space="preserve"> </w:t>
      </w:r>
      <w:r w:rsidRPr="00491C03">
        <w:rPr>
          <w:sz w:val="16"/>
        </w:rPr>
        <w:t>Yang et al., 2021). Other research has investigated destinations’ resilience to social and economic crises (Seyfi et al., 2025) or the</w:t>
      </w:r>
      <w:r w:rsidR="005D364C" w:rsidRPr="00491C03">
        <w:rPr>
          <w:sz w:val="16"/>
        </w:rPr>
        <w:t xml:space="preserve"> </w:t>
      </w:r>
      <w:r w:rsidRPr="00491C03">
        <w:rPr>
          <w:sz w:val="16"/>
        </w:rPr>
        <w:t>spatio-temporal influences that impacted varying resilience levels across</w:t>
      </w:r>
      <w:r w:rsidR="005D364C" w:rsidRPr="00491C03">
        <w:rPr>
          <w:sz w:val="16"/>
        </w:rPr>
        <w:t xml:space="preserve"> </w:t>
      </w:r>
      <w:r w:rsidRPr="00491C03">
        <w:rPr>
          <w:sz w:val="16"/>
        </w:rPr>
        <w:t>communities (Ntounis et al., 2022). This narrow examination of resilience at tourism destinations reveals a research gap on factors that influence how tourism and conservation initiatives impact nature-based</w:t>
      </w:r>
      <w:r w:rsidR="005D364C" w:rsidRPr="00491C03">
        <w:rPr>
          <w:sz w:val="16"/>
        </w:rPr>
        <w:t xml:space="preserve"> </w:t>
      </w:r>
      <w:r w:rsidRPr="00491C03">
        <w:rPr>
          <w:sz w:val="16"/>
        </w:rPr>
        <w:t>destinations’ community resilience (Guo et al., 2018; Koliou et al.,</w:t>
      </w:r>
      <w:r w:rsidR="005D364C" w:rsidRPr="00491C03">
        <w:rPr>
          <w:sz w:val="16"/>
        </w:rPr>
        <w:t xml:space="preserve"> </w:t>
      </w:r>
      <w:r w:rsidRPr="00491C03">
        <w:rPr>
          <w:sz w:val="16"/>
        </w:rPr>
        <w:t>2020). Importantly, research shows tourism to be positively associated</w:t>
      </w:r>
      <w:r w:rsidR="005D364C" w:rsidRPr="00491C03">
        <w:rPr>
          <w:sz w:val="16"/>
        </w:rPr>
        <w:t xml:space="preserve"> </w:t>
      </w:r>
      <w:r w:rsidRPr="00491C03">
        <w:rPr>
          <w:sz w:val="16"/>
        </w:rPr>
        <w:t>with resilience at the community and regional levels (Romao, ˜ 2020;</w:t>
      </w:r>
      <w:r w:rsidR="005D364C" w:rsidRPr="00491C03">
        <w:rPr>
          <w:sz w:val="16"/>
        </w:rPr>
        <w:t xml:space="preserve"> </w:t>
      </w:r>
      <w:r w:rsidRPr="00491C03">
        <w:rPr>
          <w:sz w:val="16"/>
        </w:rPr>
        <w:t>Yang et al., 2021). This examination of the literature reveals a lack of</w:t>
      </w:r>
      <w:r w:rsidR="005D364C" w:rsidRPr="00491C03">
        <w:rPr>
          <w:sz w:val="16"/>
        </w:rPr>
        <w:t xml:space="preserve"> </w:t>
      </w:r>
      <w:r w:rsidRPr="00491C03">
        <w:rPr>
          <w:sz w:val="16"/>
        </w:rPr>
        <w:t>understanding of the social, political, environmental, and economic</w:t>
      </w:r>
      <w:r w:rsidR="005D364C" w:rsidRPr="00491C03">
        <w:rPr>
          <w:sz w:val="16"/>
        </w:rPr>
        <w:t xml:space="preserve"> </w:t>
      </w:r>
      <w:r w:rsidRPr="00491C03">
        <w:rPr>
          <w:sz w:val="16"/>
        </w:rPr>
        <w:t>factors that influence how tourism and rewilding together impact</w:t>
      </w:r>
      <w:r w:rsidR="005D364C" w:rsidRPr="00491C03">
        <w:rPr>
          <w:sz w:val="16"/>
        </w:rPr>
        <w:t xml:space="preserve"> </w:t>
      </w:r>
      <w:r w:rsidRPr="00491C03">
        <w:rPr>
          <w:sz w:val="16"/>
        </w:rPr>
        <w:t>community resilience in tourism destinations.</w:t>
      </w:r>
      <w:r w:rsidR="005D364C" w:rsidRPr="00491C03">
        <w:rPr>
          <w:sz w:val="16"/>
        </w:rPr>
        <w:t xml:space="preserve"> </w:t>
      </w:r>
      <w:r w:rsidRPr="00491C03">
        <w:rPr>
          <w:sz w:val="16"/>
        </w:rPr>
        <w:t>2.2. Destination community resilience</w:t>
      </w:r>
      <w:r w:rsidR="005D364C" w:rsidRPr="00491C03">
        <w:rPr>
          <w:sz w:val="16"/>
        </w:rPr>
        <w:t xml:space="preserve"> </w:t>
      </w:r>
      <w:r w:rsidRPr="00491C03">
        <w:rPr>
          <w:sz w:val="16"/>
        </w:rPr>
        <w:t>Community resilience refers to a community’s ability to cope with</w:t>
      </w:r>
      <w:r w:rsidR="005D364C" w:rsidRPr="00491C03">
        <w:rPr>
          <w:sz w:val="16"/>
        </w:rPr>
        <w:t xml:space="preserve"> </w:t>
      </w:r>
      <w:r w:rsidRPr="00491C03">
        <w:rPr>
          <w:sz w:val="16"/>
        </w:rPr>
        <w:t>adversity and adapt to changes and disturbances, all while pursuing a set</w:t>
      </w:r>
      <w:r w:rsidR="005D364C" w:rsidRPr="00491C03">
        <w:rPr>
          <w:sz w:val="16"/>
        </w:rPr>
        <w:t xml:space="preserve"> </w:t>
      </w:r>
      <w:r w:rsidRPr="00491C03">
        <w:rPr>
          <w:sz w:val="16"/>
        </w:rPr>
        <w:t>of communal objectives (Amir et al., 2015; Bec et al., 2016; Wallace,</w:t>
      </w:r>
      <w:r w:rsidR="005D364C" w:rsidRPr="00491C03">
        <w:rPr>
          <w:sz w:val="16"/>
        </w:rPr>
        <w:t xml:space="preserve"> </w:t>
      </w:r>
      <w:r w:rsidRPr="00491C03">
        <w:rPr>
          <w:sz w:val="16"/>
        </w:rPr>
        <w:t>2022). While this definition is not a singularly accepted explanation of</w:t>
      </w:r>
      <w:r w:rsidR="005D364C" w:rsidRPr="00491C03">
        <w:rPr>
          <w:sz w:val="16"/>
        </w:rPr>
        <w:t xml:space="preserve"> </w:t>
      </w:r>
      <w:r w:rsidRPr="00491C03">
        <w:rPr>
          <w:sz w:val="16"/>
        </w:rPr>
        <w:t>community resilience (Guo et al., 2018), scholars agree that it expands</w:t>
      </w:r>
      <w:r w:rsidR="005D364C" w:rsidRPr="00491C03">
        <w:rPr>
          <w:sz w:val="16"/>
        </w:rPr>
        <w:t xml:space="preserve"> </w:t>
      </w:r>
      <w:r w:rsidRPr="00491C03">
        <w:rPr>
          <w:sz w:val="16"/>
        </w:rPr>
        <w:t>earlier resilience literature in that it applies to socioecological systems</w:t>
      </w:r>
      <w:r w:rsidR="005D364C" w:rsidRPr="00491C03">
        <w:rPr>
          <w:sz w:val="16"/>
        </w:rPr>
        <w:t xml:space="preserve"> </w:t>
      </w:r>
      <w:r w:rsidRPr="00491C03">
        <w:rPr>
          <w:sz w:val="16"/>
        </w:rPr>
        <w:t>rather than merely relating to ecosystems or an individual’s psychology</w:t>
      </w:r>
      <w:r w:rsidR="005D364C" w:rsidRPr="00491C03">
        <w:rPr>
          <w:sz w:val="16"/>
        </w:rPr>
        <w:t xml:space="preserve"> </w:t>
      </w:r>
      <w:r w:rsidRPr="00491C03">
        <w:rPr>
          <w:sz w:val="16"/>
        </w:rPr>
        <w:t>(Chen et al., 2020). Further, a community resilience perspective differs</w:t>
      </w:r>
      <w:r w:rsidR="005D364C" w:rsidRPr="00491C03">
        <w:rPr>
          <w:sz w:val="16"/>
        </w:rPr>
        <w:t xml:space="preserve"> </w:t>
      </w:r>
      <w:r w:rsidRPr="00491C03">
        <w:rPr>
          <w:sz w:val="16"/>
        </w:rPr>
        <w:t>from other applications of resilience because it considers the social dimensions and human agency behind a socioecological system’s adaptive</w:t>
      </w:r>
      <w:r w:rsidR="005D364C" w:rsidRPr="00491C03">
        <w:rPr>
          <w:sz w:val="16"/>
        </w:rPr>
        <w:t xml:space="preserve"> </w:t>
      </w:r>
      <w:r w:rsidRPr="00491C03">
        <w:rPr>
          <w:sz w:val="16"/>
        </w:rPr>
        <w:t>capacity (Guo et al., 2018). Given that changes are inevitable, community resilience involves communities’ ability to adapt, leverage, safeguard, and accumulate resources (Bec et al., 2016; Wakil et al., 2021).</w:t>
      </w:r>
      <w:r w:rsidR="005D364C" w:rsidRPr="00491C03">
        <w:rPr>
          <w:sz w:val="16"/>
        </w:rPr>
        <w:t xml:space="preserve"> </w:t>
      </w:r>
      <w:r w:rsidRPr="00491C03">
        <w:rPr>
          <w:sz w:val="16"/>
        </w:rPr>
        <w:t>While these practices are useful for all communities, they have a special</w:t>
      </w:r>
      <w:r w:rsidR="005D364C" w:rsidRPr="00491C03">
        <w:rPr>
          <w:sz w:val="16"/>
        </w:rPr>
        <w:t xml:space="preserve"> </w:t>
      </w:r>
      <w:r w:rsidRPr="00491C03">
        <w:rPr>
          <w:sz w:val="16"/>
        </w:rPr>
        <w:t>importance for tourism destinations that rely on maintaining or</w:t>
      </w:r>
      <w:r w:rsidR="005D364C" w:rsidRPr="00491C03">
        <w:rPr>
          <w:sz w:val="16"/>
        </w:rPr>
        <w:t xml:space="preserve"> </w:t>
      </w:r>
      <w:r w:rsidRPr="00491C03">
        <w:rPr>
          <w:sz w:val="16"/>
        </w:rPr>
        <w:t>improving resources that attract tourists.</w:t>
      </w:r>
      <w:r w:rsidR="005D364C" w:rsidRPr="00491C03">
        <w:rPr>
          <w:sz w:val="16"/>
        </w:rPr>
        <w:t xml:space="preserve"> </w:t>
      </w:r>
      <w:r w:rsidRPr="00491C03">
        <w:rPr>
          <w:sz w:val="16"/>
        </w:rPr>
        <w:t xml:space="preserve">Tourism research has investigated the ways in </w:t>
      </w:r>
      <w:r w:rsidRPr="00491C03">
        <w:rPr>
          <w:rStyle w:val="StyleUnderline"/>
        </w:rPr>
        <w:t>which tourism communities build resilience through tourism development</w:t>
      </w:r>
      <w:r w:rsidRPr="00491C03">
        <w:rPr>
          <w:sz w:val="16"/>
        </w:rPr>
        <w:t>. For example,</w:t>
      </w:r>
      <w:r w:rsidR="005D364C" w:rsidRPr="00491C03">
        <w:rPr>
          <w:sz w:val="16"/>
        </w:rPr>
        <w:t xml:space="preserve"> </w:t>
      </w:r>
      <w:r w:rsidRPr="00491C03">
        <w:rPr>
          <w:sz w:val="16"/>
        </w:rPr>
        <w:t xml:space="preserve">research shows that </w:t>
      </w:r>
      <w:r w:rsidRPr="00491C03">
        <w:rPr>
          <w:rStyle w:val="StyleUnderline"/>
        </w:rPr>
        <w:t>tourism development can lead to an increase in local</w:t>
      </w:r>
      <w:r w:rsidR="005D364C" w:rsidRPr="00491C03">
        <w:rPr>
          <w:rStyle w:val="StyleUnderline"/>
        </w:rPr>
        <w:t xml:space="preserve"> </w:t>
      </w:r>
      <w:r w:rsidRPr="00491C03">
        <w:rPr>
          <w:rStyle w:val="StyleUnderline"/>
        </w:rPr>
        <w:t>pride for those not traditionally involved in the sector</w:t>
      </w:r>
      <w:r w:rsidRPr="00491C03">
        <w:rPr>
          <w:sz w:val="16"/>
        </w:rPr>
        <w:t xml:space="preserve"> (Lin et al., 2018),</w:t>
      </w:r>
      <w:r w:rsidR="005D364C" w:rsidRPr="00491C03">
        <w:rPr>
          <w:sz w:val="16"/>
        </w:rPr>
        <w:t xml:space="preserve"> </w:t>
      </w:r>
      <w:r w:rsidRPr="00491C03">
        <w:rPr>
          <w:rStyle w:val="StyleUnderline"/>
        </w:rPr>
        <w:t>build social capital, empower communities</w:t>
      </w:r>
      <w:r w:rsidRPr="00491C03">
        <w:rPr>
          <w:sz w:val="16"/>
        </w:rPr>
        <w:t xml:space="preserve"> (Goodwin &amp; Santilli, 2009),</w:t>
      </w:r>
      <w:r w:rsidR="005D364C" w:rsidRPr="00491C03">
        <w:rPr>
          <w:sz w:val="16"/>
        </w:rPr>
        <w:t xml:space="preserve"> </w:t>
      </w:r>
      <w:r w:rsidRPr="00491C03">
        <w:rPr>
          <w:rStyle w:val="StyleUnderline"/>
        </w:rPr>
        <w:t xml:space="preserve">create </w:t>
      </w:r>
      <w:r w:rsidRPr="00491C03">
        <w:rPr>
          <w:rStyle w:val="StyleUnderline"/>
          <w:highlight w:val="green"/>
        </w:rPr>
        <w:t>new job opportunities</w:t>
      </w:r>
      <w:r w:rsidRPr="00491C03">
        <w:rPr>
          <w:sz w:val="16"/>
        </w:rPr>
        <w:t xml:space="preserve"> (Yang et al., 2021), </w:t>
      </w:r>
      <w:r w:rsidRPr="00491C03">
        <w:rPr>
          <w:rStyle w:val="StyleUnderline"/>
        </w:rPr>
        <w:t>and preserve marginalized communities’ tangible and intangible heritage</w:t>
      </w:r>
      <w:r w:rsidRPr="00491C03">
        <w:rPr>
          <w:sz w:val="16"/>
        </w:rPr>
        <w:t xml:space="preserve"> (Ghahramani</w:t>
      </w:r>
      <w:r w:rsidR="005D364C" w:rsidRPr="00491C03">
        <w:rPr>
          <w:sz w:val="16"/>
        </w:rPr>
        <w:t xml:space="preserve"> </w:t>
      </w:r>
      <w:r w:rsidRPr="00491C03">
        <w:rPr>
          <w:sz w:val="16"/>
        </w:rPr>
        <w:t xml:space="preserve">et al., 2020). </w:t>
      </w:r>
      <w:r w:rsidRPr="00491C03">
        <w:rPr>
          <w:rStyle w:val="StyleUnderline"/>
        </w:rPr>
        <w:t>Tourism development can further lead to community</w:t>
      </w:r>
      <w:r w:rsidR="005D364C" w:rsidRPr="00491C03">
        <w:rPr>
          <w:rStyle w:val="StyleUnderline"/>
        </w:rPr>
        <w:t xml:space="preserve"> </w:t>
      </w:r>
      <w:r w:rsidRPr="00491C03">
        <w:rPr>
          <w:rStyle w:val="StyleUnderline"/>
        </w:rPr>
        <w:t>resilience by increasing a community’s ability to deal with change and</w:t>
      </w:r>
      <w:r w:rsidR="005D364C" w:rsidRPr="00491C03">
        <w:rPr>
          <w:rStyle w:val="StyleUnderline"/>
        </w:rPr>
        <w:t xml:space="preserve"> </w:t>
      </w:r>
      <w:r w:rsidRPr="00491C03">
        <w:rPr>
          <w:rStyle w:val="StyleUnderline"/>
        </w:rPr>
        <w:t>uncertainty, protect biodiversity, incorporate multiple ways of knowing,</w:t>
      </w:r>
      <w:r w:rsidR="005D364C" w:rsidRPr="00491C03">
        <w:rPr>
          <w:rStyle w:val="StyleUnderline"/>
        </w:rPr>
        <w:t xml:space="preserve"> </w:t>
      </w:r>
      <w:r w:rsidRPr="00491C03">
        <w:rPr>
          <w:rStyle w:val="StyleUnderline"/>
        </w:rPr>
        <w:t>and encourage self-organization to address issues of resource access and</w:t>
      </w:r>
      <w:r w:rsidR="005D364C" w:rsidRPr="00491C03">
        <w:rPr>
          <w:rStyle w:val="StyleUnderline"/>
        </w:rPr>
        <w:t xml:space="preserve"> </w:t>
      </w:r>
      <w:r w:rsidRPr="00491C03">
        <w:rPr>
          <w:rStyle w:val="StyleUnderline"/>
        </w:rPr>
        <w:t>distribution equity</w:t>
      </w:r>
      <w:r w:rsidRPr="00491C03">
        <w:rPr>
          <w:sz w:val="16"/>
        </w:rPr>
        <w:t xml:space="preserve"> (Ruiz-Ballesteros, 2011). Finally, </w:t>
      </w:r>
      <w:r w:rsidRPr="00491C03">
        <w:rPr>
          <w:rStyle w:val="StyleUnderline"/>
        </w:rPr>
        <w:t>tourism development</w:t>
      </w:r>
      <w:r w:rsidRPr="00491C03">
        <w:rPr>
          <w:sz w:val="16"/>
        </w:rPr>
        <w:t xml:space="preserve"> can build community resilience, especially in rural areas, as it</w:t>
      </w:r>
      <w:r w:rsidR="005D364C" w:rsidRPr="00491C03">
        <w:rPr>
          <w:sz w:val="16"/>
        </w:rPr>
        <w:t xml:space="preserve"> </w:t>
      </w:r>
      <w:r w:rsidRPr="00491C03">
        <w:rPr>
          <w:rStyle w:val="StyleUnderline"/>
        </w:rPr>
        <w:t xml:space="preserve">provides incentives to protect natural and cultural resources </w:t>
      </w:r>
      <w:r w:rsidRPr="00491C03">
        <w:rPr>
          <w:rStyle w:val="StyleUnderline"/>
          <w:highlight w:val="green"/>
        </w:rPr>
        <w:t>and increases local income</w:t>
      </w:r>
      <w:r w:rsidRPr="00491C03">
        <w:rPr>
          <w:sz w:val="16"/>
        </w:rPr>
        <w:t xml:space="preserve"> (Amir et al., 2015; Wakil et al., 2021).</w:t>
      </w:r>
      <w:r w:rsidR="005D364C" w:rsidRPr="00491C03">
        <w:rPr>
          <w:sz w:val="16"/>
        </w:rPr>
        <w:t xml:space="preserve"> </w:t>
      </w:r>
      <w:r w:rsidRPr="00491C03">
        <w:rPr>
          <w:sz w:val="16"/>
        </w:rPr>
        <w:t>Despite these benefits, tourism should not be considered a panacea</w:t>
      </w:r>
      <w:r w:rsidR="005D364C" w:rsidRPr="00491C03">
        <w:rPr>
          <w:sz w:val="16"/>
        </w:rPr>
        <w:t xml:space="preserve"> </w:t>
      </w:r>
      <w:r w:rsidRPr="00491C03">
        <w:rPr>
          <w:sz w:val="16"/>
        </w:rPr>
        <w:t>for building resilient communities. For example, unplanned and</w:t>
      </w:r>
      <w:r w:rsidR="005D364C" w:rsidRPr="00491C03">
        <w:rPr>
          <w:sz w:val="16"/>
        </w:rPr>
        <w:t xml:space="preserve"> </w:t>
      </w:r>
      <w:r w:rsidRPr="00491C03">
        <w:rPr>
          <w:sz w:val="16"/>
        </w:rPr>
        <w:t>demand-driven tourism stifle community resilience building (Holland</w:t>
      </w:r>
      <w:r w:rsidR="005D364C" w:rsidRPr="00491C03">
        <w:rPr>
          <w:sz w:val="16"/>
        </w:rPr>
        <w:t xml:space="preserve"> </w:t>
      </w:r>
      <w:r w:rsidRPr="00491C03">
        <w:rPr>
          <w:sz w:val="16"/>
        </w:rPr>
        <w:t>et al., 2022) and bring negative consequences across a wide variety of</w:t>
      </w:r>
      <w:r w:rsidR="005D364C" w:rsidRPr="00491C03">
        <w:rPr>
          <w:sz w:val="16"/>
        </w:rPr>
        <w:t xml:space="preserve"> </w:t>
      </w:r>
      <w:r w:rsidRPr="00491C03">
        <w:rPr>
          <w:sz w:val="16"/>
        </w:rPr>
        <w:t>destinations when tourism visitation surpasses the local carrying capacity (Clark &amp; Nyaupane, 2020). This illustrates the need to consider</w:t>
      </w:r>
      <w:r w:rsidR="005D364C" w:rsidRPr="00491C03">
        <w:rPr>
          <w:sz w:val="16"/>
        </w:rPr>
        <w:t xml:space="preserve"> </w:t>
      </w:r>
      <w:r w:rsidRPr="00491C03">
        <w:rPr>
          <w:sz w:val="16"/>
        </w:rPr>
        <w:t>both resilience and sustainability in tourism planning efforts (Espiner</w:t>
      </w:r>
      <w:r w:rsidR="005D364C" w:rsidRPr="00491C03">
        <w:rPr>
          <w:sz w:val="16"/>
        </w:rPr>
        <w:t xml:space="preserve"> </w:t>
      </w:r>
      <w:r w:rsidRPr="00491C03">
        <w:rPr>
          <w:sz w:val="16"/>
        </w:rPr>
        <w:t>et al., 2017; Lew, 2014; Sobaih et al., 2021). Moreover, poor communication and limited engagement of stakeholders can limit resilience</w:t>
      </w:r>
      <w:r w:rsidR="005D364C" w:rsidRPr="00491C03">
        <w:rPr>
          <w:sz w:val="16"/>
        </w:rPr>
        <w:t xml:space="preserve"> </w:t>
      </w:r>
      <w:r w:rsidRPr="00491C03">
        <w:rPr>
          <w:sz w:val="16"/>
        </w:rPr>
        <w:t>building and adaptive capacity (Cartier &amp; Taylor, 2020; Pyke et al.,</w:t>
      </w:r>
      <w:r w:rsidR="005D364C" w:rsidRPr="00491C03">
        <w:rPr>
          <w:sz w:val="16"/>
        </w:rPr>
        <w:t xml:space="preserve"> </w:t>
      </w:r>
      <w:r w:rsidRPr="00491C03">
        <w:rPr>
          <w:sz w:val="16"/>
        </w:rPr>
        <w:t>2018). Although this existing research provides an understanding about</w:t>
      </w:r>
      <w:r w:rsidR="005D364C" w:rsidRPr="00491C03">
        <w:rPr>
          <w:sz w:val="16"/>
        </w:rPr>
        <w:t xml:space="preserve"> </w:t>
      </w:r>
      <w:r w:rsidRPr="00491C03">
        <w:rPr>
          <w:sz w:val="16"/>
        </w:rPr>
        <w:t>the relationship between tourism and community resilience, more</w:t>
      </w:r>
      <w:r w:rsidR="005D364C" w:rsidRPr="00491C03">
        <w:rPr>
          <w:sz w:val="16"/>
        </w:rPr>
        <w:t xml:space="preserve"> </w:t>
      </w:r>
      <w:r w:rsidRPr="00491C03">
        <w:rPr>
          <w:sz w:val="16"/>
        </w:rPr>
        <w:t>research is needed to understand how tourism development and conservation efforts impact community resilience in a socioecological system (Yang et al., 2021). Part of understanding this relationship entails an</w:t>
      </w:r>
      <w:r w:rsidR="005D364C" w:rsidRPr="00491C03">
        <w:rPr>
          <w:sz w:val="16"/>
        </w:rPr>
        <w:t xml:space="preserve"> </w:t>
      </w:r>
      <w:r w:rsidRPr="00491C03">
        <w:rPr>
          <w:sz w:val="16"/>
        </w:rPr>
        <w:t>examination of capacity building programs that coincide with tourism</w:t>
      </w:r>
      <w:r w:rsidR="005D364C" w:rsidRPr="00491C03">
        <w:rPr>
          <w:sz w:val="16"/>
        </w:rPr>
        <w:t xml:space="preserve"> </w:t>
      </w:r>
      <w:r w:rsidRPr="00491C03">
        <w:rPr>
          <w:sz w:val="16"/>
        </w:rPr>
        <w:t>and conservation efforts.</w:t>
      </w:r>
      <w:r w:rsidR="005D364C" w:rsidRPr="00491C03">
        <w:rPr>
          <w:sz w:val="16"/>
        </w:rPr>
        <w:t xml:space="preserve"> </w:t>
      </w:r>
      <w:r w:rsidRPr="00491C03">
        <w:rPr>
          <w:sz w:val="16"/>
        </w:rPr>
        <w:t>One of the strategies for building community resilience in tourism</w:t>
      </w:r>
      <w:r w:rsidR="005D364C" w:rsidRPr="00491C03">
        <w:rPr>
          <w:sz w:val="16"/>
        </w:rPr>
        <w:t xml:space="preserve"> </w:t>
      </w:r>
      <w:r w:rsidRPr="00491C03">
        <w:rPr>
          <w:sz w:val="16"/>
        </w:rPr>
        <w:t>destinations involves implementing capacity building programs which</w:t>
      </w:r>
      <w:r w:rsidR="005D364C" w:rsidRPr="00491C03">
        <w:rPr>
          <w:sz w:val="16"/>
        </w:rPr>
        <w:t xml:space="preserve"> </w:t>
      </w:r>
      <w:r w:rsidRPr="00491C03">
        <w:rPr>
          <w:sz w:val="16"/>
        </w:rPr>
        <w:t>offer technical training (Espeso-Molinero, 2018) and cultural events</w:t>
      </w:r>
      <w:r w:rsidR="005D364C" w:rsidRPr="00491C03">
        <w:rPr>
          <w:sz w:val="16"/>
        </w:rPr>
        <w:t xml:space="preserve"> </w:t>
      </w:r>
      <w:r w:rsidRPr="00491C03">
        <w:rPr>
          <w:sz w:val="16"/>
        </w:rPr>
        <w:t>which strengthen a community’s identity (Moayerian et al., 2022). Capacity building research highlights the need to design programs that</w:t>
      </w:r>
      <w:r w:rsidR="005D364C" w:rsidRPr="00491C03">
        <w:rPr>
          <w:sz w:val="16"/>
        </w:rPr>
        <w:t xml:space="preserve"> </w:t>
      </w:r>
      <w:r w:rsidRPr="00491C03">
        <w:rPr>
          <w:sz w:val="16"/>
        </w:rPr>
        <w:t>target the needs of specific groups and resolve competing interests between groups (Ertsås &amp; Irgens, 2023; Mahdavi et al., 2022). Further, it is</w:t>
      </w:r>
      <w:r w:rsidR="005D364C" w:rsidRPr="00491C03">
        <w:rPr>
          <w:sz w:val="16"/>
        </w:rPr>
        <w:t xml:space="preserve"> </w:t>
      </w:r>
      <w:r w:rsidRPr="00491C03">
        <w:rPr>
          <w:sz w:val="16"/>
        </w:rPr>
        <w:t>also important that capacity building efforts utilize theory and identified</w:t>
      </w:r>
      <w:r w:rsidR="005D364C" w:rsidRPr="00491C03">
        <w:rPr>
          <w:sz w:val="16"/>
        </w:rPr>
        <w:t xml:space="preserve"> </w:t>
      </w:r>
      <w:r w:rsidRPr="00491C03">
        <w:rPr>
          <w:sz w:val="16"/>
        </w:rPr>
        <w:t>frameworks to produce systematic learning, collective planning, evaluation of implemented practices, and reflection (Bergeron et al., 2017;</w:t>
      </w:r>
      <w:r w:rsidR="005D364C" w:rsidRPr="00491C03">
        <w:rPr>
          <w:sz w:val="16"/>
        </w:rPr>
        <w:t xml:space="preserve"> </w:t>
      </w:r>
      <w:r w:rsidRPr="00491C03">
        <w:rPr>
          <w:sz w:val="16"/>
        </w:rPr>
        <w:t>Ertsås &amp; Irgens, 2023). Moreover, tourism leaders are more likely to be</w:t>
      </w:r>
      <w:r w:rsidR="005D364C" w:rsidRPr="00491C03">
        <w:rPr>
          <w:sz w:val="16"/>
        </w:rPr>
        <w:t xml:space="preserve"> </w:t>
      </w:r>
      <w:r w:rsidRPr="00491C03">
        <w:rPr>
          <w:sz w:val="16"/>
        </w:rPr>
        <w:t>involved in capacity building efforts when they view the economic and</w:t>
      </w:r>
      <w:r w:rsidR="005D364C" w:rsidRPr="00491C03">
        <w:rPr>
          <w:sz w:val="16"/>
        </w:rPr>
        <w:t xml:space="preserve"> </w:t>
      </w:r>
      <w:r w:rsidRPr="00491C03">
        <w:rPr>
          <w:sz w:val="16"/>
        </w:rPr>
        <w:t>environmental impacts of tourism as being positive for their communities (Aref &amp; Redzuan, 2009). This understanding of capacity building</w:t>
      </w:r>
      <w:r w:rsidR="005D364C" w:rsidRPr="00491C03">
        <w:rPr>
          <w:sz w:val="16"/>
        </w:rPr>
        <w:t xml:space="preserve"> </w:t>
      </w:r>
      <w:r w:rsidRPr="00491C03">
        <w:rPr>
          <w:sz w:val="16"/>
        </w:rPr>
        <w:t>and its positive impacts is useful for examining the factors that permit</w:t>
      </w:r>
      <w:r w:rsidR="005D364C" w:rsidRPr="00491C03">
        <w:rPr>
          <w:sz w:val="16"/>
        </w:rPr>
        <w:t xml:space="preserve"> </w:t>
      </w:r>
      <w:r w:rsidRPr="00491C03">
        <w:rPr>
          <w:sz w:val="16"/>
        </w:rPr>
        <w:t>tourism development and rewilding initiatives to contribute to community resilience.</w:t>
      </w:r>
      <w:r w:rsidR="005D364C" w:rsidRPr="00491C03">
        <w:rPr>
          <w:sz w:val="16"/>
        </w:rPr>
        <w:t xml:space="preserve"> </w:t>
      </w:r>
      <w:r w:rsidRPr="00491C03">
        <w:rPr>
          <w:sz w:val="16"/>
        </w:rPr>
        <w:t>2.3. Rewilding as a tourist attraction</w:t>
      </w:r>
      <w:r w:rsidR="005D364C" w:rsidRPr="00491C03">
        <w:rPr>
          <w:sz w:val="16"/>
        </w:rPr>
        <w:t xml:space="preserve"> </w:t>
      </w:r>
      <w:r w:rsidRPr="00491C03">
        <w:rPr>
          <w:sz w:val="16"/>
        </w:rPr>
        <w:t xml:space="preserve">From a teleological point of view, </w:t>
      </w:r>
      <w:r w:rsidRPr="00491C03">
        <w:rPr>
          <w:rStyle w:val="StyleUnderline"/>
        </w:rPr>
        <w:t>anything that draws a tourist to a</w:t>
      </w:r>
      <w:r w:rsidR="005D364C" w:rsidRPr="00491C03">
        <w:rPr>
          <w:rStyle w:val="StyleUnderline"/>
        </w:rPr>
        <w:t xml:space="preserve"> </w:t>
      </w:r>
      <w:r w:rsidRPr="00491C03">
        <w:rPr>
          <w:rStyle w:val="StyleUnderline"/>
        </w:rPr>
        <w:t>destination is an attraction, such as a landscape, activity, or experience,</w:t>
      </w:r>
      <w:r w:rsidR="005D364C" w:rsidRPr="00491C03">
        <w:rPr>
          <w:rStyle w:val="StyleUnderline"/>
        </w:rPr>
        <w:t xml:space="preserve"> </w:t>
      </w:r>
      <w:r w:rsidRPr="00491C03">
        <w:rPr>
          <w:rStyle w:val="StyleUnderline"/>
        </w:rPr>
        <w:t xml:space="preserve">and it is the </w:t>
      </w:r>
      <w:r w:rsidRPr="00491C03">
        <w:rPr>
          <w:rStyle w:val="Emphasis"/>
        </w:rPr>
        <w:t>most basic</w:t>
      </w:r>
      <w:r w:rsidRPr="00491C03">
        <w:rPr>
          <w:rStyle w:val="StyleUnderline"/>
        </w:rPr>
        <w:t xml:space="preserve"> element of tourism</w:t>
      </w:r>
      <w:r w:rsidRPr="00491C03">
        <w:rPr>
          <w:sz w:val="16"/>
        </w:rPr>
        <w:t xml:space="preserve"> (Gunn, 1997; Pearce, 1981).</w:t>
      </w:r>
      <w:r w:rsidR="005D364C" w:rsidRPr="00491C03">
        <w:rPr>
          <w:sz w:val="16"/>
        </w:rPr>
        <w:t xml:space="preserve"> </w:t>
      </w:r>
      <w:r w:rsidRPr="00491C03">
        <w:rPr>
          <w:sz w:val="16"/>
        </w:rPr>
        <w:t>Lew (1987) proposed a typology of tourism attractions by galvanizing</w:t>
      </w:r>
      <w:r w:rsidR="005D364C" w:rsidRPr="00491C03">
        <w:rPr>
          <w:sz w:val="16"/>
        </w:rPr>
        <w:t xml:space="preserve"> </w:t>
      </w:r>
      <w:r w:rsidRPr="00491C03">
        <w:rPr>
          <w:sz w:val="16"/>
        </w:rPr>
        <w:t>three perspectives: ideographic, organization, and cognitive. The most</w:t>
      </w:r>
      <w:r w:rsidR="005D364C" w:rsidRPr="00491C03">
        <w:rPr>
          <w:sz w:val="16"/>
        </w:rPr>
        <w:t xml:space="preserve"> </w:t>
      </w:r>
      <w:r w:rsidRPr="00491C03">
        <w:rPr>
          <w:sz w:val="16"/>
        </w:rPr>
        <w:t>common tourist attractions are based on an ideographic perceptive in</w:t>
      </w:r>
      <w:r w:rsidR="005D364C" w:rsidRPr="00491C03">
        <w:rPr>
          <w:sz w:val="16"/>
        </w:rPr>
        <w:t xml:space="preserve"> </w:t>
      </w:r>
      <w:r w:rsidRPr="00491C03">
        <w:rPr>
          <w:sz w:val="16"/>
        </w:rPr>
        <w:t>which an attraction is categorized by its name, be it the name of a city,</w:t>
      </w:r>
      <w:r w:rsidR="005D364C" w:rsidRPr="00491C03">
        <w:rPr>
          <w:sz w:val="16"/>
        </w:rPr>
        <w:t xml:space="preserve"> </w:t>
      </w:r>
      <w:r w:rsidRPr="00491C03">
        <w:rPr>
          <w:sz w:val="16"/>
        </w:rPr>
        <w:t>country, store, event, and natural or cultural attraction. The</w:t>
      </w:r>
      <w:r w:rsidR="005D364C" w:rsidRPr="00491C03">
        <w:rPr>
          <w:sz w:val="16"/>
        </w:rPr>
        <w:t xml:space="preserve"> </w:t>
      </w:r>
      <w:r w:rsidRPr="00491C03">
        <w:rPr>
          <w:sz w:val="16"/>
        </w:rPr>
        <w:t>organizational perspective focuses on the spatial and temporal nature of</w:t>
      </w:r>
      <w:r w:rsidR="005D364C" w:rsidRPr="00491C03">
        <w:rPr>
          <w:sz w:val="16"/>
        </w:rPr>
        <w:t xml:space="preserve"> </w:t>
      </w:r>
      <w:r w:rsidRPr="00491C03">
        <w:rPr>
          <w:sz w:val="16"/>
        </w:rPr>
        <w:t>attractions, such as its size, capacity to accommodate tourists, availability of services, fragility or resilience of attractions, technological</w:t>
      </w:r>
      <w:r w:rsidR="005D364C" w:rsidRPr="00491C03">
        <w:rPr>
          <w:sz w:val="16"/>
        </w:rPr>
        <w:t xml:space="preserve"> </w:t>
      </w:r>
      <w:r w:rsidRPr="00491C03">
        <w:rPr>
          <w:sz w:val="16"/>
        </w:rPr>
        <w:t>development, and community and political support for tourism. The</w:t>
      </w:r>
      <w:r w:rsidR="005D364C" w:rsidRPr="00491C03">
        <w:rPr>
          <w:sz w:val="16"/>
        </w:rPr>
        <w:t xml:space="preserve"> </w:t>
      </w:r>
      <w:r w:rsidRPr="00491C03">
        <w:rPr>
          <w:sz w:val="16"/>
        </w:rPr>
        <w:t>organizational perspective also includes the temporal aspect of attractions, which are related to changing environments, communities,</w:t>
      </w:r>
      <w:r w:rsidR="005D364C" w:rsidRPr="00491C03">
        <w:rPr>
          <w:sz w:val="16"/>
        </w:rPr>
        <w:t xml:space="preserve"> </w:t>
      </w:r>
      <w:r w:rsidRPr="00491C03">
        <w:rPr>
          <w:sz w:val="16"/>
        </w:rPr>
        <w:t>infrastructure, and visitor flow patterns. The cognitive perspective, on</w:t>
      </w:r>
      <w:r w:rsidR="005D364C" w:rsidRPr="00491C03">
        <w:rPr>
          <w:sz w:val="16"/>
        </w:rPr>
        <w:t xml:space="preserve"> </w:t>
      </w:r>
      <w:r w:rsidRPr="00491C03">
        <w:rPr>
          <w:sz w:val="16"/>
        </w:rPr>
        <w:t>the other hand, focuses on the popularity of an attraction based on</w:t>
      </w:r>
      <w:r w:rsidR="005D364C" w:rsidRPr="00491C03">
        <w:rPr>
          <w:sz w:val="16"/>
        </w:rPr>
        <w:t xml:space="preserve"> </w:t>
      </w:r>
      <w:r w:rsidRPr="00491C03">
        <w:rPr>
          <w:sz w:val="16"/>
        </w:rPr>
        <w:t>tourist perceptions and experiences (Lew, 1987). This study takes an</w:t>
      </w:r>
      <w:r w:rsidR="005D364C" w:rsidRPr="00491C03">
        <w:rPr>
          <w:sz w:val="16"/>
        </w:rPr>
        <w:t xml:space="preserve"> </w:t>
      </w:r>
      <w:r w:rsidRPr="00491C03">
        <w:rPr>
          <w:sz w:val="16"/>
        </w:rPr>
        <w:t>organizational perspective of tourism attractions, because of its focus on</w:t>
      </w:r>
      <w:r w:rsidR="005D364C" w:rsidRPr="00491C03">
        <w:rPr>
          <w:sz w:val="16"/>
        </w:rPr>
        <w:t xml:space="preserve"> </w:t>
      </w:r>
      <w:r w:rsidRPr="00491C03">
        <w:rPr>
          <w:sz w:val="16"/>
        </w:rPr>
        <w:t>landscapes, communities, and the resilience dimensions found therein.</w:t>
      </w:r>
      <w:r w:rsidR="005D364C" w:rsidRPr="00491C03">
        <w:rPr>
          <w:sz w:val="16"/>
        </w:rPr>
        <w:t xml:space="preserve"> </w:t>
      </w:r>
      <w:r w:rsidRPr="00491C03">
        <w:rPr>
          <w:sz w:val="16"/>
        </w:rPr>
        <w:t>Given the growth of large-scale rewilding projects around the world,</w:t>
      </w:r>
      <w:r w:rsidR="005D364C" w:rsidRPr="00491C03">
        <w:rPr>
          <w:sz w:val="16"/>
        </w:rPr>
        <w:t xml:space="preserve"> </w:t>
      </w:r>
      <w:r w:rsidRPr="00491C03">
        <w:rPr>
          <w:sz w:val="16"/>
        </w:rPr>
        <w:t>the relationship between tourism attractions and rewilding has been an</w:t>
      </w:r>
      <w:r w:rsidR="005D364C" w:rsidRPr="00491C03">
        <w:rPr>
          <w:sz w:val="16"/>
        </w:rPr>
        <w:t xml:space="preserve"> </w:t>
      </w:r>
      <w:r w:rsidRPr="00491C03">
        <w:rPr>
          <w:sz w:val="16"/>
        </w:rPr>
        <w:t>area of growing research interest in recent years (Hall, 2019; Pettorelli &amp;</w:t>
      </w:r>
      <w:r w:rsidR="005D364C" w:rsidRPr="00491C03">
        <w:rPr>
          <w:sz w:val="16"/>
        </w:rPr>
        <w:t xml:space="preserve"> </w:t>
      </w:r>
      <w:r w:rsidRPr="00491C03">
        <w:rPr>
          <w:sz w:val="16"/>
        </w:rPr>
        <w:t xml:space="preserve">Bullock, 2023). </w:t>
      </w:r>
      <w:r w:rsidRPr="00491C03">
        <w:rPr>
          <w:rStyle w:val="StyleUnderline"/>
          <w:highlight w:val="green"/>
        </w:rPr>
        <w:t>Examples of rewilding projects contributing to</w:t>
      </w:r>
      <w:r w:rsidRPr="00491C03">
        <w:rPr>
          <w:rStyle w:val="StyleUnderline"/>
        </w:rPr>
        <w:t xml:space="preserve"> </w:t>
      </w:r>
      <w:r w:rsidRPr="00491C03">
        <w:rPr>
          <w:rStyle w:val="StyleUnderline"/>
          <w:highlight w:val="green"/>
        </w:rPr>
        <w:t>tourism</w:t>
      </w:r>
      <w:r w:rsidR="005D364C" w:rsidRPr="00491C03">
        <w:rPr>
          <w:sz w:val="16"/>
        </w:rPr>
        <w:t xml:space="preserve"> </w:t>
      </w:r>
      <w:r w:rsidRPr="00491C03">
        <w:rPr>
          <w:sz w:val="16"/>
        </w:rPr>
        <w:t xml:space="preserve">development </w:t>
      </w:r>
      <w:r w:rsidRPr="00491C03">
        <w:rPr>
          <w:rStyle w:val="StyleUnderline"/>
          <w:highlight w:val="green"/>
        </w:rPr>
        <w:t>include</w:t>
      </w:r>
      <w:r w:rsidRPr="00491C03">
        <w:rPr>
          <w:sz w:val="16"/>
        </w:rPr>
        <w:t xml:space="preserve"> collaborative efforts to restore native wildlife and</w:t>
      </w:r>
      <w:r w:rsidR="005D364C" w:rsidRPr="00491C03">
        <w:rPr>
          <w:sz w:val="16"/>
        </w:rPr>
        <w:t xml:space="preserve"> </w:t>
      </w:r>
      <w:r w:rsidRPr="00491C03">
        <w:rPr>
          <w:sz w:val="16"/>
        </w:rPr>
        <w:t xml:space="preserve">habitat in the </w:t>
      </w:r>
      <w:r w:rsidRPr="00491C03">
        <w:rPr>
          <w:rStyle w:val="StyleUnderline"/>
          <w:highlight w:val="green"/>
        </w:rPr>
        <w:t>Great Plains</w:t>
      </w:r>
      <w:r w:rsidRPr="00491C03">
        <w:rPr>
          <w:rStyle w:val="StyleUnderline"/>
        </w:rPr>
        <w:t xml:space="preserve"> of North America, the </w:t>
      </w:r>
      <w:r w:rsidRPr="00491C03">
        <w:rPr>
          <w:rStyle w:val="StyleUnderline"/>
          <w:highlight w:val="green"/>
        </w:rPr>
        <w:t>US-Mexico</w:t>
      </w:r>
      <w:r w:rsidRPr="00491C03">
        <w:rPr>
          <w:rStyle w:val="StyleUnderline"/>
        </w:rPr>
        <w:t xml:space="preserve"> borderlands, the </w:t>
      </w:r>
      <w:r w:rsidRPr="00491C03">
        <w:rPr>
          <w:rStyle w:val="StyleUnderline"/>
          <w:highlight w:val="green"/>
        </w:rPr>
        <w:t>Terai Arc</w:t>
      </w:r>
      <w:r w:rsidRPr="00491C03">
        <w:rPr>
          <w:rStyle w:val="StyleUnderline"/>
        </w:rPr>
        <w:t xml:space="preserve"> Landscape in Nepal/India, the </w:t>
      </w:r>
      <w:r w:rsidRPr="00491C03">
        <w:rPr>
          <w:rStyle w:val="StyleUnderline"/>
          <w:highlight w:val="green"/>
        </w:rPr>
        <w:t>Great Green Wall</w:t>
      </w:r>
      <w:r w:rsidRPr="00491C03">
        <w:rPr>
          <w:rStyle w:val="StyleUnderline"/>
        </w:rPr>
        <w:t xml:space="preserve"> in</w:t>
      </w:r>
      <w:r w:rsidR="005D364C" w:rsidRPr="00491C03">
        <w:rPr>
          <w:rStyle w:val="StyleUnderline"/>
        </w:rPr>
        <w:t xml:space="preserve"> </w:t>
      </w:r>
      <w:r w:rsidRPr="00491C03">
        <w:rPr>
          <w:rStyle w:val="StyleUnderline"/>
        </w:rPr>
        <w:t xml:space="preserve">Africa, and the </w:t>
      </w:r>
      <w:r w:rsidRPr="00491C03">
        <w:rPr>
          <w:rStyle w:val="StyleUnderline"/>
          <w:highlight w:val="green"/>
        </w:rPr>
        <w:t>Iber</w:t>
      </w:r>
      <w:r w:rsidRPr="00491C03">
        <w:rPr>
          <w:rStyle w:val="StyleUnderline"/>
        </w:rPr>
        <w:t>´</w:t>
      </w:r>
      <w:r w:rsidR="005D364C" w:rsidRPr="00491C03">
        <w:rPr>
          <w:rStyle w:val="StyleUnderline"/>
        </w:rPr>
        <w:t xml:space="preserve"> </w:t>
      </w:r>
      <w:r w:rsidRPr="00491C03">
        <w:rPr>
          <w:rStyle w:val="StyleUnderline"/>
        </w:rPr>
        <w:t xml:space="preserve">a </w:t>
      </w:r>
      <w:r w:rsidRPr="00491C03">
        <w:rPr>
          <w:rStyle w:val="StyleUnderline"/>
          <w:highlight w:val="green"/>
        </w:rPr>
        <w:t>wetlands</w:t>
      </w:r>
      <w:r w:rsidRPr="00491C03">
        <w:rPr>
          <w:rStyle w:val="StyleUnderline"/>
        </w:rPr>
        <w:t xml:space="preserve"> of Argentina</w:t>
      </w:r>
      <w:r w:rsidRPr="00491C03">
        <w:rPr>
          <w:sz w:val="16"/>
        </w:rPr>
        <w:t xml:space="preserve"> (Clark et al., 2024; Clark &amp;</w:t>
      </w:r>
      <w:r w:rsidR="005D364C" w:rsidRPr="00491C03">
        <w:rPr>
          <w:sz w:val="16"/>
        </w:rPr>
        <w:t xml:space="preserve"> </w:t>
      </w:r>
      <w:r w:rsidRPr="00491C03">
        <w:rPr>
          <w:sz w:val="16"/>
        </w:rPr>
        <w:t xml:space="preserve">Nyaupane, 2022, 2023). Rewilding is the act </w:t>
      </w:r>
      <w:r w:rsidRPr="00491C03">
        <w:rPr>
          <w:sz w:val="16"/>
        </w:rPr>
        <w:lastRenderedPageBreak/>
        <w:t>of restoring wildlife species</w:t>
      </w:r>
      <w:r w:rsidR="005D364C" w:rsidRPr="00491C03">
        <w:rPr>
          <w:sz w:val="16"/>
        </w:rPr>
        <w:t xml:space="preserve"> </w:t>
      </w:r>
      <w:r w:rsidRPr="00491C03">
        <w:rPr>
          <w:sz w:val="16"/>
        </w:rPr>
        <w:t>and their habitat in natural areas that have been disturbed by human</w:t>
      </w:r>
      <w:r w:rsidR="005D364C" w:rsidRPr="00491C03">
        <w:rPr>
          <w:sz w:val="16"/>
        </w:rPr>
        <w:t xml:space="preserve"> </w:t>
      </w:r>
      <w:r w:rsidRPr="00491C03">
        <w:rPr>
          <w:sz w:val="16"/>
        </w:rPr>
        <w:t>activities, which scholars and practitioners see as a tool to accomplish</w:t>
      </w:r>
      <w:r w:rsidR="005D364C" w:rsidRPr="00491C03">
        <w:rPr>
          <w:sz w:val="16"/>
        </w:rPr>
        <w:t xml:space="preserve"> </w:t>
      </w:r>
      <w:r w:rsidRPr="00491C03">
        <w:rPr>
          <w:sz w:val="16"/>
        </w:rPr>
        <w:t xml:space="preserve">the objectives of ecological restoration (Anderson et al., 2019). </w:t>
      </w:r>
      <w:r w:rsidRPr="00491C03">
        <w:rPr>
          <w:rStyle w:val="StyleUnderline"/>
        </w:rPr>
        <w:t>Previous</w:t>
      </w:r>
      <w:r w:rsidR="005D364C" w:rsidRPr="00491C03">
        <w:rPr>
          <w:rStyle w:val="StyleUnderline"/>
        </w:rPr>
        <w:t xml:space="preserve"> </w:t>
      </w:r>
      <w:r w:rsidRPr="00491C03">
        <w:rPr>
          <w:rStyle w:val="StyleUnderline"/>
          <w:highlight w:val="green"/>
        </w:rPr>
        <w:t>research</w:t>
      </w:r>
      <w:r w:rsidRPr="00491C03">
        <w:rPr>
          <w:rStyle w:val="StyleUnderline"/>
        </w:rPr>
        <w:t xml:space="preserve"> has </w:t>
      </w:r>
      <w:r w:rsidRPr="00491C03">
        <w:rPr>
          <w:rStyle w:val="StyleUnderline"/>
          <w:highlight w:val="green"/>
        </w:rPr>
        <w:t>demonstrated a positive relationship</w:t>
      </w:r>
      <w:r w:rsidRPr="00491C03">
        <w:rPr>
          <w:rStyle w:val="StyleUnderline"/>
        </w:rPr>
        <w:t xml:space="preserve"> </w:t>
      </w:r>
      <w:r w:rsidRPr="00491C03">
        <w:rPr>
          <w:rStyle w:val="StyleUnderline"/>
          <w:highlight w:val="green"/>
        </w:rPr>
        <w:t>between</w:t>
      </w:r>
      <w:r w:rsidRPr="00491C03">
        <w:rPr>
          <w:rStyle w:val="StyleUnderline"/>
        </w:rPr>
        <w:t xml:space="preserve"> ecological</w:t>
      </w:r>
      <w:r w:rsidR="005D364C" w:rsidRPr="00491C03">
        <w:rPr>
          <w:rStyle w:val="StyleUnderline"/>
        </w:rPr>
        <w:t xml:space="preserve"> </w:t>
      </w:r>
      <w:r w:rsidRPr="00491C03">
        <w:rPr>
          <w:rStyle w:val="StyleUnderline"/>
        </w:rPr>
        <w:t xml:space="preserve">restoration, including its </w:t>
      </w:r>
      <w:r w:rsidRPr="00491C03">
        <w:rPr>
          <w:rStyle w:val="StyleUnderline"/>
          <w:highlight w:val="green"/>
        </w:rPr>
        <w:t>rewilding</w:t>
      </w:r>
      <w:r w:rsidRPr="00491C03">
        <w:rPr>
          <w:rStyle w:val="StyleUnderline"/>
        </w:rPr>
        <w:t xml:space="preserve"> subset, </w:t>
      </w:r>
      <w:r w:rsidRPr="00491C03">
        <w:rPr>
          <w:rStyle w:val="StyleUnderline"/>
          <w:highlight w:val="green"/>
        </w:rPr>
        <w:t>and tourism development</w:t>
      </w:r>
      <w:r w:rsidR="005D364C" w:rsidRPr="00491C03">
        <w:rPr>
          <w:rStyle w:val="StyleUnderline"/>
        </w:rPr>
        <w:t xml:space="preserve"> </w:t>
      </w:r>
      <w:r w:rsidRPr="00491C03">
        <w:rPr>
          <w:rStyle w:val="StyleUnderline"/>
        </w:rPr>
        <w:t xml:space="preserve">given how </w:t>
      </w:r>
      <w:r w:rsidRPr="00491C03">
        <w:rPr>
          <w:rStyle w:val="StyleUnderline"/>
          <w:highlight w:val="green"/>
        </w:rPr>
        <w:t>increased</w:t>
      </w:r>
      <w:r w:rsidRPr="00491C03">
        <w:rPr>
          <w:rStyle w:val="StyleUnderline"/>
        </w:rPr>
        <w:t xml:space="preserve"> wildlife abundance and access to </w:t>
      </w:r>
      <w:r w:rsidRPr="00491C03">
        <w:rPr>
          <w:rStyle w:val="StyleUnderline"/>
          <w:highlight w:val="green"/>
        </w:rPr>
        <w:t>natural areas</w:t>
      </w:r>
      <w:r w:rsidRPr="00491C03">
        <w:rPr>
          <w:rStyle w:val="StyleUnderline"/>
        </w:rPr>
        <w:t xml:space="preserve"> can</w:t>
      </w:r>
      <w:r w:rsidR="005D364C" w:rsidRPr="00491C03">
        <w:rPr>
          <w:rStyle w:val="StyleUnderline"/>
        </w:rPr>
        <w:t xml:space="preserve"> </w:t>
      </w:r>
      <w:r w:rsidRPr="00491C03">
        <w:rPr>
          <w:rStyle w:val="StyleUnderline"/>
          <w:highlight w:val="green"/>
        </w:rPr>
        <w:t>facilitate nature</w:t>
      </w:r>
      <w:r w:rsidRPr="00491C03">
        <w:rPr>
          <w:rStyle w:val="StyleUnderline"/>
        </w:rPr>
        <w:t xml:space="preserve">-based </w:t>
      </w:r>
      <w:r w:rsidRPr="00491C03">
        <w:rPr>
          <w:rStyle w:val="StyleUnderline"/>
          <w:highlight w:val="green"/>
        </w:rPr>
        <w:t>tourism activities and opportunities</w:t>
      </w:r>
      <w:r w:rsidRPr="00491C03">
        <w:rPr>
          <w:sz w:val="16"/>
        </w:rPr>
        <w:t xml:space="preserve"> (Clark &amp;</w:t>
      </w:r>
      <w:r w:rsidR="005D364C" w:rsidRPr="00491C03">
        <w:rPr>
          <w:sz w:val="16"/>
        </w:rPr>
        <w:t xml:space="preserve"> </w:t>
      </w:r>
      <w:r w:rsidRPr="00491C03">
        <w:rPr>
          <w:sz w:val="16"/>
        </w:rPr>
        <w:t>Nyaupane, 2022; Pettersson &amp; de Carvalho, 2021). In other words, the</w:t>
      </w:r>
      <w:r w:rsidR="005D364C" w:rsidRPr="00491C03">
        <w:rPr>
          <w:sz w:val="16"/>
        </w:rPr>
        <w:t xml:space="preserve"> </w:t>
      </w:r>
      <w:r w:rsidRPr="00491C03">
        <w:rPr>
          <w:sz w:val="16"/>
        </w:rPr>
        <w:t>rewilding phenomenon demands a new approach to traditional</w:t>
      </w:r>
      <w:r w:rsidR="005D364C" w:rsidRPr="00491C03">
        <w:rPr>
          <w:sz w:val="16"/>
        </w:rPr>
        <w:t xml:space="preserve"> </w:t>
      </w:r>
      <w:r w:rsidRPr="00491C03">
        <w:rPr>
          <w:sz w:val="16"/>
        </w:rPr>
        <w:t xml:space="preserve">nature-based tourism development because </w:t>
      </w:r>
      <w:r w:rsidRPr="00491C03">
        <w:rPr>
          <w:rStyle w:val="StyleUnderline"/>
        </w:rPr>
        <w:t>new tourism attractions are</w:t>
      </w:r>
      <w:r w:rsidR="005D364C" w:rsidRPr="00491C03">
        <w:rPr>
          <w:rStyle w:val="StyleUnderline"/>
        </w:rPr>
        <w:t xml:space="preserve"> </w:t>
      </w:r>
      <w:r w:rsidRPr="00491C03">
        <w:rPr>
          <w:rStyle w:val="StyleUnderline"/>
        </w:rPr>
        <w:t>added to a landscape that can enhance a tourism</w:t>
      </w:r>
      <w:r w:rsidRPr="00491C03">
        <w:rPr>
          <w:sz w:val="16"/>
        </w:rPr>
        <w:t xml:space="preserve"> </w:t>
      </w:r>
      <w:r w:rsidRPr="00491C03">
        <w:rPr>
          <w:rStyle w:val="StyleUnderline"/>
        </w:rPr>
        <w:t>destination</w:t>
      </w:r>
      <w:r w:rsidRPr="00491C03">
        <w:rPr>
          <w:sz w:val="16"/>
        </w:rPr>
        <w:t xml:space="preserve"> (Clark &amp;</w:t>
      </w:r>
      <w:r w:rsidR="005D364C" w:rsidRPr="00491C03">
        <w:rPr>
          <w:sz w:val="16"/>
        </w:rPr>
        <w:t xml:space="preserve"> </w:t>
      </w:r>
      <w:r w:rsidRPr="00491C03">
        <w:rPr>
          <w:sz w:val="16"/>
        </w:rPr>
        <w:t>Nyaupane, 2023).</w:t>
      </w:r>
      <w:r w:rsidR="005D364C" w:rsidRPr="00491C03">
        <w:rPr>
          <w:sz w:val="16"/>
        </w:rPr>
        <w:t xml:space="preserve"> </w:t>
      </w:r>
      <w:r w:rsidRPr="00491C03">
        <w:rPr>
          <w:sz w:val="16"/>
        </w:rPr>
        <w:t>Research has also shown how conservation and tourism development</w:t>
      </w:r>
      <w:r w:rsidR="005D364C" w:rsidRPr="00491C03">
        <w:rPr>
          <w:sz w:val="16"/>
        </w:rPr>
        <w:t xml:space="preserve"> </w:t>
      </w:r>
      <w:r w:rsidRPr="00491C03">
        <w:rPr>
          <w:sz w:val="16"/>
        </w:rPr>
        <w:t>efforts enable community resilience when tourism communities form</w:t>
      </w:r>
      <w:r w:rsidR="005D364C" w:rsidRPr="00491C03">
        <w:rPr>
          <w:sz w:val="16"/>
        </w:rPr>
        <w:t xml:space="preserve"> </w:t>
      </w:r>
      <w:r w:rsidRPr="00491C03">
        <w:rPr>
          <w:sz w:val="16"/>
        </w:rPr>
        <w:t>partnerships with nonprofits, government agencies, and community</w:t>
      </w:r>
      <w:r w:rsidR="005D364C" w:rsidRPr="00491C03">
        <w:rPr>
          <w:sz w:val="16"/>
        </w:rPr>
        <w:t xml:space="preserve"> </w:t>
      </w:r>
      <w:r w:rsidRPr="00491C03">
        <w:rPr>
          <w:sz w:val="16"/>
        </w:rPr>
        <w:t xml:space="preserve">members (Musavengane &amp; Kloppers, 2020). Similarly, </w:t>
      </w:r>
      <w:r w:rsidRPr="00491C03">
        <w:rPr>
          <w:rStyle w:val="StyleUnderline"/>
        </w:rPr>
        <w:t>tourism development and rewilding can build community solidarity and collaboration</w:t>
      </w:r>
      <w:r w:rsidR="005D364C" w:rsidRPr="00491C03">
        <w:rPr>
          <w:rStyle w:val="StyleUnderline"/>
        </w:rPr>
        <w:t xml:space="preserve"> </w:t>
      </w:r>
      <w:r w:rsidRPr="00491C03">
        <w:rPr>
          <w:rStyle w:val="StyleUnderline"/>
        </w:rPr>
        <w:t>across international borders when natural resources are enhanced</w:t>
      </w:r>
      <w:r w:rsidRPr="00491C03">
        <w:rPr>
          <w:sz w:val="16"/>
        </w:rPr>
        <w:t xml:space="preserve"> and</w:t>
      </w:r>
      <w:r w:rsidR="005D364C" w:rsidRPr="00491C03">
        <w:rPr>
          <w:sz w:val="16"/>
        </w:rPr>
        <w:t xml:space="preserve"> </w:t>
      </w:r>
      <w:r w:rsidRPr="00491C03">
        <w:rPr>
          <w:sz w:val="16"/>
        </w:rPr>
        <w:t>promoted as part of the tourism product (Clark &amp; Nyaupane, 2023).</w:t>
      </w:r>
      <w:r w:rsidR="005D364C" w:rsidRPr="00491C03">
        <w:rPr>
          <w:sz w:val="16"/>
        </w:rPr>
        <w:t xml:space="preserve"> </w:t>
      </w:r>
      <w:r w:rsidRPr="00491C03">
        <w:rPr>
          <w:sz w:val="16"/>
        </w:rPr>
        <w:t>However, the goals of tourism development and rewilding can create</w:t>
      </w:r>
      <w:r w:rsidR="005D364C" w:rsidRPr="00491C03">
        <w:rPr>
          <w:sz w:val="16"/>
        </w:rPr>
        <w:t xml:space="preserve"> </w:t>
      </w:r>
      <w:r w:rsidRPr="00491C03">
        <w:rPr>
          <w:sz w:val="16"/>
        </w:rPr>
        <w:t>conflicts when there is limited support from local communities and</w:t>
      </w:r>
      <w:r w:rsidR="005D364C" w:rsidRPr="00491C03">
        <w:rPr>
          <w:sz w:val="16"/>
        </w:rPr>
        <w:t xml:space="preserve"> </w:t>
      </w:r>
      <w:r w:rsidRPr="00491C03">
        <w:rPr>
          <w:sz w:val="16"/>
        </w:rPr>
        <w:t>insufficient stakeholder engagement (Busscher et al., 2018; du Toit,</w:t>
      </w:r>
      <w:r w:rsidR="005D364C" w:rsidRPr="00491C03">
        <w:rPr>
          <w:sz w:val="16"/>
        </w:rPr>
        <w:t xml:space="preserve"> </w:t>
      </w:r>
      <w:r w:rsidRPr="00491C03">
        <w:rPr>
          <w:sz w:val="16"/>
        </w:rPr>
        <w:t>2023). While the presence of restored landscapes and wildlife populations creates an attractive element for the development of tourism</w:t>
      </w:r>
      <w:r w:rsidR="005D364C" w:rsidRPr="00491C03">
        <w:rPr>
          <w:sz w:val="16"/>
        </w:rPr>
        <w:t xml:space="preserve"> </w:t>
      </w:r>
      <w:r w:rsidRPr="00491C03">
        <w:rPr>
          <w:sz w:val="16"/>
        </w:rPr>
        <w:t>(Hall, 2019), there is scant research on the multilevel factors that influence rewilding and tourism development’s impact on community</w:t>
      </w:r>
      <w:r w:rsidR="005D364C" w:rsidRPr="00491C03">
        <w:rPr>
          <w:sz w:val="16"/>
        </w:rPr>
        <w:t xml:space="preserve"> </w:t>
      </w:r>
      <w:r w:rsidRPr="00491C03">
        <w:rPr>
          <w:sz w:val="16"/>
        </w:rPr>
        <w:t>resilience. The following section will review existing literature on</w:t>
      </w:r>
      <w:r w:rsidR="005D364C" w:rsidRPr="00491C03">
        <w:rPr>
          <w:sz w:val="16"/>
        </w:rPr>
        <w:t xml:space="preserve"> </w:t>
      </w:r>
      <w:r w:rsidRPr="00491C03">
        <w:rPr>
          <w:sz w:val="16"/>
        </w:rPr>
        <w:t>ecological systems theory to demonstrate how it can be applied to</w:t>
      </w:r>
      <w:r w:rsidR="005D364C" w:rsidRPr="00491C03">
        <w:rPr>
          <w:sz w:val="16"/>
        </w:rPr>
        <w:t xml:space="preserve"> </w:t>
      </w:r>
      <w:r w:rsidRPr="00491C03">
        <w:rPr>
          <w:sz w:val="16"/>
        </w:rPr>
        <w:t>identify these multilevel factors.</w:t>
      </w:r>
      <w:r w:rsidR="005D364C" w:rsidRPr="00491C03">
        <w:rPr>
          <w:sz w:val="16"/>
        </w:rPr>
        <w:t xml:space="preserve"> </w:t>
      </w:r>
      <w:r w:rsidRPr="00491C03">
        <w:rPr>
          <w:sz w:val="16"/>
        </w:rPr>
        <w:t>2.4. Ecological systems theory</w:t>
      </w:r>
      <w:r w:rsidR="005D364C" w:rsidRPr="00491C03">
        <w:rPr>
          <w:sz w:val="16"/>
        </w:rPr>
        <w:t xml:space="preserve"> </w:t>
      </w:r>
      <w:r w:rsidRPr="00491C03">
        <w:rPr>
          <w:sz w:val="16"/>
        </w:rPr>
        <w:t>Ecological systems theory has its conceptual roots in the biological</w:t>
      </w:r>
      <w:r w:rsidR="005D364C" w:rsidRPr="00491C03">
        <w:rPr>
          <w:sz w:val="16"/>
        </w:rPr>
        <w:t xml:space="preserve"> </w:t>
      </w:r>
      <w:r w:rsidRPr="00491C03">
        <w:rPr>
          <w:sz w:val="16"/>
        </w:rPr>
        <w:t>sciences and considers the interrelations and influences between organisms and environments (Stokols, 1992). According to this theory, the</w:t>
      </w:r>
      <w:r w:rsidR="005D364C" w:rsidRPr="00491C03">
        <w:rPr>
          <w:sz w:val="16"/>
        </w:rPr>
        <w:t xml:space="preserve"> </w:t>
      </w:r>
      <w:r w:rsidRPr="00491C03">
        <w:rPr>
          <w:sz w:val="16"/>
        </w:rPr>
        <w:t>environments in which individuals interact possess an array of influential factors nested within layers of systems that are more proximal</w:t>
      </w:r>
      <w:r w:rsidR="005D364C" w:rsidRPr="00491C03">
        <w:rPr>
          <w:sz w:val="16"/>
        </w:rPr>
        <w:t xml:space="preserve"> </w:t>
      </w:r>
      <w:r w:rsidRPr="00491C03">
        <w:rPr>
          <w:sz w:val="16"/>
        </w:rPr>
        <w:t>(direct impact) or distal (indirect impact) to an individual</w:t>
      </w:r>
      <w:r w:rsidR="005D364C" w:rsidRPr="00491C03">
        <w:rPr>
          <w:sz w:val="16"/>
        </w:rPr>
        <w:t xml:space="preserve"> </w:t>
      </w:r>
      <w:r w:rsidRPr="00491C03">
        <w:rPr>
          <w:sz w:val="16"/>
        </w:rPr>
        <w:t>(Bronfenbrenner, 1979, 1994). According to Bronfenbrenner (1979), the</w:t>
      </w:r>
      <w:r w:rsidR="005D364C" w:rsidRPr="00491C03">
        <w:rPr>
          <w:sz w:val="16"/>
        </w:rPr>
        <w:t xml:space="preserve"> </w:t>
      </w:r>
      <w:r w:rsidRPr="00491C03">
        <w:rPr>
          <w:sz w:val="16"/>
        </w:rPr>
        <w:t>most proximal factors are found within microsystems, which, when</w:t>
      </w:r>
      <w:r w:rsidR="005D364C" w:rsidRPr="00491C03">
        <w:rPr>
          <w:sz w:val="16"/>
        </w:rPr>
        <w:t xml:space="preserve"> </w:t>
      </w:r>
      <w:r w:rsidRPr="00491C03">
        <w:rPr>
          <w:sz w:val="16"/>
        </w:rPr>
        <w:t>examining an individual as the unit of analysis, include an individual’s</w:t>
      </w:r>
      <w:r w:rsidR="005D364C" w:rsidRPr="00491C03">
        <w:rPr>
          <w:sz w:val="16"/>
        </w:rPr>
        <w:t xml:space="preserve"> </w:t>
      </w:r>
      <w:r w:rsidRPr="00491C03">
        <w:rPr>
          <w:sz w:val="16"/>
        </w:rPr>
        <w:t>work, school, and family spheres. Linkages, interactions, and relations</w:t>
      </w:r>
      <w:r w:rsidR="005D364C" w:rsidRPr="00491C03">
        <w:rPr>
          <w:sz w:val="16"/>
        </w:rPr>
        <w:t xml:space="preserve"> </w:t>
      </w:r>
      <w:r w:rsidRPr="00491C03">
        <w:rPr>
          <w:sz w:val="16"/>
        </w:rPr>
        <w:t>between these microsystems happen within mesosystems (i.e., a child’s</w:t>
      </w:r>
      <w:r w:rsidR="005D364C" w:rsidRPr="00491C03">
        <w:rPr>
          <w:sz w:val="16"/>
        </w:rPr>
        <w:t xml:space="preserve"> </w:t>
      </w:r>
      <w:r w:rsidRPr="00491C03">
        <w:rPr>
          <w:sz w:val="16"/>
        </w:rPr>
        <w:t>parents meeting with the child’s schoolteacher), and mesosystems</w:t>
      </w:r>
      <w:r w:rsidR="005D364C" w:rsidRPr="00491C03">
        <w:rPr>
          <w:sz w:val="16"/>
        </w:rPr>
        <w:t xml:space="preserve"> </w:t>
      </w:r>
      <w:r w:rsidRPr="00491C03">
        <w:rPr>
          <w:sz w:val="16"/>
        </w:rPr>
        <w:t>operate within larger exosystems containing more distal factors that</w:t>
      </w:r>
      <w:r w:rsidR="005D364C" w:rsidRPr="00491C03">
        <w:rPr>
          <w:sz w:val="16"/>
        </w:rPr>
        <w:t xml:space="preserve"> </w:t>
      </w:r>
      <w:r w:rsidRPr="00491C03">
        <w:rPr>
          <w:sz w:val="16"/>
        </w:rPr>
        <w:t>exert an indirect influence on an individual’s environment (i.e., family</w:t>
      </w:r>
      <w:r w:rsidR="005D364C" w:rsidRPr="00491C03">
        <w:rPr>
          <w:sz w:val="16"/>
        </w:rPr>
        <w:t xml:space="preserve"> </w:t>
      </w:r>
      <w:r w:rsidRPr="00491C03">
        <w:rPr>
          <w:sz w:val="16"/>
        </w:rPr>
        <w:t>members’ work environment, local political processes)</w:t>
      </w:r>
      <w:r w:rsidR="005D364C" w:rsidRPr="00491C03">
        <w:rPr>
          <w:sz w:val="16"/>
        </w:rPr>
        <w:t xml:space="preserve"> </w:t>
      </w:r>
      <w:r w:rsidRPr="00491C03">
        <w:rPr>
          <w:sz w:val="16"/>
        </w:rPr>
        <w:t>(Bronfenbrenner, 1979). The distal influences found in exosystems</w:t>
      </w:r>
      <w:r w:rsidR="005D364C" w:rsidRPr="00491C03">
        <w:rPr>
          <w:sz w:val="16"/>
        </w:rPr>
        <w:t xml:space="preserve"> </w:t>
      </w:r>
      <w:r w:rsidRPr="00491C03">
        <w:rPr>
          <w:sz w:val="16"/>
        </w:rPr>
        <w:t>operate within broader macrosystems that entails wider policy and sociocultural influences (i.e., sociocultural attitudes), and macrosystems</w:t>
      </w:r>
      <w:r w:rsidR="005D364C" w:rsidRPr="00491C03">
        <w:rPr>
          <w:sz w:val="16"/>
        </w:rPr>
        <w:t xml:space="preserve"> </w:t>
      </w:r>
      <w:r w:rsidRPr="00491C03">
        <w:rPr>
          <w:sz w:val="16"/>
        </w:rPr>
        <w:t>function within wider yet chronosystems that considers the environment’s sociohistorical context (Constantinides, 2023; Sheerin et al.,</w:t>
      </w:r>
      <w:r w:rsidR="005D364C" w:rsidRPr="00491C03">
        <w:rPr>
          <w:sz w:val="16"/>
        </w:rPr>
        <w:t xml:space="preserve"> </w:t>
      </w:r>
      <w:r w:rsidRPr="00491C03">
        <w:rPr>
          <w:sz w:val="16"/>
        </w:rPr>
        <w:t>2023). Using this theoretical framework, researchers can perform a</w:t>
      </w:r>
      <w:r w:rsidR="005D364C" w:rsidRPr="00491C03">
        <w:rPr>
          <w:sz w:val="16"/>
        </w:rPr>
        <w:t xml:space="preserve"> </w:t>
      </w:r>
      <w:r w:rsidRPr="00491C03">
        <w:rPr>
          <w:sz w:val="16"/>
        </w:rPr>
        <w:t>system-level analysis of a specific phenomenon that produces a greater</w:t>
      </w:r>
      <w:r w:rsidR="005D364C" w:rsidRPr="00491C03">
        <w:rPr>
          <w:sz w:val="16"/>
        </w:rPr>
        <w:t xml:space="preserve"> </w:t>
      </w:r>
      <w:r w:rsidRPr="00491C03">
        <w:rPr>
          <w:sz w:val="16"/>
        </w:rPr>
        <w:t>understanding of all pertinent forces influencing outcomes (Sallis et al.,</w:t>
      </w:r>
      <w:r w:rsidR="005D364C" w:rsidRPr="00491C03">
        <w:rPr>
          <w:sz w:val="16"/>
        </w:rPr>
        <w:t xml:space="preserve"> </w:t>
      </w:r>
      <w:r w:rsidRPr="00491C03">
        <w:rPr>
          <w:sz w:val="16"/>
        </w:rPr>
        <w:t>2015; Sheerin et al., 2023).</w:t>
      </w:r>
      <w:r w:rsidR="005D364C" w:rsidRPr="00491C03">
        <w:rPr>
          <w:sz w:val="16"/>
        </w:rPr>
        <w:t xml:space="preserve"> </w:t>
      </w:r>
      <w:r w:rsidRPr="00491C03">
        <w:rPr>
          <w:sz w:val="16"/>
        </w:rPr>
        <w:t>Across many academic fields, ecological systems theory has been</w:t>
      </w:r>
      <w:r w:rsidR="005D364C" w:rsidRPr="00491C03">
        <w:rPr>
          <w:sz w:val="16"/>
        </w:rPr>
        <w:t xml:space="preserve"> </w:t>
      </w:r>
      <w:r w:rsidRPr="00491C03">
        <w:rPr>
          <w:sz w:val="16"/>
        </w:rPr>
        <w:t>used to examine the wide array of factors that influence key outcomes in</w:t>
      </w:r>
      <w:r w:rsidR="005D364C" w:rsidRPr="00491C03">
        <w:rPr>
          <w:sz w:val="16"/>
        </w:rPr>
        <w:t xml:space="preserve"> </w:t>
      </w:r>
      <w:r w:rsidRPr="00491C03">
        <w:rPr>
          <w:sz w:val="16"/>
        </w:rPr>
        <w:t>various settings, such as students’ sense of belonging at school (El</w:t>
      </w:r>
      <w:r w:rsidR="005D364C" w:rsidRPr="00491C03">
        <w:rPr>
          <w:sz w:val="16"/>
        </w:rPr>
        <w:t xml:space="preserve"> </w:t>
      </w:r>
      <w:r w:rsidRPr="00491C03">
        <w:rPr>
          <w:sz w:val="16"/>
        </w:rPr>
        <w:t>Zaatari &amp; Maalouf, 2022), the success of people with disabilities in the</w:t>
      </w:r>
      <w:r w:rsidR="005D364C" w:rsidRPr="00491C03">
        <w:rPr>
          <w:sz w:val="16"/>
        </w:rPr>
        <w:t xml:space="preserve"> </w:t>
      </w:r>
      <w:r w:rsidRPr="00491C03">
        <w:rPr>
          <w:sz w:val="16"/>
        </w:rPr>
        <w:t>workplace (Moore et al., 2020), systemic leadership effectiveness in</w:t>
      </w:r>
      <w:r w:rsidR="005D364C" w:rsidRPr="00491C03">
        <w:rPr>
          <w:sz w:val="16"/>
        </w:rPr>
        <w:t xml:space="preserve"> </w:t>
      </w:r>
      <w:r w:rsidRPr="00491C03">
        <w:rPr>
          <w:sz w:val="16"/>
        </w:rPr>
        <w:t>school networks (Constantinides, 2023), motives for becoming special</w:t>
      </w:r>
      <w:r w:rsidR="005D364C" w:rsidRPr="00491C03">
        <w:rPr>
          <w:sz w:val="16"/>
        </w:rPr>
        <w:t xml:space="preserve"> </w:t>
      </w:r>
      <w:r w:rsidRPr="00491C03">
        <w:rPr>
          <w:sz w:val="16"/>
        </w:rPr>
        <w:t>education needs coordinators (Dobson &amp; Douglas, 2020), or intervention research outcomes within the juvenile legal system (Sheerin et al.,</w:t>
      </w:r>
      <w:r w:rsidR="005D364C" w:rsidRPr="00491C03">
        <w:rPr>
          <w:sz w:val="16"/>
        </w:rPr>
        <w:t xml:space="preserve"> </w:t>
      </w:r>
      <w:r w:rsidRPr="00491C03">
        <w:rPr>
          <w:sz w:val="16"/>
        </w:rPr>
        <w:t>2023). In each of these studies, ecological systems theory helps to</w:t>
      </w:r>
      <w:r w:rsidR="005D364C" w:rsidRPr="00491C03">
        <w:rPr>
          <w:sz w:val="16"/>
        </w:rPr>
        <w:t xml:space="preserve"> </w:t>
      </w:r>
      <w:r w:rsidRPr="00491C03">
        <w:rPr>
          <w:sz w:val="16"/>
        </w:rPr>
        <w:t>identify factors and influences that impact outcomes for the unit of</w:t>
      </w:r>
      <w:r w:rsidR="005D364C" w:rsidRPr="00491C03">
        <w:rPr>
          <w:sz w:val="16"/>
        </w:rPr>
        <w:t xml:space="preserve"> </w:t>
      </w:r>
      <w:r w:rsidRPr="00491C03">
        <w:rPr>
          <w:sz w:val="16"/>
        </w:rPr>
        <w:t>analysis under examination, which overwhelmingly involve individuals,</w:t>
      </w:r>
      <w:r w:rsidR="005D364C" w:rsidRPr="00491C03">
        <w:rPr>
          <w:sz w:val="16"/>
        </w:rPr>
        <w:t xml:space="preserve"> </w:t>
      </w:r>
      <w:r w:rsidRPr="00491C03">
        <w:rPr>
          <w:sz w:val="16"/>
        </w:rPr>
        <w:t>populations, or organizations. However, the limitations of this previous</w:t>
      </w:r>
      <w:r w:rsidR="005D364C" w:rsidRPr="00491C03">
        <w:rPr>
          <w:sz w:val="16"/>
        </w:rPr>
        <w:t xml:space="preserve"> </w:t>
      </w:r>
      <w:r w:rsidRPr="00491C03">
        <w:rPr>
          <w:sz w:val="16"/>
        </w:rPr>
        <w:t>research entail a lack of a place-focused unit of analysis, such as a</w:t>
      </w:r>
      <w:r w:rsidR="005D364C" w:rsidRPr="00491C03">
        <w:rPr>
          <w:sz w:val="16"/>
        </w:rPr>
        <w:t xml:space="preserve"> </w:t>
      </w:r>
      <w:r w:rsidRPr="00491C03">
        <w:rPr>
          <w:sz w:val="16"/>
        </w:rPr>
        <w:t>destination community. Thus, in the current study, an ecological systems framework is applied in a place-based context, where destination</w:t>
      </w:r>
      <w:r w:rsidR="005D364C" w:rsidRPr="00491C03">
        <w:rPr>
          <w:sz w:val="16"/>
        </w:rPr>
        <w:t xml:space="preserve"> </w:t>
      </w:r>
      <w:r w:rsidRPr="00491C03">
        <w:rPr>
          <w:sz w:val="16"/>
        </w:rPr>
        <w:t>communities immediately impacted by tourism development and</w:t>
      </w:r>
      <w:r w:rsidR="005D364C" w:rsidRPr="00491C03">
        <w:rPr>
          <w:sz w:val="16"/>
        </w:rPr>
        <w:t xml:space="preserve"> </w:t>
      </w:r>
      <w:r w:rsidRPr="00491C03">
        <w:rPr>
          <w:sz w:val="16"/>
        </w:rPr>
        <w:t>rewilding initiatives are the unit of analysis, and community resilience is</w:t>
      </w:r>
      <w:r w:rsidR="005D364C" w:rsidRPr="00491C03">
        <w:rPr>
          <w:sz w:val="16"/>
        </w:rPr>
        <w:t xml:space="preserve"> </w:t>
      </w:r>
      <w:r w:rsidRPr="00491C03">
        <w:rPr>
          <w:sz w:val="16"/>
        </w:rPr>
        <w:t>the outcome under examination.</w:t>
      </w:r>
      <w:r w:rsidR="005D364C" w:rsidRPr="00491C03">
        <w:rPr>
          <w:sz w:val="16"/>
        </w:rPr>
        <w:t xml:space="preserve"> </w:t>
      </w:r>
      <w:r w:rsidRPr="00491C03">
        <w:rPr>
          <w:sz w:val="16"/>
        </w:rPr>
        <w:t>2.5. Study purpose</w:t>
      </w:r>
      <w:r w:rsidR="005D364C" w:rsidRPr="00491C03">
        <w:rPr>
          <w:sz w:val="16"/>
        </w:rPr>
        <w:t xml:space="preserve"> </w:t>
      </w:r>
      <w:r w:rsidRPr="00491C03">
        <w:rPr>
          <w:sz w:val="16"/>
        </w:rPr>
        <w:t>The purpose of this study is to use ecological systems theory to</w:t>
      </w:r>
      <w:r w:rsidR="005D364C" w:rsidRPr="00491C03">
        <w:rPr>
          <w:sz w:val="16"/>
        </w:rPr>
        <w:t xml:space="preserve"> </w:t>
      </w:r>
      <w:r w:rsidRPr="00491C03">
        <w:rPr>
          <w:sz w:val="16"/>
        </w:rPr>
        <w:t>identify proximal and distal factors that negatively and positively influence how tourism development and rewilding efforts impact community resilience in a nature-based tourism destination. Moreover, this</w:t>
      </w:r>
      <w:r w:rsidR="005D364C" w:rsidRPr="00491C03">
        <w:rPr>
          <w:sz w:val="16"/>
        </w:rPr>
        <w:t xml:space="preserve"> </w:t>
      </w:r>
      <w:r w:rsidRPr="00491C03">
        <w:rPr>
          <w:sz w:val="16"/>
        </w:rPr>
        <w:t>study seeks to develop a conceptual model that situates proximal and</w:t>
      </w:r>
      <w:r w:rsidR="005D364C" w:rsidRPr="00491C03">
        <w:rPr>
          <w:sz w:val="16"/>
        </w:rPr>
        <w:t xml:space="preserve"> </w:t>
      </w:r>
      <w:r w:rsidRPr="00491C03">
        <w:rPr>
          <w:sz w:val="16"/>
        </w:rPr>
        <w:t>distal factors within their respective system(s) to illustrate their influence on tourism development and rewilding’s contribution to community resilience. Similarly, the study examines the role of capacity</w:t>
      </w:r>
      <w:r w:rsidR="005D364C" w:rsidRPr="00491C03">
        <w:rPr>
          <w:sz w:val="16"/>
        </w:rPr>
        <w:t xml:space="preserve"> </w:t>
      </w:r>
      <w:r w:rsidRPr="00491C03">
        <w:rPr>
          <w:sz w:val="16"/>
        </w:rPr>
        <w:t>building efforts within tourism and rewilding initiatives and how they</w:t>
      </w:r>
      <w:r w:rsidR="005D364C" w:rsidRPr="00491C03">
        <w:rPr>
          <w:sz w:val="16"/>
        </w:rPr>
        <w:t xml:space="preserve"> </w:t>
      </w:r>
      <w:r w:rsidRPr="00491C03">
        <w:rPr>
          <w:sz w:val="16"/>
        </w:rPr>
        <w:t>interact with other factors of community resilience. Given our focus on</w:t>
      </w:r>
      <w:r w:rsidR="005D364C" w:rsidRPr="00491C03">
        <w:rPr>
          <w:sz w:val="16"/>
        </w:rPr>
        <w:t xml:space="preserve"> </w:t>
      </w:r>
      <w:r w:rsidRPr="00491C03">
        <w:rPr>
          <w:sz w:val="16"/>
        </w:rPr>
        <w:t>understanding the sustainability and development of an emerging</w:t>
      </w:r>
      <w:r w:rsidR="005D364C" w:rsidRPr="00491C03">
        <w:rPr>
          <w:sz w:val="16"/>
        </w:rPr>
        <w:t xml:space="preserve"> </w:t>
      </w:r>
      <w:r w:rsidRPr="00491C03">
        <w:rPr>
          <w:sz w:val="16"/>
        </w:rPr>
        <w:t>destination, the following research questions guide this research:</w:t>
      </w:r>
      <w:r w:rsidR="005D364C" w:rsidRPr="00491C03">
        <w:rPr>
          <w:sz w:val="16"/>
        </w:rPr>
        <w:t xml:space="preserve"> </w:t>
      </w:r>
      <w:r w:rsidRPr="00491C03">
        <w:rPr>
          <w:sz w:val="16"/>
        </w:rPr>
        <w:t>1. What proximal and distal factors influence tourism development and</w:t>
      </w:r>
      <w:r w:rsidR="005D364C" w:rsidRPr="00491C03">
        <w:rPr>
          <w:sz w:val="16"/>
        </w:rPr>
        <w:t xml:space="preserve"> </w:t>
      </w:r>
      <w:r w:rsidRPr="00491C03">
        <w:rPr>
          <w:sz w:val="16"/>
        </w:rPr>
        <w:t>rewilding initiatives’ impact on community resilience in a socioecological system?</w:t>
      </w:r>
      <w:r w:rsidR="005D364C" w:rsidRPr="00491C03">
        <w:rPr>
          <w:sz w:val="16"/>
        </w:rPr>
        <w:t xml:space="preserve"> </w:t>
      </w:r>
      <w:r w:rsidRPr="00491C03">
        <w:rPr>
          <w:sz w:val="16"/>
        </w:rPr>
        <w:t>2. How do these distal and proximal factors positively or negatively</w:t>
      </w:r>
      <w:r w:rsidR="005D364C" w:rsidRPr="00491C03">
        <w:rPr>
          <w:sz w:val="16"/>
        </w:rPr>
        <w:t xml:space="preserve"> </w:t>
      </w:r>
      <w:r w:rsidRPr="00491C03">
        <w:rPr>
          <w:sz w:val="16"/>
        </w:rPr>
        <w:t>influence tourism development and rewilding efforts’ impact on</w:t>
      </w:r>
      <w:r w:rsidR="005D364C" w:rsidRPr="00491C03">
        <w:rPr>
          <w:sz w:val="16"/>
        </w:rPr>
        <w:t xml:space="preserve"> </w:t>
      </w:r>
      <w:r w:rsidRPr="00491C03">
        <w:rPr>
          <w:sz w:val="16"/>
        </w:rPr>
        <w:t>community resilience?</w:t>
      </w:r>
      <w:r w:rsidR="005D364C" w:rsidRPr="00491C03">
        <w:rPr>
          <w:sz w:val="16"/>
        </w:rPr>
        <w:t xml:space="preserve"> </w:t>
      </w:r>
      <w:r w:rsidRPr="00491C03">
        <w:rPr>
          <w:sz w:val="16"/>
        </w:rPr>
        <w:t>3. What is the role of capacity building for influencing community</w:t>
      </w:r>
      <w:r w:rsidR="005D364C" w:rsidRPr="00491C03">
        <w:rPr>
          <w:sz w:val="16"/>
        </w:rPr>
        <w:t xml:space="preserve"> </w:t>
      </w:r>
      <w:r w:rsidRPr="00491C03">
        <w:rPr>
          <w:sz w:val="16"/>
        </w:rPr>
        <w:t>resilience in a nature-based tourism destination where tourism</w:t>
      </w:r>
      <w:r w:rsidR="005D364C" w:rsidRPr="00491C03">
        <w:rPr>
          <w:sz w:val="16"/>
        </w:rPr>
        <w:t xml:space="preserve"> </w:t>
      </w:r>
      <w:r w:rsidRPr="00491C03">
        <w:rPr>
          <w:sz w:val="16"/>
        </w:rPr>
        <w:t>development and rewilding initiatives are taking place?</w:t>
      </w:r>
      <w:r w:rsidR="005D364C" w:rsidRPr="00491C03">
        <w:rPr>
          <w:sz w:val="16"/>
        </w:rPr>
        <w:t xml:space="preserve"> </w:t>
      </w:r>
      <w:r w:rsidRPr="00491C03">
        <w:rPr>
          <w:sz w:val="16"/>
        </w:rPr>
        <w:t>3. Methods</w:t>
      </w:r>
      <w:r w:rsidR="005D364C" w:rsidRPr="00491C03">
        <w:rPr>
          <w:sz w:val="16"/>
        </w:rPr>
        <w:t xml:space="preserve"> </w:t>
      </w:r>
      <w:r w:rsidRPr="00491C03">
        <w:rPr>
          <w:sz w:val="16"/>
        </w:rPr>
        <w:t>3.1. Study area</w:t>
      </w:r>
      <w:r w:rsidR="005D364C" w:rsidRPr="00491C03">
        <w:rPr>
          <w:sz w:val="16"/>
        </w:rPr>
        <w:t xml:space="preserve"> </w:t>
      </w:r>
      <w:r w:rsidRPr="00491C03">
        <w:rPr>
          <w:sz w:val="16"/>
        </w:rPr>
        <w:t>Data for this phenomenological study were collected from participants living in communities along a tourism route that circumnavigates</w:t>
      </w:r>
      <w:r w:rsidR="005D364C" w:rsidRPr="00491C03">
        <w:rPr>
          <w:sz w:val="16"/>
        </w:rPr>
        <w:t xml:space="preserve"> </w:t>
      </w:r>
      <w:r w:rsidRPr="00491C03">
        <w:rPr>
          <w:sz w:val="16"/>
        </w:rPr>
        <w:t>the Ibera ´ wetlands in Corrientes province of Argentina (Fig. 1). This</w:t>
      </w:r>
      <w:r w:rsidR="005D364C" w:rsidRPr="00491C03">
        <w:rPr>
          <w:sz w:val="16"/>
        </w:rPr>
        <w:t xml:space="preserve"> </w:t>
      </w:r>
      <w:r w:rsidRPr="00491C03">
        <w:rPr>
          <w:sz w:val="16"/>
        </w:rPr>
        <w:t>rural area had seen steady out migration of young people to larger cities</w:t>
      </w:r>
      <w:r w:rsidR="005D364C" w:rsidRPr="00491C03">
        <w:rPr>
          <w:sz w:val="16"/>
        </w:rPr>
        <w:t xml:space="preserve"> </w:t>
      </w:r>
      <w:r w:rsidRPr="00491C03">
        <w:rPr>
          <w:sz w:val="16"/>
        </w:rPr>
        <w:t>over several decades and saw much of its larger mammal and bird</w:t>
      </w:r>
      <w:r w:rsidR="005D364C" w:rsidRPr="00491C03">
        <w:rPr>
          <w:sz w:val="16"/>
        </w:rPr>
        <w:t xml:space="preserve"> </w:t>
      </w:r>
      <w:r w:rsidRPr="00491C03">
        <w:rPr>
          <w:sz w:val="16"/>
        </w:rPr>
        <w:t>species hunted to extinction by the middle of the 20th century (Di</w:t>
      </w:r>
      <w:r w:rsidR="005D364C" w:rsidRPr="00491C03">
        <w:rPr>
          <w:sz w:val="16"/>
        </w:rPr>
        <w:t xml:space="preserve"> </w:t>
      </w:r>
      <w:r w:rsidRPr="00491C03">
        <w:rPr>
          <w:sz w:val="16"/>
        </w:rPr>
        <w:t>Martino et al., 2022). However, the Ibera ´ wetlands experienced several</w:t>
      </w:r>
      <w:r w:rsidR="005D364C" w:rsidRPr="00491C03">
        <w:rPr>
          <w:sz w:val="16"/>
        </w:rPr>
        <w:t xml:space="preserve"> </w:t>
      </w:r>
      <w:r w:rsidRPr="00491C03">
        <w:rPr>
          <w:sz w:val="16"/>
        </w:rPr>
        <w:t>phases of protection through various conservation designations,</w:t>
      </w:r>
      <w:r w:rsidR="005D364C" w:rsidRPr="00491C03">
        <w:rPr>
          <w:sz w:val="16"/>
        </w:rPr>
        <w:t xml:space="preserve"> </w:t>
      </w:r>
      <w:r w:rsidRPr="00491C03">
        <w:rPr>
          <w:sz w:val="16"/>
        </w:rPr>
        <w:t>beginning with the Ibera ´ Provincial Reserve, created in 1983, which</w:t>
      </w:r>
      <w:r w:rsidR="005D364C" w:rsidRPr="00491C03">
        <w:rPr>
          <w:sz w:val="16"/>
        </w:rPr>
        <w:t xml:space="preserve"> </w:t>
      </w:r>
      <w:r w:rsidRPr="00491C03">
        <w:rPr>
          <w:sz w:val="16"/>
        </w:rPr>
        <w:t>encompasses 1.3 million hectares (Rewilding Argentina, 2025). In 2009,</w:t>
      </w:r>
      <w:r w:rsidR="005D364C" w:rsidRPr="00491C03">
        <w:rPr>
          <w:sz w:val="16"/>
        </w:rPr>
        <w:t xml:space="preserve"> </w:t>
      </w:r>
      <w:r w:rsidRPr="00491C03">
        <w:rPr>
          <w:sz w:val="16"/>
        </w:rPr>
        <w:t>600,000 ha of the provincial reserve was set aside to create Ibera ´ Provincial Park, and in 2018, an additional 158,000 ha was set aside to</w:t>
      </w:r>
      <w:r w:rsidR="005D364C" w:rsidRPr="00491C03">
        <w:rPr>
          <w:sz w:val="16"/>
        </w:rPr>
        <w:t xml:space="preserve"> </w:t>
      </w:r>
      <w:r w:rsidRPr="00491C03">
        <w:rPr>
          <w:sz w:val="16"/>
        </w:rPr>
        <w:t>create Iber´</w:t>
      </w:r>
      <w:r w:rsidR="005D364C" w:rsidRPr="00491C03">
        <w:rPr>
          <w:sz w:val="16"/>
        </w:rPr>
        <w:t xml:space="preserve"> </w:t>
      </w:r>
      <w:r w:rsidRPr="00491C03">
        <w:rPr>
          <w:sz w:val="16"/>
        </w:rPr>
        <w:t>a National Park (Rewilding Argentina, 2025).</w:t>
      </w:r>
      <w:r w:rsidR="005D364C" w:rsidRPr="00491C03">
        <w:rPr>
          <w:sz w:val="16"/>
        </w:rPr>
        <w:t xml:space="preserve"> </w:t>
      </w:r>
      <w:r w:rsidRPr="00491C03">
        <w:rPr>
          <w:sz w:val="16"/>
        </w:rPr>
        <w:t>The impetus for creating a national park in the Ibera ´ wetlands was</w:t>
      </w:r>
      <w:r w:rsidR="005D364C" w:rsidRPr="00491C03">
        <w:rPr>
          <w:sz w:val="16"/>
        </w:rPr>
        <w:t xml:space="preserve"> </w:t>
      </w:r>
      <w:r w:rsidRPr="00491C03">
        <w:rPr>
          <w:sz w:val="16"/>
        </w:rPr>
        <w:t>instigated by a nonprofit organization, Tompkins Conservation, that</w:t>
      </w:r>
      <w:r w:rsidR="005D364C" w:rsidRPr="00491C03">
        <w:rPr>
          <w:sz w:val="16"/>
        </w:rPr>
        <w:t xml:space="preserve"> </w:t>
      </w:r>
      <w:r w:rsidRPr="00491C03">
        <w:rPr>
          <w:sz w:val="16"/>
        </w:rPr>
        <w:t>later changed its name to Rewilding Argentina. Beginning in 1997, the</w:t>
      </w:r>
      <w:r w:rsidR="005D364C" w:rsidRPr="00491C03">
        <w:rPr>
          <w:sz w:val="16"/>
        </w:rPr>
        <w:t xml:space="preserve"> </w:t>
      </w:r>
      <w:r w:rsidRPr="00491C03">
        <w:rPr>
          <w:sz w:val="16"/>
        </w:rPr>
        <w:t>nonprofit began purchasing ranches within Ibera ´ Provincial Preserve</w:t>
      </w:r>
      <w:r w:rsidR="005D364C" w:rsidRPr="00491C03">
        <w:rPr>
          <w:sz w:val="16"/>
        </w:rPr>
        <w:t xml:space="preserve"> </w:t>
      </w:r>
      <w:r w:rsidRPr="00491C03">
        <w:rPr>
          <w:sz w:val="16"/>
        </w:rPr>
        <w:t>with the intent of accumulating a large land base and donating it to</w:t>
      </w:r>
      <w:r w:rsidR="005D364C" w:rsidRPr="00491C03">
        <w:rPr>
          <w:sz w:val="16"/>
        </w:rPr>
        <w:t xml:space="preserve"> </w:t>
      </w:r>
      <w:r w:rsidRPr="00491C03">
        <w:rPr>
          <w:sz w:val="16"/>
        </w:rPr>
        <w:t>Argentina’s federal government to create a national park (Tompkins</w:t>
      </w:r>
      <w:r w:rsidR="005D364C" w:rsidRPr="00491C03">
        <w:rPr>
          <w:sz w:val="16"/>
        </w:rPr>
        <w:t xml:space="preserve"> </w:t>
      </w:r>
      <w:r w:rsidRPr="00491C03">
        <w:rPr>
          <w:sz w:val="16"/>
        </w:rPr>
        <w:t>Conservation, 2023). In addition to purchasing and conserving land, the</w:t>
      </w:r>
      <w:r w:rsidR="005D364C" w:rsidRPr="00491C03">
        <w:rPr>
          <w:sz w:val="16"/>
        </w:rPr>
        <w:t xml:space="preserve"> </w:t>
      </w:r>
      <w:r w:rsidRPr="00491C03">
        <w:rPr>
          <w:sz w:val="16"/>
        </w:rPr>
        <w:t>foundation began to pursue rewilding initiatives that focused on</w:t>
      </w:r>
      <w:r w:rsidR="005D364C" w:rsidRPr="00491C03">
        <w:rPr>
          <w:sz w:val="16"/>
        </w:rPr>
        <w:t xml:space="preserve"> </w:t>
      </w:r>
      <w:r w:rsidRPr="00491C03">
        <w:rPr>
          <w:sz w:val="16"/>
        </w:rPr>
        <w:t>restoring charismatic species, such as the red-and-green macaw, marsh</w:t>
      </w:r>
      <w:r w:rsidR="005D364C" w:rsidRPr="00491C03">
        <w:rPr>
          <w:sz w:val="16"/>
        </w:rPr>
        <w:t xml:space="preserve"> </w:t>
      </w:r>
      <w:r w:rsidRPr="00491C03">
        <w:rPr>
          <w:sz w:val="16"/>
        </w:rPr>
        <w:t>deer, giant anteater, and jaguar to fulfil their goal of restoring ecological</w:t>
      </w:r>
      <w:r w:rsidR="005D364C" w:rsidRPr="00491C03">
        <w:rPr>
          <w:sz w:val="16"/>
        </w:rPr>
        <w:t xml:space="preserve"> </w:t>
      </w:r>
      <w:r w:rsidRPr="00491C03">
        <w:rPr>
          <w:sz w:val="16"/>
        </w:rPr>
        <w:t>processes that support nature-based tourism (Rewilding Argentina,</w:t>
      </w:r>
      <w:r w:rsidR="005D364C" w:rsidRPr="00491C03">
        <w:rPr>
          <w:sz w:val="16"/>
        </w:rPr>
        <w:t xml:space="preserve"> </w:t>
      </w:r>
      <w:r w:rsidRPr="00491C03">
        <w:rPr>
          <w:sz w:val="16"/>
        </w:rPr>
        <w:t xml:space="preserve">2025). </w:t>
      </w:r>
      <w:r w:rsidRPr="00491C03">
        <w:rPr>
          <w:sz w:val="16"/>
        </w:rPr>
        <w:lastRenderedPageBreak/>
        <w:t>Local attitudes were found to be supportive of jaguar restoration</w:t>
      </w:r>
      <w:r w:rsidR="005D364C" w:rsidRPr="00491C03">
        <w:rPr>
          <w:sz w:val="16"/>
        </w:rPr>
        <w:t xml:space="preserve"> </w:t>
      </w:r>
      <w:r w:rsidRPr="00491C03">
        <w:rPr>
          <w:sz w:val="16"/>
        </w:rPr>
        <w:t>because of the animal’s symbolic representation of the region’s heritage</w:t>
      </w:r>
      <w:r w:rsidR="005D364C" w:rsidRPr="00491C03">
        <w:rPr>
          <w:sz w:val="16"/>
        </w:rPr>
        <w:t xml:space="preserve"> </w:t>
      </w:r>
      <w:r w:rsidRPr="00491C03">
        <w:rPr>
          <w:sz w:val="16"/>
        </w:rPr>
        <w:t>(Caruso &amp; Jim´enez, 2013). To assist in achieving their goal to develop a</w:t>
      </w:r>
      <w:r w:rsidR="005D364C" w:rsidRPr="00491C03">
        <w:rPr>
          <w:sz w:val="16"/>
        </w:rPr>
        <w:t xml:space="preserve"> </w:t>
      </w:r>
      <w:r w:rsidRPr="00491C03">
        <w:rPr>
          <w:sz w:val="16"/>
        </w:rPr>
        <w:t>nature-based tourism economy, Rewilding Argentina worked extensively with provincial and national politicians to create access to the</w:t>
      </w:r>
      <w:r w:rsidR="005D364C" w:rsidRPr="00491C03">
        <w:rPr>
          <w:sz w:val="16"/>
        </w:rPr>
        <w:t xml:space="preserve"> </w:t>
      </w:r>
      <w:r w:rsidRPr="00491C03">
        <w:rPr>
          <w:sz w:val="16"/>
        </w:rPr>
        <w:t xml:space="preserve">Ibera ´ wetlands that would facilitate the development of tourism activities. </w:t>
      </w:r>
      <w:r w:rsidRPr="00491C03">
        <w:rPr>
          <w:rStyle w:val="StyleUnderline"/>
        </w:rPr>
        <w:t>Rewilding Argentina</w:t>
      </w:r>
      <w:r w:rsidRPr="00491C03">
        <w:rPr>
          <w:sz w:val="16"/>
        </w:rPr>
        <w:t xml:space="preserve"> also played a key role in facilitating access by</w:t>
      </w:r>
      <w:r w:rsidR="005D364C" w:rsidRPr="00491C03">
        <w:rPr>
          <w:sz w:val="16"/>
        </w:rPr>
        <w:t xml:space="preserve"> </w:t>
      </w:r>
      <w:r w:rsidRPr="00491C03">
        <w:rPr>
          <w:sz w:val="16"/>
        </w:rPr>
        <w:t>purchasing private lands that lead into the protected areas. Due to these</w:t>
      </w:r>
      <w:r w:rsidR="005D364C" w:rsidRPr="00491C03">
        <w:rPr>
          <w:sz w:val="16"/>
        </w:rPr>
        <w:t xml:space="preserve"> </w:t>
      </w:r>
      <w:r w:rsidRPr="00491C03">
        <w:rPr>
          <w:sz w:val="16"/>
        </w:rPr>
        <w:t>efforts to rewild a large landscape and develop a nature-based tourism</w:t>
      </w:r>
      <w:r w:rsidR="005D364C" w:rsidRPr="00491C03">
        <w:rPr>
          <w:sz w:val="16"/>
        </w:rPr>
        <w:t xml:space="preserve"> </w:t>
      </w:r>
      <w:r w:rsidRPr="00491C03">
        <w:rPr>
          <w:sz w:val="16"/>
        </w:rPr>
        <w:t xml:space="preserve">destination that </w:t>
      </w:r>
      <w:r w:rsidRPr="00491C03">
        <w:rPr>
          <w:rStyle w:val="StyleUnderline"/>
        </w:rPr>
        <w:t xml:space="preserve">received </w:t>
      </w:r>
      <w:r w:rsidRPr="00491C03">
        <w:rPr>
          <w:rStyle w:val="Emphasis"/>
        </w:rPr>
        <w:t>exponential growth</w:t>
      </w:r>
      <w:r w:rsidRPr="00491C03">
        <w:rPr>
          <w:sz w:val="16"/>
        </w:rPr>
        <w:t xml:space="preserve"> over the prior 10 years, the</w:t>
      </w:r>
      <w:r w:rsidR="005D364C" w:rsidRPr="00491C03">
        <w:rPr>
          <w:sz w:val="16"/>
        </w:rPr>
        <w:t xml:space="preserve"> </w:t>
      </w:r>
      <w:r w:rsidRPr="00491C03">
        <w:rPr>
          <w:sz w:val="16"/>
        </w:rPr>
        <w:t>Ibera ´ wetlands were seen as an ideal site for carrying out this research.</w:t>
      </w:r>
      <w:r w:rsidR="005D364C" w:rsidRPr="00491C03">
        <w:rPr>
          <w:sz w:val="16"/>
        </w:rPr>
        <w:t xml:space="preserve"> </w:t>
      </w:r>
      <w:r w:rsidRPr="00491C03">
        <w:rPr>
          <w:sz w:val="16"/>
        </w:rPr>
        <w:t>3.2. Data collection</w:t>
      </w:r>
      <w:r w:rsidR="005D364C" w:rsidRPr="00491C03">
        <w:rPr>
          <w:sz w:val="16"/>
        </w:rPr>
        <w:t xml:space="preserve"> </w:t>
      </w:r>
    </w:p>
    <w:p w14:paraId="6BED5FAB" w14:textId="77777777" w:rsidR="00F63FFE" w:rsidRPr="00491C03" w:rsidRDefault="00F63FFE">
      <w:pPr>
        <w:rPr>
          <w:rFonts w:eastAsiaTheme="majorEastAsia" w:cstheme="majorBidi"/>
          <w:b/>
          <w:iCs/>
          <w:sz w:val="26"/>
        </w:rPr>
      </w:pPr>
      <w:r w:rsidRPr="00491C03">
        <w:br w:type="page"/>
      </w:r>
    </w:p>
    <w:p w14:paraId="760322C2" w14:textId="2E7F7D0E" w:rsidR="00070522" w:rsidRPr="00491C03" w:rsidRDefault="005B3366" w:rsidP="00070522">
      <w:pPr>
        <w:pStyle w:val="Heading4"/>
      </w:pPr>
      <w:r w:rsidRPr="00491C03">
        <w:lastRenderedPageBreak/>
        <w:t>Biophilia and sublime</w:t>
      </w:r>
      <w:r w:rsidR="00070522" w:rsidRPr="00491C03">
        <w:t xml:space="preserve"> aesthetics</w:t>
      </w:r>
      <w:r w:rsidR="00990919" w:rsidRPr="00491C03">
        <w:t xml:space="preserve"> </w:t>
      </w:r>
      <w:r w:rsidRPr="00491C03">
        <w:t>from rewilding increase</w:t>
      </w:r>
      <w:r w:rsidR="001E0CF0" w:rsidRPr="00491C03">
        <w:t>s</w:t>
      </w:r>
      <w:r w:rsidR="00990919" w:rsidRPr="00491C03">
        <w:t xml:space="preserve"> ecotourism </w:t>
      </w:r>
    </w:p>
    <w:p w14:paraId="7159682F" w14:textId="77777777" w:rsidR="00070522" w:rsidRPr="00491C03" w:rsidRDefault="00070522" w:rsidP="00070522">
      <w:r w:rsidRPr="00491C03">
        <w:rPr>
          <w:b/>
          <w:bCs/>
          <w:sz w:val="26"/>
          <w:szCs w:val="26"/>
        </w:rPr>
        <w:t>Rouet-Leduc 17</w:t>
      </w:r>
      <w:r w:rsidRPr="00491C03">
        <w:t xml:space="preserve"> [Julia Rouet-Leduc, PhD Student at German Centre for Integrative Biodiversity Research with a Master of Science in Sustainable Development, 2017, “The Compromises of Rewilding Reconciling Nature and Humans in the Wilderness,” SLU Master’s Thesis, https://stud.epsilon.slu.se/10346/1/rouet_leduc_j_170630.pdf]/Kankee</w:t>
      </w:r>
    </w:p>
    <w:p w14:paraId="22109027" w14:textId="64107F6E" w:rsidR="00070522" w:rsidRPr="00491C03" w:rsidRDefault="00070522" w:rsidP="005B3366">
      <w:pPr>
        <w:rPr>
          <w:sz w:val="16"/>
        </w:rPr>
      </w:pPr>
      <w:r w:rsidRPr="00491C03">
        <w:rPr>
          <w:sz w:val="16"/>
        </w:rPr>
        <w:t>2.1. 3.1. Environmental Aesthetics: definition</w:t>
      </w:r>
      <w:r w:rsidR="005D364C" w:rsidRPr="00491C03">
        <w:rPr>
          <w:sz w:val="16"/>
        </w:rPr>
        <w:t xml:space="preserve"> </w:t>
      </w:r>
      <w:r w:rsidRPr="00491C03">
        <w:rPr>
          <w:sz w:val="16"/>
        </w:rPr>
        <w:t>As aforementioned, a central element in the concept of rewilding is the aesthetic aspect</w:t>
      </w:r>
      <w:r w:rsidR="005D364C" w:rsidRPr="00491C03">
        <w:rPr>
          <w:sz w:val="16"/>
        </w:rPr>
        <w:t xml:space="preserve"> </w:t>
      </w:r>
      <w:r w:rsidRPr="00491C03">
        <w:rPr>
          <w:sz w:val="16"/>
        </w:rPr>
        <w:t>(Brady, 2015), the beauty and enchantment it brings to the world. But rewilding having as a</w:t>
      </w:r>
      <w:r w:rsidR="005D364C" w:rsidRPr="00491C03">
        <w:rPr>
          <w:sz w:val="16"/>
        </w:rPr>
        <w:t xml:space="preserve"> </w:t>
      </w:r>
      <w:r w:rsidRPr="00491C03">
        <w:rPr>
          <w:sz w:val="16"/>
        </w:rPr>
        <w:t>principle to let nature be, the result is both unexpected, and not necessarily aesthetically</w:t>
      </w:r>
      <w:r w:rsidR="005D364C" w:rsidRPr="00491C03">
        <w:rPr>
          <w:sz w:val="16"/>
        </w:rPr>
        <w:t xml:space="preserve"> </w:t>
      </w:r>
      <w:r w:rsidRPr="00491C03">
        <w:rPr>
          <w:sz w:val="16"/>
        </w:rPr>
        <w:t>palatable to everyone’s standards. The use of animals as agents for transformation and the</w:t>
      </w:r>
      <w:r w:rsidR="005D364C" w:rsidRPr="00491C03">
        <w:rPr>
          <w:sz w:val="16"/>
        </w:rPr>
        <w:t xml:space="preserve"> </w:t>
      </w:r>
      <w:r w:rsidRPr="00491C03">
        <w:rPr>
          <w:sz w:val="16"/>
        </w:rPr>
        <w:t>relative open-endedness and unpredictability of ecosystemic interactions (Oliveira-Santos &amp;</w:t>
      </w:r>
      <w:r w:rsidR="005D364C" w:rsidRPr="00491C03">
        <w:rPr>
          <w:sz w:val="16"/>
        </w:rPr>
        <w:t xml:space="preserve"> </w:t>
      </w:r>
      <w:r w:rsidRPr="00491C03">
        <w:rPr>
          <w:sz w:val="16"/>
        </w:rPr>
        <w:t>Fernandez, 2010) contribute to an uncertain outcome of rewilding projects both in the</w:t>
      </w:r>
      <w:r w:rsidR="005D364C" w:rsidRPr="00491C03">
        <w:rPr>
          <w:sz w:val="16"/>
        </w:rPr>
        <w:t xml:space="preserve"> </w:t>
      </w:r>
      <w:r w:rsidRPr="00491C03">
        <w:rPr>
          <w:sz w:val="16"/>
        </w:rPr>
        <w:t>‘success’ dimension (in terms of achieving autonomy) and in the aesthetic dimension in terms</w:t>
      </w:r>
      <w:r w:rsidR="005D364C" w:rsidRPr="00491C03">
        <w:rPr>
          <w:sz w:val="16"/>
        </w:rPr>
        <w:t xml:space="preserve"> </w:t>
      </w:r>
      <w:r w:rsidRPr="00491C03">
        <w:rPr>
          <w:sz w:val="16"/>
        </w:rPr>
        <w:t>of producing a landscape that satisfies preconceived aesthetic standards for wildness (Jepson,</w:t>
      </w:r>
      <w:r w:rsidR="005D364C" w:rsidRPr="00491C03">
        <w:rPr>
          <w:sz w:val="16"/>
        </w:rPr>
        <w:t xml:space="preserve"> </w:t>
      </w:r>
      <w:r w:rsidRPr="00491C03">
        <w:rPr>
          <w:sz w:val="16"/>
        </w:rPr>
        <w:t>2016 ; Svenning, 2016)</w:t>
      </w:r>
      <w:r w:rsidR="005D364C" w:rsidRPr="00491C03">
        <w:rPr>
          <w:sz w:val="16"/>
        </w:rPr>
        <w:t xml:space="preserve"> </w:t>
      </w:r>
      <w:r w:rsidRPr="00491C03">
        <w:rPr>
          <w:sz w:val="16"/>
        </w:rPr>
        <w:t>The problematisation of such dimensions can be best elucidated in the ideas of environmental</w:t>
      </w:r>
      <w:r w:rsidR="005D364C" w:rsidRPr="00491C03">
        <w:rPr>
          <w:sz w:val="16"/>
        </w:rPr>
        <w:t xml:space="preserve"> </w:t>
      </w:r>
      <w:r w:rsidRPr="00491C03">
        <w:rPr>
          <w:sz w:val="16"/>
        </w:rPr>
        <w:t>aesthetics. The latter stems from modern Western philosophy and has developed throughout</w:t>
      </w:r>
      <w:r w:rsidR="005D364C" w:rsidRPr="00491C03">
        <w:rPr>
          <w:sz w:val="16"/>
        </w:rPr>
        <w:t xml:space="preserve"> </w:t>
      </w:r>
      <w:r w:rsidRPr="00491C03">
        <w:rPr>
          <w:sz w:val="16"/>
        </w:rPr>
        <w:t>the 18th century and the Enlightenment period. Several concepts play an important role in the</w:t>
      </w:r>
      <w:r w:rsidR="005D364C" w:rsidRPr="00491C03">
        <w:rPr>
          <w:sz w:val="16"/>
        </w:rPr>
        <w:t xml:space="preserve"> </w:t>
      </w:r>
      <w:r w:rsidRPr="00491C03">
        <w:rPr>
          <w:sz w:val="16"/>
        </w:rPr>
        <w:t>definition of the Aesthetics of nature. Kant notably developed the idea that the beauty of</w:t>
      </w:r>
      <w:r w:rsidR="005D364C" w:rsidRPr="00491C03">
        <w:rPr>
          <w:sz w:val="16"/>
        </w:rPr>
        <w:t xml:space="preserve"> </w:t>
      </w:r>
      <w:r w:rsidRPr="00491C03">
        <w:rPr>
          <w:sz w:val="16"/>
        </w:rPr>
        <w:t>nature surpasses art in all its aspects and requires disinterested delight to appreciate the</w:t>
      </w:r>
      <w:r w:rsidR="005D364C" w:rsidRPr="00491C03">
        <w:rPr>
          <w:sz w:val="16"/>
        </w:rPr>
        <w:t xml:space="preserve"> </w:t>
      </w:r>
      <w:r w:rsidRPr="00491C03">
        <w:rPr>
          <w:sz w:val="16"/>
        </w:rPr>
        <w:t>aesthetics of nature without having any interests linked to it. This idea is even more</w:t>
      </w:r>
      <w:r w:rsidR="005D364C" w:rsidRPr="00491C03">
        <w:rPr>
          <w:sz w:val="16"/>
        </w:rPr>
        <w:t xml:space="preserve"> </w:t>
      </w:r>
      <w:r w:rsidRPr="00491C03">
        <w:rPr>
          <w:sz w:val="16"/>
        </w:rPr>
        <w:t>developed when it comes to the appreciation of the sublime. According to Kant, the sublime</w:t>
      </w:r>
      <w:r w:rsidR="005D364C" w:rsidRPr="00491C03">
        <w:rPr>
          <w:sz w:val="16"/>
        </w:rPr>
        <w:t xml:space="preserve"> </w:t>
      </w:r>
      <w:r w:rsidRPr="00491C03">
        <w:rPr>
          <w:sz w:val="16"/>
        </w:rPr>
        <w:t>can inspire fear and dread as well as admiration of how mighty nature is. The beautiful,</w:t>
      </w:r>
      <w:r w:rsidR="005D364C" w:rsidRPr="00491C03">
        <w:rPr>
          <w:sz w:val="16"/>
        </w:rPr>
        <w:t xml:space="preserve"> </w:t>
      </w:r>
      <w:r w:rsidRPr="00491C03">
        <w:rPr>
          <w:sz w:val="16"/>
        </w:rPr>
        <w:t>contrary to the sublime applies in the case of nature to more tamed, human-shaped landscape</w:t>
      </w:r>
      <w:r w:rsidR="005D364C" w:rsidRPr="00491C03">
        <w:rPr>
          <w:sz w:val="16"/>
        </w:rPr>
        <w:t xml:space="preserve"> </w:t>
      </w:r>
      <w:r w:rsidRPr="00491C03">
        <w:rPr>
          <w:sz w:val="16"/>
        </w:rPr>
        <w:t xml:space="preserve">(Kant, 2007). </w:t>
      </w:r>
      <w:r w:rsidRPr="00491C03">
        <w:rPr>
          <w:rStyle w:val="StyleUnderline"/>
        </w:rPr>
        <w:t xml:space="preserve">The </w:t>
      </w:r>
      <w:r w:rsidRPr="00491C03">
        <w:rPr>
          <w:rStyle w:val="Emphasis"/>
          <w:highlight w:val="green"/>
        </w:rPr>
        <w:t>sublime</w:t>
      </w:r>
      <w:r w:rsidRPr="00491C03">
        <w:rPr>
          <w:rStyle w:val="StyleUnderline"/>
        </w:rPr>
        <w:t xml:space="preserve"> applies more to the wilderness, and the natural phenomena that </w:t>
      </w:r>
      <w:r w:rsidRPr="00491C03">
        <w:rPr>
          <w:rStyle w:val="StyleUnderline"/>
          <w:highlight w:val="green"/>
        </w:rPr>
        <w:t>are</w:t>
      </w:r>
      <w:r w:rsidR="005D364C" w:rsidRPr="00491C03">
        <w:rPr>
          <w:rStyle w:val="StyleUnderline"/>
        </w:rPr>
        <w:t xml:space="preserve"> </w:t>
      </w:r>
      <w:r w:rsidRPr="00491C03">
        <w:rPr>
          <w:rStyle w:val="Emphasis"/>
          <w:highlight w:val="green"/>
        </w:rPr>
        <w:t>uncontrollable</w:t>
      </w:r>
      <w:r w:rsidRPr="00491C03">
        <w:rPr>
          <w:rStyle w:val="StyleUnderline"/>
          <w:highlight w:val="green"/>
        </w:rPr>
        <w:t xml:space="preserve"> and </w:t>
      </w:r>
      <w:r w:rsidRPr="00491C03">
        <w:rPr>
          <w:rStyle w:val="Emphasis"/>
          <w:highlight w:val="green"/>
        </w:rPr>
        <w:t>terrifying</w:t>
      </w:r>
      <w:r w:rsidRPr="00491C03">
        <w:rPr>
          <w:sz w:val="16"/>
        </w:rPr>
        <w:t xml:space="preserve"> like storms, lightning, etc.</w:t>
      </w:r>
      <w:r w:rsidR="005D364C" w:rsidRPr="00491C03">
        <w:rPr>
          <w:sz w:val="16"/>
        </w:rPr>
        <w:t xml:space="preserve"> </w:t>
      </w:r>
      <w:r w:rsidRPr="00491C03">
        <w:rPr>
          <w:sz w:val="16"/>
        </w:rPr>
        <w:t>Furthermore, the classical conceptualisation of the aesthetics of nature endorsed by Kant in</w:t>
      </w:r>
      <w:r w:rsidR="005D364C" w:rsidRPr="00491C03">
        <w:rPr>
          <w:sz w:val="16"/>
        </w:rPr>
        <w:t xml:space="preserve"> </w:t>
      </w:r>
      <w:r w:rsidRPr="00491C03">
        <w:rPr>
          <w:sz w:val="16"/>
        </w:rPr>
        <w:t>the 18th century gave way to different concepts of nature aesthetics. If environmental</w:t>
      </w:r>
      <w:r w:rsidR="005D364C" w:rsidRPr="00491C03">
        <w:rPr>
          <w:sz w:val="16"/>
        </w:rPr>
        <w:t xml:space="preserve"> </w:t>
      </w:r>
      <w:r w:rsidRPr="00491C03">
        <w:rPr>
          <w:sz w:val="16"/>
        </w:rPr>
        <w:t>aesthetics have different interpretations, we will focus on two different views on the</w:t>
      </w:r>
      <w:r w:rsidR="005D364C" w:rsidRPr="00491C03">
        <w:rPr>
          <w:sz w:val="16"/>
        </w:rPr>
        <w:t xml:space="preserve"> </w:t>
      </w:r>
      <w:r w:rsidRPr="00491C03">
        <w:rPr>
          <w:sz w:val="16"/>
        </w:rPr>
        <w:t>appreciation of nature. First, the cognitivist approach to environmental aesthetics represented</w:t>
      </w:r>
      <w:r w:rsidR="005D364C" w:rsidRPr="00491C03">
        <w:rPr>
          <w:sz w:val="16"/>
        </w:rPr>
        <w:t xml:space="preserve"> </w:t>
      </w:r>
      <w:r w:rsidRPr="00491C03">
        <w:rPr>
          <w:sz w:val="16"/>
        </w:rPr>
        <w:t>amongst others by Allen Carlson (Carlson, 2010) that links environmental aesthetics and</w:t>
      </w:r>
      <w:r w:rsidR="005D364C" w:rsidRPr="00491C03">
        <w:rPr>
          <w:sz w:val="16"/>
        </w:rPr>
        <w:t xml:space="preserve"> </w:t>
      </w:r>
      <w:r w:rsidRPr="00491C03">
        <w:rPr>
          <w:sz w:val="16"/>
        </w:rPr>
        <w:t>scientific knowledge and, second, the non-cognitivist approach that focuses on the emotions</w:t>
      </w:r>
      <w:r w:rsidR="005D364C" w:rsidRPr="00491C03">
        <w:rPr>
          <w:sz w:val="16"/>
        </w:rPr>
        <w:t xml:space="preserve"> </w:t>
      </w:r>
      <w:r w:rsidRPr="00491C03">
        <w:rPr>
          <w:sz w:val="16"/>
        </w:rPr>
        <w:t>linked to the appreciation of nature, for example the one of Emily Brady (Brady, 2015).</w:t>
      </w:r>
      <w:r w:rsidR="005D364C" w:rsidRPr="00491C03">
        <w:rPr>
          <w:sz w:val="16"/>
        </w:rPr>
        <w:t xml:space="preserve"> </w:t>
      </w:r>
      <w:r w:rsidRPr="00491C03">
        <w:rPr>
          <w:sz w:val="16"/>
        </w:rPr>
        <w:t>Within the cognitivist approach to environmental aesthetics, Allen Carlson develops the</w:t>
      </w:r>
      <w:r w:rsidR="005D364C" w:rsidRPr="00491C03">
        <w:rPr>
          <w:sz w:val="16"/>
        </w:rPr>
        <w:t xml:space="preserve"> </w:t>
      </w:r>
      <w:r w:rsidRPr="00491C03">
        <w:rPr>
          <w:sz w:val="16"/>
        </w:rPr>
        <w:t>concept of positive aesthetics that all nature is essentially beautiful (Carlson, 2010) and that it</w:t>
      </w:r>
      <w:r w:rsidR="005D364C" w:rsidRPr="00491C03">
        <w:rPr>
          <w:sz w:val="16"/>
        </w:rPr>
        <w:t xml:space="preserve"> </w:t>
      </w:r>
      <w:r w:rsidRPr="00491C03">
        <w:rPr>
          <w:sz w:val="16"/>
        </w:rPr>
        <w:t>is only possible to embrace it as positively aesthetic. Even the less obviously beautiful aspects of nature, like a rotten tree, are part of a whole, that is, in the end beautiful. The implication of</w:t>
      </w:r>
      <w:r w:rsidR="005D364C" w:rsidRPr="00491C03">
        <w:rPr>
          <w:sz w:val="16"/>
        </w:rPr>
        <w:t xml:space="preserve"> </w:t>
      </w:r>
      <w:r w:rsidRPr="00491C03">
        <w:rPr>
          <w:sz w:val="16"/>
        </w:rPr>
        <w:t>this theory is that ugliness does not exist in nature because wild nature is essentially</w:t>
      </w:r>
      <w:r w:rsidR="005D364C" w:rsidRPr="00491C03">
        <w:rPr>
          <w:sz w:val="16"/>
        </w:rPr>
        <w:t xml:space="preserve"> </w:t>
      </w:r>
      <w:r w:rsidRPr="00491C03">
        <w:rPr>
          <w:sz w:val="16"/>
        </w:rPr>
        <w:t>positively aesthetic. This cognitivist approach to environmental aesthetics can be extended to</w:t>
      </w:r>
      <w:r w:rsidR="005D364C" w:rsidRPr="00491C03">
        <w:rPr>
          <w:sz w:val="16"/>
        </w:rPr>
        <w:t xml:space="preserve"> </w:t>
      </w:r>
      <w:r w:rsidRPr="00491C03">
        <w:rPr>
          <w:sz w:val="16"/>
        </w:rPr>
        <w:t>knowledge from indigenous traditions and folklore, and that it can be a guide to appreciating</w:t>
      </w:r>
      <w:r w:rsidR="005D364C" w:rsidRPr="00491C03">
        <w:rPr>
          <w:sz w:val="16"/>
        </w:rPr>
        <w:t xml:space="preserve"> </w:t>
      </w:r>
      <w:r w:rsidRPr="00491C03">
        <w:rPr>
          <w:sz w:val="16"/>
        </w:rPr>
        <w:t>landscapes’ histories and specificities (Saito, 1998). Thus, according to Saito, “</w:t>
      </w:r>
      <w:r w:rsidRPr="00491C03">
        <w:rPr>
          <w:rStyle w:val="StyleUnderline"/>
        </w:rPr>
        <w:t>the ultimate</w:t>
      </w:r>
      <w:r w:rsidR="005D364C" w:rsidRPr="00491C03">
        <w:rPr>
          <w:rStyle w:val="StyleUnderline"/>
        </w:rPr>
        <w:t xml:space="preserve"> </w:t>
      </w:r>
      <w:r w:rsidRPr="00491C03">
        <w:rPr>
          <w:rStyle w:val="StyleUnderline"/>
        </w:rPr>
        <w:t>rationale for appreciating any object appropriately, that is, on its own terms, is the moral</w:t>
      </w:r>
      <w:r w:rsidR="005D364C" w:rsidRPr="00491C03">
        <w:rPr>
          <w:rStyle w:val="StyleUnderline"/>
        </w:rPr>
        <w:t xml:space="preserve"> </w:t>
      </w:r>
      <w:r w:rsidRPr="00491C03">
        <w:rPr>
          <w:rStyle w:val="StyleUnderline"/>
        </w:rPr>
        <w:t>importance of recognizing and sympathetically lending our ears to the story, however</w:t>
      </w:r>
      <w:r w:rsidR="005D364C" w:rsidRPr="00491C03">
        <w:rPr>
          <w:rStyle w:val="StyleUnderline"/>
        </w:rPr>
        <w:t xml:space="preserve"> </w:t>
      </w:r>
      <w:r w:rsidRPr="00491C03">
        <w:rPr>
          <w:rStyle w:val="StyleUnderline"/>
        </w:rPr>
        <w:t>unfamiliar to us, told by the other</w:t>
      </w:r>
      <w:r w:rsidRPr="00491C03">
        <w:rPr>
          <w:sz w:val="16"/>
        </w:rPr>
        <w:t>.” (Saito, 1998). This theory is particularly important in the</w:t>
      </w:r>
      <w:r w:rsidR="005D364C" w:rsidRPr="00491C03">
        <w:rPr>
          <w:sz w:val="16"/>
        </w:rPr>
        <w:t xml:space="preserve"> </w:t>
      </w:r>
      <w:r w:rsidRPr="00491C03">
        <w:rPr>
          <w:sz w:val="16"/>
        </w:rPr>
        <w:t>light of our current study where landscapes have been shaped by the Sámi people and give a</w:t>
      </w:r>
      <w:r w:rsidR="005D364C" w:rsidRPr="00491C03">
        <w:rPr>
          <w:sz w:val="16"/>
        </w:rPr>
        <w:t xml:space="preserve"> </w:t>
      </w:r>
      <w:r w:rsidRPr="00491C03">
        <w:rPr>
          <w:sz w:val="16"/>
        </w:rPr>
        <w:t>strong identity to the area.</w:t>
      </w:r>
      <w:r w:rsidR="005D364C" w:rsidRPr="00491C03">
        <w:rPr>
          <w:sz w:val="16"/>
        </w:rPr>
        <w:t xml:space="preserve"> </w:t>
      </w:r>
      <w:r w:rsidRPr="00491C03">
        <w:rPr>
          <w:sz w:val="16"/>
        </w:rPr>
        <w:t>This vision is put in contrast with the non-cognitivist approach where the existence of some</w:t>
      </w:r>
      <w:r w:rsidR="005D364C" w:rsidRPr="00491C03">
        <w:rPr>
          <w:sz w:val="16"/>
        </w:rPr>
        <w:t xml:space="preserve"> </w:t>
      </w:r>
      <w:r w:rsidRPr="00491C03">
        <w:rPr>
          <w:sz w:val="16"/>
        </w:rPr>
        <w:t>ugliness is recognized in nature but linked to emotions and engaging humans to feel intensely</w:t>
      </w:r>
      <w:r w:rsidR="005D364C" w:rsidRPr="00491C03">
        <w:rPr>
          <w:sz w:val="16"/>
        </w:rPr>
        <w:t xml:space="preserve"> </w:t>
      </w:r>
      <w:r w:rsidRPr="00491C03">
        <w:rPr>
          <w:sz w:val="16"/>
        </w:rPr>
        <w:t>(Brady, 2011). Part of Brady’s conception of nature appreciation is through imaginative</w:t>
      </w:r>
      <w:r w:rsidR="005D364C" w:rsidRPr="00491C03">
        <w:rPr>
          <w:sz w:val="16"/>
        </w:rPr>
        <w:t xml:space="preserve"> </w:t>
      </w:r>
      <w:r w:rsidRPr="00491C03">
        <w:rPr>
          <w:sz w:val="16"/>
        </w:rPr>
        <w:t>appreciation of nature that amplifies the existing qualities of nature thanks to “ampliative</w:t>
      </w:r>
      <w:r w:rsidR="005D364C" w:rsidRPr="00491C03">
        <w:rPr>
          <w:sz w:val="16"/>
        </w:rPr>
        <w:t xml:space="preserve"> </w:t>
      </w:r>
      <w:r w:rsidRPr="00491C03">
        <w:rPr>
          <w:sz w:val="16"/>
        </w:rPr>
        <w:t>imagination” (Brady, 2003)</w:t>
      </w:r>
      <w:r w:rsidR="005D364C" w:rsidRPr="00491C03">
        <w:rPr>
          <w:sz w:val="16"/>
        </w:rPr>
        <w:t xml:space="preserve"> </w:t>
      </w:r>
      <w:r w:rsidRPr="00491C03">
        <w:rPr>
          <w:sz w:val="16"/>
        </w:rPr>
        <w:t>For the purposes of the present research, then, it is interesting to consider what aesthetic</w:t>
      </w:r>
      <w:r w:rsidR="005D364C" w:rsidRPr="00491C03">
        <w:rPr>
          <w:sz w:val="16"/>
        </w:rPr>
        <w:t xml:space="preserve"> </w:t>
      </w:r>
      <w:r w:rsidRPr="00491C03">
        <w:rPr>
          <w:sz w:val="16"/>
        </w:rPr>
        <w:t>values are present, to what extent they are recognised or internalised by nature managers, and</w:t>
      </w:r>
      <w:r w:rsidR="005D364C" w:rsidRPr="00491C03">
        <w:rPr>
          <w:sz w:val="16"/>
        </w:rPr>
        <w:t xml:space="preserve"> </w:t>
      </w:r>
      <w:r w:rsidRPr="00491C03">
        <w:rPr>
          <w:sz w:val="16"/>
        </w:rPr>
        <w:t>how they inform the practice of rewilding on the ground, as in Swedish Lapland. As</w:t>
      </w:r>
      <w:r w:rsidR="005D364C" w:rsidRPr="00491C03">
        <w:rPr>
          <w:sz w:val="16"/>
        </w:rPr>
        <w:t xml:space="preserve"> </w:t>
      </w:r>
      <w:r w:rsidRPr="00491C03">
        <w:rPr>
          <w:sz w:val="16"/>
        </w:rPr>
        <w:t>previously mentioned with Kant’s definition of the aesthetical appreciation of nature, it seems</w:t>
      </w:r>
      <w:r w:rsidR="005D364C" w:rsidRPr="00491C03">
        <w:rPr>
          <w:sz w:val="16"/>
        </w:rPr>
        <w:t xml:space="preserve"> </w:t>
      </w:r>
      <w:r w:rsidRPr="00491C03">
        <w:rPr>
          <w:sz w:val="16"/>
        </w:rPr>
        <w:t>that rewilding falls under the sublime, in the sense that it is unpredictable, and can show</w:t>
      </w:r>
      <w:r w:rsidR="005D364C" w:rsidRPr="00491C03">
        <w:rPr>
          <w:sz w:val="16"/>
        </w:rPr>
        <w:t xml:space="preserve"> </w:t>
      </w:r>
      <w:r w:rsidRPr="00491C03">
        <w:rPr>
          <w:sz w:val="16"/>
        </w:rPr>
        <w:t xml:space="preserve">terrible and ugly “things” (Brady, 2015). And </w:t>
      </w:r>
      <w:r w:rsidRPr="00491C03">
        <w:rPr>
          <w:rStyle w:val="StyleUnderline"/>
        </w:rPr>
        <w:t xml:space="preserve">while </w:t>
      </w:r>
      <w:r w:rsidRPr="00491C03">
        <w:rPr>
          <w:rStyle w:val="StyleUnderline"/>
          <w:highlight w:val="green"/>
        </w:rPr>
        <w:t>rewilding is</w:t>
      </w:r>
      <w:r w:rsidRPr="00491C03">
        <w:rPr>
          <w:rStyle w:val="StyleUnderline"/>
        </w:rPr>
        <w:t xml:space="preserve"> both </w:t>
      </w:r>
      <w:r w:rsidRPr="00491C03">
        <w:rPr>
          <w:rStyle w:val="Emphasis"/>
          <w:highlight w:val="green"/>
        </w:rPr>
        <w:t>unpredictable</w:t>
      </w:r>
      <w:r w:rsidRPr="00491C03">
        <w:rPr>
          <w:rStyle w:val="StyleUnderline"/>
          <w:highlight w:val="green"/>
        </w:rPr>
        <w:t xml:space="preserve"> and does</w:t>
      </w:r>
      <w:r w:rsidR="005D364C" w:rsidRPr="00491C03">
        <w:rPr>
          <w:rStyle w:val="StyleUnderline"/>
          <w:highlight w:val="green"/>
        </w:rPr>
        <w:t xml:space="preserve"> </w:t>
      </w:r>
      <w:r w:rsidRPr="00491C03">
        <w:rPr>
          <w:rStyle w:val="StyleUnderline"/>
          <w:highlight w:val="green"/>
        </w:rPr>
        <w:t>not</w:t>
      </w:r>
      <w:r w:rsidRPr="00491C03">
        <w:rPr>
          <w:rStyle w:val="StyleUnderline"/>
        </w:rPr>
        <w:t xml:space="preserve"> necessarily </w:t>
      </w:r>
      <w:r w:rsidRPr="00491C03">
        <w:rPr>
          <w:rStyle w:val="StyleUnderline"/>
          <w:highlight w:val="green"/>
        </w:rPr>
        <w:t>produce a priori</w:t>
      </w:r>
      <w:r w:rsidRPr="00491C03">
        <w:rPr>
          <w:rStyle w:val="StyleUnderline"/>
        </w:rPr>
        <w:t xml:space="preserve"> </w:t>
      </w:r>
      <w:r w:rsidRPr="00491C03">
        <w:rPr>
          <w:rStyle w:val="StyleUnderline"/>
          <w:highlight w:val="green"/>
        </w:rPr>
        <w:t>determined results</w:t>
      </w:r>
      <w:r w:rsidRPr="00491C03">
        <w:rPr>
          <w:rStyle w:val="StyleUnderline"/>
        </w:rPr>
        <w:t xml:space="preserve">, </w:t>
      </w:r>
      <w:r w:rsidRPr="00491C03">
        <w:rPr>
          <w:rStyle w:val="StyleUnderline"/>
          <w:highlight w:val="green"/>
        </w:rPr>
        <w:t>it</w:t>
      </w:r>
      <w:r w:rsidRPr="00491C03">
        <w:rPr>
          <w:rStyle w:val="StyleUnderline"/>
        </w:rPr>
        <w:t xml:space="preserve"> </w:t>
      </w:r>
      <w:r w:rsidRPr="00491C03">
        <w:rPr>
          <w:sz w:val="16"/>
        </w:rPr>
        <w:t xml:space="preserve">is </w:t>
      </w:r>
      <w:r w:rsidRPr="00491C03">
        <w:rPr>
          <w:rStyle w:val="StyleUnderline"/>
        </w:rPr>
        <w:t>still</w:t>
      </w:r>
      <w:r w:rsidRPr="00491C03">
        <w:rPr>
          <w:sz w:val="16"/>
        </w:rPr>
        <w:t xml:space="preserve"> presented as a conservation</w:t>
      </w:r>
      <w:r w:rsidR="005D364C" w:rsidRPr="00491C03">
        <w:rPr>
          <w:sz w:val="16"/>
        </w:rPr>
        <w:t xml:space="preserve"> </w:t>
      </w:r>
      <w:r w:rsidRPr="00491C03">
        <w:rPr>
          <w:sz w:val="16"/>
        </w:rPr>
        <w:t xml:space="preserve">practice that </w:t>
      </w:r>
      <w:r w:rsidRPr="00491C03">
        <w:rPr>
          <w:rStyle w:val="StyleUnderline"/>
          <w:highlight w:val="green"/>
        </w:rPr>
        <w:t xml:space="preserve">restores the </w:t>
      </w:r>
      <w:r w:rsidRPr="00491C03">
        <w:rPr>
          <w:rStyle w:val="Emphasis"/>
          <w:highlight w:val="green"/>
        </w:rPr>
        <w:t>beauty of nature</w:t>
      </w:r>
      <w:r w:rsidRPr="00491C03">
        <w:rPr>
          <w:sz w:val="16"/>
        </w:rPr>
        <w:t>. Rewilding Lapland also presents rewilding projects</w:t>
      </w:r>
      <w:r w:rsidR="005D364C" w:rsidRPr="00491C03">
        <w:rPr>
          <w:sz w:val="16"/>
        </w:rPr>
        <w:t xml:space="preserve"> </w:t>
      </w:r>
      <w:r w:rsidRPr="00491C03">
        <w:rPr>
          <w:sz w:val="16"/>
        </w:rPr>
        <w:t>as a way to bring people in relation to wilderness, through eco-tourism, fishing, etc. It is</w:t>
      </w:r>
      <w:r w:rsidR="005D364C" w:rsidRPr="00491C03">
        <w:rPr>
          <w:sz w:val="16"/>
        </w:rPr>
        <w:t xml:space="preserve"> </w:t>
      </w:r>
      <w:r w:rsidRPr="00491C03">
        <w:rPr>
          <w:sz w:val="16"/>
        </w:rPr>
        <w:t>relevant to note that the perception of the aesthetics of nature can vary depending on the</w:t>
      </w:r>
      <w:r w:rsidR="005D364C" w:rsidRPr="00491C03">
        <w:rPr>
          <w:sz w:val="16"/>
        </w:rPr>
        <w:t xml:space="preserve"> </w:t>
      </w:r>
      <w:r w:rsidRPr="00491C03">
        <w:rPr>
          <w:sz w:val="16"/>
        </w:rPr>
        <w:t>actors interacting with and within the rewilded areas. Aesthetics for nature have been found,</w:t>
      </w:r>
      <w:r w:rsidR="005D364C" w:rsidRPr="00491C03">
        <w:rPr>
          <w:sz w:val="16"/>
        </w:rPr>
        <w:t xml:space="preserve"> </w:t>
      </w:r>
      <w:r w:rsidRPr="00491C03">
        <w:rPr>
          <w:sz w:val="16"/>
        </w:rPr>
        <w:t>for example, to follow a logic of ‘generational amnesia’ (Miller, 2006) in which humans tend</w:t>
      </w:r>
      <w:r w:rsidR="005D364C" w:rsidRPr="00491C03">
        <w:rPr>
          <w:sz w:val="16"/>
        </w:rPr>
        <w:t xml:space="preserve"> </w:t>
      </w:r>
      <w:r w:rsidRPr="00491C03">
        <w:rPr>
          <w:sz w:val="16"/>
        </w:rPr>
        <w:t>to use the environment they grew up in as the baseline for conservation. At other times,</w:t>
      </w:r>
      <w:r w:rsidR="005D364C" w:rsidRPr="00491C03">
        <w:rPr>
          <w:sz w:val="16"/>
        </w:rPr>
        <w:t xml:space="preserve"> </w:t>
      </w:r>
      <w:r w:rsidRPr="00491C03">
        <w:rPr>
          <w:sz w:val="16"/>
        </w:rPr>
        <w:t>aesthetics vary on cultural levels. They may be said to become inextricably bound also with</w:t>
      </w:r>
      <w:r w:rsidR="005D364C" w:rsidRPr="00491C03">
        <w:rPr>
          <w:sz w:val="16"/>
        </w:rPr>
        <w:t xml:space="preserve"> </w:t>
      </w:r>
      <w:r w:rsidRPr="00491C03">
        <w:rPr>
          <w:sz w:val="16"/>
        </w:rPr>
        <w:t>tradition and naturalness for how things are supposed to be or look, to the extent that</w:t>
      </w:r>
      <w:r w:rsidR="005D364C" w:rsidRPr="00491C03">
        <w:rPr>
          <w:sz w:val="16"/>
        </w:rPr>
        <w:t xml:space="preserve"> </w:t>
      </w:r>
      <w:r w:rsidRPr="00491C03">
        <w:rPr>
          <w:sz w:val="16"/>
        </w:rPr>
        <w:t>contemporary endorsements of certain land use practices are criticized as neo-constructed or</w:t>
      </w:r>
      <w:r w:rsidR="005D364C" w:rsidRPr="00491C03">
        <w:rPr>
          <w:sz w:val="16"/>
        </w:rPr>
        <w:t xml:space="preserve"> </w:t>
      </w:r>
      <w:r w:rsidRPr="00491C03">
        <w:rPr>
          <w:sz w:val="16"/>
        </w:rPr>
        <w:t>atavistic. Giddens (Giddens, 1991) for example, has termed this phenomenon ‘sham’</w:t>
      </w:r>
      <w:r w:rsidR="005D364C" w:rsidRPr="00491C03">
        <w:rPr>
          <w:sz w:val="16"/>
        </w:rPr>
        <w:t xml:space="preserve"> </w:t>
      </w:r>
      <w:r w:rsidRPr="00491C03">
        <w:rPr>
          <w:sz w:val="16"/>
        </w:rPr>
        <w:t>tradition’, while Hobsbawm and Ranger (1992) speak of invented traditions when people</w:t>
      </w:r>
      <w:r w:rsidR="005D364C" w:rsidRPr="00491C03">
        <w:rPr>
          <w:sz w:val="16"/>
        </w:rPr>
        <w:t xml:space="preserve"> </w:t>
      </w:r>
      <w:r w:rsidRPr="00491C03">
        <w:rPr>
          <w:sz w:val="16"/>
        </w:rPr>
        <w:t>conjure claims of naturalness and custom to justify their contemporary aesthetics. Thus</w:t>
      </w:r>
      <w:r w:rsidR="005D364C" w:rsidRPr="00491C03">
        <w:rPr>
          <w:sz w:val="16"/>
        </w:rPr>
        <w:t xml:space="preserve"> </w:t>
      </w:r>
      <w:r w:rsidRPr="00491C03">
        <w:rPr>
          <w:sz w:val="16"/>
        </w:rPr>
        <w:t>different visions and interests linked to nature co-exists in rewilding projects, which can</w:t>
      </w:r>
      <w:r w:rsidR="005D364C" w:rsidRPr="00491C03">
        <w:rPr>
          <w:sz w:val="16"/>
        </w:rPr>
        <w:t xml:space="preserve"> </w:t>
      </w:r>
      <w:r w:rsidRPr="00491C03">
        <w:rPr>
          <w:sz w:val="16"/>
        </w:rPr>
        <w:t>create tension or require compromises, which we will look at in this report.</w:t>
      </w:r>
      <w:r w:rsidR="005D364C" w:rsidRPr="00491C03">
        <w:rPr>
          <w:sz w:val="16"/>
        </w:rPr>
        <w:t xml:space="preserve"> </w:t>
      </w:r>
      <w:r w:rsidRPr="00491C03">
        <w:rPr>
          <w:sz w:val="16"/>
        </w:rPr>
        <w:t>3.1.1. Ecological boredom, extinction of experience and biophilia</w:t>
      </w:r>
      <w:r w:rsidR="005D364C" w:rsidRPr="00491C03">
        <w:rPr>
          <w:sz w:val="16"/>
        </w:rPr>
        <w:t xml:space="preserve"> </w:t>
      </w:r>
      <w:r w:rsidRPr="00491C03">
        <w:rPr>
          <w:sz w:val="16"/>
        </w:rPr>
        <w:t>Another important element that influences our vision of nature and the aesthetical value</w:t>
      </w:r>
      <w:r w:rsidR="005D364C" w:rsidRPr="00491C03">
        <w:rPr>
          <w:sz w:val="16"/>
        </w:rPr>
        <w:t xml:space="preserve"> </w:t>
      </w:r>
      <w:r w:rsidRPr="00491C03">
        <w:rPr>
          <w:sz w:val="16"/>
        </w:rPr>
        <w:t xml:space="preserve">associated to it is the decrease of human-nature interaction. </w:t>
      </w:r>
      <w:r w:rsidRPr="00491C03">
        <w:rPr>
          <w:rStyle w:val="StyleUnderline"/>
        </w:rPr>
        <w:t>As people are living more an</w:t>
      </w:r>
      <w:r w:rsidR="005D364C" w:rsidRPr="00491C03">
        <w:rPr>
          <w:rStyle w:val="StyleUnderline"/>
        </w:rPr>
        <w:t xml:space="preserve"> </w:t>
      </w:r>
      <w:r w:rsidRPr="00491C03">
        <w:rPr>
          <w:rStyle w:val="StyleUnderline"/>
        </w:rPr>
        <w:t>more in urban areas and sedentary activities take over the outdoor activities, the consequence</w:t>
      </w:r>
      <w:r w:rsidR="005D364C" w:rsidRPr="00491C03">
        <w:rPr>
          <w:rStyle w:val="StyleUnderline"/>
        </w:rPr>
        <w:t xml:space="preserve"> </w:t>
      </w:r>
      <w:r w:rsidRPr="00491C03">
        <w:rPr>
          <w:rStyle w:val="StyleUnderline"/>
        </w:rPr>
        <w:t>is a the loss of contact with the natural environment and wildlife</w:t>
      </w:r>
      <w:r w:rsidRPr="00491C03">
        <w:rPr>
          <w:sz w:val="16"/>
        </w:rPr>
        <w:t>. This extinction of</w:t>
      </w:r>
      <w:r w:rsidR="005D364C" w:rsidRPr="00491C03">
        <w:rPr>
          <w:sz w:val="16"/>
        </w:rPr>
        <w:t xml:space="preserve"> </w:t>
      </w:r>
      <w:r w:rsidRPr="00491C03">
        <w:rPr>
          <w:sz w:val="16"/>
        </w:rPr>
        <w:t>experience has been explored as having consequences amongst other on health, wellbeing,</w:t>
      </w:r>
      <w:r w:rsidR="005D364C" w:rsidRPr="00491C03">
        <w:rPr>
          <w:sz w:val="16"/>
        </w:rPr>
        <w:t xml:space="preserve"> </w:t>
      </w:r>
      <w:r w:rsidRPr="00491C03">
        <w:rPr>
          <w:sz w:val="16"/>
        </w:rPr>
        <w:t xml:space="preserve">and environmental awareness (Miller, 2006 ; Soga &amp; Gaston, 2016). </w:t>
      </w:r>
      <w:r w:rsidRPr="00491C03">
        <w:rPr>
          <w:rStyle w:val="StyleUnderline"/>
        </w:rPr>
        <w:t>Rewilding is represented</w:t>
      </w:r>
      <w:r w:rsidR="005D364C" w:rsidRPr="00491C03">
        <w:rPr>
          <w:rStyle w:val="StyleUnderline"/>
        </w:rPr>
        <w:t xml:space="preserve"> </w:t>
      </w:r>
      <w:r w:rsidRPr="00491C03">
        <w:rPr>
          <w:rStyle w:val="StyleUnderline"/>
        </w:rPr>
        <w:t xml:space="preserve">as a way </w:t>
      </w:r>
      <w:r w:rsidRPr="00491C03">
        <w:rPr>
          <w:rStyle w:val="StyleUnderline"/>
          <w:highlight w:val="green"/>
        </w:rPr>
        <w:t xml:space="preserve">to reconnect </w:t>
      </w:r>
      <w:r w:rsidRPr="00491C03">
        <w:rPr>
          <w:rStyle w:val="StyleUnderline"/>
          <w:highlight w:val="green"/>
        </w:rPr>
        <w:lastRenderedPageBreak/>
        <w:t xml:space="preserve">with nature </w:t>
      </w:r>
      <w:r w:rsidRPr="00491C03">
        <w:rPr>
          <w:rStyle w:val="StyleUnderline"/>
        </w:rPr>
        <w:t>and to experience it</w:t>
      </w:r>
      <w:r w:rsidRPr="00491C03">
        <w:rPr>
          <w:sz w:val="16"/>
        </w:rPr>
        <w:t>.</w:t>
      </w:r>
      <w:r w:rsidR="005D364C" w:rsidRPr="00491C03">
        <w:rPr>
          <w:sz w:val="16"/>
        </w:rPr>
        <w:t xml:space="preserve"> </w:t>
      </w:r>
      <w:r w:rsidRPr="00491C03">
        <w:rPr>
          <w:rStyle w:val="StyleUnderline"/>
        </w:rPr>
        <w:t xml:space="preserve">Encouraging people to be more out in nature by having </w:t>
      </w:r>
      <w:r w:rsidRPr="00491C03">
        <w:rPr>
          <w:rStyle w:val="Emphasis"/>
        </w:rPr>
        <w:t>incentives</w:t>
      </w:r>
      <w:r w:rsidRPr="00491C03">
        <w:rPr>
          <w:rStyle w:val="StyleUnderline"/>
        </w:rPr>
        <w:t xml:space="preserve"> to go outdoors </w:t>
      </w:r>
      <w:r w:rsidRPr="00491C03">
        <w:rPr>
          <w:rStyle w:val="StyleUnderline"/>
          <w:highlight w:val="green"/>
        </w:rPr>
        <w:t>could</w:t>
      </w:r>
      <w:r w:rsidRPr="00491C03">
        <w:rPr>
          <w:rStyle w:val="StyleUnderline"/>
        </w:rPr>
        <w:t xml:space="preserve"> be a</w:t>
      </w:r>
      <w:r w:rsidR="005D364C" w:rsidRPr="00491C03">
        <w:rPr>
          <w:rStyle w:val="StyleUnderline"/>
        </w:rPr>
        <w:t xml:space="preserve"> </w:t>
      </w:r>
      <w:r w:rsidRPr="00491C03">
        <w:rPr>
          <w:rStyle w:val="StyleUnderline"/>
        </w:rPr>
        <w:t xml:space="preserve">way to </w:t>
      </w:r>
      <w:r w:rsidRPr="00491C03">
        <w:rPr>
          <w:rStyle w:val="StyleUnderline"/>
          <w:highlight w:val="green"/>
        </w:rPr>
        <w:t xml:space="preserve">awaken </w:t>
      </w:r>
      <w:r w:rsidRPr="00491C03">
        <w:rPr>
          <w:rStyle w:val="Emphasis"/>
          <w:highlight w:val="green"/>
        </w:rPr>
        <w:t>biophilia</w:t>
      </w:r>
      <w:r w:rsidRPr="00491C03">
        <w:rPr>
          <w:rStyle w:val="StyleUnderline"/>
        </w:rPr>
        <w:t xml:space="preserve"> in people</w:t>
      </w:r>
      <w:r w:rsidRPr="00491C03">
        <w:rPr>
          <w:sz w:val="16"/>
        </w:rPr>
        <w:t>, which consists in an innate affection for living things</w:t>
      </w:r>
      <w:r w:rsidR="005D364C" w:rsidRPr="00491C03">
        <w:rPr>
          <w:sz w:val="16"/>
        </w:rPr>
        <w:t xml:space="preserve"> </w:t>
      </w:r>
      <w:r w:rsidRPr="00491C03">
        <w:rPr>
          <w:sz w:val="16"/>
        </w:rPr>
        <w:t xml:space="preserve">(Pyle, 2003 ; Wilson, 1984). This theory relates to </w:t>
      </w:r>
      <w:r w:rsidRPr="00491C03">
        <w:rPr>
          <w:rStyle w:val="StyleUnderline"/>
          <w:highlight w:val="green"/>
        </w:rPr>
        <w:t>positive aesthetics</w:t>
      </w:r>
      <w:r w:rsidRPr="00491C03">
        <w:rPr>
          <w:rStyle w:val="StyleUnderline"/>
        </w:rPr>
        <w:t xml:space="preserve"> </w:t>
      </w:r>
      <w:r w:rsidRPr="00491C03">
        <w:rPr>
          <w:rStyle w:val="StyleUnderline"/>
          <w:highlight w:val="green"/>
        </w:rPr>
        <w:t>assuming</w:t>
      </w:r>
      <w:r w:rsidRPr="00491C03">
        <w:rPr>
          <w:rStyle w:val="StyleUnderline"/>
        </w:rPr>
        <w:t xml:space="preserve"> that all </w:t>
      </w:r>
      <w:r w:rsidRPr="00491C03">
        <w:rPr>
          <w:rStyle w:val="StyleUnderline"/>
          <w:highlight w:val="green"/>
        </w:rPr>
        <w:t>nature</w:t>
      </w:r>
      <w:r w:rsidR="005D364C" w:rsidRPr="00491C03">
        <w:rPr>
          <w:rStyle w:val="StyleUnderline"/>
          <w:highlight w:val="green"/>
        </w:rPr>
        <w:t xml:space="preserve"> </w:t>
      </w:r>
      <w:r w:rsidRPr="00491C03">
        <w:rPr>
          <w:rStyle w:val="StyleUnderline"/>
          <w:highlight w:val="green"/>
        </w:rPr>
        <w:t>is beautiful because it is natural</w:t>
      </w:r>
      <w:r w:rsidRPr="00491C03">
        <w:rPr>
          <w:sz w:val="16"/>
        </w:rPr>
        <w:t xml:space="preserve">. Wilson, that has popularized the term first, considers that </w:t>
      </w:r>
      <w:r w:rsidRPr="00491C03">
        <w:rPr>
          <w:rStyle w:val="StyleUnderline"/>
        </w:rPr>
        <w:t>all</w:t>
      </w:r>
      <w:r w:rsidR="005D364C" w:rsidRPr="00491C03">
        <w:rPr>
          <w:rStyle w:val="StyleUnderline"/>
        </w:rPr>
        <w:t xml:space="preserve"> </w:t>
      </w:r>
      <w:r w:rsidRPr="00491C03">
        <w:rPr>
          <w:rStyle w:val="StyleUnderline"/>
          <w:highlight w:val="green"/>
        </w:rPr>
        <w:t>people</w:t>
      </w:r>
      <w:r w:rsidRPr="00491C03">
        <w:rPr>
          <w:rStyle w:val="StyleUnderline"/>
        </w:rPr>
        <w:t xml:space="preserve"> have in them a </w:t>
      </w:r>
      <w:r w:rsidRPr="00491C03">
        <w:rPr>
          <w:rStyle w:val="StyleUnderline"/>
          <w:highlight w:val="green"/>
        </w:rPr>
        <w:t>connect</w:t>
      </w:r>
      <w:r w:rsidRPr="00491C03">
        <w:rPr>
          <w:rStyle w:val="StyleUnderline"/>
        </w:rPr>
        <w:t xml:space="preserve">ion </w:t>
      </w:r>
      <w:r w:rsidRPr="00491C03">
        <w:rPr>
          <w:rStyle w:val="StyleUnderline"/>
          <w:highlight w:val="green"/>
        </w:rPr>
        <w:t>to</w:t>
      </w:r>
      <w:r w:rsidRPr="00491C03">
        <w:rPr>
          <w:rStyle w:val="StyleUnderline"/>
        </w:rPr>
        <w:t xml:space="preserve"> other living </w:t>
      </w:r>
      <w:r w:rsidRPr="00491C03">
        <w:rPr>
          <w:rStyle w:val="StyleUnderline"/>
          <w:highlight w:val="green"/>
        </w:rPr>
        <w:t>life forms</w:t>
      </w:r>
      <w:r w:rsidRPr="00491C03">
        <w:rPr>
          <w:rStyle w:val="StyleUnderline"/>
        </w:rPr>
        <w:t xml:space="preserve"> and nature, </w:t>
      </w:r>
      <w:r w:rsidRPr="00491C03">
        <w:rPr>
          <w:rStyle w:val="StyleUnderline"/>
          <w:highlight w:val="green"/>
        </w:rPr>
        <w:t>as part of our</w:t>
      </w:r>
      <w:r w:rsidR="005D364C" w:rsidRPr="00491C03">
        <w:rPr>
          <w:rStyle w:val="StyleUnderline"/>
          <w:highlight w:val="green"/>
        </w:rPr>
        <w:t xml:space="preserve"> </w:t>
      </w:r>
      <w:r w:rsidRPr="00491C03">
        <w:rPr>
          <w:rStyle w:val="StyleUnderline"/>
        </w:rPr>
        <w:t xml:space="preserve">biological </w:t>
      </w:r>
      <w:r w:rsidRPr="00491C03">
        <w:rPr>
          <w:rStyle w:val="Emphasis"/>
          <w:highlight w:val="green"/>
        </w:rPr>
        <w:t>roots</w:t>
      </w:r>
      <w:r w:rsidRPr="00491C03">
        <w:rPr>
          <w:sz w:val="16"/>
        </w:rPr>
        <w:t xml:space="preserve">. This theory is also based on the fact that </w:t>
      </w:r>
      <w:r w:rsidRPr="00491C03">
        <w:rPr>
          <w:rStyle w:val="StyleUnderline"/>
        </w:rPr>
        <w:t>because of technological progress</w:t>
      </w:r>
      <w:r w:rsidR="005D364C" w:rsidRPr="00491C03">
        <w:rPr>
          <w:rStyle w:val="StyleUnderline"/>
        </w:rPr>
        <w:t xml:space="preserve"> </w:t>
      </w:r>
      <w:r w:rsidRPr="00491C03">
        <w:rPr>
          <w:rStyle w:val="StyleUnderline"/>
        </w:rPr>
        <w:t>and rural exodus, humans tend to be more and more disconnected from nature</w:t>
      </w:r>
      <w:r w:rsidRPr="00491C03">
        <w:rPr>
          <w:sz w:val="16"/>
        </w:rPr>
        <w:t xml:space="preserve"> and less prone</w:t>
      </w:r>
      <w:r w:rsidR="005D364C" w:rsidRPr="00491C03">
        <w:rPr>
          <w:sz w:val="16"/>
        </w:rPr>
        <w:t xml:space="preserve"> </w:t>
      </w:r>
      <w:r w:rsidRPr="00491C03">
        <w:rPr>
          <w:sz w:val="16"/>
        </w:rPr>
        <w:t>to be concerned with environmental degradation and species extinctions (Pyle, 2003). To</w:t>
      </w:r>
      <w:r w:rsidR="005D364C" w:rsidRPr="00491C03">
        <w:rPr>
          <w:sz w:val="16"/>
        </w:rPr>
        <w:t xml:space="preserve"> </w:t>
      </w:r>
      <w:r w:rsidRPr="00491C03">
        <w:rPr>
          <w:sz w:val="16"/>
        </w:rPr>
        <w:t>some this phenomenon of disconnection from nature is correlated with the emergence of</w:t>
      </w:r>
      <w:r w:rsidR="005D364C" w:rsidRPr="00491C03">
        <w:rPr>
          <w:sz w:val="16"/>
        </w:rPr>
        <w:t xml:space="preserve"> </w:t>
      </w:r>
      <w:r w:rsidRPr="00491C03">
        <w:rPr>
          <w:sz w:val="16"/>
        </w:rPr>
        <w:t>liberal capitalism, and that classic conservation is part of the economic system and has not to</w:t>
      </w:r>
      <w:r w:rsidR="005D364C" w:rsidRPr="00491C03">
        <w:rPr>
          <w:sz w:val="16"/>
        </w:rPr>
        <w:t xml:space="preserve"> </w:t>
      </w:r>
      <w:r w:rsidRPr="00491C03">
        <w:rPr>
          <w:sz w:val="16"/>
        </w:rPr>
        <w:t>proven to be efficient to slow down the degradation of the environment (Igoe, Brockington, &amp;</w:t>
      </w:r>
      <w:r w:rsidR="005D364C" w:rsidRPr="00491C03">
        <w:rPr>
          <w:sz w:val="16"/>
        </w:rPr>
        <w:t xml:space="preserve"> </w:t>
      </w:r>
      <w:r w:rsidRPr="00491C03">
        <w:rPr>
          <w:sz w:val="16"/>
        </w:rPr>
        <w:t xml:space="preserve">Duffy, 2008). Marx stated that liberal </w:t>
      </w:r>
      <w:r w:rsidRPr="00491C03">
        <w:rPr>
          <w:rStyle w:val="StyleUnderline"/>
        </w:rPr>
        <w:t>capitalism</w:t>
      </w:r>
      <w:r w:rsidRPr="00491C03">
        <w:rPr>
          <w:sz w:val="16"/>
        </w:rPr>
        <w:t xml:space="preserve"> and later neoliberalism has </w:t>
      </w:r>
      <w:r w:rsidRPr="00491C03">
        <w:rPr>
          <w:rStyle w:val="StyleUnderline"/>
        </w:rPr>
        <w:t>alienated people</w:t>
      </w:r>
      <w:r w:rsidR="005D364C" w:rsidRPr="00491C03">
        <w:rPr>
          <w:rStyle w:val="StyleUnderline"/>
        </w:rPr>
        <w:t xml:space="preserve"> </w:t>
      </w:r>
      <w:r w:rsidRPr="00491C03">
        <w:rPr>
          <w:rStyle w:val="StyleUnderline"/>
        </w:rPr>
        <w:t>from their environment and has cut people from their ecological ties to nature</w:t>
      </w:r>
      <w:r w:rsidRPr="00491C03">
        <w:rPr>
          <w:sz w:val="16"/>
        </w:rPr>
        <w:t xml:space="preserve"> (Marx, 1894).</w:t>
      </w:r>
      <w:r w:rsidR="005D364C" w:rsidRPr="00491C03">
        <w:rPr>
          <w:sz w:val="16"/>
        </w:rPr>
        <w:t xml:space="preserve"> </w:t>
      </w:r>
      <w:r w:rsidRPr="00491C03">
        <w:rPr>
          <w:sz w:val="16"/>
        </w:rPr>
        <w:t xml:space="preserve">It is thus our hypothesis that </w:t>
      </w:r>
      <w:r w:rsidRPr="00491C03">
        <w:rPr>
          <w:rStyle w:val="StyleUnderline"/>
        </w:rPr>
        <w:t>Rewilding could be a way for people to reconnect with their</w:t>
      </w:r>
      <w:r w:rsidR="005D364C" w:rsidRPr="00491C03">
        <w:rPr>
          <w:rStyle w:val="StyleUnderline"/>
        </w:rPr>
        <w:t xml:space="preserve"> </w:t>
      </w:r>
      <w:r w:rsidRPr="00491C03">
        <w:rPr>
          <w:rStyle w:val="StyleUnderline"/>
        </w:rPr>
        <w:t>innate biophilia and feel more prone to care about environmental degradation while offering a</w:t>
      </w:r>
      <w:r w:rsidR="005D364C" w:rsidRPr="00491C03">
        <w:rPr>
          <w:rStyle w:val="StyleUnderline"/>
        </w:rPr>
        <w:t xml:space="preserve"> </w:t>
      </w:r>
      <w:r w:rsidRPr="00491C03">
        <w:rPr>
          <w:rStyle w:val="StyleUnderline"/>
        </w:rPr>
        <w:t>somewhat new model of conservation that could renew interest for the wild</w:t>
      </w:r>
      <w:r w:rsidRPr="00491C03">
        <w:rPr>
          <w:sz w:val="16"/>
        </w:rPr>
        <w:t>.</w:t>
      </w:r>
      <w:r w:rsidR="005D364C" w:rsidRPr="00491C03">
        <w:rPr>
          <w:sz w:val="16"/>
        </w:rPr>
        <w:t xml:space="preserve"> </w:t>
      </w:r>
      <w:r w:rsidRPr="00491C03">
        <w:rPr>
          <w:sz w:val="16"/>
        </w:rPr>
        <w:t>3.1.2. Commodification of nature: aesthetical economic value</w:t>
      </w:r>
      <w:r w:rsidR="005D364C" w:rsidRPr="00491C03">
        <w:rPr>
          <w:sz w:val="16"/>
        </w:rPr>
        <w:t xml:space="preserve"> </w:t>
      </w:r>
      <w:r w:rsidRPr="00491C03">
        <w:rPr>
          <w:sz w:val="16"/>
          <w:szCs w:val="16"/>
        </w:rPr>
        <w:t>In the past decade there has been an emergence of commodification of nature as a way for</w:t>
      </w:r>
      <w:r w:rsidR="005D364C" w:rsidRPr="00491C03">
        <w:rPr>
          <w:sz w:val="16"/>
          <w:szCs w:val="16"/>
        </w:rPr>
        <w:t xml:space="preserve"> </w:t>
      </w:r>
      <w:r w:rsidRPr="00491C03">
        <w:rPr>
          <w:sz w:val="16"/>
          <w:szCs w:val="16"/>
        </w:rPr>
        <w:t>conservation (Keulartz, 2013). It has become clear that the value of nature could very well be</w:t>
      </w:r>
      <w:r w:rsidR="005D364C" w:rsidRPr="00491C03">
        <w:rPr>
          <w:sz w:val="16"/>
          <w:szCs w:val="16"/>
        </w:rPr>
        <w:t xml:space="preserve"> </w:t>
      </w:r>
      <w:r w:rsidRPr="00491C03">
        <w:rPr>
          <w:sz w:val="16"/>
          <w:szCs w:val="16"/>
        </w:rPr>
        <w:t>monetary through commodification of ecosystem services. Ecosystem services are defined as</w:t>
      </w:r>
      <w:r w:rsidR="005D364C" w:rsidRPr="00491C03">
        <w:rPr>
          <w:sz w:val="16"/>
          <w:szCs w:val="16"/>
        </w:rPr>
        <w:t xml:space="preserve"> </w:t>
      </w:r>
      <w:r w:rsidRPr="00491C03">
        <w:rPr>
          <w:sz w:val="16"/>
          <w:szCs w:val="16"/>
        </w:rPr>
        <w:t>being the benefits humans get from ecosystems. They have been explored most specifically</w:t>
      </w:r>
      <w:r w:rsidR="005D364C" w:rsidRPr="00491C03">
        <w:rPr>
          <w:sz w:val="16"/>
          <w:szCs w:val="16"/>
        </w:rPr>
        <w:t xml:space="preserve"> </w:t>
      </w:r>
      <w:r w:rsidRPr="00491C03">
        <w:rPr>
          <w:sz w:val="16"/>
          <w:szCs w:val="16"/>
        </w:rPr>
        <w:t>since the Millenium Ecosystem Assessment and have proven to provide considerable gains in</w:t>
      </w:r>
      <w:r w:rsidR="005D364C" w:rsidRPr="00491C03">
        <w:rPr>
          <w:sz w:val="16"/>
          <w:szCs w:val="16"/>
        </w:rPr>
        <w:t xml:space="preserve"> </w:t>
      </w:r>
      <w:r w:rsidRPr="00491C03">
        <w:rPr>
          <w:sz w:val="16"/>
          <w:szCs w:val="16"/>
        </w:rPr>
        <w:t>terms of economic development</w:t>
      </w:r>
      <w:r w:rsidRPr="00491C03">
        <w:rPr>
          <w:sz w:val="10"/>
          <w:szCs w:val="16"/>
        </w:rPr>
        <w:t xml:space="preserve"> </w:t>
      </w:r>
      <w:r w:rsidRPr="00491C03">
        <w:rPr>
          <w:sz w:val="16"/>
        </w:rPr>
        <w:t>and wellbeing for humans (Millenium Ecosystem</w:t>
      </w:r>
      <w:r w:rsidR="005D364C" w:rsidRPr="00491C03">
        <w:rPr>
          <w:sz w:val="16"/>
        </w:rPr>
        <w:t xml:space="preserve"> </w:t>
      </w:r>
      <w:r w:rsidRPr="00491C03">
        <w:rPr>
          <w:sz w:val="16"/>
        </w:rPr>
        <w:t>Assessment (MA), 2005). At the same time, as this study will interrogate, there is a potential</w:t>
      </w:r>
      <w:r w:rsidR="005D364C" w:rsidRPr="00491C03">
        <w:rPr>
          <w:sz w:val="16"/>
        </w:rPr>
        <w:t xml:space="preserve"> </w:t>
      </w:r>
      <w:r w:rsidRPr="00491C03">
        <w:rPr>
          <w:sz w:val="16"/>
        </w:rPr>
        <w:t>danger for nature to be assessed in such terms. As (Garlick et al., 2011) ask: “What hope is</w:t>
      </w:r>
      <w:r w:rsidR="005D364C" w:rsidRPr="00491C03">
        <w:rPr>
          <w:sz w:val="16"/>
        </w:rPr>
        <w:t xml:space="preserve"> </w:t>
      </w:r>
      <w:r w:rsidRPr="00491C03">
        <w:rPr>
          <w:sz w:val="16"/>
        </w:rPr>
        <w:t>there for animals whose value and importance to us does not balance our neoliberal</w:t>
      </w:r>
      <w:r w:rsidR="005D364C" w:rsidRPr="00491C03">
        <w:rPr>
          <w:sz w:val="16"/>
        </w:rPr>
        <w:t xml:space="preserve"> </w:t>
      </w:r>
      <w:r w:rsidRPr="00491C03">
        <w:rPr>
          <w:sz w:val="16"/>
        </w:rPr>
        <w:t>instrumental scales?” (p. 2). Commodification of nature is particularly interesting to look at</w:t>
      </w:r>
      <w:r w:rsidR="005D364C" w:rsidRPr="00491C03">
        <w:rPr>
          <w:sz w:val="16"/>
        </w:rPr>
        <w:t xml:space="preserve"> </w:t>
      </w:r>
      <w:r w:rsidRPr="00491C03">
        <w:rPr>
          <w:sz w:val="16"/>
        </w:rPr>
        <w:t>when considering conservation issues. In this case study commodification process is mostly</w:t>
      </w:r>
      <w:r w:rsidR="005D364C" w:rsidRPr="00491C03">
        <w:rPr>
          <w:sz w:val="16"/>
        </w:rPr>
        <w:t xml:space="preserve"> </w:t>
      </w:r>
      <w:r w:rsidRPr="00491C03">
        <w:rPr>
          <w:sz w:val="16"/>
        </w:rPr>
        <w:t>from eco-tourism, and the value given by humans to certain landscapes and species.</w:t>
      </w:r>
      <w:r w:rsidR="005D364C" w:rsidRPr="00491C03">
        <w:rPr>
          <w:sz w:val="16"/>
        </w:rPr>
        <w:t xml:space="preserve"> </w:t>
      </w:r>
      <w:r w:rsidRPr="00491C03">
        <w:rPr>
          <w:sz w:val="16"/>
        </w:rPr>
        <w:t>Environmental aesthetics offers a relevant framework to study rewilding in this research. It</w:t>
      </w:r>
      <w:r w:rsidR="005D364C" w:rsidRPr="00491C03">
        <w:rPr>
          <w:sz w:val="16"/>
        </w:rPr>
        <w:t xml:space="preserve"> </w:t>
      </w:r>
      <w:r w:rsidRPr="00491C03">
        <w:rPr>
          <w:sz w:val="16"/>
        </w:rPr>
        <w:t>allows us to explore the trade-offs and compromises of rewilding while analysing the value of</w:t>
      </w:r>
      <w:r w:rsidR="005D364C" w:rsidRPr="00491C03">
        <w:rPr>
          <w:sz w:val="16"/>
        </w:rPr>
        <w:t xml:space="preserve"> </w:t>
      </w:r>
      <w:r w:rsidRPr="00491C03">
        <w:rPr>
          <w:sz w:val="16"/>
        </w:rPr>
        <w:t>nature in this case, whether it is from a social point of view with the possibility to reconnect</w:t>
      </w:r>
      <w:r w:rsidR="005D364C" w:rsidRPr="00491C03">
        <w:rPr>
          <w:sz w:val="16"/>
        </w:rPr>
        <w:t xml:space="preserve"> </w:t>
      </w:r>
      <w:r w:rsidRPr="00491C03">
        <w:rPr>
          <w:sz w:val="16"/>
        </w:rPr>
        <w:t>people to nature, or the economic opportunities provided by nature.</w:t>
      </w:r>
      <w:r w:rsidR="005D364C" w:rsidRPr="00491C03">
        <w:rPr>
          <w:sz w:val="16"/>
        </w:rPr>
        <w:t xml:space="preserve"> </w:t>
      </w:r>
      <w:r w:rsidRPr="00491C03">
        <w:rPr>
          <w:sz w:val="16"/>
        </w:rPr>
        <w:t>3.2. This study: Environmental aesthetics and the ethics of</w:t>
      </w:r>
      <w:r w:rsidR="005D364C" w:rsidRPr="00491C03">
        <w:rPr>
          <w:sz w:val="16"/>
        </w:rPr>
        <w:t xml:space="preserve"> </w:t>
      </w:r>
      <w:r w:rsidRPr="00491C03">
        <w:rPr>
          <w:sz w:val="16"/>
        </w:rPr>
        <w:t>rewilding</w:t>
      </w:r>
      <w:r w:rsidR="005D364C" w:rsidRPr="00491C03">
        <w:rPr>
          <w:sz w:val="16"/>
        </w:rPr>
        <w:t xml:space="preserve"> </w:t>
      </w:r>
      <w:r w:rsidRPr="00491C03">
        <w:rPr>
          <w:sz w:val="16"/>
        </w:rPr>
        <w:t xml:space="preserve">To the extent </w:t>
      </w:r>
      <w:r w:rsidRPr="00491C03">
        <w:rPr>
          <w:rStyle w:val="StyleUnderline"/>
          <w:highlight w:val="green"/>
        </w:rPr>
        <w:t>rewilding</w:t>
      </w:r>
      <w:r w:rsidRPr="00491C03">
        <w:rPr>
          <w:rStyle w:val="StyleUnderline"/>
        </w:rPr>
        <w:t xml:space="preserve"> </w:t>
      </w:r>
      <w:r w:rsidRPr="00491C03">
        <w:rPr>
          <w:rStyle w:val="StyleUnderline"/>
          <w:highlight w:val="green"/>
        </w:rPr>
        <w:t>presents a way</w:t>
      </w:r>
      <w:r w:rsidRPr="00491C03">
        <w:rPr>
          <w:rStyle w:val="StyleUnderline"/>
        </w:rPr>
        <w:t xml:space="preserve"> to </w:t>
      </w:r>
      <w:r w:rsidRPr="00491C03">
        <w:rPr>
          <w:rStyle w:val="Emphasis"/>
        </w:rPr>
        <w:t>reconnect</w:t>
      </w:r>
      <w:r w:rsidRPr="00491C03">
        <w:rPr>
          <w:rStyle w:val="StyleUnderline"/>
        </w:rPr>
        <w:t xml:space="preserve"> with the sublime, and specifically </w:t>
      </w:r>
      <w:r w:rsidRPr="00491C03">
        <w:rPr>
          <w:rStyle w:val="StyleUnderline"/>
          <w:highlight w:val="green"/>
        </w:rPr>
        <w:t>for</w:t>
      </w:r>
      <w:r w:rsidR="005D364C" w:rsidRPr="00491C03">
        <w:rPr>
          <w:rStyle w:val="StyleUnderline"/>
          <w:highlight w:val="green"/>
        </w:rPr>
        <w:t xml:space="preserve"> </w:t>
      </w:r>
      <w:r w:rsidRPr="00491C03">
        <w:rPr>
          <w:rStyle w:val="StyleUnderline"/>
          <w:highlight w:val="green"/>
        </w:rPr>
        <w:t xml:space="preserve">humans to feel like a part of nature and to appreciate the </w:t>
      </w:r>
      <w:r w:rsidRPr="00491C03">
        <w:rPr>
          <w:rStyle w:val="Emphasis"/>
          <w:highlight w:val="green"/>
        </w:rPr>
        <w:t>terrible beauty</w:t>
      </w:r>
      <w:r w:rsidRPr="00491C03">
        <w:rPr>
          <w:rStyle w:val="StyleUnderline"/>
          <w:highlight w:val="green"/>
        </w:rPr>
        <w:t xml:space="preserve"> of it</w:t>
      </w:r>
      <w:r w:rsidRPr="00491C03">
        <w:rPr>
          <w:sz w:val="16"/>
        </w:rPr>
        <w:t>, this dimension</w:t>
      </w:r>
      <w:r w:rsidR="005D364C" w:rsidRPr="00491C03">
        <w:rPr>
          <w:sz w:val="16"/>
        </w:rPr>
        <w:t xml:space="preserve"> </w:t>
      </w:r>
      <w:r w:rsidRPr="00491C03">
        <w:rPr>
          <w:sz w:val="16"/>
        </w:rPr>
        <w:t>also raises the ethical question of recreating a decidedly artificial or neo-constructed nature</w:t>
      </w:r>
      <w:r w:rsidR="005D364C" w:rsidRPr="00491C03">
        <w:rPr>
          <w:sz w:val="16"/>
        </w:rPr>
        <w:t xml:space="preserve"> </w:t>
      </w:r>
      <w:r w:rsidRPr="00491C03">
        <w:rPr>
          <w:sz w:val="16"/>
        </w:rPr>
        <w:t>for humans to enjoy. But the vision of how nature should be and should look like depends on</w:t>
      </w:r>
      <w:r w:rsidR="005D364C" w:rsidRPr="00491C03">
        <w:rPr>
          <w:sz w:val="16"/>
        </w:rPr>
        <w:t xml:space="preserve"> </w:t>
      </w:r>
      <w:r w:rsidRPr="00491C03">
        <w:rPr>
          <w:sz w:val="16"/>
        </w:rPr>
        <w:t>different stakeholders’ perception of nature. In our case study for example there seems to be</w:t>
      </w:r>
      <w:r w:rsidR="005D364C" w:rsidRPr="00491C03">
        <w:rPr>
          <w:sz w:val="16"/>
        </w:rPr>
        <w:t xml:space="preserve"> </w:t>
      </w:r>
      <w:r w:rsidRPr="00491C03">
        <w:rPr>
          <w:sz w:val="16"/>
        </w:rPr>
        <w:t>potentially different visions of nature between tourist operators on the one hand and the</w:t>
      </w:r>
      <w:r w:rsidR="005D364C" w:rsidRPr="00491C03">
        <w:rPr>
          <w:sz w:val="16"/>
        </w:rPr>
        <w:t xml:space="preserve"> </w:t>
      </w:r>
      <w:r w:rsidRPr="00491C03">
        <w:rPr>
          <w:sz w:val="16"/>
        </w:rPr>
        <w:t>indigenous Sámi on the other hand.</w:t>
      </w:r>
      <w:r w:rsidR="005D364C" w:rsidRPr="00491C03">
        <w:rPr>
          <w:sz w:val="16"/>
        </w:rPr>
        <w:t xml:space="preserve"> </w:t>
      </w:r>
      <w:r w:rsidRPr="00491C03">
        <w:rPr>
          <w:sz w:val="16"/>
        </w:rPr>
        <w:t>Another ethical aspect to consider in the sublime aspect of rewilding is the anthropocentric</w:t>
      </w:r>
      <w:r w:rsidR="005D364C" w:rsidRPr="00491C03">
        <w:rPr>
          <w:sz w:val="16"/>
        </w:rPr>
        <w:t xml:space="preserve"> </w:t>
      </w:r>
      <w:r w:rsidRPr="00491C03">
        <w:rPr>
          <w:sz w:val="16"/>
        </w:rPr>
        <w:t>vision that it implies. Indeed the concept of sublime lies in the perception and the experience</w:t>
      </w:r>
      <w:r w:rsidR="005D364C" w:rsidRPr="00491C03">
        <w:rPr>
          <w:sz w:val="16"/>
        </w:rPr>
        <w:t xml:space="preserve"> </w:t>
      </w:r>
      <w:r w:rsidRPr="00491C03">
        <w:rPr>
          <w:sz w:val="16"/>
        </w:rPr>
        <w:t>the human makes of it, since a lot of the feelings associated with contemplating the sublime</w:t>
      </w:r>
      <w:r w:rsidR="005D364C" w:rsidRPr="00491C03">
        <w:rPr>
          <w:sz w:val="16"/>
        </w:rPr>
        <w:t xml:space="preserve"> </w:t>
      </w:r>
      <w:r w:rsidRPr="00491C03">
        <w:rPr>
          <w:sz w:val="16"/>
        </w:rPr>
        <w:t>comes from the imagination (Brady, 2013). This study will explore to what extent, and with</w:t>
      </w:r>
      <w:r w:rsidR="005D364C" w:rsidRPr="00491C03">
        <w:rPr>
          <w:sz w:val="16"/>
        </w:rPr>
        <w:t xml:space="preserve"> </w:t>
      </w:r>
      <w:r w:rsidRPr="00491C03">
        <w:rPr>
          <w:sz w:val="16"/>
        </w:rPr>
        <w:t>what implications, rewilding may be solely a human enterprise devised for alienated humans</w:t>
      </w:r>
      <w:r w:rsidR="005D364C" w:rsidRPr="00491C03">
        <w:rPr>
          <w:sz w:val="16"/>
        </w:rPr>
        <w:t xml:space="preserve"> </w:t>
      </w:r>
      <w:r w:rsidRPr="00491C03">
        <w:rPr>
          <w:sz w:val="16"/>
        </w:rPr>
        <w:t>in modernity on the one hand, and on the other hand a project of ecological integrity that</w:t>
      </w:r>
      <w:r w:rsidR="005D364C" w:rsidRPr="00491C03">
        <w:rPr>
          <w:sz w:val="16"/>
        </w:rPr>
        <w:t xml:space="preserve"> </w:t>
      </w:r>
      <w:r w:rsidRPr="00491C03">
        <w:rPr>
          <w:sz w:val="16"/>
        </w:rPr>
        <w:t>detaches from human interests and parameters to serve the needs of nature herself. To be sure,</w:t>
      </w:r>
      <w:r w:rsidR="005D364C" w:rsidRPr="00491C03">
        <w:rPr>
          <w:sz w:val="16"/>
        </w:rPr>
        <w:t xml:space="preserve"> </w:t>
      </w:r>
      <w:r w:rsidRPr="00491C03">
        <w:rPr>
          <w:sz w:val="16"/>
        </w:rPr>
        <w:t>these pursuits may not be mutually exclusive, but practice reveals that they are frequently in</w:t>
      </w:r>
      <w:r w:rsidR="005D364C" w:rsidRPr="00491C03">
        <w:rPr>
          <w:sz w:val="16"/>
        </w:rPr>
        <w:t xml:space="preserve"> </w:t>
      </w:r>
      <w:r w:rsidRPr="00491C03">
        <w:rPr>
          <w:sz w:val="16"/>
        </w:rPr>
        <w:t>tension with one another and that managers may fail to appreciate the human hand behind</w:t>
      </w:r>
      <w:r w:rsidR="005D364C" w:rsidRPr="00491C03">
        <w:rPr>
          <w:sz w:val="16"/>
        </w:rPr>
        <w:t xml:space="preserve"> </w:t>
      </w:r>
      <w:r w:rsidRPr="00491C03">
        <w:rPr>
          <w:sz w:val="16"/>
        </w:rPr>
        <w:t>purportedly “self-willed” rewilding projects. A framework of environmental aesthetics, then,</w:t>
      </w:r>
      <w:r w:rsidR="005D364C" w:rsidRPr="00491C03">
        <w:rPr>
          <w:sz w:val="16"/>
        </w:rPr>
        <w:t xml:space="preserve"> </w:t>
      </w:r>
      <w:r w:rsidRPr="00491C03">
        <w:rPr>
          <w:sz w:val="16"/>
        </w:rPr>
        <w:t>can help to (1) disentangle human cultural perceptions of landscape normativity from the</w:t>
      </w:r>
      <w:r w:rsidR="005D364C" w:rsidRPr="00491C03">
        <w:rPr>
          <w:sz w:val="16"/>
        </w:rPr>
        <w:t xml:space="preserve"> </w:t>
      </w:r>
      <w:r w:rsidRPr="00491C03">
        <w:rPr>
          <w:sz w:val="16"/>
        </w:rPr>
        <w:t>purely ecological, inasmuch as this can be identified, (2) identify collisions of aesthetics and</w:t>
      </w:r>
      <w:r w:rsidR="005D364C" w:rsidRPr="00491C03">
        <w:rPr>
          <w:sz w:val="16"/>
        </w:rPr>
        <w:t xml:space="preserve"> </w:t>
      </w:r>
      <w:r w:rsidRPr="00491C03">
        <w:rPr>
          <w:sz w:val="16"/>
        </w:rPr>
        <w:t>in the end help us to identify compromises necessary to this case.</w:t>
      </w:r>
      <w:r w:rsidR="005D364C" w:rsidRPr="00491C03">
        <w:rPr>
          <w:sz w:val="16"/>
        </w:rPr>
        <w:t xml:space="preserve"> </w:t>
      </w:r>
      <w:r w:rsidRPr="00491C03">
        <w:rPr>
          <w:sz w:val="16"/>
        </w:rPr>
        <w:t>4. Methods</w:t>
      </w:r>
      <w:r w:rsidR="005D364C" w:rsidRPr="00491C03">
        <w:rPr>
          <w:sz w:val="16"/>
        </w:rPr>
        <w:t xml:space="preserve"> </w:t>
      </w:r>
    </w:p>
    <w:p w14:paraId="10A3617E" w14:textId="77777777" w:rsidR="00F63FFE" w:rsidRPr="00491C03" w:rsidRDefault="00F63FFE">
      <w:pPr>
        <w:rPr>
          <w:rFonts w:eastAsiaTheme="majorEastAsia" w:cstheme="majorBidi"/>
          <w:b/>
          <w:iCs/>
          <w:sz w:val="26"/>
        </w:rPr>
      </w:pPr>
      <w:r w:rsidRPr="00491C03">
        <w:br w:type="page"/>
      </w:r>
    </w:p>
    <w:p w14:paraId="7076DDD0" w14:textId="0C7C1E4F" w:rsidR="00070522" w:rsidRPr="00491C03" w:rsidRDefault="00F026C4" w:rsidP="00070522">
      <w:pPr>
        <w:pStyle w:val="Heading4"/>
      </w:pPr>
      <w:r w:rsidRPr="00491C03">
        <w:lastRenderedPageBreak/>
        <w:t>Rewilding supports e</w:t>
      </w:r>
      <w:r w:rsidR="00070522" w:rsidRPr="00491C03">
        <w:t>cotourism</w:t>
      </w:r>
      <w:r w:rsidRPr="00491C03">
        <w:t xml:space="preserve"> via natural aesthetics</w:t>
      </w:r>
      <w:r w:rsidR="00B6156C" w:rsidRPr="00491C03">
        <w:t xml:space="preserve"> – the less natural and the more controlled the land is, the less ecotourism appeal </w:t>
      </w:r>
    </w:p>
    <w:p w14:paraId="1B2876DE" w14:textId="77777777" w:rsidR="00070522" w:rsidRPr="00491C03" w:rsidRDefault="00070522" w:rsidP="00070522">
      <w:r w:rsidRPr="00491C03">
        <w:rPr>
          <w:b/>
          <w:bCs/>
          <w:sz w:val="26"/>
          <w:szCs w:val="26"/>
        </w:rPr>
        <w:t>Rouet-Leduc 17</w:t>
      </w:r>
      <w:r w:rsidRPr="00491C03">
        <w:t xml:space="preserve"> [Julia Rouet-Leduc, PhD Student at German Centre for Integrative Biodiversity Research with a Master of Science in Sustainable Development, 2017, “The Compromises of Rewilding Reconciling Nature and Humans in the Wilderness,” SLU Master’s Thesis, https://stud.epsilon.slu.se/10346/1/rouet_leduc_j_170630.pdf]/Kankee</w:t>
      </w:r>
    </w:p>
    <w:p w14:paraId="3EC7C466" w14:textId="0653125F" w:rsidR="00BF5247" w:rsidRPr="00491C03" w:rsidRDefault="00070522" w:rsidP="00DC59C8">
      <w:pPr>
        <w:rPr>
          <w:sz w:val="16"/>
        </w:rPr>
      </w:pPr>
      <w:r w:rsidRPr="00491C03">
        <w:rPr>
          <w:sz w:val="16"/>
        </w:rPr>
        <w:t>5.3. Aesthetics, nature and animals</w:t>
      </w:r>
      <w:r w:rsidR="005D364C" w:rsidRPr="00491C03">
        <w:rPr>
          <w:sz w:val="16"/>
        </w:rPr>
        <w:t xml:space="preserve"> </w:t>
      </w:r>
      <w:r w:rsidRPr="00491C03">
        <w:rPr>
          <w:sz w:val="16"/>
        </w:rPr>
        <w:t>One of the reasons that Rewilding Lapland ascribes importance top predators, outside of the</w:t>
      </w:r>
      <w:r w:rsidR="005D364C" w:rsidRPr="00491C03">
        <w:rPr>
          <w:sz w:val="16"/>
        </w:rPr>
        <w:t xml:space="preserve"> </w:t>
      </w:r>
      <w:r w:rsidRPr="00491C03">
        <w:rPr>
          <w:sz w:val="16"/>
        </w:rPr>
        <w:t>ecological benefits they bring, is for what they bring aesthetically to the area. Animals, and in</w:t>
      </w:r>
      <w:r w:rsidR="005D364C" w:rsidRPr="00491C03">
        <w:rPr>
          <w:sz w:val="16"/>
        </w:rPr>
        <w:t xml:space="preserve"> </w:t>
      </w:r>
      <w:r w:rsidRPr="00491C03">
        <w:rPr>
          <w:sz w:val="16"/>
        </w:rPr>
        <w:t>particular predators, as landscape engineers and as charismatic creatures bring a lot of</w:t>
      </w:r>
      <w:r w:rsidR="005D364C" w:rsidRPr="00491C03">
        <w:rPr>
          <w:sz w:val="16"/>
        </w:rPr>
        <w:t xml:space="preserve"> </w:t>
      </w:r>
      <w:r w:rsidRPr="00491C03">
        <w:rPr>
          <w:sz w:val="16"/>
        </w:rPr>
        <w:t>aesthetical value to the landscape: As Rewilding Lapland’s team leader observes, “if we don’t</w:t>
      </w:r>
      <w:r w:rsidR="005D364C" w:rsidRPr="00491C03">
        <w:rPr>
          <w:sz w:val="16"/>
        </w:rPr>
        <w:t xml:space="preserve"> </w:t>
      </w:r>
      <w:r w:rsidRPr="00491C03">
        <w:rPr>
          <w:sz w:val="16"/>
        </w:rPr>
        <w:t>have those fantastic animals, predators as well as other animals then no one will come here.</w:t>
      </w:r>
      <w:r w:rsidR="005D364C" w:rsidRPr="00491C03">
        <w:rPr>
          <w:sz w:val="16"/>
        </w:rPr>
        <w:t xml:space="preserve"> </w:t>
      </w:r>
      <w:r w:rsidRPr="00491C03">
        <w:rPr>
          <w:sz w:val="16"/>
        </w:rPr>
        <w:t>So that’s a travel reason for many people to come up here.” (Interview 4). This connects to a</w:t>
      </w:r>
      <w:r w:rsidR="005D364C" w:rsidRPr="00491C03">
        <w:rPr>
          <w:sz w:val="16"/>
        </w:rPr>
        <w:t xml:space="preserve"> </w:t>
      </w:r>
      <w:r w:rsidRPr="00491C03">
        <w:rPr>
          <w:sz w:val="16"/>
        </w:rPr>
        <w:t>common refrain in rewilding termed the ‘field of dreams’ approach, referring to a belief in if</w:t>
      </w:r>
      <w:r w:rsidR="005D364C" w:rsidRPr="00491C03">
        <w:rPr>
          <w:sz w:val="16"/>
        </w:rPr>
        <w:t xml:space="preserve"> </w:t>
      </w:r>
      <w:r w:rsidRPr="00491C03">
        <w:rPr>
          <w:sz w:val="16"/>
        </w:rPr>
        <w:t>you establish the right premises; the rest will follow, whether this is the right sorts of</w:t>
      </w:r>
      <w:r w:rsidR="005D364C" w:rsidRPr="00491C03">
        <w:rPr>
          <w:sz w:val="16"/>
        </w:rPr>
        <w:t xml:space="preserve"> </w:t>
      </w:r>
      <w:r w:rsidRPr="00491C03">
        <w:rPr>
          <w:sz w:val="16"/>
        </w:rPr>
        <w:t>mesoherbivores or trophic cascades (Hilderbrand et al., 2011). In the area, animals, predators</w:t>
      </w:r>
      <w:r w:rsidR="005D364C" w:rsidRPr="00491C03">
        <w:rPr>
          <w:sz w:val="16"/>
        </w:rPr>
        <w:t xml:space="preserve"> </w:t>
      </w:r>
      <w:r w:rsidRPr="00491C03">
        <w:rPr>
          <w:sz w:val="16"/>
        </w:rPr>
        <w:t>as well as others, have an extremely important role. They are ecosystem engineers that shape</w:t>
      </w:r>
      <w:r w:rsidR="005D364C" w:rsidRPr="00491C03">
        <w:rPr>
          <w:sz w:val="16"/>
        </w:rPr>
        <w:t xml:space="preserve"> </w:t>
      </w:r>
      <w:r w:rsidRPr="00491C03">
        <w:rPr>
          <w:sz w:val="16"/>
        </w:rPr>
        <w:t>the nature and they are one of the reasons for the abundant tourism activity in the region. This</w:t>
      </w:r>
      <w:r w:rsidR="005D364C" w:rsidRPr="00491C03">
        <w:rPr>
          <w:sz w:val="16"/>
        </w:rPr>
        <w:t xml:space="preserve"> </w:t>
      </w:r>
      <w:r w:rsidRPr="00491C03">
        <w:rPr>
          <w:sz w:val="16"/>
        </w:rPr>
        <w:t>was confirmed by a tourism partner to the initiative, who states: “It’s all about the animals!</w:t>
      </w:r>
      <w:r w:rsidR="005D364C" w:rsidRPr="00491C03">
        <w:rPr>
          <w:sz w:val="16"/>
        </w:rPr>
        <w:t xml:space="preserve"> </w:t>
      </w:r>
      <w:r w:rsidRPr="00491C03">
        <w:rPr>
          <w:sz w:val="16"/>
        </w:rPr>
        <w:t>You can’t have a sustainable nature if you don’t have the animals who are also involved in</w:t>
      </w:r>
      <w:r w:rsidR="005D364C" w:rsidRPr="00491C03">
        <w:rPr>
          <w:sz w:val="16"/>
        </w:rPr>
        <w:t xml:space="preserve"> </w:t>
      </w:r>
      <w:r w:rsidRPr="00491C03">
        <w:rPr>
          <w:sz w:val="16"/>
        </w:rPr>
        <w:t>the ecosystem. I mean for me, the humans, we are the ones who cause all the damage.”</w:t>
      </w:r>
      <w:r w:rsidR="005D364C" w:rsidRPr="00491C03">
        <w:rPr>
          <w:sz w:val="16"/>
        </w:rPr>
        <w:t xml:space="preserve"> </w:t>
      </w:r>
      <w:r w:rsidRPr="00491C03">
        <w:rPr>
          <w:sz w:val="16"/>
        </w:rPr>
        <w:t>(Interview 5) When talking with interviewees, it appeared that the beauty of nature and the</w:t>
      </w:r>
      <w:r w:rsidR="005D364C" w:rsidRPr="00491C03">
        <w:rPr>
          <w:sz w:val="16"/>
        </w:rPr>
        <w:t xml:space="preserve"> </w:t>
      </w:r>
      <w:r w:rsidRPr="00491C03">
        <w:rPr>
          <w:sz w:val="16"/>
        </w:rPr>
        <w:t>charisma of the animals living in the area were at the heart of what rewilding is about. People</w:t>
      </w:r>
      <w:r w:rsidR="005D364C" w:rsidRPr="00491C03">
        <w:rPr>
          <w:sz w:val="16"/>
        </w:rPr>
        <w:t xml:space="preserve"> </w:t>
      </w:r>
      <w:r w:rsidRPr="00491C03">
        <w:rPr>
          <w:sz w:val="16"/>
        </w:rPr>
        <w:t>are aware that their area of Lapland is quite preserved compared to the rest of Europe and that</w:t>
      </w:r>
      <w:r w:rsidR="005D364C" w:rsidRPr="00491C03">
        <w:rPr>
          <w:sz w:val="16"/>
        </w:rPr>
        <w:t xml:space="preserve"> </w:t>
      </w:r>
      <w:r w:rsidRPr="00491C03">
        <w:rPr>
          <w:sz w:val="16"/>
        </w:rPr>
        <w:t>rewilding can be a way to protect what is left since so much nature has been destroyed in</w:t>
      </w:r>
      <w:r w:rsidR="005D364C" w:rsidRPr="00491C03">
        <w:rPr>
          <w:sz w:val="16"/>
        </w:rPr>
        <w:t xml:space="preserve"> </w:t>
      </w:r>
      <w:r w:rsidRPr="00491C03">
        <w:rPr>
          <w:sz w:val="16"/>
        </w:rPr>
        <w:t>Europe (Interview 7).</w:t>
      </w:r>
      <w:r w:rsidR="005D364C" w:rsidRPr="00491C03">
        <w:rPr>
          <w:sz w:val="16"/>
        </w:rPr>
        <w:t xml:space="preserve"> </w:t>
      </w:r>
      <w:r w:rsidRPr="00491C03">
        <w:rPr>
          <w:sz w:val="16"/>
        </w:rPr>
        <w:t>From our informal talks and interviews, it transpired that in this case rewilding definitely had</w:t>
      </w:r>
      <w:r w:rsidR="005D364C" w:rsidRPr="00491C03">
        <w:rPr>
          <w:sz w:val="16"/>
        </w:rPr>
        <w:t xml:space="preserve"> </w:t>
      </w:r>
      <w:r w:rsidRPr="00491C03">
        <w:rPr>
          <w:sz w:val="16"/>
        </w:rPr>
        <w:t>a romantic dimension of reconnecting to the nature, the wild and the animals. It echoes Emily</w:t>
      </w:r>
      <w:r w:rsidR="005D364C" w:rsidRPr="00491C03">
        <w:rPr>
          <w:sz w:val="16"/>
        </w:rPr>
        <w:t xml:space="preserve"> </w:t>
      </w:r>
      <w:r w:rsidRPr="00491C03">
        <w:rPr>
          <w:sz w:val="16"/>
        </w:rPr>
        <w:t>Brady’s approach to environmental aesthetics with the emotional link to nature it includes.</w:t>
      </w:r>
      <w:r w:rsidR="005D364C" w:rsidRPr="00491C03">
        <w:rPr>
          <w:sz w:val="16"/>
        </w:rPr>
        <w:t xml:space="preserve"> </w:t>
      </w:r>
      <w:r w:rsidRPr="00491C03">
        <w:rPr>
          <w:sz w:val="16"/>
        </w:rPr>
        <w:t>“it’s not much about rewilding nature as such, although you need to do some rewilding, but</w:t>
      </w:r>
      <w:r w:rsidR="005D364C" w:rsidRPr="00491C03">
        <w:rPr>
          <w:sz w:val="16"/>
        </w:rPr>
        <w:t xml:space="preserve"> </w:t>
      </w:r>
      <w:r w:rsidRPr="00491C03">
        <w:rPr>
          <w:sz w:val="16"/>
        </w:rPr>
        <w:t>it’s more to rewild people’s concept” 5 (interview 1). Interviewees also pointed out that</w:t>
      </w:r>
      <w:r w:rsidR="005D364C" w:rsidRPr="00491C03">
        <w:rPr>
          <w:sz w:val="16"/>
        </w:rPr>
        <w:t xml:space="preserve"> </w:t>
      </w:r>
      <w:r w:rsidRPr="00491C03">
        <w:rPr>
          <w:sz w:val="16"/>
        </w:rPr>
        <w:t>people nowadays were living further away from nature and that there was a general tendency</w:t>
      </w:r>
      <w:r w:rsidR="005D364C" w:rsidRPr="00491C03">
        <w:rPr>
          <w:sz w:val="16"/>
        </w:rPr>
        <w:t xml:space="preserve"> </w:t>
      </w:r>
      <w:r w:rsidRPr="00491C03">
        <w:rPr>
          <w:sz w:val="16"/>
        </w:rPr>
        <w:t>to move to bigger cities in Sweden, where they had no direct contact with nature anymore.</w:t>
      </w:r>
      <w:r w:rsidR="005D364C" w:rsidRPr="00491C03">
        <w:rPr>
          <w:sz w:val="16"/>
        </w:rPr>
        <w:t xml:space="preserve"> </w:t>
      </w:r>
      <w:r w:rsidRPr="00491C03">
        <w:rPr>
          <w:sz w:val="16"/>
        </w:rPr>
        <w:t>(Interview 7) But it appeared that another approach to environmental aesthetics arose from our interview</w:t>
      </w:r>
      <w:r w:rsidR="005D364C" w:rsidRPr="00491C03">
        <w:rPr>
          <w:sz w:val="16"/>
        </w:rPr>
        <w:t xml:space="preserve"> </w:t>
      </w:r>
      <w:r w:rsidRPr="00491C03">
        <w:rPr>
          <w:sz w:val="16"/>
        </w:rPr>
        <w:t>that was linked to a more cognitivist approach. Indeed for several of the interviewees,</w:t>
      </w:r>
      <w:r w:rsidR="005D364C" w:rsidRPr="00491C03">
        <w:rPr>
          <w:sz w:val="16"/>
        </w:rPr>
        <w:t xml:space="preserve"> </w:t>
      </w:r>
      <w:r w:rsidRPr="00491C03">
        <w:rPr>
          <w:sz w:val="16"/>
        </w:rPr>
        <w:t>rewilding could be a way to reconnect people with nature in a way so that they would gain</w:t>
      </w:r>
      <w:r w:rsidR="005D364C" w:rsidRPr="00491C03">
        <w:rPr>
          <w:sz w:val="16"/>
        </w:rPr>
        <w:t xml:space="preserve"> </w:t>
      </w:r>
      <w:r w:rsidRPr="00491C03">
        <w:rPr>
          <w:sz w:val="16"/>
        </w:rPr>
        <w:t>more knowledge on nature and therefore have more will to protect it. This idea of linking</w:t>
      </w:r>
      <w:r w:rsidR="005D364C" w:rsidRPr="00491C03">
        <w:rPr>
          <w:sz w:val="16"/>
        </w:rPr>
        <w:t xml:space="preserve"> </w:t>
      </w:r>
      <w:r w:rsidRPr="00491C03">
        <w:rPr>
          <w:sz w:val="16"/>
        </w:rPr>
        <w:t>cognitivist approach to environmental protection transpired in the fact that some of our</w:t>
      </w:r>
      <w:r w:rsidR="005D364C" w:rsidRPr="00491C03">
        <w:rPr>
          <w:sz w:val="16"/>
        </w:rPr>
        <w:t xml:space="preserve"> </w:t>
      </w:r>
      <w:r w:rsidRPr="00491C03">
        <w:rPr>
          <w:sz w:val="16"/>
        </w:rPr>
        <w:t>interviewees believed that by reconnecting people with nature and making them familiar with</w:t>
      </w:r>
      <w:r w:rsidR="005D364C" w:rsidRPr="00491C03">
        <w:rPr>
          <w:sz w:val="16"/>
        </w:rPr>
        <w:t xml:space="preserve"> </w:t>
      </w:r>
      <w:r w:rsidRPr="00491C03">
        <w:rPr>
          <w:sz w:val="16"/>
        </w:rPr>
        <w:t>issues and particularities of it, you would generate an incentive for more sustainable activities</w:t>
      </w:r>
      <w:r w:rsidR="005D364C" w:rsidRPr="00491C03">
        <w:rPr>
          <w:sz w:val="16"/>
        </w:rPr>
        <w:t xml:space="preserve"> </w:t>
      </w:r>
      <w:r w:rsidRPr="00491C03">
        <w:rPr>
          <w:sz w:val="16"/>
        </w:rPr>
        <w:t>in the long term: “efforts can be made to restore relationships between man and nature in</w:t>
      </w:r>
      <w:r w:rsidR="005D364C" w:rsidRPr="00491C03">
        <w:rPr>
          <w:sz w:val="16"/>
        </w:rPr>
        <w:t xml:space="preserve"> </w:t>
      </w:r>
      <w:r w:rsidRPr="00491C03">
        <w:rPr>
          <w:sz w:val="16"/>
        </w:rPr>
        <w:t>order to work sustainably and in the long term and to create respect for nature and not just</w:t>
      </w:r>
      <w:r w:rsidR="005D364C" w:rsidRPr="00491C03">
        <w:rPr>
          <w:sz w:val="16"/>
        </w:rPr>
        <w:t xml:space="preserve"> </w:t>
      </w:r>
      <w:r w:rsidRPr="00491C03">
        <w:rPr>
          <w:sz w:val="16"/>
        </w:rPr>
        <w:t>mining, chopping down and consuming important habitats for animals and humans”</w:t>
      </w:r>
      <w:r w:rsidR="005D364C" w:rsidRPr="00491C03">
        <w:rPr>
          <w:sz w:val="16"/>
        </w:rPr>
        <w:t xml:space="preserve"> </w:t>
      </w:r>
      <w:r w:rsidRPr="00491C03">
        <w:rPr>
          <w:sz w:val="16"/>
        </w:rPr>
        <w:t>(Interview 2).</w:t>
      </w:r>
      <w:r w:rsidR="005D364C" w:rsidRPr="00491C03">
        <w:rPr>
          <w:sz w:val="16"/>
        </w:rPr>
        <w:t xml:space="preserve"> </w:t>
      </w:r>
      <w:r w:rsidRPr="00491C03">
        <w:rPr>
          <w:sz w:val="16"/>
        </w:rPr>
        <w:t>5.4. Commodification of nature</w:t>
      </w:r>
      <w:r w:rsidR="005D364C" w:rsidRPr="00491C03">
        <w:rPr>
          <w:sz w:val="16"/>
        </w:rPr>
        <w:t xml:space="preserve"> </w:t>
      </w:r>
      <w:r w:rsidRPr="00491C03">
        <w:rPr>
          <w:sz w:val="16"/>
        </w:rPr>
        <w:t>5.4.1. Tourism</w:t>
      </w:r>
      <w:r w:rsidR="005D364C" w:rsidRPr="00491C03">
        <w:rPr>
          <w:sz w:val="16"/>
        </w:rPr>
        <w:t xml:space="preserve"> </w:t>
      </w:r>
      <w:r w:rsidRPr="00491C03">
        <w:rPr>
          <w:sz w:val="16"/>
        </w:rPr>
        <w:t xml:space="preserve">Another reason that aesthetics are central in Rewilding Lapland is that </w:t>
      </w:r>
      <w:r w:rsidRPr="00491C03">
        <w:rPr>
          <w:rStyle w:val="StyleUnderline"/>
          <w:highlight w:val="green"/>
        </w:rPr>
        <w:t xml:space="preserve">tourism is a </w:t>
      </w:r>
      <w:r w:rsidRPr="00491C03">
        <w:rPr>
          <w:rStyle w:val="Emphasis"/>
          <w:highlight w:val="green"/>
        </w:rPr>
        <w:t>pillar</w:t>
      </w:r>
      <w:r w:rsidRPr="00491C03">
        <w:rPr>
          <w:rStyle w:val="StyleUnderline"/>
        </w:rPr>
        <w:t xml:space="preserve"> for</w:t>
      </w:r>
      <w:r w:rsidR="005D364C" w:rsidRPr="00491C03">
        <w:rPr>
          <w:rStyle w:val="StyleUnderline"/>
        </w:rPr>
        <w:t xml:space="preserve"> </w:t>
      </w:r>
      <w:r w:rsidRPr="00491C03">
        <w:rPr>
          <w:rStyle w:val="StyleUnderline"/>
        </w:rPr>
        <w:t>the development of their activities</w:t>
      </w:r>
      <w:r w:rsidRPr="00491C03">
        <w:rPr>
          <w:sz w:val="16"/>
        </w:rPr>
        <w:t xml:space="preserve">. Whether it is </w:t>
      </w:r>
      <w:r w:rsidRPr="00491C03">
        <w:rPr>
          <w:rStyle w:val="StyleUnderline"/>
        </w:rPr>
        <w:t>wildlife watching</w:t>
      </w:r>
      <w:r w:rsidRPr="00491C03">
        <w:rPr>
          <w:sz w:val="16"/>
        </w:rPr>
        <w:t xml:space="preserve"> or outdoor activities, they</w:t>
      </w:r>
      <w:r w:rsidR="005D364C" w:rsidRPr="00491C03">
        <w:rPr>
          <w:sz w:val="16"/>
        </w:rPr>
        <w:t xml:space="preserve"> </w:t>
      </w:r>
      <w:r w:rsidRPr="00491C03">
        <w:rPr>
          <w:rStyle w:val="StyleUnderline"/>
        </w:rPr>
        <w:t>are</w:t>
      </w:r>
      <w:r w:rsidRPr="00491C03">
        <w:rPr>
          <w:sz w:val="16"/>
        </w:rPr>
        <w:t xml:space="preserve"> largely </w:t>
      </w:r>
      <w:r w:rsidRPr="00491C03">
        <w:rPr>
          <w:rStyle w:val="StyleUnderline"/>
          <w:highlight w:val="green"/>
        </w:rPr>
        <w:t xml:space="preserve">dependent on the </w:t>
      </w:r>
      <w:r w:rsidRPr="00491C03">
        <w:rPr>
          <w:rStyle w:val="Emphasis"/>
          <w:highlight w:val="green"/>
        </w:rPr>
        <w:t>aesthetics of nature</w:t>
      </w:r>
      <w:r w:rsidRPr="00491C03">
        <w:rPr>
          <w:sz w:val="16"/>
        </w:rPr>
        <w:t>: “It (aesthetics) is super important because</w:t>
      </w:r>
      <w:r w:rsidR="005D364C" w:rsidRPr="00491C03">
        <w:rPr>
          <w:sz w:val="16"/>
        </w:rPr>
        <w:t xml:space="preserve"> </w:t>
      </w:r>
      <w:r w:rsidRPr="00491C03">
        <w:rPr>
          <w:rStyle w:val="StyleUnderline"/>
          <w:highlight w:val="green"/>
        </w:rPr>
        <w:t>the</w:t>
      </w:r>
      <w:r w:rsidRPr="00491C03">
        <w:rPr>
          <w:rStyle w:val="StyleUnderline"/>
        </w:rPr>
        <w:t xml:space="preserve"> tourism industry </w:t>
      </w:r>
      <w:r w:rsidRPr="00491C03">
        <w:rPr>
          <w:rStyle w:val="StyleUnderline"/>
          <w:highlight w:val="green"/>
        </w:rPr>
        <w:t xml:space="preserve">is one of the </w:t>
      </w:r>
      <w:r w:rsidRPr="00491C03">
        <w:rPr>
          <w:rStyle w:val="Emphasis"/>
          <w:highlight w:val="green"/>
        </w:rPr>
        <w:t>biggest</w:t>
      </w:r>
      <w:r w:rsidRPr="00491C03">
        <w:rPr>
          <w:rStyle w:val="StyleUnderline"/>
          <w:highlight w:val="green"/>
        </w:rPr>
        <w:t xml:space="preserve"> industries</w:t>
      </w:r>
      <w:r w:rsidRPr="00491C03">
        <w:rPr>
          <w:sz w:val="16"/>
        </w:rPr>
        <w:t xml:space="preserve"> here, </w:t>
      </w:r>
      <w:r w:rsidRPr="00491C03">
        <w:rPr>
          <w:rStyle w:val="StyleUnderline"/>
        </w:rPr>
        <w:t>if we are counting how many people</w:t>
      </w:r>
      <w:r w:rsidR="005D364C" w:rsidRPr="00491C03">
        <w:rPr>
          <w:rStyle w:val="StyleUnderline"/>
        </w:rPr>
        <w:t xml:space="preserve"> </w:t>
      </w:r>
      <w:r w:rsidRPr="00491C03">
        <w:rPr>
          <w:rStyle w:val="StyleUnderline"/>
        </w:rPr>
        <w:t xml:space="preserve">are employed and how much money they are making. It’s </w:t>
      </w:r>
      <w:r w:rsidRPr="00491C03">
        <w:rPr>
          <w:rStyle w:val="Emphasis"/>
        </w:rPr>
        <w:t>bigger</w:t>
      </w:r>
      <w:r w:rsidRPr="00491C03">
        <w:rPr>
          <w:rStyle w:val="StyleUnderline"/>
        </w:rPr>
        <w:t xml:space="preserve"> than most traditional big</w:t>
      </w:r>
      <w:r w:rsidR="005D364C" w:rsidRPr="00491C03">
        <w:rPr>
          <w:rStyle w:val="StyleUnderline"/>
        </w:rPr>
        <w:t xml:space="preserve"> </w:t>
      </w:r>
      <w:r w:rsidRPr="00491C03">
        <w:rPr>
          <w:rStyle w:val="StyleUnderline"/>
        </w:rPr>
        <w:t>industries</w:t>
      </w:r>
      <w:r w:rsidRPr="00491C03">
        <w:rPr>
          <w:sz w:val="16"/>
        </w:rPr>
        <w:t xml:space="preserve"> up here.” (Interview 4)</w:t>
      </w:r>
      <w:r w:rsidR="005D364C" w:rsidRPr="00491C03">
        <w:rPr>
          <w:sz w:val="16"/>
        </w:rPr>
        <w:t xml:space="preserve"> </w:t>
      </w:r>
      <w:r w:rsidRPr="00491C03">
        <w:rPr>
          <w:sz w:val="16"/>
        </w:rPr>
        <w:t>This tourism component fits into a more general idea of commodification of nature and what</w:t>
      </w:r>
      <w:r w:rsidR="005D364C" w:rsidRPr="00491C03">
        <w:rPr>
          <w:sz w:val="16"/>
        </w:rPr>
        <w:t xml:space="preserve"> </w:t>
      </w:r>
      <w:r w:rsidRPr="00491C03">
        <w:rPr>
          <w:sz w:val="16"/>
        </w:rPr>
        <w:t xml:space="preserve">it has to offer. </w:t>
      </w:r>
      <w:r w:rsidRPr="00491C03">
        <w:rPr>
          <w:rStyle w:val="StyleUnderline"/>
        </w:rPr>
        <w:t>Nature becomes a “product” for visitors to enjoy</w:t>
      </w:r>
      <w:r w:rsidRPr="00491C03">
        <w:rPr>
          <w:sz w:val="16"/>
        </w:rPr>
        <w:t>: “all the products are here, we</w:t>
      </w:r>
      <w:r w:rsidR="005D364C" w:rsidRPr="00491C03">
        <w:rPr>
          <w:sz w:val="16"/>
        </w:rPr>
        <w:t xml:space="preserve"> </w:t>
      </w:r>
      <w:r w:rsidRPr="00491C03">
        <w:rPr>
          <w:sz w:val="16"/>
        </w:rPr>
        <w:t>do not need to do anything. In fact, we only need to take people out and show them, let them</w:t>
      </w:r>
      <w:r w:rsidR="005D364C" w:rsidRPr="00491C03">
        <w:rPr>
          <w:sz w:val="16"/>
        </w:rPr>
        <w:t xml:space="preserve"> </w:t>
      </w:r>
      <w:r w:rsidRPr="00491C03">
        <w:rPr>
          <w:sz w:val="16"/>
        </w:rPr>
        <w:t>experience. Thus, the product, nature, with all that it has, already exists so we just need to be</w:t>
      </w:r>
      <w:r w:rsidR="005D364C" w:rsidRPr="00491C03">
        <w:rPr>
          <w:sz w:val="16"/>
        </w:rPr>
        <w:t xml:space="preserve"> </w:t>
      </w:r>
      <w:r w:rsidRPr="00491C03">
        <w:rPr>
          <w:sz w:val="16"/>
        </w:rPr>
        <w:t>very careful when using it” (Interview 5)</w:t>
      </w:r>
      <w:r w:rsidR="005D364C" w:rsidRPr="00491C03">
        <w:rPr>
          <w:sz w:val="16"/>
        </w:rPr>
        <w:t xml:space="preserve"> </w:t>
      </w:r>
      <w:r w:rsidRPr="00491C03">
        <w:rPr>
          <w:rStyle w:val="StyleUnderline"/>
        </w:rPr>
        <w:t xml:space="preserve">Making a business out of nature is also a way to make the area </w:t>
      </w:r>
      <w:r w:rsidRPr="00491C03">
        <w:rPr>
          <w:rStyle w:val="Emphasis"/>
        </w:rPr>
        <w:t>more dynamic</w:t>
      </w:r>
      <w:r w:rsidRPr="00491C03">
        <w:rPr>
          <w:rStyle w:val="StyleUnderline"/>
        </w:rPr>
        <w:t xml:space="preserve"> </w:t>
      </w:r>
      <w:r w:rsidRPr="00491C03">
        <w:rPr>
          <w:sz w:val="16"/>
        </w:rPr>
        <w:t>and to reverse</w:t>
      </w:r>
      <w:r w:rsidR="005D364C" w:rsidRPr="00491C03">
        <w:rPr>
          <w:sz w:val="16"/>
        </w:rPr>
        <w:t xml:space="preserve"> </w:t>
      </w:r>
      <w:r w:rsidRPr="00491C03">
        <w:rPr>
          <w:sz w:val="16"/>
        </w:rPr>
        <w:t>the current trend of people moving to larger cities. As Rewilding Lapland’s team leader</w:t>
      </w:r>
      <w:r w:rsidR="005D364C" w:rsidRPr="00491C03">
        <w:rPr>
          <w:sz w:val="16"/>
        </w:rPr>
        <w:t xml:space="preserve"> </w:t>
      </w:r>
      <w:r w:rsidRPr="00491C03">
        <w:rPr>
          <w:sz w:val="16"/>
        </w:rPr>
        <w:t>explained: “</w:t>
      </w:r>
      <w:r w:rsidRPr="00491C03">
        <w:rPr>
          <w:rStyle w:val="StyleUnderline"/>
        </w:rPr>
        <w:t xml:space="preserve">if we can create </w:t>
      </w:r>
      <w:r w:rsidRPr="00491C03">
        <w:rPr>
          <w:rStyle w:val="Emphasis"/>
          <w:highlight w:val="green"/>
        </w:rPr>
        <w:t>green economy</w:t>
      </w:r>
      <w:r w:rsidRPr="00491C03">
        <w:rPr>
          <w:rStyle w:val="StyleUnderline"/>
        </w:rPr>
        <w:t>, such as catch and release fishing, nature guiding</w:t>
      </w:r>
      <w:r w:rsidR="005D364C" w:rsidRPr="00491C03">
        <w:rPr>
          <w:rStyle w:val="StyleUnderline"/>
        </w:rPr>
        <w:t xml:space="preserve"> </w:t>
      </w:r>
      <w:r w:rsidRPr="00491C03">
        <w:rPr>
          <w:rStyle w:val="StyleUnderline"/>
        </w:rPr>
        <w:t xml:space="preserve">tours, canoeing, water sports such as river rafting and that kind of stuff that </w:t>
      </w:r>
      <w:r w:rsidRPr="00491C03">
        <w:rPr>
          <w:rStyle w:val="StyleUnderline"/>
          <w:highlight w:val="green"/>
        </w:rPr>
        <w:t>will</w:t>
      </w:r>
      <w:r w:rsidRPr="00491C03">
        <w:rPr>
          <w:rStyle w:val="StyleUnderline"/>
        </w:rPr>
        <w:t xml:space="preserve"> be something</w:t>
      </w:r>
      <w:r w:rsidR="005D364C" w:rsidRPr="00491C03">
        <w:rPr>
          <w:rStyle w:val="StyleUnderline"/>
        </w:rPr>
        <w:t xml:space="preserve"> </w:t>
      </w:r>
      <w:r w:rsidRPr="00491C03">
        <w:rPr>
          <w:rStyle w:val="StyleUnderline"/>
        </w:rPr>
        <w:t xml:space="preserve">that can </w:t>
      </w:r>
      <w:r w:rsidRPr="00491C03">
        <w:rPr>
          <w:rStyle w:val="StyleUnderline"/>
          <w:highlight w:val="green"/>
        </w:rPr>
        <w:t xml:space="preserve">make the area better </w:t>
      </w:r>
      <w:r w:rsidRPr="00491C03">
        <w:rPr>
          <w:rStyle w:val="StyleUnderline"/>
        </w:rPr>
        <w:t xml:space="preserve">for different types of uses, both </w:t>
      </w:r>
      <w:r w:rsidRPr="00491C03">
        <w:rPr>
          <w:rStyle w:val="StyleUnderline"/>
          <w:highlight w:val="green"/>
        </w:rPr>
        <w:t>environmental and business wise</w:t>
      </w:r>
      <w:r w:rsidR="005D364C" w:rsidRPr="00491C03">
        <w:rPr>
          <w:rStyle w:val="StyleUnderline"/>
        </w:rPr>
        <w:t xml:space="preserve"> </w:t>
      </w:r>
      <w:r w:rsidRPr="00491C03">
        <w:rPr>
          <w:rStyle w:val="StyleUnderline"/>
        </w:rPr>
        <w:t>as well.</w:t>
      </w:r>
      <w:r w:rsidRPr="00491C03">
        <w:rPr>
          <w:sz w:val="16"/>
        </w:rPr>
        <w:t xml:space="preserve"> We can make people stay up here in villages. Such an enterprise”, he argues, means</w:t>
      </w:r>
      <w:r w:rsidR="005D364C" w:rsidRPr="00491C03">
        <w:rPr>
          <w:sz w:val="16"/>
        </w:rPr>
        <w:t xml:space="preserve"> </w:t>
      </w:r>
      <w:r w:rsidRPr="00491C03">
        <w:rPr>
          <w:sz w:val="16"/>
        </w:rPr>
        <w:t>“they don’t need to move down to the big towns and coastal towns”. (Interview 4)</w:t>
      </w:r>
      <w:r w:rsidR="005D364C" w:rsidRPr="00491C03">
        <w:rPr>
          <w:sz w:val="16"/>
        </w:rPr>
        <w:t xml:space="preserve"> </w:t>
      </w:r>
      <w:r w:rsidRPr="00491C03">
        <w:rPr>
          <w:sz w:val="16"/>
        </w:rPr>
        <w:t>5.4.2. Rewilding vs. Business as usual</w:t>
      </w:r>
      <w:r w:rsidR="005D364C" w:rsidRPr="00491C03">
        <w:rPr>
          <w:sz w:val="16"/>
        </w:rPr>
        <w:t xml:space="preserve"> </w:t>
      </w:r>
      <w:r w:rsidRPr="00491C03">
        <w:rPr>
          <w:rStyle w:val="StyleUnderline"/>
          <w:highlight w:val="green"/>
        </w:rPr>
        <w:t>Rewilding</w:t>
      </w:r>
      <w:r w:rsidRPr="00491C03">
        <w:rPr>
          <w:rStyle w:val="StyleUnderline"/>
        </w:rPr>
        <w:t xml:space="preserve"> Lapland’s ambition is therefore to </w:t>
      </w:r>
      <w:r w:rsidRPr="00491C03">
        <w:rPr>
          <w:rStyle w:val="StyleUnderline"/>
          <w:highlight w:val="green"/>
        </w:rPr>
        <w:t xml:space="preserve">create a </w:t>
      </w:r>
      <w:r w:rsidRPr="00491C03">
        <w:rPr>
          <w:rStyle w:val="Emphasis"/>
          <w:highlight w:val="green"/>
        </w:rPr>
        <w:t>win-win</w:t>
      </w:r>
      <w:r w:rsidRPr="00491C03">
        <w:rPr>
          <w:rStyle w:val="StyleUnderline"/>
          <w:highlight w:val="green"/>
        </w:rPr>
        <w:t xml:space="preserve"> situation with nature</w:t>
      </w:r>
      <w:r w:rsidR="005D364C" w:rsidRPr="00491C03">
        <w:rPr>
          <w:rStyle w:val="StyleUnderline"/>
          <w:highlight w:val="green"/>
        </w:rPr>
        <w:t xml:space="preserve"> </w:t>
      </w:r>
      <w:r w:rsidRPr="00491C03">
        <w:rPr>
          <w:rStyle w:val="StyleUnderline"/>
          <w:highlight w:val="green"/>
        </w:rPr>
        <w:t>restoration coupled with local</w:t>
      </w:r>
      <w:r w:rsidRPr="00491C03">
        <w:rPr>
          <w:rStyle w:val="StyleUnderline"/>
        </w:rPr>
        <w:t xml:space="preserve"> </w:t>
      </w:r>
      <w:r w:rsidRPr="00491C03">
        <w:rPr>
          <w:sz w:val="16"/>
        </w:rPr>
        <w:t>and</w:t>
      </w:r>
      <w:r w:rsidRPr="00491C03">
        <w:rPr>
          <w:rStyle w:val="StyleUnderline"/>
        </w:rPr>
        <w:t xml:space="preserve"> </w:t>
      </w:r>
      <w:r w:rsidRPr="00491C03">
        <w:rPr>
          <w:rStyle w:val="Emphasis"/>
          <w:highlight w:val="green"/>
        </w:rPr>
        <w:t>entrepreneurship</w:t>
      </w:r>
      <w:r w:rsidRPr="00491C03">
        <w:rPr>
          <w:rStyle w:val="StyleUnderline"/>
        </w:rPr>
        <w:t xml:space="preserve"> and value creation</w:t>
      </w:r>
      <w:r w:rsidRPr="00491C03">
        <w:rPr>
          <w:sz w:val="16"/>
        </w:rPr>
        <w:t xml:space="preserve">. </w:t>
      </w:r>
      <w:r w:rsidRPr="00491C03">
        <w:rPr>
          <w:rStyle w:val="StyleUnderline"/>
        </w:rPr>
        <w:t>This model aims at</w:t>
      </w:r>
      <w:r w:rsidR="005D364C" w:rsidRPr="00491C03">
        <w:rPr>
          <w:rStyle w:val="StyleUnderline"/>
        </w:rPr>
        <w:t xml:space="preserve"> </w:t>
      </w:r>
      <w:r w:rsidRPr="00491C03">
        <w:rPr>
          <w:rStyle w:val="StyleUnderline"/>
          <w:highlight w:val="green"/>
        </w:rPr>
        <w:t>creating new opportunities for local</w:t>
      </w:r>
      <w:r w:rsidRPr="00491C03">
        <w:rPr>
          <w:rStyle w:val="StyleUnderline"/>
        </w:rPr>
        <w:t xml:space="preserve"> </w:t>
      </w:r>
      <w:r w:rsidRPr="00491C03">
        <w:rPr>
          <w:rStyle w:val="StyleUnderline"/>
          <w:highlight w:val="green"/>
        </w:rPr>
        <w:t>communities</w:t>
      </w:r>
      <w:r w:rsidRPr="00491C03">
        <w:rPr>
          <w:rStyle w:val="StyleUnderline"/>
        </w:rPr>
        <w:t xml:space="preserve"> living in rural area</w:t>
      </w:r>
      <w:r w:rsidRPr="00491C03">
        <w:rPr>
          <w:sz w:val="16"/>
        </w:rPr>
        <w:t xml:space="preserve"> when there is a tendency</w:t>
      </w:r>
      <w:r w:rsidR="005D364C" w:rsidRPr="00491C03">
        <w:rPr>
          <w:sz w:val="16"/>
        </w:rPr>
        <w:t xml:space="preserve"> </w:t>
      </w:r>
      <w:r w:rsidRPr="00491C03">
        <w:rPr>
          <w:sz w:val="16"/>
        </w:rPr>
        <w:t>for them to moving to bigger cities or closer to the coast “</w:t>
      </w:r>
      <w:r w:rsidRPr="00491C03">
        <w:rPr>
          <w:rStyle w:val="StyleUnderline"/>
        </w:rPr>
        <w:t>It is an effective way to protect our</w:t>
      </w:r>
      <w:r w:rsidR="005D364C" w:rsidRPr="00491C03">
        <w:rPr>
          <w:rStyle w:val="StyleUnderline"/>
        </w:rPr>
        <w:t xml:space="preserve"> </w:t>
      </w:r>
      <w:r w:rsidRPr="00491C03">
        <w:rPr>
          <w:rStyle w:val="StyleUnderline"/>
        </w:rPr>
        <w:t>nature in the long term while providing local people with opportunities for employment</w:t>
      </w:r>
      <w:r w:rsidRPr="00491C03">
        <w:rPr>
          <w:sz w:val="16"/>
        </w:rPr>
        <w:t xml:space="preserve">. </w:t>
      </w:r>
      <w:r w:rsidRPr="00491C03">
        <w:rPr>
          <w:rStyle w:val="StyleUnderline"/>
          <w:highlight w:val="green"/>
        </w:rPr>
        <w:t>It</w:t>
      </w:r>
      <w:r w:rsidR="005D364C" w:rsidRPr="00491C03">
        <w:rPr>
          <w:rStyle w:val="StyleUnderline"/>
          <w:highlight w:val="green"/>
        </w:rPr>
        <w:t xml:space="preserve"> </w:t>
      </w:r>
      <w:r w:rsidRPr="00491C03">
        <w:rPr>
          <w:rStyle w:val="StyleUnderline"/>
          <w:highlight w:val="green"/>
        </w:rPr>
        <w:t>makes it economically and ecologically worthwhile</w:t>
      </w:r>
      <w:r w:rsidRPr="00491C03">
        <w:rPr>
          <w:sz w:val="16"/>
        </w:rPr>
        <w:t xml:space="preserve"> (Interview 3).</w:t>
      </w:r>
      <w:r w:rsidR="005D364C" w:rsidRPr="00491C03">
        <w:rPr>
          <w:sz w:val="16"/>
        </w:rPr>
        <w:t xml:space="preserve"> </w:t>
      </w:r>
      <w:r w:rsidRPr="00491C03">
        <w:rPr>
          <w:sz w:val="16"/>
        </w:rPr>
        <w:t>This ambition of coupling entrepreneurship with nature conservation was seen by our</w:t>
      </w:r>
      <w:r w:rsidR="005D364C" w:rsidRPr="00491C03">
        <w:rPr>
          <w:sz w:val="16"/>
        </w:rPr>
        <w:t xml:space="preserve"> </w:t>
      </w:r>
      <w:r w:rsidRPr="00491C03">
        <w:rPr>
          <w:sz w:val="16"/>
        </w:rPr>
        <w:t>interviewees as both an opportunity and a challenge. It appeared to them that rewilding could</w:t>
      </w:r>
      <w:r w:rsidR="005D364C" w:rsidRPr="00491C03">
        <w:rPr>
          <w:sz w:val="16"/>
        </w:rPr>
        <w:t xml:space="preserve"> </w:t>
      </w:r>
      <w:r w:rsidRPr="00491C03">
        <w:rPr>
          <w:sz w:val="16"/>
        </w:rPr>
        <w:t>offer a great alternative to the traditional industries existing in the area. Whether it is forestry</w:t>
      </w:r>
      <w:r w:rsidR="005D364C" w:rsidRPr="00491C03">
        <w:rPr>
          <w:sz w:val="16"/>
        </w:rPr>
        <w:t xml:space="preserve"> </w:t>
      </w:r>
      <w:r w:rsidRPr="00491C03">
        <w:rPr>
          <w:sz w:val="16"/>
        </w:rPr>
        <w:t xml:space="preserve">or </w:t>
      </w:r>
      <w:r w:rsidRPr="00491C03">
        <w:rPr>
          <w:sz w:val="16"/>
        </w:rPr>
        <w:lastRenderedPageBreak/>
        <w:t>hydropower activities, interviewees agreed that those activities were often harmful for the</w:t>
      </w:r>
      <w:r w:rsidR="005D364C" w:rsidRPr="00491C03">
        <w:rPr>
          <w:sz w:val="16"/>
        </w:rPr>
        <w:t xml:space="preserve"> </w:t>
      </w:r>
      <w:r w:rsidRPr="00491C03">
        <w:rPr>
          <w:sz w:val="16"/>
        </w:rPr>
        <w:t>environment and unsustainable, especially when talking about intensive forestry and clear-</w:t>
      </w:r>
      <w:r w:rsidR="005D364C" w:rsidRPr="00491C03">
        <w:rPr>
          <w:sz w:val="16"/>
        </w:rPr>
        <w:t xml:space="preserve"> </w:t>
      </w:r>
      <w:r w:rsidRPr="00491C03">
        <w:rPr>
          <w:sz w:val="16"/>
        </w:rPr>
        <w:t>cutting of trees. “I was a bit shocked to see how rough and unecological the forestry is in the</w:t>
      </w:r>
      <w:r w:rsidR="005D364C" w:rsidRPr="00491C03">
        <w:rPr>
          <w:sz w:val="16"/>
        </w:rPr>
        <w:t xml:space="preserve"> </w:t>
      </w:r>
      <w:r w:rsidRPr="00491C03">
        <w:rPr>
          <w:sz w:val="16"/>
        </w:rPr>
        <w:t>North, (…) below a certain line, the cultivation line, the forestry has more or less free hands”.</w:t>
      </w:r>
      <w:r w:rsidR="005D364C" w:rsidRPr="00491C03">
        <w:rPr>
          <w:sz w:val="16"/>
        </w:rPr>
        <w:t xml:space="preserve"> </w:t>
      </w:r>
      <w:r w:rsidRPr="00491C03">
        <w:rPr>
          <w:sz w:val="16"/>
        </w:rPr>
        <w:t>(Interview 1)</w:t>
      </w:r>
      <w:r w:rsidR="005D364C" w:rsidRPr="00491C03">
        <w:rPr>
          <w:sz w:val="16"/>
        </w:rPr>
        <w:t xml:space="preserve"> </w:t>
      </w:r>
      <w:r w:rsidRPr="00491C03">
        <w:rPr>
          <w:sz w:val="16"/>
        </w:rPr>
        <w:t>The river restoration projects that Rewilding Lapland is partnering with are the restoration of</w:t>
      </w:r>
      <w:r w:rsidR="005D364C" w:rsidRPr="00491C03">
        <w:rPr>
          <w:sz w:val="16"/>
        </w:rPr>
        <w:t xml:space="preserve"> </w:t>
      </w:r>
      <w:r w:rsidRPr="00491C03">
        <w:rPr>
          <w:sz w:val="16"/>
        </w:rPr>
        <w:t>the Pite River (Pite Älv Ekonomisk Förening) and the Råne River (Degerselsbygdens</w:t>
      </w:r>
      <w:r w:rsidR="005D364C" w:rsidRPr="00491C03">
        <w:rPr>
          <w:sz w:val="16"/>
        </w:rPr>
        <w:t xml:space="preserve"> </w:t>
      </w:r>
      <w:r w:rsidRPr="00491C03">
        <w:rPr>
          <w:sz w:val="16"/>
        </w:rPr>
        <w:t>Samfällighetsförening) base their restoration projects on going back a healthy ecological state</w:t>
      </w:r>
      <w:r w:rsidR="005D364C" w:rsidRPr="00491C03">
        <w:rPr>
          <w:sz w:val="16"/>
        </w:rPr>
        <w:t xml:space="preserve"> </w:t>
      </w:r>
      <w:r w:rsidRPr="00491C03">
        <w:rPr>
          <w:sz w:val="16"/>
        </w:rPr>
        <w:t>for these rivers, with healthier fish populations and meandering. In the case of these rivers it</w:t>
      </w:r>
      <w:r w:rsidR="005D364C" w:rsidRPr="00491C03">
        <w:rPr>
          <w:sz w:val="16"/>
        </w:rPr>
        <w:t xml:space="preserve"> </w:t>
      </w:r>
      <w:r w:rsidRPr="00491C03">
        <w:rPr>
          <w:sz w:val="16"/>
        </w:rPr>
        <w:t>means going back to a state from over 100 years ago since they had been used for timber</w:t>
      </w:r>
      <w:r w:rsidR="005D364C" w:rsidRPr="00491C03">
        <w:rPr>
          <w:sz w:val="16"/>
        </w:rPr>
        <w:t xml:space="preserve"> </w:t>
      </w:r>
      <w:r w:rsidRPr="00491C03">
        <w:rPr>
          <w:sz w:val="16"/>
        </w:rPr>
        <w:t>transportation since the 19th century. : "There have been log driving in these rivers since the</w:t>
      </w:r>
      <w:r w:rsidR="005D364C" w:rsidRPr="00491C03">
        <w:rPr>
          <w:sz w:val="16"/>
        </w:rPr>
        <w:t xml:space="preserve"> </w:t>
      </w:r>
      <w:r w:rsidRPr="00491C03">
        <w:rPr>
          <w:sz w:val="16"/>
        </w:rPr>
        <w:t>late 19th century. So we have been working on environmental restoration from the log driving</w:t>
      </w:r>
      <w:r w:rsidR="005D364C" w:rsidRPr="00491C03">
        <w:rPr>
          <w:sz w:val="16"/>
        </w:rPr>
        <w:t xml:space="preserve"> </w:t>
      </w:r>
      <w:r w:rsidRPr="00491C03">
        <w:rPr>
          <w:sz w:val="16"/>
        </w:rPr>
        <w:t>times from over 100 years back in the last 15 to 20 years. We have done great actions</w:t>
      </w:r>
      <w:r w:rsidR="005D364C" w:rsidRPr="00491C03">
        <w:rPr>
          <w:sz w:val="16"/>
        </w:rPr>
        <w:t xml:space="preserve"> </w:t>
      </w:r>
      <w:r w:rsidRPr="00491C03">
        <w:rPr>
          <w:sz w:val="16"/>
        </w:rPr>
        <w:t>bringing back water environments that are more like the original ones.” (Interview 6). One</w:t>
      </w:r>
      <w:r w:rsidR="005D364C" w:rsidRPr="00491C03">
        <w:rPr>
          <w:sz w:val="16"/>
        </w:rPr>
        <w:t xml:space="preserve"> </w:t>
      </w:r>
      <w:r w:rsidRPr="00491C03">
        <w:rPr>
          <w:sz w:val="16"/>
        </w:rPr>
        <w:t>aspect that was emphasized was the timeframe for environmental restoration projects of that</w:t>
      </w:r>
      <w:r w:rsidR="005D364C" w:rsidRPr="00491C03">
        <w:rPr>
          <w:sz w:val="16"/>
        </w:rPr>
        <w:t xml:space="preserve"> </w:t>
      </w:r>
      <w:r w:rsidRPr="00491C03">
        <w:rPr>
          <w:sz w:val="16"/>
        </w:rPr>
        <w:t>kind of scale.</w:t>
      </w:r>
      <w:r w:rsidR="005D364C" w:rsidRPr="00491C03">
        <w:rPr>
          <w:sz w:val="16"/>
        </w:rPr>
        <w:t xml:space="preserve"> </w:t>
      </w:r>
      <w:r w:rsidRPr="00491C03">
        <w:rPr>
          <w:sz w:val="16"/>
        </w:rPr>
        <w:t>5.4.3. Uncertainty and funding</w:t>
      </w:r>
      <w:r w:rsidR="005D364C" w:rsidRPr="00491C03">
        <w:rPr>
          <w:sz w:val="16"/>
        </w:rPr>
        <w:t xml:space="preserve"> </w:t>
      </w:r>
      <w:bookmarkStart w:id="7" w:name="_408bencjboy8" w:colFirst="0" w:colLast="0"/>
      <w:bookmarkStart w:id="8" w:name="_a9kgeo1tjc1" w:colFirst="0" w:colLast="0"/>
      <w:bookmarkStart w:id="9" w:name="_e2zgcykn992" w:colFirst="0" w:colLast="0"/>
      <w:bookmarkEnd w:id="7"/>
      <w:bookmarkEnd w:id="8"/>
      <w:bookmarkEnd w:id="9"/>
    </w:p>
    <w:p w14:paraId="34A2C6A3" w14:textId="77777777" w:rsidR="00F63FFE" w:rsidRPr="00491C03" w:rsidRDefault="00F63FFE">
      <w:pPr>
        <w:rPr>
          <w:rFonts w:eastAsiaTheme="majorEastAsia" w:cstheme="majorBidi"/>
          <w:b/>
          <w:iCs/>
          <w:color w:val="000000"/>
          <w:sz w:val="26"/>
        </w:rPr>
      </w:pPr>
      <w:bookmarkStart w:id="10" w:name="_na5gncxmabc1" w:colFirst="0" w:colLast="0"/>
      <w:bookmarkEnd w:id="10"/>
      <w:r w:rsidRPr="00491C03">
        <w:rPr>
          <w:color w:val="000000"/>
        </w:rPr>
        <w:br w:type="page"/>
      </w:r>
    </w:p>
    <w:p w14:paraId="10C646CA" w14:textId="66DFD95E" w:rsidR="00BF5247" w:rsidRPr="00491C03" w:rsidRDefault="00BF5247" w:rsidP="00BF5247">
      <w:pPr>
        <w:pStyle w:val="Heading4"/>
        <w:rPr>
          <w:b w:val="0"/>
          <w:color w:val="000000"/>
        </w:rPr>
      </w:pPr>
      <w:r w:rsidRPr="00491C03">
        <w:rPr>
          <w:color w:val="000000"/>
        </w:rPr>
        <w:lastRenderedPageBreak/>
        <w:t>Rewilding would create tens of thousands of jobs and provide economic and environmental benefits</w:t>
      </w:r>
      <w:r w:rsidR="00025955" w:rsidRPr="00491C03">
        <w:rPr>
          <w:color w:val="000000"/>
        </w:rPr>
        <w:t xml:space="preserve"> </w:t>
      </w:r>
      <w:r w:rsidRPr="00491C03">
        <w:rPr>
          <w:color w:val="000000"/>
        </w:rPr>
        <w:t>- England proves</w:t>
      </w:r>
    </w:p>
    <w:p w14:paraId="206DE92F" w14:textId="249C7961" w:rsidR="00BF5247" w:rsidRPr="00491C03" w:rsidRDefault="00BF5247" w:rsidP="00BF5247">
      <w:pPr>
        <w:rPr>
          <w:rFonts w:ascii="Georgia" w:eastAsia="Georgia" w:hAnsi="Georgia" w:cs="Georgia"/>
          <w:color w:val="121212"/>
          <w:sz w:val="46"/>
          <w:szCs w:val="46"/>
        </w:rPr>
      </w:pPr>
      <w:r w:rsidRPr="00491C03">
        <w:rPr>
          <w:b/>
          <w:sz w:val="26"/>
          <w:szCs w:val="26"/>
        </w:rPr>
        <w:t xml:space="preserve">Greenfield 21 </w:t>
      </w:r>
      <w:r w:rsidRPr="00491C03">
        <w:t>[Patrick Greenfield, biodiversity and environment reporter for the Guardian and the Observer, 8-12-2021, “Rewilding 5% of England could create 20,000 rural jobs”, The Guardian, https://www.theguardian.com/environment/2021/aug/12/rewilding-england-create-rural-jobs-employment-aoe]/Kankee</w:t>
      </w:r>
    </w:p>
    <w:p w14:paraId="4F66FBB0" w14:textId="34037DBB" w:rsidR="00070522" w:rsidRPr="00491C03" w:rsidRDefault="00BF5247" w:rsidP="00070522">
      <w:pPr>
        <w:rPr>
          <w:sz w:val="16"/>
          <w:szCs w:val="16"/>
        </w:rPr>
      </w:pPr>
      <w:r w:rsidRPr="00491C03">
        <w:rPr>
          <w:highlight w:val="green"/>
          <w:u w:val="single"/>
        </w:rPr>
        <w:t>Rewilding 5% of England could create</w:t>
      </w:r>
      <w:r w:rsidRPr="00491C03">
        <w:rPr>
          <w:u w:val="single"/>
        </w:rPr>
        <w:t xml:space="preserve"> nearly </w:t>
      </w:r>
      <w:r w:rsidRPr="00491C03">
        <w:rPr>
          <w:b/>
          <w:highlight w:val="green"/>
          <w:u w:val="single"/>
        </w:rPr>
        <w:t>20,000</w:t>
      </w:r>
      <w:r w:rsidRPr="00491C03">
        <w:rPr>
          <w:highlight w:val="green"/>
          <w:u w:val="single"/>
        </w:rPr>
        <w:t xml:space="preserve"> jobs in rural communities and increase employment by 50%</w:t>
      </w:r>
      <w:r w:rsidRPr="00491C03">
        <w:t xml:space="preserve"> </w:t>
      </w:r>
      <w:r w:rsidRPr="00491C03">
        <w:rPr>
          <w:sz w:val="16"/>
          <w:szCs w:val="16"/>
        </w:rPr>
        <w:t xml:space="preserve">compared with intensive farming, figures show. </w:t>
      </w:r>
      <w:r w:rsidRPr="00491C03">
        <w:rPr>
          <w:u w:val="single"/>
        </w:rPr>
        <w:t>Hybrid roles in animal husbandry and ecology, positions in nature tourism and specialist roles in species reintroductions could be among the new positions</w:t>
      </w:r>
      <w:r w:rsidRPr="00491C03">
        <w:rPr>
          <w:sz w:val="16"/>
          <w:szCs w:val="16"/>
        </w:rPr>
        <w:t xml:space="preserve">, according to analysis from Rewilding Britain, alongside benefits for biodiversity and the climate. The drive to restore nature on a large scale in the UK’s landscapes has sparked fears of job losses in the agriculture community owing to perceived links to abandoning farmland and halting food production. But Prof Alastair Driver, the director of Rewilding Britain who put together the figures, said the analysis showed </w:t>
      </w:r>
      <w:r w:rsidRPr="00491C03">
        <w:rPr>
          <w:highlight w:val="green"/>
          <w:u w:val="single"/>
        </w:rPr>
        <w:t>rewilding on marginal land could increase employment without stopping traditional agricultural activities</w:t>
      </w:r>
      <w:r w:rsidRPr="00491C03">
        <w:rPr>
          <w:sz w:val="16"/>
          <w:szCs w:val="16"/>
        </w:rPr>
        <w:t>. “You’re looking at approximately a 50% increase in jobs compared with traditional intensive farming,” Driver said, cautioning that while the figures were positive, there would not be a rewilding industrial revolution. “</w:t>
      </w:r>
      <w:r w:rsidRPr="00491C03">
        <w:rPr>
          <w:highlight w:val="green"/>
          <w:u w:val="single"/>
        </w:rPr>
        <w:t xml:space="preserve">Even just two or three jobs in small rural communities is </w:t>
      </w:r>
      <w:r w:rsidRPr="00491C03">
        <w:rPr>
          <w:b/>
          <w:highlight w:val="green"/>
          <w:u w:val="single"/>
        </w:rPr>
        <w:t>very significant</w:t>
      </w:r>
      <w:r w:rsidRPr="00491C03">
        <w:rPr>
          <w:sz w:val="16"/>
          <w:szCs w:val="16"/>
        </w:rPr>
        <w:t>.</w:t>
      </w:r>
      <w:r w:rsidRPr="00491C03">
        <w:t xml:space="preserve"> </w:t>
      </w:r>
      <w:r w:rsidRPr="00491C03">
        <w:rPr>
          <w:u w:val="single"/>
        </w:rPr>
        <w:t>That will bring greater vibrancy and spin-off opportunities to those areas</w:t>
      </w:r>
      <w:r w:rsidRPr="00491C03">
        <w:rPr>
          <w:sz w:val="16"/>
          <w:szCs w:val="16"/>
        </w:rPr>
        <w:t xml:space="preserve">. I can only see it being a good thing.” </w:t>
      </w:r>
      <w:r w:rsidRPr="00491C03">
        <w:rPr>
          <w:u w:val="single"/>
        </w:rPr>
        <w:t>The projection is based on detailed surveys of 27 large rewilding sites in England</w:t>
      </w:r>
      <w:r w:rsidRPr="00491C03">
        <w:rPr>
          <w:sz w:val="16"/>
          <w:szCs w:val="16"/>
        </w:rPr>
        <w:t>, totalling about 29,162 hectares (</w:t>
      </w:r>
      <w:r w:rsidRPr="00491C03">
        <w:rPr>
          <w:u w:val="single"/>
        </w:rPr>
        <w:t>72,062 acres</w:t>
      </w:r>
      <w:r w:rsidRPr="00491C03">
        <w:rPr>
          <w:sz w:val="16"/>
          <w:szCs w:val="16"/>
        </w:rPr>
        <w:t>) of marginal land in the charity’s</w:t>
      </w:r>
      <w:r w:rsidRPr="00491C03">
        <w:t xml:space="preserve"> </w:t>
      </w:r>
      <w:r w:rsidRPr="00491C03">
        <w:rPr>
          <w:u w:val="single"/>
        </w:rPr>
        <w:t>network of estates, farms and conservation areas</w:t>
      </w:r>
      <w:r w:rsidRPr="00491C03">
        <w:rPr>
          <w:sz w:val="16"/>
          <w:szCs w:val="16"/>
        </w:rPr>
        <w:t>. On the sites,</w:t>
      </w:r>
      <w:r w:rsidRPr="00491C03">
        <w:t xml:space="preserve"> </w:t>
      </w:r>
      <w:r w:rsidRPr="00491C03">
        <w:rPr>
          <w:u w:val="single"/>
        </w:rPr>
        <w:t>positions in education</w:t>
      </w:r>
      <w:r w:rsidRPr="00491C03">
        <w:rPr>
          <w:sz w:val="16"/>
          <w:szCs w:val="16"/>
        </w:rPr>
        <w:t xml:space="preserve">, </w:t>
      </w:r>
      <w:r w:rsidRPr="00491C03">
        <w:rPr>
          <w:u w:val="single"/>
        </w:rPr>
        <w:t>livestock management and restoration activities were created</w:t>
      </w:r>
      <w:r w:rsidRPr="00491C03">
        <w:rPr>
          <w:sz w:val="16"/>
          <w:szCs w:val="16"/>
        </w:rPr>
        <w:t xml:space="preserve">, according to analysis of the responses, alongside a ninefold increase in volunteering positions. The area represents about 0.2% of England and the job gains have been extrapolated to 5% of England. The charity’s goal is to rewild 5% of Britain. “We are only scratching the surface in terms of nature-based tourism in this country. </w:t>
      </w:r>
      <w:r w:rsidRPr="00491C03">
        <w:rPr>
          <w:u w:val="single"/>
        </w:rPr>
        <w:t>Diversification will increase resilience</w:t>
      </w:r>
      <w:r w:rsidRPr="00491C03">
        <w:rPr>
          <w:sz w:val="16"/>
          <w:szCs w:val="16"/>
        </w:rPr>
        <w:t xml:space="preserve"> in the face of trade deals, tariffs and the future of farming,” Driver said. “When I was putting this data into a spreadsheet and summing it, I could see the job numbers going up almost every time I added a site. It’s only moving in one direction.” Many farmers have been inspired by the experience of Isabella Tree and her husband, Charles Burrell, who decided to rewild their 1,417-hectare estate in Knepp, West Sussex, documented in the book Wilding. Jake Fiennes, the director of conservation at Holkham estate in north Norfolk and the East Anglia National Farmers’ Union Environmental Forum representative, said agriculture was facing a skills shortage as more farms chose to wild parts of their land, and urged agricultural colleges and universities to lead the change. “We’re teetering on the edge of this green revolution within agriculture. Around 70% of England is farmed. Imagine if we farmed 50% of that in a way that was beneficial to the environment,” Fiennes said. “There’s a real skill shortage. I’ve got wonderful conservationists that know about the correct habitats for water voles and mustelids. Take them into a farm landscape and they haven’t got a clue. They don’t know why the farmer does X, Y, or Z and what he’s trying to achieve. “The average age for a British farmer is 57. That’s dropped 10 years in three years. So we’re seeing the next generation coming forward. But those who are 57 have only ever known one system: productivity, and that system paid for them to drain land, to remove hedges and to be more productive by using chemicals. Don’t expect the change overnight. It’s going to be a gradual evolution.” A spokesperson for the Department for Environment, Food and Rural Affairs said: “</w:t>
      </w:r>
      <w:r w:rsidRPr="00491C03">
        <w:rPr>
          <w:highlight w:val="green"/>
          <w:u w:val="single"/>
        </w:rPr>
        <w:t xml:space="preserve">Rural communities play a </w:t>
      </w:r>
      <w:r w:rsidRPr="00491C03">
        <w:rPr>
          <w:b/>
          <w:highlight w:val="green"/>
          <w:u w:val="single"/>
        </w:rPr>
        <w:t>vital role</w:t>
      </w:r>
      <w:r w:rsidRPr="00491C03">
        <w:rPr>
          <w:highlight w:val="green"/>
          <w:u w:val="single"/>
        </w:rPr>
        <w:t xml:space="preserve"> in contributing to our economy</w:t>
      </w:r>
      <w:r w:rsidRPr="00491C03">
        <w:rPr>
          <w:sz w:val="16"/>
          <w:szCs w:val="16"/>
        </w:rPr>
        <w:t>, and we know that</w:t>
      </w:r>
      <w:r w:rsidRPr="00491C03">
        <w:t xml:space="preserve"> </w:t>
      </w:r>
      <w:r w:rsidRPr="00491C03">
        <w:rPr>
          <w:highlight w:val="green"/>
          <w:u w:val="single"/>
        </w:rPr>
        <w:t>investment in the natural environment creates rural green jobs</w:t>
      </w:r>
      <w:r w:rsidRPr="00491C03">
        <w:rPr>
          <w:sz w:val="16"/>
          <w:szCs w:val="16"/>
        </w:rPr>
        <w:t xml:space="preserve">. “Our green recovery challenge fund is on track to support up to 2,500 jobs in total, with funding for </w:t>
      </w:r>
      <w:r w:rsidRPr="00491C03">
        <w:rPr>
          <w:highlight w:val="green"/>
          <w:u w:val="single"/>
        </w:rPr>
        <w:t>rewilding projects and communities</w:t>
      </w:r>
      <w:r w:rsidRPr="00491C03">
        <w:rPr>
          <w:sz w:val="16"/>
          <w:szCs w:val="16"/>
        </w:rPr>
        <w:t xml:space="preserve"> across the country, including those in rural areas. “We support the creation and enhancement of wilder landscapes as part of our broader approach to nature recovery, and will continue to back projects that</w:t>
      </w:r>
      <w:r w:rsidRPr="00491C03">
        <w:t xml:space="preserve"> </w:t>
      </w:r>
      <w:r w:rsidRPr="00491C03">
        <w:rPr>
          <w:highlight w:val="green"/>
          <w:u w:val="single"/>
        </w:rPr>
        <w:t>offer</w:t>
      </w:r>
      <w:r w:rsidRPr="00491C03">
        <w:rPr>
          <w:u w:val="single"/>
        </w:rPr>
        <w:t xml:space="preserve"> both </w:t>
      </w:r>
      <w:r w:rsidRPr="00491C03">
        <w:rPr>
          <w:b/>
          <w:highlight w:val="green"/>
          <w:u w:val="single"/>
        </w:rPr>
        <w:t>environmental and economic benefits</w:t>
      </w:r>
      <w:r w:rsidRPr="00491C03">
        <w:rPr>
          <w:highlight w:val="green"/>
          <w:u w:val="single"/>
        </w:rPr>
        <w:t xml:space="preserve"> for</w:t>
      </w:r>
      <w:r w:rsidRPr="00491C03">
        <w:rPr>
          <w:u w:val="single"/>
        </w:rPr>
        <w:t xml:space="preserve"> our </w:t>
      </w:r>
      <w:r w:rsidRPr="00491C03">
        <w:rPr>
          <w:highlight w:val="green"/>
          <w:u w:val="single"/>
        </w:rPr>
        <w:t>communities</w:t>
      </w:r>
      <w:r w:rsidRPr="00491C03">
        <w:rPr>
          <w:sz w:val="16"/>
          <w:szCs w:val="16"/>
        </w:rPr>
        <w:t>.”</w:t>
      </w:r>
    </w:p>
    <w:p w14:paraId="38E01A1D" w14:textId="77777777" w:rsidR="00F63FFE" w:rsidRPr="00491C03" w:rsidRDefault="00F63FFE">
      <w:pPr>
        <w:rPr>
          <w:rFonts w:eastAsia="Calibri"/>
          <w:b/>
          <w:iCs/>
          <w:color w:val="000000"/>
          <w:sz w:val="26"/>
          <w:szCs w:val="26"/>
        </w:rPr>
      </w:pPr>
      <w:r w:rsidRPr="00491C03">
        <w:rPr>
          <w:rFonts w:eastAsia="Calibri"/>
          <w:color w:val="000000"/>
          <w:szCs w:val="26"/>
        </w:rPr>
        <w:br w:type="page"/>
      </w:r>
    </w:p>
    <w:p w14:paraId="0B0FB8CF" w14:textId="63AB2CBC" w:rsidR="000575B0" w:rsidRPr="00491C03" w:rsidRDefault="000575B0" w:rsidP="000575B0">
      <w:pPr>
        <w:pStyle w:val="Heading4"/>
        <w:rPr>
          <w:b w:val="0"/>
          <w:color w:val="000000"/>
        </w:rPr>
      </w:pPr>
      <w:r w:rsidRPr="00491C03">
        <w:rPr>
          <w:rFonts w:eastAsia="Calibri" w:cs="Calibri"/>
          <w:color w:val="000000"/>
          <w:szCs w:val="26"/>
        </w:rPr>
        <w:lastRenderedPageBreak/>
        <w:t>A green federal jobs programs boosts the economy through meeting employment needs, investing in communities, and improving national sustainability</w:t>
      </w:r>
    </w:p>
    <w:p w14:paraId="753199F7" w14:textId="77777777" w:rsidR="000575B0" w:rsidRPr="00491C03" w:rsidRDefault="000575B0" w:rsidP="000575B0">
      <w:r w:rsidRPr="00491C03">
        <w:rPr>
          <w:rFonts w:eastAsia="Calibri"/>
          <w:b/>
          <w:sz w:val="26"/>
          <w:szCs w:val="26"/>
        </w:rPr>
        <w:t xml:space="preserve">Martín 20 </w:t>
      </w:r>
      <w:r w:rsidRPr="00491C03">
        <w:rPr>
          <w:rFonts w:eastAsia="Calibri"/>
        </w:rPr>
        <w:t>[Carlos Martín, former employee of the Urban Institute, 5-6-2020, “How Government Jobs Programs Could Boost Employment”, Urban Institute, https://www.urban.org/features/how-government-jobs-programs-could-boost-employment]/Kankee</w:t>
      </w:r>
    </w:p>
    <w:p w14:paraId="2DBD284D" w14:textId="1B01A3F0" w:rsidR="000575B0" w:rsidRPr="00491C03" w:rsidRDefault="000575B0" w:rsidP="000575B0">
      <w:pPr>
        <w:rPr>
          <w:color w:val="353535"/>
          <w:sz w:val="16"/>
          <w:szCs w:val="16"/>
        </w:rPr>
      </w:pPr>
      <w:r w:rsidRPr="00491C03">
        <w:rPr>
          <w:rFonts w:eastAsia="Calibri"/>
          <w:highlight w:val="green"/>
          <w:u w:val="single"/>
        </w:rPr>
        <w:t xml:space="preserve">A </w:t>
      </w:r>
      <w:r w:rsidRPr="00491C03">
        <w:rPr>
          <w:rFonts w:eastAsia="Calibri"/>
          <w:u w:val="single"/>
        </w:rPr>
        <w:t xml:space="preserve">federal </w:t>
      </w:r>
      <w:r w:rsidRPr="00491C03">
        <w:rPr>
          <w:rFonts w:eastAsia="Calibri"/>
          <w:highlight w:val="green"/>
          <w:u w:val="single"/>
        </w:rPr>
        <w:t>green</w:t>
      </w:r>
      <w:r w:rsidRPr="00491C03">
        <w:rPr>
          <w:rFonts w:eastAsia="Calibri"/>
          <w:u w:val="single"/>
        </w:rPr>
        <w:t xml:space="preserve"> </w:t>
      </w:r>
      <w:r w:rsidRPr="00491C03">
        <w:rPr>
          <w:rFonts w:eastAsia="Calibri"/>
          <w:highlight w:val="green"/>
          <w:u w:val="single"/>
        </w:rPr>
        <w:t>stimulus</w:t>
      </w:r>
      <w:r w:rsidRPr="00491C03">
        <w:rPr>
          <w:rFonts w:eastAsia="Calibri"/>
          <w:u w:val="single"/>
        </w:rPr>
        <w:t xml:space="preserve"> package of </w:t>
      </w:r>
      <w:r w:rsidRPr="00491C03">
        <w:rPr>
          <w:rFonts w:eastAsia="Calibri"/>
          <w:highlight w:val="green"/>
          <w:u w:val="single"/>
        </w:rPr>
        <w:t>job investments could help meet the nation’s</w:t>
      </w:r>
      <w:r w:rsidRPr="00491C03">
        <w:rPr>
          <w:rFonts w:eastAsia="Calibri"/>
          <w:u w:val="single"/>
        </w:rPr>
        <w:t xml:space="preserve"> short- and medium-term </w:t>
      </w:r>
      <w:r w:rsidRPr="00491C03">
        <w:rPr>
          <w:rFonts w:eastAsia="Calibri"/>
          <w:highlight w:val="green"/>
          <w:u w:val="single"/>
        </w:rPr>
        <w:t>employment needs while filling its infrastructure backlog and preparing for</w:t>
      </w:r>
      <w:r w:rsidRPr="00491C03">
        <w:rPr>
          <w:rFonts w:eastAsia="Calibri"/>
          <w:u w:val="single"/>
        </w:rPr>
        <w:t xml:space="preserve"> the </w:t>
      </w:r>
      <w:r w:rsidRPr="00491C03">
        <w:rPr>
          <w:rFonts w:eastAsia="Calibri"/>
          <w:b/>
          <w:highlight w:val="green"/>
          <w:u w:val="single"/>
        </w:rPr>
        <w:t>disruptive</w:t>
      </w:r>
      <w:r w:rsidRPr="00491C03">
        <w:rPr>
          <w:rFonts w:eastAsia="Calibri"/>
          <w:highlight w:val="green"/>
          <w:u w:val="single"/>
        </w:rPr>
        <w:t xml:space="preserve"> effects of global climate change</w:t>
      </w:r>
      <w:r w:rsidRPr="00491C03">
        <w:rPr>
          <w:rFonts w:eastAsia="Calibri"/>
          <w:sz w:val="16"/>
          <w:szCs w:val="16"/>
        </w:rPr>
        <w:t>. Building on lessons from ARRA job programs following the Great Recession and adapting ideas from the Green New Deal framework,</w:t>
      </w:r>
      <w:r w:rsidRPr="00491C03">
        <w:rPr>
          <w:rFonts w:eastAsia="Calibri"/>
        </w:rPr>
        <w:t xml:space="preserve"> </w:t>
      </w:r>
      <w:r w:rsidRPr="00491C03">
        <w:rPr>
          <w:rFonts w:eastAsia="Calibri"/>
          <w:u w:val="single"/>
        </w:rPr>
        <w:t>a green stimulus package could include “green job” training and apprenticeship programs</w:t>
      </w:r>
      <w:r w:rsidRPr="00491C03">
        <w:rPr>
          <w:rFonts w:eastAsia="Calibri"/>
          <w:sz w:val="16"/>
          <w:szCs w:val="16"/>
        </w:rPr>
        <w:t>, expanded weatherization assistance and state energy block grants, funding for green infrastructure and related capital investments, and tax credits for private investments in green infrastructure.</w:t>
      </w:r>
      <w:r w:rsidR="002B3F5D" w:rsidRPr="00491C03">
        <w:rPr>
          <w:sz w:val="16"/>
          <w:szCs w:val="16"/>
        </w:rPr>
        <w:t xml:space="preserve"> </w:t>
      </w:r>
      <w:r w:rsidRPr="00491C03">
        <w:rPr>
          <w:rFonts w:eastAsia="Calibri"/>
          <w:sz w:val="16"/>
          <w:szCs w:val="16"/>
        </w:rPr>
        <w:t>Many of these options are expansions of existing programs, but they could improve on previous green jobs efforts by offering employment opportunities in climate adaptation and other infrastructure upgrades (whereas ARRA focused only on climate mitigation) and by using evidence from evaluations of the ARRA green job components to improve implementation. Based on ARRA program spending, an expanded starting investment could cost the federal government $100 billion. ARRA</w:t>
      </w:r>
      <w:r w:rsidRPr="00491C03">
        <w:rPr>
          <w:rFonts w:eastAsia="Calibri"/>
        </w:rPr>
        <w:t xml:space="preserve"> </w:t>
      </w:r>
      <w:r w:rsidRPr="00491C03">
        <w:rPr>
          <w:rFonts w:eastAsia="Calibri"/>
          <w:highlight w:val="green"/>
          <w:u w:val="single"/>
        </w:rPr>
        <w:t>programs help</w:t>
      </w:r>
      <w:r w:rsidRPr="00491C03">
        <w:rPr>
          <w:rFonts w:eastAsia="Calibri"/>
          <w:u w:val="single"/>
        </w:rPr>
        <w:t xml:space="preserve">ed </w:t>
      </w:r>
      <w:r w:rsidRPr="00491C03">
        <w:rPr>
          <w:rFonts w:eastAsia="Calibri"/>
          <w:highlight w:val="green"/>
          <w:u w:val="single"/>
        </w:rPr>
        <w:t xml:space="preserve">build </w:t>
      </w:r>
      <w:r w:rsidRPr="00491C03">
        <w:rPr>
          <w:rFonts w:eastAsia="Calibri"/>
          <w:b/>
          <w:highlight w:val="green"/>
          <w:u w:val="single"/>
        </w:rPr>
        <w:t>momentum</w:t>
      </w:r>
      <w:r w:rsidRPr="00491C03">
        <w:rPr>
          <w:rFonts w:eastAsia="Calibri"/>
          <w:u w:val="single"/>
        </w:rPr>
        <w:t xml:space="preserve"> for green job equity efforts</w:t>
      </w:r>
      <w:r w:rsidRPr="00491C03">
        <w:rPr>
          <w:rFonts w:eastAsia="Calibri"/>
          <w:sz w:val="16"/>
          <w:szCs w:val="16"/>
        </w:rPr>
        <w:t>. But future</w:t>
      </w:r>
      <w:r w:rsidRPr="00491C03">
        <w:rPr>
          <w:rFonts w:eastAsia="Calibri"/>
        </w:rPr>
        <w:t xml:space="preserve"> </w:t>
      </w:r>
      <w:r w:rsidRPr="00491C03">
        <w:rPr>
          <w:rFonts w:eastAsia="Calibri"/>
          <w:highlight w:val="green"/>
          <w:u w:val="single"/>
        </w:rPr>
        <w:t>jobs programs could</w:t>
      </w:r>
      <w:r w:rsidRPr="00491C03">
        <w:rPr>
          <w:rFonts w:eastAsia="Calibri"/>
          <w:sz w:val="16"/>
          <w:szCs w:val="16"/>
        </w:rPr>
        <w:t xml:space="preserve"> make further improvements by</w:t>
      </w:r>
      <w:r w:rsidRPr="00491C03">
        <w:rPr>
          <w:rFonts w:eastAsia="Calibri"/>
        </w:rPr>
        <w:t xml:space="preserve"> </w:t>
      </w:r>
      <w:r w:rsidRPr="00491C03">
        <w:rPr>
          <w:rFonts w:eastAsia="Calibri"/>
          <w:highlight w:val="green"/>
          <w:u w:val="single"/>
        </w:rPr>
        <w:t>reshap</w:t>
      </w:r>
      <w:r w:rsidRPr="00491C03">
        <w:rPr>
          <w:rFonts w:eastAsia="Calibri"/>
          <w:u w:val="single"/>
        </w:rPr>
        <w:t xml:space="preserve">ing the makeup of </w:t>
      </w:r>
      <w:r w:rsidRPr="00491C03">
        <w:rPr>
          <w:rFonts w:eastAsia="Calibri"/>
          <w:highlight w:val="green"/>
          <w:u w:val="single"/>
        </w:rPr>
        <w:t>the construction</w:t>
      </w:r>
      <w:r w:rsidRPr="00491C03">
        <w:rPr>
          <w:rFonts w:eastAsia="Calibri"/>
          <w:sz w:val="16"/>
          <w:szCs w:val="16"/>
        </w:rPr>
        <w:t xml:space="preserve">, </w:t>
      </w:r>
      <w:r w:rsidRPr="00491C03">
        <w:rPr>
          <w:rFonts w:eastAsia="Calibri"/>
          <w:u w:val="single"/>
        </w:rPr>
        <w:t>maintenance</w:t>
      </w:r>
      <w:r w:rsidRPr="00491C03">
        <w:rPr>
          <w:rFonts w:eastAsia="Calibri"/>
          <w:sz w:val="18"/>
          <w:szCs w:val="18"/>
        </w:rPr>
        <w:t xml:space="preserve">, </w:t>
      </w:r>
      <w:r w:rsidRPr="00491C03">
        <w:rPr>
          <w:rFonts w:eastAsia="Calibri"/>
          <w:highlight w:val="green"/>
          <w:u w:val="single"/>
        </w:rPr>
        <w:t>and energy industry</w:t>
      </w:r>
      <w:r w:rsidRPr="00491C03">
        <w:rPr>
          <w:rFonts w:eastAsia="Calibri"/>
          <w:u w:val="single"/>
        </w:rPr>
        <w:t xml:space="preserve"> workforces to better reflect our national demographics </w:t>
      </w:r>
      <w:r w:rsidRPr="00491C03">
        <w:rPr>
          <w:rFonts w:eastAsia="Calibri"/>
          <w:highlight w:val="green"/>
          <w:u w:val="single"/>
        </w:rPr>
        <w:t>and</w:t>
      </w:r>
      <w:r w:rsidRPr="00491C03">
        <w:rPr>
          <w:rFonts w:eastAsia="Calibri"/>
          <w:u w:val="single"/>
        </w:rPr>
        <w:t xml:space="preserve"> by </w:t>
      </w:r>
      <w:r w:rsidRPr="00491C03">
        <w:rPr>
          <w:rFonts w:eastAsia="Calibri"/>
          <w:highlight w:val="green"/>
          <w:u w:val="single"/>
        </w:rPr>
        <w:t>equitably invest</w:t>
      </w:r>
      <w:r w:rsidRPr="00491C03">
        <w:rPr>
          <w:rFonts w:eastAsia="Calibri"/>
          <w:u w:val="single"/>
        </w:rPr>
        <w:t xml:space="preserve">ing </w:t>
      </w:r>
      <w:r w:rsidRPr="00491C03">
        <w:rPr>
          <w:rFonts w:eastAsia="Calibri"/>
          <w:highlight w:val="green"/>
          <w:u w:val="single"/>
        </w:rPr>
        <w:t>in communities that have historically seen underinvestment</w:t>
      </w:r>
      <w:r w:rsidRPr="00491C03">
        <w:rPr>
          <w:rFonts w:eastAsia="Calibri"/>
          <w:sz w:val="16"/>
          <w:szCs w:val="16"/>
        </w:rPr>
        <w:t>. As the US faces growing unemployment amid the COVID-19 pandemic,</w:t>
      </w:r>
      <w:r w:rsidRPr="00491C03">
        <w:rPr>
          <w:rFonts w:eastAsia="Calibri"/>
        </w:rPr>
        <w:t xml:space="preserve"> </w:t>
      </w:r>
      <w:r w:rsidRPr="00491C03">
        <w:rPr>
          <w:rFonts w:eastAsia="Calibri"/>
          <w:highlight w:val="green"/>
          <w:u w:val="single"/>
        </w:rPr>
        <w:t>jobs</w:t>
      </w:r>
      <w:r w:rsidRPr="00491C03">
        <w:rPr>
          <w:rFonts w:eastAsia="Calibri"/>
          <w:u w:val="single"/>
        </w:rPr>
        <w:t xml:space="preserve">-recovery </w:t>
      </w:r>
      <w:r w:rsidRPr="00491C03">
        <w:rPr>
          <w:rFonts w:eastAsia="Calibri"/>
          <w:highlight w:val="green"/>
          <w:u w:val="single"/>
        </w:rPr>
        <w:t>programs should</w:t>
      </w:r>
      <w:r w:rsidRPr="00491C03">
        <w:rPr>
          <w:rFonts w:eastAsia="Calibri"/>
          <w:sz w:val="16"/>
          <w:szCs w:val="16"/>
        </w:rPr>
        <w:t xml:space="preserve"> focus on strategies that help people get back to work safely,</w:t>
      </w:r>
      <w:r w:rsidRPr="00491C03">
        <w:rPr>
          <w:rFonts w:eastAsia="Calibri"/>
        </w:rPr>
        <w:t xml:space="preserve"> </w:t>
      </w:r>
      <w:r w:rsidRPr="00491C03">
        <w:rPr>
          <w:rFonts w:eastAsia="Calibri"/>
          <w:highlight w:val="green"/>
          <w:u w:val="single"/>
        </w:rPr>
        <w:t>improve housing and community services</w:t>
      </w:r>
      <w:r w:rsidRPr="00491C03">
        <w:rPr>
          <w:rFonts w:eastAsia="Calibri"/>
          <w:sz w:val="16"/>
          <w:szCs w:val="16"/>
        </w:rPr>
        <w:t xml:space="preserve">, </w:t>
      </w:r>
      <w:r w:rsidRPr="00491C03">
        <w:rPr>
          <w:rFonts w:eastAsia="Calibri"/>
          <w:highlight w:val="green"/>
          <w:u w:val="single"/>
        </w:rPr>
        <w:t xml:space="preserve">and improve our nation’s long-term </w:t>
      </w:r>
      <w:r w:rsidRPr="00491C03">
        <w:rPr>
          <w:rFonts w:eastAsia="Calibri"/>
          <w:b/>
          <w:highlight w:val="green"/>
          <w:u w:val="single"/>
        </w:rPr>
        <w:t>sustainability and resilience</w:t>
      </w:r>
      <w:r w:rsidRPr="00491C03">
        <w:rPr>
          <w:rFonts w:eastAsia="Calibri"/>
          <w:sz w:val="16"/>
          <w:szCs w:val="16"/>
        </w:rPr>
        <w:t>.</w:t>
      </w:r>
    </w:p>
    <w:p w14:paraId="0F31F84F" w14:textId="77777777" w:rsidR="000575B0" w:rsidRPr="00491C03" w:rsidRDefault="000575B0" w:rsidP="00070522">
      <w:pPr>
        <w:rPr>
          <w:sz w:val="16"/>
          <w:szCs w:val="16"/>
        </w:rPr>
      </w:pPr>
    </w:p>
    <w:p w14:paraId="7E6B6E5D" w14:textId="77777777" w:rsidR="00F63FFE" w:rsidRPr="00491C03" w:rsidRDefault="00F63FFE">
      <w:pPr>
        <w:rPr>
          <w:rFonts w:eastAsiaTheme="majorEastAsia" w:cstheme="majorBidi"/>
          <w:b/>
          <w:iCs/>
          <w:sz w:val="26"/>
        </w:rPr>
      </w:pPr>
      <w:r w:rsidRPr="00491C03">
        <w:br w:type="page"/>
      </w:r>
    </w:p>
    <w:p w14:paraId="5A6712B5" w14:textId="0856A102" w:rsidR="005D364C" w:rsidRPr="00491C03" w:rsidRDefault="005D364C" w:rsidP="005D364C">
      <w:pPr>
        <w:pStyle w:val="Heading4"/>
      </w:pPr>
      <w:r w:rsidRPr="00491C03">
        <w:lastRenderedPageBreak/>
        <w:t>Empirics prove rewilding is good economically and outweighs old profit margins. Green finance and ecotourism</w:t>
      </w:r>
    </w:p>
    <w:p w14:paraId="3F4588EA" w14:textId="77777777" w:rsidR="005D364C" w:rsidRPr="00491C03" w:rsidRDefault="005D364C" w:rsidP="005D364C">
      <w:r w:rsidRPr="00491C03">
        <w:rPr>
          <w:b/>
          <w:bCs/>
          <w:sz w:val="26"/>
          <w:szCs w:val="26"/>
        </w:rPr>
        <w:t>MV 23</w:t>
      </w:r>
      <w:r w:rsidRPr="00491C03">
        <w:t xml:space="preserve"> [Marshwood Vale Magazine, British environmental magazine, 1-12-2023, "The R-Word: It’s all about the money, money, money", Marshwood Vale Magazine, https://www.marshwoodvale.com/nature/2023/12/the-r-word-its-all-about-the-money-money-money/]/Kankee</w:t>
      </w:r>
    </w:p>
    <w:p w14:paraId="69A246B5" w14:textId="77777777" w:rsidR="005D364C" w:rsidRPr="00491C03" w:rsidRDefault="005D364C" w:rsidP="005D364C">
      <w:pPr>
        <w:rPr>
          <w:sz w:val="16"/>
        </w:rPr>
      </w:pPr>
      <w:r w:rsidRPr="00491C03">
        <w:rPr>
          <w:sz w:val="16"/>
        </w:rPr>
        <w:t xml:space="preserve">How can farmers or landowners replace income from producing food with income from ‘producing nature’ through rewilding? It’s the question I’m asked the most in my rewilding work and there is so much to unpick here that I thought I would make it the subject of this edition of the R-Word. Firstly, </w:t>
      </w:r>
      <w:r w:rsidRPr="00491C03">
        <w:rPr>
          <w:rStyle w:val="StyleUnderline"/>
          <w:highlight w:val="green"/>
        </w:rPr>
        <w:t>many farmers</w:t>
      </w:r>
      <w:r w:rsidRPr="00491C03">
        <w:rPr>
          <w:rStyle w:val="StyleUnderline"/>
        </w:rPr>
        <w:t xml:space="preserve"> would </w:t>
      </w:r>
      <w:r w:rsidRPr="00491C03">
        <w:rPr>
          <w:rStyle w:val="StyleUnderline"/>
          <w:highlight w:val="green"/>
        </w:rPr>
        <w:t>admit</w:t>
      </w:r>
      <w:r w:rsidRPr="00491C03">
        <w:rPr>
          <w:sz w:val="16"/>
        </w:rPr>
        <w:t xml:space="preserve"> that </w:t>
      </w:r>
      <w:r w:rsidRPr="00491C03">
        <w:rPr>
          <w:rStyle w:val="StyleUnderline"/>
          <w:highlight w:val="green"/>
        </w:rPr>
        <w:t>their business</w:t>
      </w:r>
      <w:r w:rsidRPr="00491C03">
        <w:rPr>
          <w:rStyle w:val="StyleUnderline"/>
        </w:rPr>
        <w:t xml:space="preserve"> </w:t>
      </w:r>
      <w:r w:rsidRPr="00491C03">
        <w:rPr>
          <w:rStyle w:val="StyleUnderline"/>
          <w:highlight w:val="green"/>
        </w:rPr>
        <w:t>is</w:t>
      </w:r>
      <w:r w:rsidRPr="00491C03">
        <w:rPr>
          <w:rStyle w:val="StyleUnderline"/>
        </w:rPr>
        <w:t xml:space="preserve"> often very marginal</w:t>
      </w:r>
      <w:r w:rsidRPr="00491C03">
        <w:rPr>
          <w:sz w:val="16"/>
        </w:rPr>
        <w:t xml:space="preserve">, i.e., </w:t>
      </w:r>
      <w:r w:rsidRPr="00491C03">
        <w:rPr>
          <w:rStyle w:val="StyleUnderline"/>
          <w:highlight w:val="green"/>
        </w:rPr>
        <w:t>not</w:t>
      </w:r>
      <w:r w:rsidRPr="00491C03">
        <w:rPr>
          <w:sz w:val="16"/>
        </w:rPr>
        <w:t xml:space="preserve"> always very—or </w:t>
      </w:r>
      <w:r w:rsidRPr="00491C03">
        <w:rPr>
          <w:rStyle w:val="StyleUnderline"/>
        </w:rPr>
        <w:t>at all—</w:t>
      </w:r>
      <w:r w:rsidRPr="00491C03">
        <w:rPr>
          <w:rStyle w:val="StyleUnderline"/>
          <w:highlight w:val="green"/>
        </w:rPr>
        <w:t>profitable</w:t>
      </w:r>
      <w:r w:rsidRPr="00491C03">
        <w:rPr>
          <w:sz w:val="16"/>
        </w:rPr>
        <w:t xml:space="preserve">. This is particularly in areas in which the land itself is very wet, steep, with heavy soils and generally not great for agriculture, such as some parts of Dorset, hill-farms and peatlands. </w:t>
      </w:r>
      <w:r w:rsidRPr="00491C03">
        <w:rPr>
          <w:rStyle w:val="StyleUnderline"/>
          <w:highlight w:val="green"/>
        </w:rPr>
        <w:t>To</w:t>
      </w:r>
      <w:r w:rsidRPr="00491C03">
        <w:rPr>
          <w:sz w:val="16"/>
        </w:rPr>
        <w:t xml:space="preserve"> </w:t>
      </w:r>
      <w:r w:rsidRPr="00491C03">
        <w:rPr>
          <w:rStyle w:val="StyleUnderline"/>
        </w:rPr>
        <w:t xml:space="preserve">make these areas </w:t>
      </w:r>
      <w:r w:rsidRPr="00491C03">
        <w:rPr>
          <w:rStyle w:val="StyleUnderline"/>
          <w:highlight w:val="green"/>
        </w:rPr>
        <w:t>produce</w:t>
      </w:r>
      <w:r w:rsidRPr="00491C03">
        <w:rPr>
          <w:sz w:val="16"/>
        </w:rPr>
        <w:t xml:space="preserve"> high yield crops or support intensive dairy or meat production </w:t>
      </w:r>
      <w:r w:rsidRPr="00491C03">
        <w:rPr>
          <w:rStyle w:val="StyleUnderline"/>
          <w:highlight w:val="green"/>
        </w:rPr>
        <w:t>there is</w:t>
      </w:r>
      <w:r w:rsidRPr="00491C03">
        <w:rPr>
          <w:rStyle w:val="StyleUnderline"/>
        </w:rPr>
        <w:t xml:space="preserve"> a need to chuck </w:t>
      </w:r>
      <w:r w:rsidRPr="00491C03">
        <w:rPr>
          <w:rStyle w:val="StyleUnderline"/>
          <w:highlight w:val="green"/>
        </w:rPr>
        <w:t>a lot of cash</w:t>
      </w:r>
      <w:r w:rsidRPr="00491C03">
        <w:rPr>
          <w:rStyle w:val="StyleUnderline"/>
        </w:rPr>
        <w:t xml:space="preserve"> at them, </w:t>
      </w:r>
      <w:r w:rsidRPr="00491C03">
        <w:rPr>
          <w:rStyle w:val="StyleUnderline"/>
          <w:highlight w:val="green"/>
        </w:rPr>
        <w:t>in</w:t>
      </w:r>
      <w:r w:rsidRPr="00491C03">
        <w:rPr>
          <w:rStyle w:val="StyleUnderline"/>
        </w:rPr>
        <w:t xml:space="preserve"> the form of </w:t>
      </w:r>
      <w:r w:rsidRPr="00491C03">
        <w:rPr>
          <w:rStyle w:val="StyleUnderline"/>
          <w:highlight w:val="green"/>
        </w:rPr>
        <w:t>fertiliser</w:t>
      </w:r>
      <w:r w:rsidRPr="00491C03">
        <w:rPr>
          <w:rStyle w:val="StyleUnderline"/>
        </w:rPr>
        <w:t xml:space="preserve">, </w:t>
      </w:r>
      <w:r w:rsidRPr="00491C03">
        <w:rPr>
          <w:rStyle w:val="StyleUnderline"/>
          <w:highlight w:val="green"/>
        </w:rPr>
        <w:t>pesticides</w:t>
      </w:r>
      <w:r w:rsidRPr="00491C03">
        <w:rPr>
          <w:rStyle w:val="StyleUnderline"/>
        </w:rPr>
        <w:t xml:space="preserve">, </w:t>
      </w:r>
      <w:r w:rsidRPr="00491C03">
        <w:rPr>
          <w:rStyle w:val="StyleUnderline"/>
          <w:highlight w:val="green"/>
        </w:rPr>
        <w:t>drainage, tractor fuel</w:t>
      </w:r>
      <w:r w:rsidRPr="00491C03">
        <w:rPr>
          <w:rStyle w:val="StyleUnderline"/>
        </w:rPr>
        <w:t>, and so on. Farmers might then get a healthy payment</w:t>
      </w:r>
      <w:r w:rsidRPr="00491C03">
        <w:rPr>
          <w:sz w:val="16"/>
        </w:rPr>
        <w:t xml:space="preserve"> for their maize, wheat, lamb or milk, </w:t>
      </w:r>
      <w:r w:rsidRPr="00491C03">
        <w:rPr>
          <w:rStyle w:val="StyleUnderline"/>
        </w:rPr>
        <w:t>but</w:t>
      </w:r>
      <w:r w:rsidRPr="00491C03">
        <w:rPr>
          <w:sz w:val="16"/>
        </w:rPr>
        <w:t xml:space="preserve"> at the end of the day, </w:t>
      </w:r>
      <w:r w:rsidRPr="00491C03">
        <w:rPr>
          <w:rStyle w:val="StyleUnderline"/>
          <w:highlight w:val="green"/>
        </w:rPr>
        <w:t>their margin is often</w:t>
      </w:r>
      <w:r w:rsidRPr="00491C03">
        <w:rPr>
          <w:rStyle w:val="StyleUnderline"/>
        </w:rPr>
        <w:t xml:space="preserve"> </w:t>
      </w:r>
      <w:r w:rsidRPr="00491C03">
        <w:rPr>
          <w:rStyle w:val="Emphasis"/>
          <w:highlight w:val="green"/>
        </w:rPr>
        <w:t>tiny</w:t>
      </w:r>
      <w:r w:rsidRPr="00491C03">
        <w:rPr>
          <w:sz w:val="16"/>
        </w:rPr>
        <w:t xml:space="preserve">. </w:t>
      </w:r>
      <w:r w:rsidRPr="00491C03">
        <w:rPr>
          <w:rStyle w:val="StyleUnderline"/>
        </w:rPr>
        <w:t xml:space="preserve">At </w:t>
      </w:r>
      <w:r w:rsidRPr="00491C03">
        <w:rPr>
          <w:rStyle w:val="StyleUnderline"/>
          <w:highlight w:val="green"/>
        </w:rPr>
        <w:t>Knepp</w:t>
      </w:r>
      <w:r w:rsidRPr="00491C03">
        <w:rPr>
          <w:rStyle w:val="StyleUnderline"/>
        </w:rPr>
        <w:t xml:space="preserve"> Wildlands, before rewilding, they were growing wheat on </w:t>
      </w:r>
      <w:r w:rsidRPr="00491C03">
        <w:rPr>
          <w:rStyle w:val="Emphasis"/>
        </w:rPr>
        <w:t>heavy clay</w:t>
      </w:r>
      <w:r w:rsidRPr="00491C03">
        <w:rPr>
          <w:rStyle w:val="StyleUnderline"/>
        </w:rPr>
        <w:t xml:space="preserve"> (very marginal land), and even throwing everything at it they were only able to do one crop a year. Because of the costs involved in wheat production, they </w:t>
      </w:r>
      <w:r w:rsidRPr="00491C03">
        <w:rPr>
          <w:rStyle w:val="StyleUnderline"/>
          <w:highlight w:val="green"/>
        </w:rPr>
        <w:t xml:space="preserve">made </w:t>
      </w:r>
      <w:r w:rsidRPr="00491C03">
        <w:rPr>
          <w:rStyle w:val="StyleUnderline"/>
        </w:rPr>
        <w:t xml:space="preserve">at </w:t>
      </w:r>
      <w:r w:rsidRPr="00491C03">
        <w:rPr>
          <w:rStyle w:val="Emphasis"/>
        </w:rPr>
        <w:t>best</w:t>
      </w:r>
      <w:r w:rsidRPr="00491C03">
        <w:rPr>
          <w:rStyle w:val="StyleUnderline"/>
        </w:rPr>
        <w:t xml:space="preserve"> </w:t>
      </w:r>
      <w:r w:rsidRPr="00491C03">
        <w:rPr>
          <w:rStyle w:val="StyleUnderline"/>
          <w:highlight w:val="green"/>
        </w:rPr>
        <w:t>a 1% margin</w:t>
      </w:r>
      <w:r w:rsidRPr="00491C03">
        <w:rPr>
          <w:rStyle w:val="StyleUnderline"/>
        </w:rPr>
        <w:t xml:space="preserve">, </w:t>
      </w:r>
      <w:r w:rsidRPr="00491C03">
        <w:rPr>
          <w:rStyle w:val="StyleUnderline"/>
          <w:highlight w:val="green"/>
        </w:rPr>
        <w:t>and sometimes</w:t>
      </w:r>
      <w:r w:rsidRPr="00491C03">
        <w:rPr>
          <w:rStyle w:val="StyleUnderline"/>
        </w:rPr>
        <w:t xml:space="preserve"> that became </w:t>
      </w:r>
      <w:r w:rsidRPr="00491C03">
        <w:rPr>
          <w:rStyle w:val="StyleUnderline"/>
          <w:highlight w:val="green"/>
        </w:rPr>
        <w:t>a loss</w:t>
      </w:r>
      <w:r w:rsidRPr="00491C03">
        <w:rPr>
          <w:rStyle w:val="StyleUnderline"/>
        </w:rPr>
        <w:t xml:space="preserve"> due to global wheat prices</w:t>
      </w:r>
      <w:r w:rsidRPr="00491C03">
        <w:rPr>
          <w:sz w:val="16"/>
        </w:rPr>
        <w:t xml:space="preserve">. </w:t>
      </w:r>
      <w:r w:rsidRPr="00491C03">
        <w:rPr>
          <w:rStyle w:val="StyleUnderline"/>
        </w:rPr>
        <w:t>Yes, they produced food, but at a huge cost to the environment</w:t>
      </w:r>
      <w:r w:rsidRPr="00491C03">
        <w:rPr>
          <w:sz w:val="16"/>
        </w:rPr>
        <w:t xml:space="preserve">… just think about the chemicals, soil degradation, and tractor fuel, especially when there are areas with much better land for growing wheat. More than 20 years on </w:t>
      </w:r>
      <w:r w:rsidRPr="00491C03">
        <w:rPr>
          <w:rStyle w:val="StyleUnderline"/>
        </w:rPr>
        <w:t xml:space="preserve">from </w:t>
      </w:r>
      <w:r w:rsidRPr="00491C03">
        <w:rPr>
          <w:rStyle w:val="StyleUnderline"/>
          <w:highlight w:val="green"/>
        </w:rPr>
        <w:t>starting</w:t>
      </w:r>
      <w:r w:rsidRPr="00491C03">
        <w:rPr>
          <w:rStyle w:val="StyleUnderline"/>
        </w:rPr>
        <w:t xml:space="preserve"> their </w:t>
      </w:r>
      <w:r w:rsidRPr="00491C03">
        <w:rPr>
          <w:rStyle w:val="StyleUnderline"/>
          <w:highlight w:val="green"/>
        </w:rPr>
        <w:t>rewilding</w:t>
      </w:r>
      <w:r w:rsidRPr="00491C03">
        <w:rPr>
          <w:rStyle w:val="StyleUnderline"/>
        </w:rPr>
        <w:t xml:space="preserve"> journey</w:t>
      </w:r>
      <w:r w:rsidRPr="00491C03">
        <w:rPr>
          <w:sz w:val="16"/>
        </w:rPr>
        <w:t xml:space="preserve">, </w:t>
      </w:r>
      <w:r w:rsidRPr="00491C03">
        <w:rPr>
          <w:rStyle w:val="StyleUnderline"/>
          <w:highlight w:val="green"/>
        </w:rPr>
        <w:t xml:space="preserve">Knepp are making a </w:t>
      </w:r>
      <w:r w:rsidRPr="00491C03">
        <w:rPr>
          <w:rStyle w:val="Emphasis"/>
          <w:highlight w:val="green"/>
        </w:rPr>
        <w:t>20%</w:t>
      </w:r>
      <w:r w:rsidRPr="00491C03">
        <w:rPr>
          <w:rStyle w:val="StyleUnderline"/>
          <w:highlight w:val="green"/>
        </w:rPr>
        <w:t xml:space="preserve"> margin</w:t>
      </w:r>
      <w:r w:rsidRPr="00491C03">
        <w:rPr>
          <w:sz w:val="16"/>
        </w:rPr>
        <w:t xml:space="preserve">, and </w:t>
      </w:r>
      <w:r w:rsidRPr="00491C03">
        <w:rPr>
          <w:rStyle w:val="StyleUnderline"/>
        </w:rPr>
        <w:t xml:space="preserve">even </w:t>
      </w:r>
      <w:r w:rsidRPr="00491C03">
        <w:rPr>
          <w:rStyle w:val="StyleUnderline"/>
          <w:highlight w:val="green"/>
        </w:rPr>
        <w:t>though their income is less</w:t>
      </w:r>
      <w:r w:rsidRPr="00491C03">
        <w:rPr>
          <w:rStyle w:val="StyleUnderline"/>
        </w:rPr>
        <w:t xml:space="preserve"> overall, </w:t>
      </w:r>
      <w:r w:rsidRPr="00491C03">
        <w:rPr>
          <w:rStyle w:val="StyleUnderline"/>
          <w:highlight w:val="green"/>
        </w:rPr>
        <w:t>their outgoing costs are</w:t>
      </w:r>
      <w:r w:rsidRPr="00491C03">
        <w:rPr>
          <w:rStyle w:val="StyleUnderline"/>
        </w:rPr>
        <w:t xml:space="preserve"> </w:t>
      </w:r>
      <w:r w:rsidRPr="00491C03">
        <w:rPr>
          <w:rStyle w:val="StyleUnderline"/>
          <w:highlight w:val="green"/>
        </w:rPr>
        <w:t>so</w:t>
      </w:r>
      <w:r w:rsidRPr="00491C03">
        <w:rPr>
          <w:rStyle w:val="StyleUnderline"/>
        </w:rPr>
        <w:t xml:space="preserve"> </w:t>
      </w:r>
      <w:r w:rsidRPr="00491C03">
        <w:rPr>
          <w:rStyle w:val="StyleUnderline"/>
          <w:highlight w:val="green"/>
        </w:rPr>
        <w:t>much less</w:t>
      </w:r>
      <w:r w:rsidRPr="00491C03">
        <w:rPr>
          <w:sz w:val="16"/>
        </w:rPr>
        <w:t xml:space="preserve">, </w:t>
      </w:r>
      <w:r w:rsidRPr="00491C03">
        <w:rPr>
          <w:rStyle w:val="StyleUnderline"/>
          <w:highlight w:val="green"/>
        </w:rPr>
        <w:t>so their margin is more</w:t>
      </w:r>
      <w:r w:rsidRPr="00491C03">
        <w:rPr>
          <w:sz w:val="16"/>
        </w:rPr>
        <w:t xml:space="preserve">. So how do you make money from ‘producing nature’ as opposed to food? It’s important to remember </w:t>
      </w:r>
      <w:r w:rsidRPr="00491C03">
        <w:rPr>
          <w:rStyle w:val="StyleUnderline"/>
        </w:rPr>
        <w:t>rewilding</w:t>
      </w:r>
      <w:r w:rsidRPr="00491C03">
        <w:rPr>
          <w:sz w:val="16"/>
        </w:rPr>
        <w:t xml:space="preserve"> is not about stopping food production; it </w:t>
      </w:r>
      <w:r w:rsidRPr="00491C03">
        <w:rPr>
          <w:rStyle w:val="StyleUnderline"/>
        </w:rPr>
        <w:t>is about making space for nature where it is difficult, costly and damaging for the environment to produce food.</w:t>
      </w:r>
      <w:r w:rsidRPr="00491C03">
        <w:rPr>
          <w:sz w:val="16"/>
        </w:rPr>
        <w:t xml:space="preserve"> Rewilders—like all of us—are strong advocates for continuing food production, although ideally regeneratively (see my previous R-Word for more details about this). There are lots of ways to </w:t>
      </w:r>
      <w:r w:rsidRPr="00491C03">
        <w:rPr>
          <w:rStyle w:val="StyleUnderline"/>
          <w:highlight w:val="green"/>
        </w:rPr>
        <w:t>replace farming income through</w:t>
      </w:r>
      <w:r w:rsidRPr="00491C03">
        <w:rPr>
          <w:sz w:val="16"/>
        </w:rPr>
        <w:t xml:space="preserve"> </w:t>
      </w:r>
      <w:r w:rsidRPr="00491C03">
        <w:rPr>
          <w:rStyle w:val="StyleUnderline"/>
        </w:rPr>
        <w:t>rewilding</w:t>
      </w:r>
      <w:r w:rsidRPr="00491C03">
        <w:rPr>
          <w:sz w:val="16"/>
        </w:rPr>
        <w:t xml:space="preserve">, the most obvious ones being </w:t>
      </w:r>
      <w:r w:rsidRPr="00491C03">
        <w:rPr>
          <w:rStyle w:val="StyleUnderline"/>
          <w:highlight w:val="green"/>
        </w:rPr>
        <w:t>subsidy, tourism</w:t>
      </w:r>
      <w:r w:rsidRPr="00491C03">
        <w:rPr>
          <w:rStyle w:val="StyleUnderline"/>
        </w:rPr>
        <w:t>, and direct sales of ‘</w:t>
      </w:r>
      <w:r w:rsidRPr="00491C03">
        <w:rPr>
          <w:rStyle w:val="StyleUnderline"/>
          <w:highlight w:val="green"/>
        </w:rPr>
        <w:t>wild’</w:t>
      </w:r>
      <w:r w:rsidRPr="00491C03">
        <w:rPr>
          <w:rStyle w:val="StyleUnderline"/>
        </w:rPr>
        <w:t xml:space="preserve"> </w:t>
      </w:r>
      <w:r w:rsidRPr="00491C03">
        <w:rPr>
          <w:rStyle w:val="StyleUnderline"/>
          <w:highlight w:val="green"/>
        </w:rPr>
        <w:t>meat</w:t>
      </w:r>
      <w:r w:rsidRPr="00491C03">
        <w:rPr>
          <w:sz w:val="16"/>
        </w:rPr>
        <w:t>. Then there are the less known ones that are bundled under the banner of ‘</w:t>
      </w:r>
      <w:r w:rsidRPr="00491C03">
        <w:rPr>
          <w:rStyle w:val="StyleUnderline"/>
          <w:highlight w:val="green"/>
        </w:rPr>
        <w:t>Green Finance</w:t>
      </w:r>
      <w:r w:rsidRPr="00491C03">
        <w:rPr>
          <w:sz w:val="16"/>
          <w:szCs w:val="16"/>
          <w:highlight w:val="green"/>
        </w:rPr>
        <w:t>’</w:t>
      </w:r>
      <w:r w:rsidRPr="00491C03">
        <w:rPr>
          <w:sz w:val="16"/>
          <w:szCs w:val="16"/>
        </w:rPr>
        <w:t xml:space="preserve">, </w:t>
      </w:r>
      <w:r w:rsidRPr="00491C03">
        <w:rPr>
          <w:sz w:val="16"/>
        </w:rPr>
        <w:t xml:space="preserve">and </w:t>
      </w:r>
      <w:r w:rsidRPr="00491C03">
        <w:rPr>
          <w:rStyle w:val="StyleUnderline"/>
        </w:rPr>
        <w:t xml:space="preserve">include biodiversity net gain, carbon and biodiversity credits, nutrient neutrality and natural flood management. </w:t>
      </w:r>
      <w:r w:rsidRPr="00491C03">
        <w:rPr>
          <w:sz w:val="16"/>
        </w:rPr>
        <w:t xml:space="preserve">Government subsidies are changing as I write: under the scheme being replaced now, farmers were/are given money—called Basic Payments—just for either “undertaking agricultural activity” or “keeping land ready for production and clear of ‘nasty’ scrub”. You already know that I like scrub, so I could rant about that for a whole article, but thankfully this scheme is now changing and in the post-Brexit programme, farmers will get “public money for public goods”, i.e., they will be able to claim subsidy only if they are undertaking practice that is good for nature such as improving biodiversity, soil and water quality, or undertaking carbon sequestration. There are a bunch of these schemes, called Sustainable Farming Incentive, Countryside Stewardship and Landscape Recovery. There are also similar programmes for woodland creation, all of which can fit within the rewilding spectrum. I won’t go into the detail but suffice to say that undertaking rewilding type activities can lead to subsidy payments for 20+ years. Who gains from this? Well, </w:t>
      </w:r>
      <w:r w:rsidRPr="00491C03">
        <w:rPr>
          <w:rStyle w:val="StyleUnderline"/>
        </w:rPr>
        <w:t>the farmer can cease environmentally harmful farming practices, and we all gain from the improvement of nature</w:t>
      </w:r>
      <w:r w:rsidRPr="00491C03">
        <w:rPr>
          <w:sz w:val="16"/>
        </w:rPr>
        <w:t xml:space="preserve">…. a win win!! The problem will be about how much money the government has for this, and I can say here and now, it ain’t enough. </w:t>
      </w:r>
      <w:r w:rsidRPr="00491C03">
        <w:rPr>
          <w:rStyle w:val="StyleUnderline"/>
        </w:rPr>
        <w:t>Tourism is certainly another way of making an income from rewilding. Knepp cite it as their primary income source—through eco-tours and low intensity glamping</w:t>
      </w:r>
      <w:r w:rsidRPr="00491C03">
        <w:rPr>
          <w:sz w:val="16"/>
        </w:rPr>
        <w:t xml:space="preserve">—but they have 23 years now of rewilding and lots for visitors to see. It is also quite a high-end experience so can be out of some people’s price range. They, and other places, also include education within this, </w:t>
      </w:r>
      <w:r w:rsidRPr="00491C03">
        <w:rPr>
          <w:rStyle w:val="StyleUnderline"/>
        </w:rPr>
        <w:t>there is quite a big education market and hosting visiting groups can provide income</w:t>
      </w:r>
      <w:r w:rsidRPr="00491C03">
        <w:rPr>
          <w:sz w:val="16"/>
        </w:rPr>
        <w:t xml:space="preserve">. It’s a great option, but not for everyone. </w:t>
      </w:r>
      <w:r w:rsidRPr="00491C03">
        <w:rPr>
          <w:rStyle w:val="StyleUnderline"/>
        </w:rPr>
        <w:t>Direct sales of wild meat is another option, because even through the stocking density of rewilding areas is low, herbivores continue to breed</w:t>
      </w:r>
      <w:r w:rsidRPr="00491C03">
        <w:rPr>
          <w:sz w:val="16"/>
        </w:rPr>
        <w:t xml:space="preserve">. With no apex predators (wolves, lynx or bears) to keep the numbers steady, some </w:t>
      </w:r>
      <w:r w:rsidRPr="00491C03">
        <w:rPr>
          <w:rStyle w:val="StyleUnderline"/>
        </w:rPr>
        <w:t>cattle</w:t>
      </w:r>
      <w:r w:rsidRPr="00491C03">
        <w:rPr>
          <w:sz w:val="16"/>
        </w:rPr>
        <w:t xml:space="preserve"> or pigs are slaughtered each year </w:t>
      </w:r>
      <w:r w:rsidRPr="00491C03">
        <w:rPr>
          <w:rStyle w:val="StyleUnderline"/>
        </w:rPr>
        <w:t>and sold</w:t>
      </w:r>
      <w:r w:rsidRPr="00491C03">
        <w:rPr>
          <w:sz w:val="16"/>
        </w:rPr>
        <w:t xml:space="preserve">, ideally locally, </w:t>
      </w:r>
      <w:r w:rsidRPr="00491C03">
        <w:rPr>
          <w:rStyle w:val="StyleUnderline"/>
        </w:rPr>
        <w:t>as very high quality ‘wild’ meat.</w:t>
      </w:r>
      <w:r w:rsidRPr="00491C03">
        <w:rPr>
          <w:sz w:val="16"/>
        </w:rPr>
        <w:t xml:space="preserve"> It gets a premium and is delicious—if you eat meat. The income from this will depend on numbers, but as stocking densities are already low, in the smaller areas’ income is unlikely to be high… but you can see how </w:t>
      </w:r>
      <w:r w:rsidRPr="00491C03">
        <w:rPr>
          <w:rStyle w:val="StyleUnderline"/>
        </w:rPr>
        <w:t xml:space="preserve">with subsidy and a few smaller income </w:t>
      </w:r>
      <w:r w:rsidRPr="00491C03">
        <w:rPr>
          <w:rStyle w:val="StyleUnderline"/>
        </w:rPr>
        <w:lastRenderedPageBreak/>
        <w:t>streams, things are starting to add up into something more substantial</w:t>
      </w:r>
      <w:r w:rsidRPr="00491C03">
        <w:rPr>
          <w:sz w:val="16"/>
        </w:rPr>
        <w:t xml:space="preserve">, </w:t>
      </w:r>
      <w:r w:rsidRPr="00491C03">
        <w:rPr>
          <w:rStyle w:val="StyleUnderline"/>
        </w:rPr>
        <w:t>and</w:t>
      </w:r>
      <w:r w:rsidRPr="00491C03">
        <w:rPr>
          <w:sz w:val="16"/>
        </w:rPr>
        <w:t xml:space="preserve"> as </w:t>
      </w:r>
      <w:r w:rsidRPr="00491C03">
        <w:rPr>
          <w:rStyle w:val="StyleUnderline"/>
        </w:rPr>
        <w:t xml:space="preserve">the outgoing costs are </w:t>
      </w:r>
      <w:r w:rsidRPr="00491C03">
        <w:rPr>
          <w:rStyle w:val="Emphasis"/>
        </w:rPr>
        <w:t>far less</w:t>
      </w:r>
      <w:r w:rsidRPr="00491C03">
        <w:rPr>
          <w:rStyle w:val="StyleUnderline"/>
        </w:rPr>
        <w:t xml:space="preserve"> than with intensive agriculture, the overall numbers may be lower, but the margin may be a lot higher</w:t>
      </w:r>
      <w:r w:rsidRPr="00491C03">
        <w:rPr>
          <w:sz w:val="16"/>
        </w:rPr>
        <w:t xml:space="preserve">. Then (drum roll) there is the smoke and mirrors world of Green Finance, which is both potentially ‘the’ way to finance ecosystems at scale, and yet at the same time mired in the murky world of Corporate ESG (Environment, Social and Governance) accounting, credit trading, offsets and the dreaded greenwashing. </w:t>
      </w:r>
      <w:r w:rsidRPr="00491C03">
        <w:rPr>
          <w:rStyle w:val="StyleUnderline"/>
        </w:rPr>
        <w:t>Green finance basically refers to the selling of ‘natural capital’ or ‘ecosystem services’, the things that nature do that are ‘good for us’. If we start with biodiversity, at a simple level an increase in insect diversity and abundance will increase and improve crop pollination. Rewilding does this very quickly, and the resulting uptick in biodiversity can be measured</w:t>
      </w:r>
      <w:r w:rsidRPr="00491C03">
        <w:rPr>
          <w:sz w:val="16"/>
        </w:rPr>
        <w:t xml:space="preserve">. Companies like housing developers or others who damage nature can then can pay for these units or credits of biodiversity—this is called Biodiversity Net Gain or Voluntary Biodiversity Credits. I will come back to the ethics of this below. Other means of generating green finance to help fund rewilding or similar work is to look at the rivers. </w:t>
      </w:r>
      <w:r w:rsidRPr="00491C03">
        <w:rPr>
          <w:rStyle w:val="StyleUnderline"/>
        </w:rPr>
        <w:t>Measures like wetland creation and allowing natural regeneration alongside rivers would help to reduce introduced chemical pollutants (mainly nitrates and phosphates). This will allow more fish to return and mean that cleaning it for drinking is less expensive, saving us money</w:t>
      </w:r>
      <w:r w:rsidRPr="00491C03">
        <w:rPr>
          <w:sz w:val="16"/>
        </w:rPr>
        <w:t xml:space="preserve">. You can get nutrient neutrality payments to help this happen, as can you for natural flood management techniques (another story, another day). And then there is carbon—the doyenne of green finance, but something that has had a bit of a bad rep of late. Basically, </w:t>
      </w:r>
      <w:r w:rsidRPr="00491C03">
        <w:rPr>
          <w:rStyle w:val="StyleUnderline"/>
        </w:rPr>
        <w:t>if you sequester (suck up) or store carbon on any significant scale you can calculate how much, and then ‘sell’ that carbon either to a company who wants to offset their own carbon emissions, or an investment body who wants to hold on the credits until the price of carbon is higher, then sell them off to someone else who needs them and make a killing</w:t>
      </w:r>
      <w:r w:rsidRPr="00491C03">
        <w:rPr>
          <w:sz w:val="16"/>
        </w:rPr>
        <w:t xml:space="preserve">. Sounds dodgy on both counts and yes, well some of it is, and even some of the projects who have sold their carbon have been shown to not produce anything like the amount promised. Like with the biodiversity credits above there are ethical questions here… it’s great to restore nature, but surely it shouldn’t be paid for just to allow companies to go on polluting. Carbon is where we have seen greenwashing at its worst, and so most organisations and </w:t>
      </w:r>
      <w:r w:rsidRPr="00491C03">
        <w:rPr>
          <w:rStyle w:val="StyleUnderline"/>
        </w:rPr>
        <w:t>people doing this now are only working with ‘high integrity carbon’—good projects with sound verification methods—and companies with high environmental ethics. Rewilding approaches</w:t>
      </w:r>
      <w:r w:rsidRPr="00491C03">
        <w:rPr>
          <w:sz w:val="16"/>
        </w:rPr>
        <w:t xml:space="preserve">, which can certainly include peatland restoration and scrub and woodland regeneration, and which all improve soils, </w:t>
      </w:r>
      <w:r w:rsidRPr="00491C03">
        <w:rPr>
          <w:rStyle w:val="StyleUnderline"/>
        </w:rPr>
        <w:t>can generate and sell carbon credits to pay for the work and maintenance long-term</w:t>
      </w:r>
      <w:r w:rsidRPr="00491C03">
        <w:rPr>
          <w:sz w:val="16"/>
        </w:rPr>
        <w:t>, but as with the biodiversity they need to be careful who’s buying! So, there you go, lots of ways to make money from rewilding, some pretty straightforward, some a lot murkier. I have no doubt that the world of private finance will be the future of paying for biodiversity, carbon, water quality etc., and rewilding will be a part of that, but we are not quite there yet. Watch this space.</w:t>
      </w:r>
    </w:p>
    <w:p w14:paraId="117F7575" w14:textId="77777777" w:rsidR="005D364C" w:rsidRPr="00491C03" w:rsidRDefault="005D364C" w:rsidP="005D364C">
      <w:pPr>
        <w:rPr>
          <w:sz w:val="16"/>
        </w:rPr>
      </w:pPr>
    </w:p>
    <w:p w14:paraId="16FF585A" w14:textId="77777777" w:rsidR="00F63FFE" w:rsidRPr="00491C03" w:rsidRDefault="00F63FFE">
      <w:pPr>
        <w:rPr>
          <w:rFonts w:eastAsiaTheme="majorEastAsia" w:cstheme="majorBidi"/>
          <w:b/>
          <w:iCs/>
          <w:sz w:val="26"/>
        </w:rPr>
      </w:pPr>
      <w:r w:rsidRPr="00491C03">
        <w:br w:type="page"/>
      </w:r>
    </w:p>
    <w:p w14:paraId="3E8D3F8D" w14:textId="7A75DF2A" w:rsidR="005D364C" w:rsidRPr="00491C03" w:rsidRDefault="005D364C" w:rsidP="005D364C">
      <w:pPr>
        <w:pStyle w:val="Heading4"/>
      </w:pPr>
      <w:r w:rsidRPr="00491C03">
        <w:lastRenderedPageBreak/>
        <w:t>Britain proves ecotourism is comparatively more profitable</w:t>
      </w:r>
    </w:p>
    <w:p w14:paraId="4BCBCF73" w14:textId="77777777" w:rsidR="005D364C" w:rsidRPr="00491C03" w:rsidRDefault="005D364C" w:rsidP="005D364C">
      <w:r w:rsidRPr="00491C03">
        <w:rPr>
          <w:b/>
          <w:bCs/>
          <w:sz w:val="26"/>
          <w:szCs w:val="26"/>
        </w:rPr>
        <w:t>Tegg 22</w:t>
      </w:r>
      <w:r w:rsidRPr="00491C03">
        <w:t xml:space="preserve"> [Emma Tegg, environmental journalist with a MSc in Science Communication from Imperial College London and a BS in Environmental Science from the University of Exeter, 03-11-2022, "Reforestation not vs. rewilding?", 9Trees CIC, https://www.9trees.org/9trees-blog/tree-planting-and-rewilding]/Kankee</w:t>
      </w:r>
    </w:p>
    <w:p w14:paraId="64E256B3" w14:textId="77777777" w:rsidR="005D364C" w:rsidRPr="00491C03" w:rsidRDefault="005D364C" w:rsidP="005D364C">
      <w:pPr>
        <w:rPr>
          <w:sz w:val="16"/>
        </w:rPr>
      </w:pPr>
      <w:r w:rsidRPr="00491C03">
        <w:rPr>
          <w:sz w:val="16"/>
        </w:rPr>
        <w:t xml:space="preserve">3. Rewilding tourism </w:t>
      </w:r>
      <w:r w:rsidRPr="00491C03">
        <w:rPr>
          <w:rStyle w:val="StyleUnderline"/>
          <w:highlight w:val="green"/>
        </w:rPr>
        <w:t>Rewilding</w:t>
      </w:r>
      <w:r w:rsidRPr="00491C03">
        <w:rPr>
          <w:sz w:val="16"/>
        </w:rPr>
        <w:t xml:space="preserve"> schemes can </w:t>
      </w:r>
      <w:r w:rsidRPr="00491C03">
        <w:rPr>
          <w:rStyle w:val="StyleUnderline"/>
          <w:highlight w:val="green"/>
        </w:rPr>
        <w:t>benefit</w:t>
      </w:r>
      <w:r w:rsidRPr="00491C03">
        <w:rPr>
          <w:rStyle w:val="StyleUnderline"/>
        </w:rPr>
        <w:t xml:space="preserve"> </w:t>
      </w:r>
      <w:r w:rsidRPr="00491C03">
        <w:rPr>
          <w:rStyle w:val="StyleUnderline"/>
          <w:highlight w:val="green"/>
        </w:rPr>
        <w:t>local</w:t>
      </w:r>
      <w:r w:rsidRPr="00491C03">
        <w:rPr>
          <w:rStyle w:val="StyleUnderline"/>
        </w:rPr>
        <w:t xml:space="preserve"> communities and </w:t>
      </w:r>
      <w:r w:rsidRPr="00491C03">
        <w:rPr>
          <w:rStyle w:val="StyleUnderline"/>
          <w:highlight w:val="green"/>
        </w:rPr>
        <w:t>economies</w:t>
      </w:r>
      <w:r w:rsidRPr="00491C03">
        <w:rPr>
          <w:rStyle w:val="StyleUnderline"/>
        </w:rPr>
        <w:t xml:space="preserve"> through </w:t>
      </w:r>
      <w:r w:rsidRPr="00491C03">
        <w:rPr>
          <w:rStyle w:val="Emphasis"/>
        </w:rPr>
        <w:t>romanticising</w:t>
      </w:r>
      <w:r w:rsidRPr="00491C03">
        <w:rPr>
          <w:sz w:val="16"/>
        </w:rPr>
        <w:t xml:space="preserve"> ‘</w:t>
      </w:r>
      <w:r w:rsidRPr="00491C03">
        <w:rPr>
          <w:rStyle w:val="StyleUnderline"/>
        </w:rPr>
        <w:t>wilderness’</w:t>
      </w:r>
      <w:r w:rsidRPr="00491C03">
        <w:rPr>
          <w:sz w:val="16"/>
        </w:rPr>
        <w:t xml:space="preserve"> </w:t>
      </w:r>
      <w:r w:rsidRPr="00491C03">
        <w:rPr>
          <w:rStyle w:val="StyleUnderline"/>
        </w:rPr>
        <w:t>and inviting more natural, untamed beauty into people’s lives</w:t>
      </w:r>
      <w:r w:rsidRPr="00491C03">
        <w:rPr>
          <w:sz w:val="16"/>
        </w:rPr>
        <w:t xml:space="preserve">. There are many examples where rewilding land has enticed visitors and created a thriving community. </w:t>
      </w:r>
      <w:r w:rsidRPr="00491C03">
        <w:rPr>
          <w:rStyle w:val="StyleUnderline"/>
          <w:highlight w:val="green"/>
        </w:rPr>
        <w:t>Knepp Estate</w:t>
      </w:r>
      <w:r w:rsidRPr="00491C03">
        <w:rPr>
          <w:sz w:val="16"/>
        </w:rPr>
        <w:t xml:space="preserve">, a large-scale rewilding project in Sussex </w:t>
      </w:r>
      <w:r w:rsidRPr="00491C03">
        <w:rPr>
          <w:rStyle w:val="StyleUnderline"/>
          <w:highlight w:val="green"/>
        </w:rPr>
        <w:t xml:space="preserve">holds a profit margin of </w:t>
      </w:r>
      <w:r w:rsidRPr="00491C03">
        <w:rPr>
          <w:rStyle w:val="Emphasis"/>
          <w:highlight w:val="green"/>
        </w:rPr>
        <w:t>22%</w:t>
      </w:r>
      <w:r w:rsidRPr="00491C03">
        <w:rPr>
          <w:sz w:val="16"/>
        </w:rPr>
        <w:t xml:space="preserve"> </w:t>
      </w:r>
      <w:r w:rsidRPr="00491C03">
        <w:rPr>
          <w:rStyle w:val="StyleUnderline"/>
          <w:highlight w:val="green"/>
        </w:rPr>
        <w:t>by offering wild safaris</w:t>
      </w:r>
      <w:r w:rsidRPr="00491C03">
        <w:rPr>
          <w:rStyle w:val="StyleUnderline"/>
        </w:rPr>
        <w:t>, camping, glamping and a shop</w:t>
      </w:r>
      <w:r w:rsidRPr="00491C03">
        <w:rPr>
          <w:sz w:val="16"/>
        </w:rPr>
        <w:t xml:space="preserve">. In the case of the Knepp Estate, trees weren’t planted but naturally flourished through bird seed dispersal. The Monks Wood Wilderness experiment in South East England pioneered this approach of passive rewilding in the 1960s. A recent study documented the woodland progression from previously ploughed fields via remote sensing and field surveys. This revealed that seed dispersal from the adjacent ancient woodland allowed for natural regeneration. In a 40 to 50-year time frame, the fields became a close canopy woodland boasting 400 trees per hectare and rich wildlife. This original rewilding experiment reveals how </w:t>
      </w:r>
      <w:r w:rsidRPr="00491C03">
        <w:rPr>
          <w:rStyle w:val="StyleUnderline"/>
          <w:highlight w:val="green"/>
        </w:rPr>
        <w:t>letting nature thrive</w:t>
      </w:r>
      <w:r w:rsidRPr="00491C03">
        <w:rPr>
          <w:rStyle w:val="StyleUnderline"/>
        </w:rPr>
        <w:t xml:space="preserve"> can create biodiverse habitats and heal agriculturally depleted landscapes</w:t>
      </w:r>
      <w:r w:rsidRPr="00491C03">
        <w:rPr>
          <w:sz w:val="16"/>
        </w:rPr>
        <w:t xml:space="preserve">. </w:t>
      </w:r>
      <w:r w:rsidRPr="00491C03">
        <w:rPr>
          <w:rStyle w:val="StyleUnderline"/>
        </w:rPr>
        <w:t xml:space="preserve">In southern Norway, the return of trees rewilded the landscape and </w:t>
      </w:r>
      <w:r w:rsidRPr="00491C03">
        <w:rPr>
          <w:rStyle w:val="StyleUnderline"/>
          <w:highlight w:val="green"/>
        </w:rPr>
        <w:t>fostered diversification of the local economy</w:t>
      </w:r>
      <w:r w:rsidRPr="00491C03">
        <w:rPr>
          <w:rStyle w:val="StyleUnderline"/>
        </w:rPr>
        <w:t xml:space="preserve">. </w:t>
      </w:r>
      <w:r w:rsidRPr="00491C03">
        <w:rPr>
          <w:rStyle w:val="StyleUnderline"/>
          <w:highlight w:val="green"/>
        </w:rPr>
        <w:t>Marginal incomes from farming are now supplemented with nature-based tourism, forest products, hunting, fishing, outdoor education, snow sports and hiking</w:t>
      </w:r>
      <w:r w:rsidRPr="00491C03">
        <w:rPr>
          <w:sz w:val="16"/>
        </w:rPr>
        <w:t>. Right trees, right places</w:t>
      </w:r>
    </w:p>
    <w:p w14:paraId="3CD25C1D" w14:textId="694D52B1" w:rsidR="00070522" w:rsidRPr="00491C03" w:rsidRDefault="00070522" w:rsidP="00070522">
      <w:pPr>
        <w:pStyle w:val="Heading3"/>
        <w:rPr>
          <w:rFonts w:ascii="Arial Black" w:hAnsi="Arial Black"/>
          <w:color w:val="B43E1F"/>
        </w:rPr>
      </w:pPr>
      <w:r w:rsidRPr="00491C03">
        <w:rPr>
          <w:rFonts w:ascii="Arial Black" w:hAnsi="Arial Black"/>
          <w:color w:val="B43E1F"/>
        </w:rPr>
        <w:lastRenderedPageBreak/>
        <w:t xml:space="preserve">Contention </w:t>
      </w:r>
      <w:r w:rsidR="00E606A9" w:rsidRPr="00491C03">
        <w:rPr>
          <w:rFonts w:ascii="Arial Black" w:hAnsi="Arial Black"/>
          <w:color w:val="B43E1F"/>
        </w:rPr>
        <w:t>4</w:t>
      </w:r>
      <w:r w:rsidRPr="00491C03">
        <w:rPr>
          <w:rFonts w:ascii="Arial Black" w:hAnsi="Arial Black"/>
          <w:color w:val="B43E1F"/>
        </w:rPr>
        <w:t>: Warwilding</w:t>
      </w:r>
    </w:p>
    <w:p w14:paraId="6D24A1D2" w14:textId="40BB43AD" w:rsidR="00070522" w:rsidRPr="00491C03" w:rsidRDefault="002B3F5D" w:rsidP="00070522">
      <w:pPr>
        <w:pStyle w:val="Heading4"/>
      </w:pPr>
      <w:r w:rsidRPr="00491C03">
        <w:t>Warwilding promotes peace-building and science diplomacy while deterring aggresion</w:t>
      </w:r>
    </w:p>
    <w:p w14:paraId="3160D499" w14:textId="77777777" w:rsidR="00070522" w:rsidRPr="00491C03" w:rsidRDefault="00070522" w:rsidP="00070522">
      <w:r w:rsidRPr="00491C03">
        <w:rPr>
          <w:b/>
          <w:bCs/>
          <w:sz w:val="26"/>
          <w:szCs w:val="26"/>
        </w:rPr>
        <w:t>Ma 24</w:t>
      </w:r>
      <w:r w:rsidRPr="00491C03">
        <w:t xml:space="preserve"> [Lynn Ma, graduate from the University of California College of the Law, San Francisco, 2024, “WarWilding: A Weapon and a Shield in the Midst of Conflict,” UC Law Enviromental Journal, https://repository.uclawsf.edu/cgi/viewcontent.cgi?article=1637&amp;context=hastings_environmental_law_journal]/Kankee</w:t>
      </w:r>
    </w:p>
    <w:p w14:paraId="509B0694" w14:textId="5BAEA04B" w:rsidR="00070522" w:rsidRPr="00491C03" w:rsidRDefault="00070522" w:rsidP="00070522">
      <w:pPr>
        <w:rPr>
          <w:sz w:val="16"/>
        </w:rPr>
      </w:pPr>
      <w:r w:rsidRPr="00491C03">
        <w:rPr>
          <w:sz w:val="16"/>
        </w:rPr>
        <w:t>Part III: Permissible WarWilding</w:t>
      </w:r>
      <w:r w:rsidR="005A3A90" w:rsidRPr="00491C03">
        <w:rPr>
          <w:sz w:val="16"/>
        </w:rPr>
        <w:t xml:space="preserve"> </w:t>
      </w:r>
      <w:r w:rsidRPr="00491C03">
        <w:rPr>
          <w:sz w:val="16"/>
        </w:rPr>
        <w:t>WarWilding is both permissible and productive when used for peace-</w:t>
      </w:r>
      <w:r w:rsidR="005A3A90" w:rsidRPr="00491C03">
        <w:rPr>
          <w:sz w:val="16"/>
        </w:rPr>
        <w:t xml:space="preserve"> </w:t>
      </w:r>
      <w:r w:rsidRPr="00491C03">
        <w:rPr>
          <w:sz w:val="16"/>
        </w:rPr>
        <w:t>building and defensive military tactics. First, this section will explore examples of</w:t>
      </w:r>
      <w:r w:rsidR="005A3A90" w:rsidRPr="00491C03">
        <w:rPr>
          <w:sz w:val="16"/>
        </w:rPr>
        <w:t xml:space="preserve"> </w:t>
      </w:r>
      <w:r w:rsidRPr="00491C03">
        <w:rPr>
          <w:sz w:val="16"/>
        </w:rPr>
        <w:t>permissible WarWilding through active warfare, then post-war examples of</w:t>
      </w:r>
      <w:r w:rsidR="005A3A90" w:rsidRPr="00491C03">
        <w:rPr>
          <w:sz w:val="16"/>
        </w:rPr>
        <w:t xml:space="preserve"> </w:t>
      </w:r>
      <w:r w:rsidRPr="00491C03">
        <w:rPr>
          <w:sz w:val="16"/>
        </w:rPr>
        <w:t>WarWilding. It will then advance a definition of what is “permissible” through the</w:t>
      </w:r>
      <w:r w:rsidR="005A3A90" w:rsidRPr="00491C03">
        <w:rPr>
          <w:sz w:val="16"/>
        </w:rPr>
        <w:t xml:space="preserve"> </w:t>
      </w:r>
      <w:r w:rsidRPr="00491C03">
        <w:rPr>
          <w:sz w:val="16"/>
        </w:rPr>
        <w:t>lens of ENMOD and Additional Protocol I of the Geneva Conventions.</w:t>
      </w:r>
      <w:r w:rsidR="005A3A90" w:rsidRPr="00491C03">
        <w:rPr>
          <w:sz w:val="16"/>
        </w:rPr>
        <w:t xml:space="preserve"> </w:t>
      </w:r>
      <w:r w:rsidRPr="00491C03">
        <w:rPr>
          <w:sz w:val="16"/>
        </w:rPr>
        <w:t>When considered under ENMOD, hostile environmental modifications are</w:t>
      </w:r>
      <w:r w:rsidR="005A3A90" w:rsidRPr="00491C03">
        <w:rPr>
          <w:sz w:val="16"/>
        </w:rPr>
        <w:t xml:space="preserve"> </w:t>
      </w:r>
      <w:r w:rsidRPr="00491C03">
        <w:rPr>
          <w:sz w:val="16"/>
        </w:rPr>
        <w:t>restricted if they have “widespread, long-lasting or severe effects” as a means of</w:t>
      </w:r>
      <w:r w:rsidR="005A3A90" w:rsidRPr="00491C03">
        <w:rPr>
          <w:sz w:val="16"/>
        </w:rPr>
        <w:t xml:space="preserve"> </w:t>
      </w:r>
      <w:r w:rsidRPr="00491C03">
        <w:rPr>
          <w:sz w:val="16"/>
        </w:rPr>
        <w:t>inflicting damage to another State Party.58 ENMOD does not apply to conventional</w:t>
      </w:r>
      <w:r w:rsidR="005A3A90" w:rsidRPr="00491C03">
        <w:rPr>
          <w:sz w:val="16"/>
        </w:rPr>
        <w:t xml:space="preserve"> </w:t>
      </w:r>
      <w:r w:rsidRPr="00491C03">
        <w:rPr>
          <w:sz w:val="16"/>
        </w:rPr>
        <w:t>acts of warfare that inevitably result in adverse effects on the environment.59</w:t>
      </w:r>
      <w:r w:rsidR="005A3A90" w:rsidRPr="00491C03">
        <w:rPr>
          <w:sz w:val="16"/>
        </w:rPr>
        <w:t xml:space="preserve"> </w:t>
      </w:r>
      <w:r w:rsidRPr="00491C03">
        <w:rPr>
          <w:sz w:val="16"/>
        </w:rPr>
        <w:t>Analyzing case studies through Additional Protocol I, Articles 35(3) and 55(1)</w:t>
      </w:r>
      <w:r w:rsidR="005A3A90" w:rsidRPr="00491C03">
        <w:rPr>
          <w:sz w:val="16"/>
        </w:rPr>
        <w:t xml:space="preserve"> </w:t>
      </w:r>
      <w:r w:rsidRPr="00491C03">
        <w:rPr>
          <w:sz w:val="16"/>
        </w:rPr>
        <w:t>demonstrate that methods of warfare intended to cause widespread, long-term, and</w:t>
      </w:r>
      <w:r w:rsidR="005A3A90" w:rsidRPr="00491C03">
        <w:rPr>
          <w:sz w:val="16"/>
        </w:rPr>
        <w:t xml:space="preserve"> </w:t>
      </w:r>
      <w:r w:rsidRPr="00491C03">
        <w:rPr>
          <w:sz w:val="16"/>
        </w:rPr>
        <w:t>severe damage to the natural environment are prohibited.60 Article 35(3) refers to</w:t>
      </w:r>
      <w:r w:rsidR="005A3A90" w:rsidRPr="00491C03">
        <w:rPr>
          <w:sz w:val="16"/>
        </w:rPr>
        <w:t xml:space="preserve"> </w:t>
      </w:r>
      <w:r w:rsidRPr="00491C03">
        <w:rPr>
          <w:sz w:val="16"/>
        </w:rPr>
        <w:t>these situations in which damage is produced by intentional employment of</w:t>
      </w:r>
      <w:r w:rsidR="005A3A90" w:rsidRPr="00491C03">
        <w:rPr>
          <w:sz w:val="16"/>
        </w:rPr>
        <w:t xml:space="preserve"> </w:t>
      </w:r>
      <w:r w:rsidRPr="00491C03">
        <w:rPr>
          <w:sz w:val="16"/>
        </w:rPr>
        <w:t>warfare methods.61 On the other hand, Article 55(1) suggests a general principle</w:t>
      </w:r>
      <w:r w:rsidR="005A3A90" w:rsidRPr="00491C03">
        <w:rPr>
          <w:sz w:val="16"/>
        </w:rPr>
        <w:t xml:space="preserve"> </w:t>
      </w:r>
      <w:r w:rsidRPr="00491C03">
        <w:rPr>
          <w:sz w:val="16"/>
        </w:rPr>
        <w:t>of due care in military deployments.62 Further, Additional Protocol I prohibits</w:t>
      </w:r>
      <w:r w:rsidR="005A3A90" w:rsidRPr="00491C03">
        <w:rPr>
          <w:sz w:val="16"/>
        </w:rPr>
        <w:t xml:space="preserve"> </w:t>
      </w:r>
      <w:r w:rsidRPr="00491C03">
        <w:rPr>
          <w:sz w:val="16"/>
        </w:rPr>
        <w:t>attacks against the environment that would prejudice the health or survival of the</w:t>
      </w:r>
      <w:r w:rsidR="005A3A90" w:rsidRPr="00491C03">
        <w:rPr>
          <w:sz w:val="16"/>
        </w:rPr>
        <w:t xml:space="preserve"> </w:t>
      </w:r>
      <w:r w:rsidRPr="00491C03">
        <w:rPr>
          <w:sz w:val="16"/>
        </w:rPr>
        <w:t>population, works and installations that might unleash hazardous force against</w:t>
      </w:r>
      <w:r w:rsidR="005A3A90" w:rsidRPr="00491C03">
        <w:rPr>
          <w:sz w:val="16"/>
        </w:rPr>
        <w:t xml:space="preserve"> </w:t>
      </w:r>
      <w:r w:rsidRPr="00491C03">
        <w:rPr>
          <w:sz w:val="16"/>
        </w:rPr>
        <w:t>civilians, and attacks on “objects indispensable to the survival” of the population.63</w:t>
      </w:r>
      <w:r w:rsidR="005A3A90" w:rsidRPr="00491C03">
        <w:rPr>
          <w:sz w:val="16"/>
        </w:rPr>
        <w:t xml:space="preserve"> </w:t>
      </w:r>
      <w:r w:rsidRPr="00491C03">
        <w:rPr>
          <w:sz w:val="16"/>
        </w:rPr>
        <w:t>Therefore, we can utilize ENMOD and the Additional Protocol I to assess</w:t>
      </w:r>
      <w:r w:rsidR="005A3A90" w:rsidRPr="00491C03">
        <w:rPr>
          <w:sz w:val="16"/>
        </w:rPr>
        <w:t xml:space="preserve"> </w:t>
      </w:r>
      <w:r w:rsidRPr="00491C03">
        <w:rPr>
          <w:sz w:val="16"/>
        </w:rPr>
        <w:t>the permissibility of WarWilding. Arguably, the most effective means of</w:t>
      </w:r>
      <w:r w:rsidR="005A3A90" w:rsidRPr="00491C03">
        <w:rPr>
          <w:sz w:val="16"/>
        </w:rPr>
        <w:t xml:space="preserve"> </w:t>
      </w:r>
      <w:r w:rsidRPr="00491C03">
        <w:rPr>
          <w:rStyle w:val="StyleUnderline"/>
          <w:highlight w:val="green"/>
        </w:rPr>
        <w:t>WarWilding</w:t>
      </w:r>
      <w:r w:rsidRPr="00491C03">
        <w:rPr>
          <w:sz w:val="16"/>
        </w:rPr>
        <w:t xml:space="preserve"> is through using </w:t>
      </w:r>
      <w:r w:rsidRPr="00491C03">
        <w:rPr>
          <w:rStyle w:val="StyleUnderline"/>
        </w:rPr>
        <w:t>defensive strategy</w:t>
      </w:r>
      <w:r w:rsidRPr="00491C03">
        <w:rPr>
          <w:sz w:val="16"/>
        </w:rPr>
        <w:t xml:space="preserve">. Namely, this </w:t>
      </w:r>
      <w:r w:rsidRPr="00491C03">
        <w:rPr>
          <w:rStyle w:val="StyleUnderline"/>
          <w:highlight w:val="green"/>
        </w:rPr>
        <w:t>means</w:t>
      </w:r>
      <w:r w:rsidRPr="00491C03">
        <w:rPr>
          <w:rStyle w:val="StyleUnderline"/>
        </w:rPr>
        <w:t xml:space="preserve"> utilizing </w:t>
      </w:r>
      <w:r w:rsidRPr="00491C03">
        <w:rPr>
          <w:rStyle w:val="Emphasis"/>
        </w:rPr>
        <w:t>buffer zones</w:t>
      </w:r>
      <w:r w:rsidRPr="00491C03">
        <w:rPr>
          <w:rStyle w:val="StyleUnderline"/>
        </w:rPr>
        <w:t>, conflict mitigation zones, socioeconomic rehabilitation of military</w:t>
      </w:r>
      <w:r w:rsidR="005A3A90" w:rsidRPr="00491C03">
        <w:rPr>
          <w:rStyle w:val="StyleUnderline"/>
        </w:rPr>
        <w:t xml:space="preserve"> </w:t>
      </w:r>
      <w:r w:rsidRPr="00491C03">
        <w:rPr>
          <w:rStyle w:val="StyleUnderline"/>
        </w:rPr>
        <w:t xml:space="preserve">zones, and passive </w:t>
      </w:r>
      <w:r w:rsidRPr="00491C03">
        <w:rPr>
          <w:rStyle w:val="Emphasis"/>
          <w:highlight w:val="green"/>
        </w:rPr>
        <w:t>rewilding</w:t>
      </w:r>
      <w:r w:rsidRPr="00491C03">
        <w:rPr>
          <w:sz w:val="16"/>
        </w:rPr>
        <w:t>.</w:t>
      </w:r>
      <w:r w:rsidR="005A3A90" w:rsidRPr="00491C03">
        <w:rPr>
          <w:sz w:val="16"/>
        </w:rPr>
        <w:t xml:space="preserve"> </w:t>
      </w:r>
      <w:r w:rsidRPr="00491C03">
        <w:rPr>
          <w:sz w:val="16"/>
        </w:rPr>
        <w:t>A. Active Warfare</w:t>
      </w:r>
      <w:r w:rsidR="005A3A90" w:rsidRPr="00491C03">
        <w:rPr>
          <w:sz w:val="16"/>
        </w:rPr>
        <w:t xml:space="preserve"> </w:t>
      </w:r>
      <w:r w:rsidRPr="00491C03">
        <w:rPr>
          <w:sz w:val="16"/>
        </w:rPr>
        <w:t>There are numerous examples of WarWilding in active warfare. Whether</w:t>
      </w:r>
      <w:r w:rsidR="005A3A90" w:rsidRPr="00491C03">
        <w:rPr>
          <w:sz w:val="16"/>
        </w:rPr>
        <w:t xml:space="preserve"> </w:t>
      </w:r>
      <w:r w:rsidRPr="00491C03">
        <w:rPr>
          <w:sz w:val="16"/>
        </w:rPr>
        <w:t>states are engaged in active or latent conflict, or interstate or intrastate warfare,</w:t>
      </w:r>
      <w:r w:rsidR="005A3A90" w:rsidRPr="00491C03">
        <w:rPr>
          <w:sz w:val="16"/>
        </w:rPr>
        <w:t xml:space="preserve"> </w:t>
      </w:r>
      <w:r w:rsidRPr="00491C03">
        <w:rPr>
          <w:rStyle w:val="StyleUnderline"/>
        </w:rPr>
        <w:t>WarWilding is effective and permissible under ENMOD and the Additional</w:t>
      </w:r>
      <w:r w:rsidR="005A3A90" w:rsidRPr="00491C03">
        <w:rPr>
          <w:rStyle w:val="StyleUnderline"/>
        </w:rPr>
        <w:t xml:space="preserve"> </w:t>
      </w:r>
      <w:r w:rsidRPr="00491C03">
        <w:rPr>
          <w:rStyle w:val="StyleUnderline"/>
        </w:rPr>
        <w:t>Protocol I when utilized defensively or as a means of peacebuilding</w:t>
      </w:r>
      <w:r w:rsidRPr="00491C03">
        <w:rPr>
          <w:sz w:val="16"/>
        </w:rPr>
        <w:t>.</w:t>
      </w:r>
      <w:r w:rsidR="005A3A90" w:rsidRPr="00491C03">
        <w:rPr>
          <w:sz w:val="16"/>
        </w:rPr>
        <w:t xml:space="preserve"> </w:t>
      </w:r>
      <w:r w:rsidRPr="00491C03">
        <w:rPr>
          <w:sz w:val="16"/>
        </w:rPr>
        <w:t>For example, Ukraine’s Irpin River is a critical part of its historical military</w:t>
      </w:r>
      <w:r w:rsidR="005A3A90" w:rsidRPr="00491C03">
        <w:rPr>
          <w:sz w:val="16"/>
        </w:rPr>
        <w:t xml:space="preserve"> </w:t>
      </w:r>
      <w:r w:rsidRPr="00491C03">
        <w:rPr>
          <w:sz w:val="16"/>
        </w:rPr>
        <w:t>strategy due to its wide, swampy floodplains.64 A thousand years ago, the Irpin</w:t>
      </w:r>
      <w:r w:rsidR="005A3A90" w:rsidRPr="00491C03">
        <w:rPr>
          <w:sz w:val="16"/>
        </w:rPr>
        <w:t xml:space="preserve"> </w:t>
      </w:r>
      <w:r w:rsidRPr="00491C03">
        <w:rPr>
          <w:sz w:val="16"/>
        </w:rPr>
        <w:t>River passively protected Kyiv from north and north-western attacks of the</w:t>
      </w:r>
      <w:r w:rsidR="005A3A90" w:rsidRPr="00491C03">
        <w:rPr>
          <w:sz w:val="16"/>
        </w:rPr>
        <w:t xml:space="preserve"> </w:t>
      </w:r>
      <w:r w:rsidRPr="00491C03">
        <w:rPr>
          <w:sz w:val="16"/>
        </w:rPr>
        <w:t>Polovtsians and Pechengs (militarily powerful nomadic warriors) by preventing</w:t>
      </w:r>
      <w:r w:rsidR="005A3A90" w:rsidRPr="00491C03">
        <w:rPr>
          <w:sz w:val="16"/>
        </w:rPr>
        <w:t xml:space="preserve"> </w:t>
      </w:r>
      <w:r w:rsidRPr="00491C03">
        <w:rPr>
          <w:sz w:val="16"/>
        </w:rPr>
        <w:t xml:space="preserve">their hostile forces from advancing into Ukraine.65 In 1941, the </w:t>
      </w:r>
      <w:r w:rsidRPr="00491C03">
        <w:rPr>
          <w:rStyle w:val="StyleUnderline"/>
          <w:highlight w:val="green"/>
        </w:rPr>
        <w:t>re-flooding</w:t>
      </w:r>
      <w:r w:rsidRPr="00491C03">
        <w:rPr>
          <w:rStyle w:val="StyleUnderline"/>
        </w:rPr>
        <w:t xml:space="preserve"> of the</w:t>
      </w:r>
      <w:r w:rsidR="005A3A90" w:rsidRPr="00491C03">
        <w:rPr>
          <w:rStyle w:val="StyleUnderline"/>
        </w:rPr>
        <w:t xml:space="preserve"> </w:t>
      </w:r>
      <w:r w:rsidRPr="00491C03">
        <w:rPr>
          <w:rStyle w:val="StyleUnderline"/>
        </w:rPr>
        <w:t xml:space="preserve">Kyiv-Irpin wetlands </w:t>
      </w:r>
      <w:r w:rsidRPr="00491C03">
        <w:rPr>
          <w:rStyle w:val="StyleUnderline"/>
          <w:highlight w:val="green"/>
        </w:rPr>
        <w:t>protected</w:t>
      </w:r>
      <w:r w:rsidRPr="00491C03">
        <w:rPr>
          <w:rStyle w:val="StyleUnderline"/>
        </w:rPr>
        <w:t xml:space="preserve"> </w:t>
      </w:r>
      <w:r w:rsidRPr="00491C03">
        <w:rPr>
          <w:rStyle w:val="StyleUnderline"/>
          <w:highlight w:val="green"/>
        </w:rPr>
        <w:t>Ukrainians against</w:t>
      </w:r>
      <w:r w:rsidRPr="00491C03">
        <w:rPr>
          <w:sz w:val="16"/>
        </w:rPr>
        <w:t xml:space="preserve"> </w:t>
      </w:r>
      <w:r w:rsidRPr="00491C03">
        <w:rPr>
          <w:sz w:val="16"/>
          <w:szCs w:val="16"/>
        </w:rPr>
        <w:t>German forces advancing</w:t>
      </w:r>
      <w:r w:rsidRPr="00491C03">
        <w:rPr>
          <w:sz w:val="10"/>
          <w:szCs w:val="16"/>
        </w:rPr>
        <w:t xml:space="preserve"> </w:t>
      </w:r>
      <w:r w:rsidRPr="00491C03">
        <w:rPr>
          <w:sz w:val="16"/>
        </w:rPr>
        <w:t>into</w:t>
      </w:r>
      <w:r w:rsidR="005A3A90" w:rsidRPr="00491C03">
        <w:rPr>
          <w:sz w:val="16"/>
        </w:rPr>
        <w:t xml:space="preserve"> </w:t>
      </w:r>
      <w:r w:rsidRPr="00491C03">
        <w:rPr>
          <w:sz w:val="16"/>
        </w:rPr>
        <w:t>the territory.66 Most recently, in February 2022, the Irpin Dam was breached to</w:t>
      </w:r>
      <w:r w:rsidR="005A3A90" w:rsidRPr="00491C03">
        <w:rPr>
          <w:sz w:val="16"/>
        </w:rPr>
        <w:t xml:space="preserve"> </w:t>
      </w:r>
      <w:r w:rsidRPr="00491C03">
        <w:rPr>
          <w:sz w:val="16"/>
        </w:rPr>
        <w:t xml:space="preserve">hold back </w:t>
      </w:r>
      <w:r w:rsidRPr="00491C03">
        <w:rPr>
          <w:rStyle w:val="StyleUnderline"/>
          <w:highlight w:val="green"/>
        </w:rPr>
        <w:t>Russian</w:t>
      </w:r>
      <w:r w:rsidRPr="00491C03">
        <w:rPr>
          <w:rStyle w:val="StyleUnderline"/>
        </w:rPr>
        <w:t xml:space="preserve"> soldiers</w:t>
      </w:r>
      <w:r w:rsidRPr="00491C03">
        <w:rPr>
          <w:sz w:val="16"/>
        </w:rPr>
        <w:t xml:space="preserve"> and tanks, reflooding 13,000 hectares of wetlands that</w:t>
      </w:r>
      <w:r w:rsidR="005A3A90" w:rsidRPr="00491C03">
        <w:rPr>
          <w:sz w:val="16"/>
        </w:rPr>
        <w:t xml:space="preserve"> </w:t>
      </w:r>
      <w:r w:rsidRPr="00491C03">
        <w:rPr>
          <w:sz w:val="16"/>
        </w:rPr>
        <w:t>were drained by the Soviets in the 1960s.67 Some conservationists are hopeful that</w:t>
      </w:r>
      <w:r w:rsidR="005A3A90" w:rsidRPr="00491C03">
        <w:rPr>
          <w:sz w:val="16"/>
        </w:rPr>
        <w:t xml:space="preserve"> </w:t>
      </w:r>
      <w:r w:rsidRPr="00491C03">
        <w:rPr>
          <w:sz w:val="16"/>
        </w:rPr>
        <w:t>despite potential future pressures to re-dam the Irpin river to allow for housing</w:t>
      </w:r>
      <w:r w:rsidR="005A3A90" w:rsidRPr="00491C03">
        <w:rPr>
          <w:sz w:val="16"/>
        </w:rPr>
        <w:t xml:space="preserve"> </w:t>
      </w:r>
      <w:r w:rsidRPr="00491C03">
        <w:rPr>
          <w:sz w:val="16"/>
        </w:rPr>
        <w:t xml:space="preserve">development, </w:t>
      </w:r>
      <w:r w:rsidRPr="00491C03">
        <w:rPr>
          <w:rStyle w:val="StyleUnderline"/>
        </w:rPr>
        <w:t>these waters have been so critical in the historical defense of Kyiv,</w:t>
      </w:r>
      <w:r w:rsidR="005A3A90" w:rsidRPr="00491C03">
        <w:rPr>
          <w:rStyle w:val="StyleUnderline"/>
        </w:rPr>
        <w:t xml:space="preserve"> </w:t>
      </w:r>
      <w:r w:rsidRPr="00491C03">
        <w:rPr>
          <w:rStyle w:val="StyleUnderline"/>
        </w:rPr>
        <w:t>as well as the reinstatement of biodiversity in the area</w:t>
      </w:r>
      <w:r w:rsidRPr="00491C03">
        <w:rPr>
          <w:sz w:val="16"/>
        </w:rPr>
        <w:t xml:space="preserve"> (i.e., spawning grounds for</w:t>
      </w:r>
      <w:r w:rsidR="005A3A90" w:rsidRPr="00491C03">
        <w:rPr>
          <w:sz w:val="16"/>
        </w:rPr>
        <w:t xml:space="preserve"> </w:t>
      </w:r>
      <w:r w:rsidRPr="00491C03">
        <w:rPr>
          <w:sz w:val="16"/>
        </w:rPr>
        <w:t xml:space="preserve">fish and rare wetland birds), </w:t>
      </w:r>
      <w:r w:rsidRPr="00491C03">
        <w:rPr>
          <w:rStyle w:val="StyleUnderline"/>
        </w:rPr>
        <w:t>that the floodplains may be preserved</w:t>
      </w:r>
      <w:r w:rsidRPr="00491C03">
        <w:rPr>
          <w:sz w:val="16"/>
        </w:rPr>
        <w:t>.68 Therefore, in</w:t>
      </w:r>
      <w:r w:rsidR="005A3A90" w:rsidRPr="00491C03">
        <w:rPr>
          <w:sz w:val="16"/>
        </w:rPr>
        <w:t xml:space="preserve"> </w:t>
      </w:r>
      <w:r w:rsidRPr="00491C03">
        <w:rPr>
          <w:sz w:val="16"/>
        </w:rPr>
        <w:t xml:space="preserve">tandem with the Ukrainian armed force and territorial defense forces, </w:t>
      </w:r>
      <w:r w:rsidRPr="00491C03">
        <w:rPr>
          <w:rStyle w:val="StyleUnderline"/>
        </w:rPr>
        <w:t>the Irpin</w:t>
      </w:r>
      <w:r w:rsidR="005A3A90" w:rsidRPr="00491C03">
        <w:rPr>
          <w:rStyle w:val="StyleUnderline"/>
        </w:rPr>
        <w:t xml:space="preserve"> </w:t>
      </w:r>
      <w:r w:rsidRPr="00491C03">
        <w:rPr>
          <w:rStyle w:val="StyleUnderline"/>
        </w:rPr>
        <w:t>River played “one of the most important roles in the defense of [the] capital for the</w:t>
      </w:r>
      <w:r w:rsidR="005A3A90" w:rsidRPr="00491C03">
        <w:rPr>
          <w:rStyle w:val="StyleUnderline"/>
        </w:rPr>
        <w:t xml:space="preserve"> </w:t>
      </w:r>
      <w:r w:rsidRPr="00491C03">
        <w:rPr>
          <w:rStyle w:val="StyleUnderline"/>
        </w:rPr>
        <w:t>last 1,000 years,” demonstrating the power of integrating environmental and</w:t>
      </w:r>
      <w:r w:rsidR="005A3A90" w:rsidRPr="00491C03">
        <w:rPr>
          <w:rStyle w:val="StyleUnderline"/>
        </w:rPr>
        <w:t xml:space="preserve"> </w:t>
      </w:r>
      <w:r w:rsidRPr="00491C03">
        <w:rPr>
          <w:rStyle w:val="StyleUnderline"/>
        </w:rPr>
        <w:t>military planning</w:t>
      </w:r>
      <w:r w:rsidRPr="00491C03">
        <w:rPr>
          <w:sz w:val="16"/>
        </w:rPr>
        <w:t>.69</w:t>
      </w:r>
      <w:r w:rsidR="005A3A90" w:rsidRPr="00491C03">
        <w:rPr>
          <w:sz w:val="16"/>
        </w:rPr>
        <w:t xml:space="preserve"> </w:t>
      </w:r>
      <w:r w:rsidRPr="00491C03">
        <w:rPr>
          <w:sz w:val="16"/>
        </w:rPr>
        <w:t>In the Netherlands, WarWilding has also been utilized in similar ecologically</w:t>
      </w:r>
      <w:r w:rsidR="005A3A90" w:rsidRPr="00491C03">
        <w:rPr>
          <w:sz w:val="16"/>
        </w:rPr>
        <w:t xml:space="preserve"> </w:t>
      </w:r>
      <w:r w:rsidRPr="00491C03">
        <w:rPr>
          <w:sz w:val="16"/>
        </w:rPr>
        <w:t>and militarily advantageous ways. The Dutch developed plans and systems to</w:t>
      </w:r>
      <w:r w:rsidR="005A3A90" w:rsidRPr="00491C03">
        <w:rPr>
          <w:sz w:val="16"/>
        </w:rPr>
        <w:t xml:space="preserve"> </w:t>
      </w:r>
      <w:r w:rsidRPr="00491C03">
        <w:rPr>
          <w:sz w:val="16"/>
        </w:rPr>
        <w:t>break dikes and use floods strategically, which “could still militarize the landscape</w:t>
      </w:r>
      <w:r w:rsidR="005A3A90" w:rsidRPr="00491C03">
        <w:rPr>
          <w:sz w:val="16"/>
        </w:rPr>
        <w:t xml:space="preserve"> </w:t>
      </w:r>
      <w:r w:rsidRPr="00491C03">
        <w:rPr>
          <w:sz w:val="16"/>
        </w:rPr>
        <w:t xml:space="preserve">but which minimized the destruction.”70 The Old and New </w:t>
      </w:r>
      <w:r w:rsidRPr="00491C03">
        <w:rPr>
          <w:rStyle w:val="StyleUnderline"/>
        </w:rPr>
        <w:t>Dutch</w:t>
      </w:r>
      <w:r w:rsidRPr="00491C03">
        <w:rPr>
          <w:sz w:val="16"/>
        </w:rPr>
        <w:t xml:space="preserve"> </w:t>
      </w:r>
      <w:r w:rsidRPr="00491C03">
        <w:rPr>
          <w:rStyle w:val="StyleUnderline"/>
        </w:rPr>
        <w:t>Waterlines were</w:t>
      </w:r>
      <w:r w:rsidR="005A3A90" w:rsidRPr="00491C03">
        <w:rPr>
          <w:rStyle w:val="StyleUnderline"/>
        </w:rPr>
        <w:t xml:space="preserve"> </w:t>
      </w:r>
      <w:r w:rsidRPr="00491C03">
        <w:rPr>
          <w:rStyle w:val="StyleUnderline"/>
        </w:rPr>
        <w:t>examples of</w:t>
      </w:r>
      <w:r w:rsidRPr="00491C03">
        <w:rPr>
          <w:sz w:val="16"/>
        </w:rPr>
        <w:t xml:space="preserve"> this type of </w:t>
      </w:r>
      <w:r w:rsidRPr="00491C03">
        <w:rPr>
          <w:rStyle w:val="StyleUnderline"/>
        </w:rPr>
        <w:t xml:space="preserve">strategic </w:t>
      </w:r>
      <w:r w:rsidRPr="00491C03">
        <w:rPr>
          <w:sz w:val="16"/>
          <w:szCs w:val="16"/>
        </w:rPr>
        <w:t>flooding</w:t>
      </w:r>
      <w:r w:rsidRPr="00491C03">
        <w:rPr>
          <w:sz w:val="16"/>
        </w:rPr>
        <w:t>.71 These Waterlines constituted a series</w:t>
      </w:r>
      <w:r w:rsidR="005A3A90" w:rsidRPr="00491C03">
        <w:rPr>
          <w:sz w:val="16"/>
        </w:rPr>
        <w:t xml:space="preserve"> </w:t>
      </w:r>
      <w:r w:rsidRPr="00491C03">
        <w:rPr>
          <w:sz w:val="16"/>
        </w:rPr>
        <w:t>of sluices and fortifications which were placed along Holland’s eastern border,</w:t>
      </w:r>
      <w:r w:rsidR="005A3A90" w:rsidRPr="00491C03">
        <w:rPr>
          <w:sz w:val="16"/>
        </w:rPr>
        <w:t xml:space="preserve"> </w:t>
      </w:r>
      <w:r w:rsidRPr="00491C03">
        <w:rPr>
          <w:sz w:val="16"/>
        </w:rPr>
        <w:t xml:space="preserve">ready for </w:t>
      </w:r>
      <w:r w:rsidRPr="00491C03">
        <w:rPr>
          <w:rStyle w:val="StyleUnderline"/>
        </w:rPr>
        <w:t>defensive flooding in the case of war</w:t>
      </w:r>
      <w:r w:rsidRPr="00491C03">
        <w:rPr>
          <w:sz w:val="16"/>
        </w:rPr>
        <w:t>.72 They used these Waterlines</w:t>
      </w:r>
      <w:r w:rsidR="005A3A90" w:rsidRPr="00491C03">
        <w:rPr>
          <w:sz w:val="16"/>
        </w:rPr>
        <w:t xml:space="preserve"> </w:t>
      </w:r>
      <w:r w:rsidRPr="00491C03">
        <w:rPr>
          <w:sz w:val="16"/>
        </w:rPr>
        <w:t>against Louis XIV in the seventeenth century, and against the Germans during</w:t>
      </w:r>
      <w:r w:rsidR="005A3A90" w:rsidRPr="00491C03">
        <w:rPr>
          <w:sz w:val="16"/>
        </w:rPr>
        <w:t xml:space="preserve"> </w:t>
      </w:r>
      <w:r w:rsidRPr="00491C03">
        <w:rPr>
          <w:sz w:val="16"/>
        </w:rPr>
        <w:t>World War II.73 In the case of the Old and New Dutch Waterlines, military</w:t>
      </w:r>
      <w:r w:rsidR="005A3A90" w:rsidRPr="00491C03">
        <w:rPr>
          <w:sz w:val="16"/>
        </w:rPr>
        <w:t xml:space="preserve"> </w:t>
      </w:r>
      <w:r w:rsidRPr="00491C03">
        <w:rPr>
          <w:sz w:val="16"/>
        </w:rPr>
        <w:t>planning deliberately weaponized environmental modification as a defensive</w:t>
      </w:r>
      <w:r w:rsidR="005A3A90" w:rsidRPr="00491C03">
        <w:rPr>
          <w:sz w:val="16"/>
        </w:rPr>
        <w:t xml:space="preserve"> </w:t>
      </w:r>
      <w:r w:rsidRPr="00491C03">
        <w:rPr>
          <w:sz w:val="16"/>
        </w:rPr>
        <w:t>option, but also carefully considered ways to minimize civilian, environmental,</w:t>
      </w:r>
      <w:r w:rsidR="005A3A90" w:rsidRPr="00491C03">
        <w:rPr>
          <w:sz w:val="16"/>
        </w:rPr>
        <w:t xml:space="preserve"> </w:t>
      </w:r>
      <w:r w:rsidRPr="00491C03">
        <w:rPr>
          <w:sz w:val="16"/>
        </w:rPr>
        <w:t>and infrastructural destruction while doing so.74 Therefore, a state can both protect</w:t>
      </w:r>
      <w:r w:rsidR="005A3A90" w:rsidRPr="00491C03">
        <w:rPr>
          <w:sz w:val="16"/>
        </w:rPr>
        <w:t xml:space="preserve"> </w:t>
      </w:r>
      <w:r w:rsidRPr="00491C03">
        <w:rPr>
          <w:sz w:val="16"/>
        </w:rPr>
        <w:t>itself with environmental modifications and minimize collateral environmental</w:t>
      </w:r>
      <w:r w:rsidR="005A3A90" w:rsidRPr="00491C03">
        <w:rPr>
          <w:sz w:val="16"/>
        </w:rPr>
        <w:t xml:space="preserve"> </w:t>
      </w:r>
      <w:r w:rsidRPr="00491C03">
        <w:rPr>
          <w:sz w:val="16"/>
        </w:rPr>
        <w:t>damage when military strategy pre-plans for such outcomes.</w:t>
      </w:r>
      <w:r w:rsidR="005A3A90" w:rsidRPr="00491C03">
        <w:rPr>
          <w:sz w:val="16"/>
        </w:rPr>
        <w:t xml:space="preserve"> </w:t>
      </w:r>
      <w:r w:rsidRPr="00491C03">
        <w:rPr>
          <w:sz w:val="16"/>
        </w:rPr>
        <w:t>Ukraine and the Netherlands likely enacted permissible military strategies</w:t>
      </w:r>
      <w:r w:rsidR="005A3A90" w:rsidRPr="00491C03">
        <w:rPr>
          <w:sz w:val="16"/>
        </w:rPr>
        <w:t xml:space="preserve"> </w:t>
      </w:r>
      <w:r w:rsidRPr="00491C03">
        <w:rPr>
          <w:sz w:val="16"/>
        </w:rPr>
        <w:t>under both ENMOD and the Additional Protocol I. Breaking a dam to reflood an</w:t>
      </w:r>
      <w:r w:rsidR="005A3A90" w:rsidRPr="00491C03">
        <w:rPr>
          <w:sz w:val="16"/>
        </w:rPr>
        <w:t xml:space="preserve"> </w:t>
      </w:r>
      <w:r w:rsidRPr="00491C03">
        <w:rPr>
          <w:sz w:val="16"/>
        </w:rPr>
        <w:t>area to defend against hostile forces is a type of environmental modification for the</w:t>
      </w:r>
      <w:r w:rsidR="005A3A90" w:rsidRPr="00491C03">
        <w:rPr>
          <w:sz w:val="16"/>
        </w:rPr>
        <w:t xml:space="preserve"> </w:t>
      </w:r>
      <w:r w:rsidRPr="00491C03">
        <w:rPr>
          <w:sz w:val="16"/>
        </w:rPr>
        <w:t>purpose of warfare.75 Therefore, ENMOD preliminarily applies, as Ukraine’s</w:t>
      </w:r>
      <w:r w:rsidR="005A3A90" w:rsidRPr="00491C03">
        <w:rPr>
          <w:sz w:val="16"/>
        </w:rPr>
        <w:t xml:space="preserve"> </w:t>
      </w:r>
      <w:r w:rsidRPr="00491C03">
        <w:rPr>
          <w:sz w:val="16"/>
        </w:rPr>
        <w:t>actions do not involve conventional acts of warfare that result in environmental</w:t>
      </w:r>
      <w:r w:rsidR="005A3A90" w:rsidRPr="00491C03">
        <w:rPr>
          <w:sz w:val="16"/>
        </w:rPr>
        <w:t xml:space="preserve"> </w:t>
      </w:r>
      <w:r w:rsidRPr="00491C03">
        <w:rPr>
          <w:sz w:val="16"/>
        </w:rPr>
        <w:t>damage or effect, and there was (1) intent to (2) cause destruction.76 However,</w:t>
      </w:r>
      <w:r w:rsidR="005A3A90" w:rsidRPr="00491C03">
        <w:rPr>
          <w:sz w:val="16"/>
        </w:rPr>
        <w:t xml:space="preserve"> </w:t>
      </w:r>
      <w:r w:rsidRPr="00491C03">
        <w:rPr>
          <w:rStyle w:val="StyleUnderline"/>
        </w:rPr>
        <w:t>there are no “widespread, long-lasting or severe effects” of environmental damage</w:t>
      </w:r>
      <w:r w:rsidR="005A3A90" w:rsidRPr="00491C03">
        <w:rPr>
          <w:rStyle w:val="StyleUnderline"/>
        </w:rPr>
        <w:t xml:space="preserve"> </w:t>
      </w:r>
      <w:r w:rsidRPr="00491C03">
        <w:rPr>
          <w:rStyle w:val="StyleUnderline"/>
        </w:rPr>
        <w:t xml:space="preserve">because the flooded area was unpopulated, undeveloped, and </w:t>
      </w:r>
      <w:r w:rsidRPr="00491C03">
        <w:rPr>
          <w:rStyle w:val="StyleUnderline"/>
          <w:highlight w:val="green"/>
        </w:rPr>
        <w:t>conservation efforts</w:t>
      </w:r>
      <w:r w:rsidR="005A3A90" w:rsidRPr="00491C03">
        <w:rPr>
          <w:rStyle w:val="StyleUnderline"/>
          <w:highlight w:val="green"/>
        </w:rPr>
        <w:t xml:space="preserve"> </w:t>
      </w:r>
      <w:r w:rsidRPr="00491C03">
        <w:rPr>
          <w:rStyle w:val="StyleUnderline"/>
          <w:highlight w:val="green"/>
        </w:rPr>
        <w:t>were</w:t>
      </w:r>
      <w:r w:rsidRPr="00491C03">
        <w:rPr>
          <w:rStyle w:val="StyleUnderline"/>
        </w:rPr>
        <w:t xml:space="preserve"> in fact </w:t>
      </w:r>
      <w:r w:rsidRPr="00491C03">
        <w:rPr>
          <w:rStyle w:val="StyleUnderline"/>
          <w:highlight w:val="green"/>
        </w:rPr>
        <w:t>aided</w:t>
      </w:r>
      <w:r w:rsidRPr="00491C03">
        <w:rPr>
          <w:rStyle w:val="StyleUnderline"/>
        </w:rPr>
        <w:t xml:space="preserve"> in the case of Ukraine</w:t>
      </w:r>
      <w:r w:rsidRPr="00491C03">
        <w:rPr>
          <w:sz w:val="16"/>
        </w:rPr>
        <w:t xml:space="preserve">.77 In the case of the Netherlands, </w:t>
      </w:r>
      <w:r w:rsidRPr="00491C03">
        <w:rPr>
          <w:rStyle w:val="StyleUnderline"/>
        </w:rPr>
        <w:t>the</w:t>
      </w:r>
      <w:r w:rsidR="005A3A90" w:rsidRPr="00491C03">
        <w:rPr>
          <w:rStyle w:val="StyleUnderline"/>
        </w:rPr>
        <w:t xml:space="preserve"> </w:t>
      </w:r>
      <w:r w:rsidRPr="00491C03">
        <w:rPr>
          <w:rStyle w:val="StyleUnderline"/>
          <w:highlight w:val="green"/>
        </w:rPr>
        <w:t>Waterlines</w:t>
      </w:r>
      <w:r w:rsidRPr="00491C03">
        <w:rPr>
          <w:rStyle w:val="StyleUnderline"/>
        </w:rPr>
        <w:t xml:space="preserve"> </w:t>
      </w:r>
      <w:r w:rsidRPr="00491C03">
        <w:rPr>
          <w:rStyle w:val="StyleUnderline"/>
          <w:highlight w:val="green"/>
        </w:rPr>
        <w:t>were</w:t>
      </w:r>
      <w:r w:rsidRPr="00491C03">
        <w:rPr>
          <w:rStyle w:val="StyleUnderline"/>
        </w:rPr>
        <w:t xml:space="preserve"> </w:t>
      </w:r>
      <w:r w:rsidRPr="00491C03">
        <w:rPr>
          <w:rStyle w:val="Emphasis"/>
          <w:highlight w:val="green"/>
        </w:rPr>
        <w:t>highly controlled</w:t>
      </w:r>
      <w:r w:rsidRPr="00491C03">
        <w:rPr>
          <w:rStyle w:val="StyleUnderline"/>
        </w:rPr>
        <w:t xml:space="preserve"> and planned </w:t>
      </w:r>
      <w:r w:rsidRPr="00491C03">
        <w:rPr>
          <w:rStyle w:val="StyleUnderline"/>
          <w:highlight w:val="green"/>
        </w:rPr>
        <w:t>to minimize environmental</w:t>
      </w:r>
      <w:r w:rsidRPr="00491C03">
        <w:rPr>
          <w:rStyle w:val="StyleUnderline"/>
        </w:rPr>
        <w:t xml:space="preserve"> or</w:t>
      </w:r>
      <w:r w:rsidR="005A3A90" w:rsidRPr="00491C03">
        <w:rPr>
          <w:rStyle w:val="StyleUnderline"/>
        </w:rPr>
        <w:t xml:space="preserve"> </w:t>
      </w:r>
      <w:r w:rsidRPr="00491C03">
        <w:rPr>
          <w:rStyle w:val="StyleUnderline"/>
        </w:rPr>
        <w:t xml:space="preserve">socio-structural </w:t>
      </w:r>
      <w:r w:rsidRPr="00491C03">
        <w:rPr>
          <w:rStyle w:val="StyleUnderline"/>
          <w:highlight w:val="green"/>
        </w:rPr>
        <w:t>damage</w:t>
      </w:r>
      <w:r w:rsidRPr="00491C03">
        <w:rPr>
          <w:rStyle w:val="StyleUnderline"/>
        </w:rPr>
        <w:t xml:space="preserve"> to the state</w:t>
      </w:r>
      <w:r w:rsidRPr="00491C03">
        <w:rPr>
          <w:sz w:val="16"/>
        </w:rPr>
        <w:t>.78 So, these states likely did not meet or go</w:t>
      </w:r>
      <w:r w:rsidR="005A3A90" w:rsidRPr="00491C03">
        <w:rPr>
          <w:sz w:val="16"/>
        </w:rPr>
        <w:t xml:space="preserve"> </w:t>
      </w:r>
      <w:r w:rsidRPr="00491C03">
        <w:rPr>
          <w:sz w:val="16"/>
        </w:rPr>
        <w:t xml:space="preserve">above a certain threshold of environmental damage as to constitute </w:t>
      </w:r>
      <w:r w:rsidRPr="00491C03">
        <w:rPr>
          <w:sz w:val="16"/>
        </w:rPr>
        <w:lastRenderedPageBreak/>
        <w:t>prohibited</w:t>
      </w:r>
      <w:r w:rsidR="005A3A90" w:rsidRPr="00491C03">
        <w:rPr>
          <w:sz w:val="16"/>
        </w:rPr>
        <w:t xml:space="preserve"> </w:t>
      </w:r>
      <w:r w:rsidRPr="00491C03">
        <w:rPr>
          <w:sz w:val="16"/>
        </w:rPr>
        <w:t>environmental modification techniques.79 As such, under ENMOD, both countries’</w:t>
      </w:r>
      <w:r w:rsidR="005A3A90" w:rsidRPr="00491C03">
        <w:rPr>
          <w:sz w:val="16"/>
        </w:rPr>
        <w:t xml:space="preserve"> </w:t>
      </w:r>
      <w:r w:rsidRPr="00491C03">
        <w:rPr>
          <w:sz w:val="16"/>
        </w:rPr>
        <w:t>actions are likely permissible means of WarWilding.</w:t>
      </w:r>
      <w:r w:rsidR="005A3A90" w:rsidRPr="00491C03">
        <w:rPr>
          <w:sz w:val="16"/>
        </w:rPr>
        <w:t xml:space="preserve"> </w:t>
      </w:r>
      <w:r w:rsidRPr="00491C03">
        <w:rPr>
          <w:sz w:val="16"/>
        </w:rPr>
        <w:t xml:space="preserve">Turning to Additional Protocol I, the two countries’ </w:t>
      </w:r>
      <w:r w:rsidRPr="00491C03">
        <w:rPr>
          <w:rStyle w:val="StyleUnderline"/>
          <w:highlight w:val="green"/>
        </w:rPr>
        <w:t>military strategies led to</w:t>
      </w:r>
      <w:r w:rsidR="005A3A90" w:rsidRPr="00491C03">
        <w:rPr>
          <w:rStyle w:val="StyleUnderline"/>
          <w:highlight w:val="green"/>
        </w:rPr>
        <w:t xml:space="preserve"> </w:t>
      </w:r>
      <w:r w:rsidRPr="00491C03">
        <w:rPr>
          <w:rStyle w:val="StyleUnderline"/>
        </w:rPr>
        <w:t xml:space="preserve">environmental </w:t>
      </w:r>
      <w:r w:rsidRPr="00491C03">
        <w:rPr>
          <w:rStyle w:val="StyleUnderline"/>
          <w:highlight w:val="green"/>
        </w:rPr>
        <w:t>conservation</w:t>
      </w:r>
      <w:r w:rsidRPr="00491C03">
        <w:rPr>
          <w:rStyle w:val="StyleUnderline"/>
        </w:rPr>
        <w:t xml:space="preserve"> and/or avoided damage</w:t>
      </w:r>
      <w:r w:rsidRPr="00491C03">
        <w:rPr>
          <w:sz w:val="16"/>
        </w:rPr>
        <w:t>, and therefore are likely not in</w:t>
      </w:r>
      <w:r w:rsidR="005A3A90" w:rsidRPr="00491C03">
        <w:rPr>
          <w:sz w:val="16"/>
        </w:rPr>
        <w:t xml:space="preserve"> </w:t>
      </w:r>
      <w:r w:rsidRPr="00491C03">
        <w:rPr>
          <w:sz w:val="16"/>
        </w:rPr>
        <w:t>violation of Article 35 Section 5, which requires that the prohibited damage be</w:t>
      </w:r>
      <w:r w:rsidR="005A3A90" w:rsidRPr="00491C03">
        <w:rPr>
          <w:sz w:val="16"/>
        </w:rPr>
        <w:t xml:space="preserve"> </w:t>
      </w:r>
      <w:r w:rsidRPr="00491C03">
        <w:rPr>
          <w:sz w:val="16"/>
        </w:rPr>
        <w:t>“widespread, long-term and severe.”80 However, in the case of Ukraine, there is an</w:t>
      </w:r>
      <w:r w:rsidR="005A3A90" w:rsidRPr="00491C03">
        <w:rPr>
          <w:sz w:val="16"/>
        </w:rPr>
        <w:t xml:space="preserve"> </w:t>
      </w:r>
      <w:r w:rsidRPr="00491C03">
        <w:rPr>
          <w:sz w:val="16"/>
        </w:rPr>
        <w:t>argument that breaching the dam led to chemical pollutants from flooded Russian</w:t>
      </w:r>
      <w:r w:rsidR="005A3A90" w:rsidRPr="00491C03">
        <w:rPr>
          <w:sz w:val="16"/>
        </w:rPr>
        <w:t xml:space="preserve"> </w:t>
      </w:r>
      <w:r w:rsidRPr="00491C03">
        <w:rPr>
          <w:sz w:val="16"/>
        </w:rPr>
        <w:t>tanks, military equipment, agricultural land sprayed with pesticides, and landfills.81</w:t>
      </w:r>
      <w:r w:rsidR="005A3A90" w:rsidRPr="00491C03">
        <w:rPr>
          <w:sz w:val="16"/>
        </w:rPr>
        <w:t xml:space="preserve"> </w:t>
      </w:r>
      <w:r w:rsidRPr="00491C03">
        <w:rPr>
          <w:sz w:val="16"/>
        </w:rPr>
        <w:t>This could potentially satisfy the “widespread, long-term and severe” standard</w:t>
      </w:r>
      <w:r w:rsidR="005A3A90" w:rsidRPr="00491C03">
        <w:rPr>
          <w:sz w:val="16"/>
        </w:rPr>
        <w:t xml:space="preserve"> </w:t>
      </w:r>
      <w:r w:rsidRPr="00491C03">
        <w:rPr>
          <w:sz w:val="16"/>
        </w:rPr>
        <w:t>under Article 35 Section 5, as well as the threshold for environmental damage</w:t>
      </w:r>
      <w:r w:rsidR="005A3A90" w:rsidRPr="00491C03">
        <w:rPr>
          <w:sz w:val="16"/>
        </w:rPr>
        <w:t xml:space="preserve"> </w:t>
      </w:r>
      <w:r w:rsidRPr="00491C03">
        <w:rPr>
          <w:sz w:val="16"/>
        </w:rPr>
        <w:t>under Article 55 Section 1, which protects against damage that is “widespread,</w:t>
      </w:r>
      <w:r w:rsidR="005A3A90" w:rsidRPr="00491C03">
        <w:rPr>
          <w:sz w:val="16"/>
        </w:rPr>
        <w:t xml:space="preserve"> </w:t>
      </w:r>
      <w:r w:rsidRPr="00491C03">
        <w:rPr>
          <w:sz w:val="16"/>
        </w:rPr>
        <w:t>long-term and severe . . . and thereby [prejudicial to] the health or survival of the</w:t>
      </w:r>
      <w:r w:rsidR="005A3A90" w:rsidRPr="00491C03">
        <w:rPr>
          <w:sz w:val="16"/>
        </w:rPr>
        <w:t xml:space="preserve"> </w:t>
      </w:r>
      <w:r w:rsidRPr="00491C03">
        <w:rPr>
          <w:sz w:val="16"/>
        </w:rPr>
        <w:t>population,” if the long-term effects of the pollutants led to severe damage to the</w:t>
      </w:r>
      <w:r w:rsidR="005A3A90" w:rsidRPr="00491C03">
        <w:rPr>
          <w:sz w:val="16"/>
        </w:rPr>
        <w:t xml:space="preserve"> </w:t>
      </w:r>
      <w:r w:rsidRPr="00491C03">
        <w:rPr>
          <w:sz w:val="16"/>
        </w:rPr>
        <w:t>Ukrainian population.82 However, it seems that Articles 35 and 55 are primarily</w:t>
      </w:r>
      <w:r w:rsidR="005A3A90" w:rsidRPr="00491C03">
        <w:rPr>
          <w:sz w:val="16"/>
        </w:rPr>
        <w:t xml:space="preserve"> </w:t>
      </w:r>
      <w:r w:rsidRPr="00491C03">
        <w:rPr>
          <w:sz w:val="16"/>
        </w:rPr>
        <w:t>directed to “affect such unconventional means of warfare such as the massive use</w:t>
      </w:r>
      <w:r w:rsidR="005A3A90" w:rsidRPr="00491C03">
        <w:rPr>
          <w:sz w:val="16"/>
        </w:rPr>
        <w:t xml:space="preserve"> </w:t>
      </w:r>
      <w:r w:rsidRPr="00491C03">
        <w:rPr>
          <w:sz w:val="16"/>
        </w:rPr>
        <w:t>of herbicides or chemical agents.”83 Because herbicides and chemical agents are</w:t>
      </w:r>
      <w:r w:rsidR="005A3A90" w:rsidRPr="00491C03">
        <w:rPr>
          <w:sz w:val="16"/>
        </w:rPr>
        <w:t xml:space="preserve"> </w:t>
      </w:r>
      <w:r w:rsidRPr="00491C03">
        <w:rPr>
          <w:sz w:val="16"/>
        </w:rPr>
        <w:t>not directly used, but rather an incidental consequence of a flooding strategy, then</w:t>
      </w:r>
      <w:r w:rsidR="005A3A90" w:rsidRPr="00491C03">
        <w:rPr>
          <w:sz w:val="16"/>
        </w:rPr>
        <w:t xml:space="preserve"> </w:t>
      </w:r>
      <w:r w:rsidRPr="00491C03">
        <w:rPr>
          <w:sz w:val="16"/>
        </w:rPr>
        <w:t>perhaps Ukraine’s strategies are still permissible under Additional Protocol I.</w:t>
      </w:r>
      <w:r w:rsidR="005A3A90" w:rsidRPr="00491C03">
        <w:rPr>
          <w:sz w:val="16"/>
        </w:rPr>
        <w:t xml:space="preserve"> </w:t>
      </w:r>
      <w:r w:rsidRPr="00491C03">
        <w:rPr>
          <w:sz w:val="16"/>
        </w:rPr>
        <w:t xml:space="preserve">Therefore, </w:t>
      </w:r>
      <w:r w:rsidRPr="00491C03">
        <w:rPr>
          <w:rStyle w:val="StyleUnderline"/>
        </w:rPr>
        <w:t>Ukraine and the Netherlands showcase successful examples of</w:t>
      </w:r>
      <w:r w:rsidR="005A3A90" w:rsidRPr="00491C03">
        <w:rPr>
          <w:rStyle w:val="StyleUnderline"/>
        </w:rPr>
        <w:t xml:space="preserve"> </w:t>
      </w:r>
      <w:r w:rsidRPr="00491C03">
        <w:rPr>
          <w:rStyle w:val="StyleUnderline"/>
        </w:rPr>
        <w:t>WarWilding in active, defensive military contexts that are dually productive for</w:t>
      </w:r>
      <w:r w:rsidR="005A3A90" w:rsidRPr="00491C03">
        <w:rPr>
          <w:rStyle w:val="StyleUnderline"/>
        </w:rPr>
        <w:t xml:space="preserve"> </w:t>
      </w:r>
      <w:r w:rsidRPr="00491C03">
        <w:rPr>
          <w:rStyle w:val="StyleUnderline"/>
        </w:rPr>
        <w:t>conservation and conflict mitigation</w:t>
      </w:r>
      <w:r w:rsidRPr="00491C03">
        <w:rPr>
          <w:sz w:val="16"/>
        </w:rPr>
        <w:t>; however, Additional Protocol I must be</w:t>
      </w:r>
      <w:r w:rsidR="005A3A90" w:rsidRPr="00491C03">
        <w:rPr>
          <w:sz w:val="16"/>
        </w:rPr>
        <w:t xml:space="preserve"> </w:t>
      </w:r>
      <w:r w:rsidRPr="00491C03">
        <w:rPr>
          <w:sz w:val="16"/>
        </w:rPr>
        <w:t>further defined to consistently analyze cases of environmental military strategy.</w:t>
      </w:r>
      <w:r w:rsidR="005A3A90" w:rsidRPr="00491C03">
        <w:rPr>
          <w:sz w:val="16"/>
        </w:rPr>
        <w:t xml:space="preserve"> </w:t>
      </w:r>
      <w:r w:rsidRPr="00491C03">
        <w:rPr>
          <w:sz w:val="16"/>
        </w:rPr>
        <w:t>Finally, effective WarWilding is not constrained to active interstate conflict.</w:t>
      </w:r>
      <w:r w:rsidR="005A3A90" w:rsidRPr="00491C03">
        <w:rPr>
          <w:sz w:val="16"/>
        </w:rPr>
        <w:t xml:space="preserve"> </w:t>
      </w:r>
      <w:r w:rsidRPr="00491C03">
        <w:rPr>
          <w:rStyle w:val="StyleUnderline"/>
        </w:rPr>
        <w:t>The</w:t>
      </w:r>
      <w:r w:rsidRPr="00491C03">
        <w:rPr>
          <w:sz w:val="16"/>
        </w:rPr>
        <w:t xml:space="preserve"> Democratic Republic of Congo (</w:t>
      </w:r>
      <w:r w:rsidRPr="00491C03">
        <w:rPr>
          <w:rStyle w:val="StyleUnderline"/>
          <w:highlight w:val="green"/>
        </w:rPr>
        <w:t>DRC</w:t>
      </w:r>
      <w:r w:rsidRPr="00491C03">
        <w:rPr>
          <w:sz w:val="16"/>
        </w:rPr>
        <w:t xml:space="preserve">), </w:t>
      </w:r>
      <w:r w:rsidRPr="00491C03">
        <w:rPr>
          <w:rStyle w:val="StyleUnderline"/>
          <w:highlight w:val="green"/>
        </w:rPr>
        <w:t>Uganda, and Rwanda</w:t>
      </w:r>
      <w:r w:rsidRPr="00491C03">
        <w:rPr>
          <w:rStyle w:val="StyleUnderline"/>
        </w:rPr>
        <w:t xml:space="preserve"> have all been</w:t>
      </w:r>
      <w:r w:rsidR="005A3A90" w:rsidRPr="00491C03">
        <w:rPr>
          <w:rStyle w:val="StyleUnderline"/>
        </w:rPr>
        <w:t xml:space="preserve"> </w:t>
      </w:r>
      <w:r w:rsidRPr="00491C03">
        <w:rPr>
          <w:rStyle w:val="StyleUnderline"/>
        </w:rPr>
        <w:t>subject to</w:t>
      </w:r>
      <w:r w:rsidRPr="00491C03">
        <w:rPr>
          <w:sz w:val="16"/>
        </w:rPr>
        <w:t xml:space="preserve"> large varieties, intensities, and histories of intrastate, interstate, active,</w:t>
      </w:r>
      <w:r w:rsidR="005A3A90" w:rsidRPr="00491C03">
        <w:rPr>
          <w:sz w:val="16"/>
        </w:rPr>
        <w:t xml:space="preserve"> </w:t>
      </w:r>
      <w:r w:rsidRPr="00491C03">
        <w:rPr>
          <w:sz w:val="16"/>
        </w:rPr>
        <w:t xml:space="preserve">and latent </w:t>
      </w:r>
      <w:r w:rsidRPr="00491C03">
        <w:rPr>
          <w:rStyle w:val="StyleUnderline"/>
        </w:rPr>
        <w:t>conflict</w:t>
      </w:r>
      <w:r w:rsidRPr="00491C03">
        <w:rPr>
          <w:sz w:val="16"/>
        </w:rPr>
        <w:t>.84 In addition to this, the countries also host portions of the</w:t>
      </w:r>
      <w:r w:rsidR="005A3A90" w:rsidRPr="00491C03">
        <w:rPr>
          <w:sz w:val="16"/>
        </w:rPr>
        <w:t xml:space="preserve"> </w:t>
      </w:r>
      <w:r w:rsidRPr="00491C03">
        <w:rPr>
          <w:sz w:val="16"/>
        </w:rPr>
        <w:t>world’s second largest tropical rainforest, as well as protected species such as the</w:t>
      </w:r>
      <w:r w:rsidR="005A3A90" w:rsidRPr="00491C03">
        <w:rPr>
          <w:sz w:val="16"/>
        </w:rPr>
        <w:t xml:space="preserve"> </w:t>
      </w:r>
      <w:r w:rsidRPr="00491C03">
        <w:rPr>
          <w:sz w:val="16"/>
        </w:rPr>
        <w:t>bonobo and the mountain gorilla.85 Despite waves of continuous conflict in this</w:t>
      </w:r>
      <w:r w:rsidR="005A3A90" w:rsidRPr="00491C03">
        <w:rPr>
          <w:sz w:val="16"/>
        </w:rPr>
        <w:t xml:space="preserve"> </w:t>
      </w:r>
      <w:r w:rsidRPr="00491C03">
        <w:rPr>
          <w:sz w:val="16"/>
        </w:rPr>
        <w:t>region—ranging from mass genocide to flashes of guerilla warfare—</w:t>
      </w:r>
      <w:r w:rsidRPr="00491C03">
        <w:rPr>
          <w:rStyle w:val="StyleUnderline"/>
        </w:rPr>
        <w:t>the creation</w:t>
      </w:r>
      <w:r w:rsidR="005A3A90" w:rsidRPr="00491C03">
        <w:rPr>
          <w:rStyle w:val="StyleUnderline"/>
        </w:rPr>
        <w:t xml:space="preserve"> </w:t>
      </w:r>
      <w:r w:rsidRPr="00491C03">
        <w:rPr>
          <w:rStyle w:val="StyleUnderline"/>
        </w:rPr>
        <w:t>of the Virunga National Park, the Volcanoes National Park, the Great Ape Trust,</w:t>
      </w:r>
      <w:r w:rsidR="005A3A90" w:rsidRPr="00491C03">
        <w:rPr>
          <w:rStyle w:val="StyleUnderline"/>
        </w:rPr>
        <w:t xml:space="preserve"> </w:t>
      </w:r>
      <w:r w:rsidRPr="00491C03">
        <w:rPr>
          <w:rStyle w:val="StyleUnderline"/>
        </w:rPr>
        <w:t xml:space="preserve">and the International Gorillas </w:t>
      </w:r>
      <w:r w:rsidRPr="00491C03">
        <w:rPr>
          <w:rStyle w:val="StyleUnderline"/>
          <w:highlight w:val="green"/>
        </w:rPr>
        <w:t>Conservation</w:t>
      </w:r>
      <w:r w:rsidRPr="00491C03">
        <w:rPr>
          <w:rStyle w:val="StyleUnderline"/>
        </w:rPr>
        <w:t xml:space="preserve"> Programme</w:t>
      </w:r>
      <w:r w:rsidRPr="00491C03">
        <w:rPr>
          <w:sz w:val="16"/>
        </w:rPr>
        <w:t xml:space="preserve"> (IGCP), an effort to</w:t>
      </w:r>
      <w:r w:rsidR="005A3A90" w:rsidRPr="00491C03">
        <w:rPr>
          <w:sz w:val="16"/>
        </w:rPr>
        <w:t xml:space="preserve"> </w:t>
      </w:r>
      <w:r w:rsidRPr="00491C03">
        <w:rPr>
          <w:sz w:val="16"/>
        </w:rPr>
        <w:t xml:space="preserve">conserve the approximately 800 gorillas living in the region, </w:t>
      </w:r>
      <w:r w:rsidRPr="00491C03">
        <w:rPr>
          <w:rStyle w:val="StyleUnderline"/>
        </w:rPr>
        <w:t xml:space="preserve">has </w:t>
      </w:r>
      <w:r w:rsidRPr="00491C03">
        <w:rPr>
          <w:rStyle w:val="StyleUnderline"/>
          <w:highlight w:val="green"/>
        </w:rPr>
        <w:t>promoted</w:t>
      </w:r>
      <w:r w:rsidR="005A3A90" w:rsidRPr="00491C03">
        <w:rPr>
          <w:rStyle w:val="StyleUnderline"/>
        </w:rPr>
        <w:t xml:space="preserve"> </w:t>
      </w:r>
      <w:r w:rsidRPr="00491C03">
        <w:rPr>
          <w:rStyle w:val="StyleUnderline"/>
        </w:rPr>
        <w:t xml:space="preserve">conservation and </w:t>
      </w:r>
      <w:r w:rsidRPr="00491C03">
        <w:rPr>
          <w:rStyle w:val="Emphasis"/>
          <w:highlight w:val="green"/>
        </w:rPr>
        <w:t>peacebuilding</w:t>
      </w:r>
      <w:r w:rsidRPr="00491C03">
        <w:rPr>
          <w:rStyle w:val="StyleUnderline"/>
        </w:rPr>
        <w:t xml:space="preserve"> efforts within and </w:t>
      </w:r>
      <w:r w:rsidRPr="00491C03">
        <w:rPr>
          <w:rStyle w:val="StyleUnderline"/>
          <w:highlight w:val="green"/>
        </w:rPr>
        <w:t>amongst</w:t>
      </w:r>
      <w:r w:rsidRPr="00491C03">
        <w:rPr>
          <w:rStyle w:val="StyleUnderline"/>
        </w:rPr>
        <w:t xml:space="preserve"> the </w:t>
      </w:r>
      <w:r w:rsidRPr="00491C03">
        <w:rPr>
          <w:rStyle w:val="StyleUnderline"/>
          <w:highlight w:val="green"/>
        </w:rPr>
        <w:t>countries</w:t>
      </w:r>
      <w:r w:rsidRPr="00491C03">
        <w:rPr>
          <w:sz w:val="16"/>
        </w:rPr>
        <w:t>.86 In</w:t>
      </w:r>
      <w:r w:rsidR="005A3A90" w:rsidRPr="00491C03">
        <w:rPr>
          <w:sz w:val="16"/>
        </w:rPr>
        <w:t xml:space="preserve"> </w:t>
      </w:r>
      <w:r w:rsidRPr="00491C03">
        <w:rPr>
          <w:sz w:val="16"/>
        </w:rPr>
        <w:t xml:space="preserve">Virunga, </w:t>
      </w:r>
      <w:r w:rsidRPr="00491C03">
        <w:rPr>
          <w:rStyle w:val="StyleUnderline"/>
        </w:rPr>
        <w:t>environmental management helped initiate dialogue amongst opposing</w:t>
      </w:r>
      <w:r w:rsidR="005A3A90" w:rsidRPr="00491C03">
        <w:rPr>
          <w:rStyle w:val="StyleUnderline"/>
        </w:rPr>
        <w:t xml:space="preserve"> </w:t>
      </w:r>
      <w:r w:rsidRPr="00491C03">
        <w:rPr>
          <w:rStyle w:val="StyleUnderline"/>
        </w:rPr>
        <w:t>sides</w:t>
      </w:r>
      <w:r w:rsidRPr="00491C03">
        <w:rPr>
          <w:sz w:val="16"/>
        </w:rPr>
        <w:t xml:space="preserve">, </w:t>
      </w:r>
      <w:r w:rsidRPr="00491C03">
        <w:rPr>
          <w:rStyle w:val="StyleUnderline"/>
        </w:rPr>
        <w:t>and cooperation between the three nations’ wildlife agencies allowed for</w:t>
      </w:r>
      <w:r w:rsidR="005A3A90" w:rsidRPr="00491C03">
        <w:rPr>
          <w:rStyle w:val="StyleUnderline"/>
        </w:rPr>
        <w:t xml:space="preserve"> </w:t>
      </w:r>
      <w:r w:rsidRPr="00491C03">
        <w:rPr>
          <w:rStyle w:val="StyleUnderline"/>
        </w:rPr>
        <w:t>cooperative efforts on a sociopolitical level, promoting peace and conservation</w:t>
      </w:r>
      <w:r w:rsidR="005A3A90" w:rsidRPr="00491C03">
        <w:rPr>
          <w:rStyle w:val="StyleUnderline"/>
        </w:rPr>
        <w:t xml:space="preserve"> </w:t>
      </w:r>
      <w:r w:rsidRPr="00491C03">
        <w:rPr>
          <w:rStyle w:val="StyleUnderline"/>
        </w:rPr>
        <w:t>simultaneously</w:t>
      </w:r>
      <w:r w:rsidRPr="00491C03">
        <w:rPr>
          <w:sz w:val="16"/>
        </w:rPr>
        <w:t xml:space="preserve">.87 </w:t>
      </w:r>
      <w:r w:rsidRPr="00491C03">
        <w:rPr>
          <w:rStyle w:val="StyleUnderline"/>
        </w:rPr>
        <w:t>With respect to Rwanda and the DRC</w:t>
      </w:r>
      <w:r w:rsidRPr="00491C03">
        <w:rPr>
          <w:sz w:val="16"/>
        </w:rPr>
        <w:t xml:space="preserve"> specifically, the national</w:t>
      </w:r>
      <w:r w:rsidR="005A3A90" w:rsidRPr="00491C03">
        <w:rPr>
          <w:sz w:val="16"/>
        </w:rPr>
        <w:t xml:space="preserve"> </w:t>
      </w:r>
      <w:r w:rsidRPr="00491C03">
        <w:rPr>
          <w:rStyle w:val="StyleUnderline"/>
          <w:highlight w:val="green"/>
        </w:rPr>
        <w:t>governments</w:t>
      </w:r>
      <w:r w:rsidRPr="00491C03">
        <w:rPr>
          <w:rStyle w:val="StyleUnderline"/>
        </w:rPr>
        <w:t xml:space="preserve"> </w:t>
      </w:r>
      <w:r w:rsidRPr="00491C03">
        <w:rPr>
          <w:rStyle w:val="StyleUnderline"/>
          <w:highlight w:val="green"/>
        </w:rPr>
        <w:t>went</w:t>
      </w:r>
      <w:r w:rsidRPr="00491C03">
        <w:rPr>
          <w:sz w:val="16"/>
          <w:highlight w:val="green"/>
        </w:rPr>
        <w:t xml:space="preserve"> </w:t>
      </w:r>
      <w:r w:rsidRPr="00491C03">
        <w:rPr>
          <w:rStyle w:val="StyleUnderline"/>
          <w:highlight w:val="green"/>
        </w:rPr>
        <w:t>from “hostility</w:t>
      </w:r>
      <w:r w:rsidRPr="00491C03">
        <w:rPr>
          <w:rStyle w:val="StyleUnderline"/>
        </w:rPr>
        <w:t xml:space="preserve"> over Rwandan army cross-border incursions into</w:t>
      </w:r>
      <w:r w:rsidR="005A3A90" w:rsidRPr="00491C03">
        <w:rPr>
          <w:rStyle w:val="StyleUnderline"/>
        </w:rPr>
        <w:t xml:space="preserve"> </w:t>
      </w:r>
      <w:r w:rsidRPr="00491C03">
        <w:rPr>
          <w:rStyle w:val="StyleUnderline"/>
        </w:rPr>
        <w:t xml:space="preserve">the DRC </w:t>
      </w:r>
      <w:r w:rsidRPr="00491C03">
        <w:rPr>
          <w:rStyle w:val="StyleUnderline"/>
          <w:highlight w:val="green"/>
        </w:rPr>
        <w:t xml:space="preserve">to active </w:t>
      </w:r>
      <w:r w:rsidRPr="00491C03">
        <w:rPr>
          <w:rStyle w:val="Emphasis"/>
          <w:highlight w:val="green"/>
        </w:rPr>
        <w:t>cooperation</w:t>
      </w:r>
      <w:r w:rsidRPr="00491C03">
        <w:rPr>
          <w:rStyle w:val="StyleUnderline"/>
        </w:rPr>
        <w:t xml:space="preserve"> over joint military incursions</w:t>
      </w:r>
      <w:r w:rsidRPr="00491C03">
        <w:rPr>
          <w:sz w:val="16"/>
        </w:rPr>
        <w:t xml:space="preserve">,” </w:t>
      </w:r>
      <w:r w:rsidRPr="00491C03">
        <w:rPr>
          <w:rStyle w:val="StyleUnderline"/>
        </w:rPr>
        <w:t>in part due to the</w:t>
      </w:r>
      <w:r w:rsidR="005A3A90" w:rsidRPr="00491C03">
        <w:rPr>
          <w:rStyle w:val="StyleUnderline"/>
        </w:rPr>
        <w:t xml:space="preserve"> </w:t>
      </w:r>
      <w:r w:rsidRPr="00491C03">
        <w:rPr>
          <w:rStyle w:val="Emphasis"/>
        </w:rPr>
        <w:t>trust</w:t>
      </w:r>
      <w:r w:rsidRPr="00491C03">
        <w:rPr>
          <w:rStyle w:val="StyleUnderline"/>
        </w:rPr>
        <w:t xml:space="preserve"> that </w:t>
      </w:r>
      <w:r w:rsidRPr="00491C03">
        <w:rPr>
          <w:rStyle w:val="Emphasis"/>
        </w:rPr>
        <w:t>joint conservation</w:t>
      </w:r>
      <w:r w:rsidRPr="00491C03">
        <w:rPr>
          <w:rStyle w:val="StyleUnderline"/>
        </w:rPr>
        <w:t xml:space="preserve"> efforts helped build</w:t>
      </w:r>
      <w:r w:rsidRPr="00491C03">
        <w:rPr>
          <w:sz w:val="16"/>
        </w:rPr>
        <w:t xml:space="preserve">.88 Therefore, </w:t>
      </w:r>
      <w:r w:rsidRPr="00491C03">
        <w:rPr>
          <w:rStyle w:val="StyleUnderline"/>
        </w:rPr>
        <w:t>coordinated</w:t>
      </w:r>
      <w:r w:rsidR="005A3A90" w:rsidRPr="00491C03">
        <w:rPr>
          <w:rStyle w:val="StyleUnderline"/>
        </w:rPr>
        <w:t xml:space="preserve"> </w:t>
      </w:r>
      <w:r w:rsidRPr="00491C03">
        <w:rPr>
          <w:rStyle w:val="StyleUnderline"/>
          <w:highlight w:val="green"/>
        </w:rPr>
        <w:t>conservation</w:t>
      </w:r>
      <w:r w:rsidRPr="00491C03">
        <w:rPr>
          <w:rStyle w:val="StyleUnderline"/>
        </w:rPr>
        <w:t xml:space="preserve"> efforts and peace parks can </w:t>
      </w:r>
      <w:r w:rsidRPr="00491C03">
        <w:rPr>
          <w:rStyle w:val="StyleUnderline"/>
          <w:highlight w:val="green"/>
        </w:rPr>
        <w:t>mitigate active conflicts</w:t>
      </w:r>
      <w:r w:rsidRPr="00491C03">
        <w:rPr>
          <w:rStyle w:val="StyleUnderline"/>
        </w:rPr>
        <w:t xml:space="preserve"> and promote</w:t>
      </w:r>
      <w:r w:rsidR="005A3A90" w:rsidRPr="00491C03">
        <w:rPr>
          <w:rStyle w:val="StyleUnderline"/>
        </w:rPr>
        <w:t xml:space="preserve"> </w:t>
      </w:r>
      <w:r w:rsidRPr="00491C03">
        <w:rPr>
          <w:rStyle w:val="StyleUnderline"/>
        </w:rPr>
        <w:t xml:space="preserve">peacetime relations by </w:t>
      </w:r>
      <w:r w:rsidRPr="00491C03">
        <w:rPr>
          <w:rStyle w:val="StyleUnderline"/>
          <w:highlight w:val="green"/>
        </w:rPr>
        <w:t xml:space="preserve">increasing </w:t>
      </w:r>
      <w:r w:rsidRPr="00491C03">
        <w:rPr>
          <w:rStyle w:val="Emphasis"/>
          <w:highlight w:val="green"/>
        </w:rPr>
        <w:t>cooperative dialogue</w:t>
      </w:r>
      <w:r w:rsidRPr="00491C03">
        <w:rPr>
          <w:rStyle w:val="StyleUnderline"/>
        </w:rPr>
        <w:t xml:space="preserve"> and trust.</w:t>
      </w:r>
      <w:r w:rsidR="005A3A90" w:rsidRPr="00491C03">
        <w:rPr>
          <w:sz w:val="16"/>
        </w:rPr>
        <w:t xml:space="preserve"> </w:t>
      </w:r>
      <w:r w:rsidRPr="00491C03">
        <w:rPr>
          <w:sz w:val="16"/>
        </w:rPr>
        <w:t>These efforts amongst the DRC, Uganda, and Rwanda to rewild destroyed</w:t>
      </w:r>
      <w:r w:rsidR="005A3A90" w:rsidRPr="00491C03">
        <w:rPr>
          <w:sz w:val="16"/>
        </w:rPr>
        <w:t xml:space="preserve"> </w:t>
      </w:r>
      <w:r w:rsidRPr="00491C03">
        <w:rPr>
          <w:sz w:val="16"/>
        </w:rPr>
        <w:t>forests and establish peace parks might not be considered an environmental</w:t>
      </w:r>
      <w:r w:rsidR="005A3A90" w:rsidRPr="00491C03">
        <w:rPr>
          <w:sz w:val="16"/>
        </w:rPr>
        <w:t xml:space="preserve"> </w:t>
      </w:r>
      <w:r w:rsidRPr="00491C03">
        <w:rPr>
          <w:sz w:val="16"/>
        </w:rPr>
        <w:t>modification for the purpose of warfare, when analyzed under ENMOD. Therefore,</w:t>
      </w:r>
      <w:r w:rsidR="005A3A90" w:rsidRPr="00491C03">
        <w:rPr>
          <w:sz w:val="16"/>
        </w:rPr>
        <w:t xml:space="preserve"> </w:t>
      </w:r>
      <w:r w:rsidRPr="00491C03">
        <w:rPr>
          <w:sz w:val="16"/>
        </w:rPr>
        <w:t>they may not fall under ENMOD’s jurisdiction. The actions that these countries</w:t>
      </w:r>
      <w:r w:rsidR="005A3A90" w:rsidRPr="00491C03">
        <w:rPr>
          <w:sz w:val="16"/>
        </w:rPr>
        <w:t xml:space="preserve"> </w:t>
      </w:r>
      <w:r w:rsidRPr="00491C03">
        <w:rPr>
          <w:sz w:val="16"/>
        </w:rPr>
        <w:t>took were despite, and not in furtherance of or defense against, conflict and were</w:t>
      </w:r>
      <w:r w:rsidR="005A3A90" w:rsidRPr="00491C03">
        <w:rPr>
          <w:sz w:val="16"/>
        </w:rPr>
        <w:t xml:space="preserve"> </w:t>
      </w:r>
      <w:r w:rsidRPr="00491C03">
        <w:rPr>
          <w:sz w:val="16"/>
        </w:rPr>
        <w:t>designed to encourage peaceful relations that then indirectly affected their</w:t>
      </w:r>
      <w:r w:rsidR="005A3A90" w:rsidRPr="00491C03">
        <w:rPr>
          <w:sz w:val="16"/>
        </w:rPr>
        <w:t xml:space="preserve"> </w:t>
      </w:r>
      <w:r w:rsidRPr="00491C03">
        <w:rPr>
          <w:sz w:val="16"/>
        </w:rPr>
        <w:t>sociopolitical interactions.89 ENMOD forbids the use of environmental forces as</w:t>
      </w:r>
      <w:r w:rsidR="005A3A90" w:rsidRPr="00491C03">
        <w:rPr>
          <w:sz w:val="16"/>
        </w:rPr>
        <w:t xml:space="preserve"> </w:t>
      </w:r>
      <w:r w:rsidRPr="00491C03">
        <w:rPr>
          <w:sz w:val="16"/>
        </w:rPr>
        <w:t>weapons even when there is no overt conflict; however, there was no</w:t>
      </w:r>
      <w:r w:rsidR="005A3A90" w:rsidRPr="00491C03">
        <w:rPr>
          <w:sz w:val="16"/>
        </w:rPr>
        <w:t xml:space="preserve"> </w:t>
      </w:r>
      <w:r w:rsidRPr="00491C03">
        <w:rPr>
          <w:sz w:val="16"/>
        </w:rPr>
        <w:t>environmental weaponization here at all.90 ENMOD in fact has blind spots in that</w:t>
      </w:r>
      <w:r w:rsidR="005A3A90" w:rsidRPr="00491C03">
        <w:rPr>
          <w:sz w:val="16"/>
        </w:rPr>
        <w:t xml:space="preserve"> </w:t>
      </w:r>
      <w:r w:rsidRPr="00491C03">
        <w:rPr>
          <w:sz w:val="16"/>
        </w:rPr>
        <w:t>it does not address damage to the environment or damage mitigation measures</w:t>
      </w:r>
      <w:r w:rsidR="005A3A90" w:rsidRPr="00491C03">
        <w:rPr>
          <w:sz w:val="16"/>
        </w:rPr>
        <w:t xml:space="preserve"> </w:t>
      </w:r>
      <w:r w:rsidRPr="00491C03">
        <w:rPr>
          <w:sz w:val="16"/>
        </w:rPr>
        <w:t>directly, nor does it provide for protection of the environment from collateral</w:t>
      </w:r>
      <w:r w:rsidR="005A3A90" w:rsidRPr="00491C03">
        <w:rPr>
          <w:sz w:val="16"/>
        </w:rPr>
        <w:t xml:space="preserve"> </w:t>
      </w:r>
      <w:r w:rsidRPr="00491C03">
        <w:rPr>
          <w:sz w:val="16"/>
        </w:rPr>
        <w:t>damage, nor encourage cooperative efforts.91 As such, this is likely an example of</w:t>
      </w:r>
      <w:r w:rsidR="005A3A90" w:rsidRPr="00491C03">
        <w:rPr>
          <w:sz w:val="16"/>
        </w:rPr>
        <w:t xml:space="preserve"> </w:t>
      </w:r>
      <w:r w:rsidRPr="00491C03">
        <w:rPr>
          <w:sz w:val="16"/>
        </w:rPr>
        <w:t>WarWilding that is not covered, and therefore not prohibited, by ENMOD.</w:t>
      </w:r>
      <w:r w:rsidR="005A3A90" w:rsidRPr="00491C03">
        <w:rPr>
          <w:sz w:val="16"/>
        </w:rPr>
        <w:t xml:space="preserve"> </w:t>
      </w:r>
      <w:r w:rsidRPr="00491C03">
        <w:rPr>
          <w:sz w:val="16"/>
        </w:rPr>
        <w:t>A similar conclusion arises when the actions amongst the DRC, Uganda, and</w:t>
      </w:r>
      <w:r w:rsidR="005A3A90" w:rsidRPr="00491C03">
        <w:rPr>
          <w:sz w:val="16"/>
        </w:rPr>
        <w:t xml:space="preserve"> </w:t>
      </w:r>
      <w:r w:rsidRPr="00491C03">
        <w:rPr>
          <w:sz w:val="16"/>
        </w:rPr>
        <w:t>Rwanda are analyzed under Additional Protocol I. Articles 35 Section 3 and 55</w:t>
      </w:r>
      <w:r w:rsidR="005A3A90" w:rsidRPr="00491C03">
        <w:rPr>
          <w:sz w:val="16"/>
        </w:rPr>
        <w:t xml:space="preserve"> </w:t>
      </w:r>
      <w:r w:rsidRPr="00491C03">
        <w:rPr>
          <w:sz w:val="16"/>
        </w:rPr>
        <w:t>Section 1 govern methods of and prohibitions of warfare intended to cause</w:t>
      </w:r>
      <w:r w:rsidR="005A3A90" w:rsidRPr="00491C03">
        <w:rPr>
          <w:sz w:val="16"/>
        </w:rPr>
        <w:t xml:space="preserve"> </w:t>
      </w:r>
      <w:r w:rsidRPr="00491C03">
        <w:rPr>
          <w:sz w:val="16"/>
        </w:rPr>
        <w:t>widespread, long-term, and severe damage to the natural environment.92 Therefore,</w:t>
      </w:r>
      <w:r w:rsidR="005A3A90" w:rsidRPr="00491C03">
        <w:rPr>
          <w:sz w:val="16"/>
        </w:rPr>
        <w:t xml:space="preserve"> </w:t>
      </w:r>
      <w:r w:rsidRPr="00491C03">
        <w:rPr>
          <w:sz w:val="16"/>
        </w:rPr>
        <w:t>the cooperative peace parks and gorilla conservation initiatives are neither</w:t>
      </w:r>
      <w:r w:rsidR="005A3A90" w:rsidRPr="00491C03">
        <w:rPr>
          <w:sz w:val="16"/>
        </w:rPr>
        <w:t xml:space="preserve"> </w:t>
      </w:r>
      <w:r w:rsidRPr="00491C03">
        <w:rPr>
          <w:sz w:val="16"/>
        </w:rPr>
        <w:t>prohibited nor protected under Additional Protocol I, either, since there was neither</w:t>
      </w:r>
      <w:r w:rsidR="005A3A90" w:rsidRPr="00491C03">
        <w:rPr>
          <w:sz w:val="16"/>
        </w:rPr>
        <w:t xml:space="preserve"> </w:t>
      </w:r>
      <w:r w:rsidRPr="00491C03">
        <w:rPr>
          <w:sz w:val="16"/>
        </w:rPr>
        <w:t>intended nor actual environmental damage.</w:t>
      </w:r>
      <w:r w:rsidR="005A3A90" w:rsidRPr="00491C03">
        <w:rPr>
          <w:sz w:val="16"/>
        </w:rPr>
        <w:t xml:space="preserve"> </w:t>
      </w:r>
      <w:r w:rsidRPr="00491C03">
        <w:rPr>
          <w:sz w:val="16"/>
        </w:rPr>
        <w:t xml:space="preserve">Therefore, </w:t>
      </w:r>
      <w:r w:rsidRPr="00491C03">
        <w:rPr>
          <w:rStyle w:val="StyleUnderline"/>
        </w:rPr>
        <w:t>WarWilding in active warfare contexts can be environmentally</w:t>
      </w:r>
      <w:r w:rsidR="005A3A90" w:rsidRPr="00491C03">
        <w:rPr>
          <w:rStyle w:val="StyleUnderline"/>
        </w:rPr>
        <w:t xml:space="preserve"> </w:t>
      </w:r>
      <w:r w:rsidRPr="00491C03">
        <w:rPr>
          <w:rStyle w:val="StyleUnderline"/>
        </w:rPr>
        <w:t>productive and promote peacebuilding</w:t>
      </w:r>
      <w:r w:rsidRPr="00491C03">
        <w:rPr>
          <w:sz w:val="16"/>
        </w:rPr>
        <w:t>. This is showcased through examples of</w:t>
      </w:r>
      <w:r w:rsidR="005A3A90" w:rsidRPr="00491C03">
        <w:rPr>
          <w:sz w:val="16"/>
        </w:rPr>
        <w:t xml:space="preserve"> </w:t>
      </w:r>
      <w:r w:rsidRPr="00491C03">
        <w:rPr>
          <w:sz w:val="16"/>
        </w:rPr>
        <w:t>peace parks and defensive WarWilding as a means to encourage interstate and</w:t>
      </w:r>
      <w:r w:rsidR="005A3A90" w:rsidRPr="00491C03">
        <w:rPr>
          <w:sz w:val="16"/>
        </w:rPr>
        <w:t xml:space="preserve"> </w:t>
      </w:r>
      <w:r w:rsidRPr="00491C03">
        <w:rPr>
          <w:sz w:val="16"/>
        </w:rPr>
        <w:t>intrastate conflict mitigation. Although ENMOD and the Additional Protocol I are</w:t>
      </w:r>
      <w:r w:rsidR="005A3A90" w:rsidRPr="00491C03">
        <w:rPr>
          <w:sz w:val="16"/>
        </w:rPr>
        <w:t xml:space="preserve"> </w:t>
      </w:r>
      <w:r w:rsidRPr="00491C03">
        <w:rPr>
          <w:sz w:val="16"/>
        </w:rPr>
        <w:t>not perfect instruments, they permit and encourage the above examples of</w:t>
      </w:r>
      <w:r w:rsidR="005A3A90" w:rsidRPr="00491C03">
        <w:rPr>
          <w:sz w:val="16"/>
        </w:rPr>
        <w:t xml:space="preserve"> </w:t>
      </w:r>
      <w:r w:rsidRPr="00491C03">
        <w:rPr>
          <w:sz w:val="16"/>
        </w:rPr>
        <w:t>defensive and cooperative WarWilding, while providing some protective</w:t>
      </w:r>
      <w:r w:rsidR="005A3A90" w:rsidRPr="00491C03">
        <w:rPr>
          <w:sz w:val="16"/>
        </w:rPr>
        <w:t xml:space="preserve"> </w:t>
      </w:r>
      <w:r w:rsidRPr="00491C03">
        <w:rPr>
          <w:sz w:val="16"/>
        </w:rPr>
        <w:t>boundaries against environmental destruction arising from warfare and warfare</w:t>
      </w:r>
      <w:r w:rsidR="005A3A90" w:rsidRPr="00491C03">
        <w:rPr>
          <w:sz w:val="16"/>
        </w:rPr>
        <w:t xml:space="preserve"> </w:t>
      </w:r>
      <w:r w:rsidRPr="00491C03">
        <w:rPr>
          <w:sz w:val="16"/>
        </w:rPr>
        <w:t>strategies. As such, they require reform but are still useful in analyzing and</w:t>
      </w:r>
      <w:r w:rsidR="005A3A90" w:rsidRPr="00491C03">
        <w:rPr>
          <w:sz w:val="16"/>
        </w:rPr>
        <w:t xml:space="preserve"> </w:t>
      </w:r>
      <w:r w:rsidRPr="00491C03">
        <w:rPr>
          <w:sz w:val="16"/>
        </w:rPr>
        <w:t>defining what counts as permissible WarWilding.</w:t>
      </w:r>
      <w:r w:rsidR="005A3A90" w:rsidRPr="00491C03">
        <w:rPr>
          <w:sz w:val="16"/>
        </w:rPr>
        <w:t xml:space="preserve"> </w:t>
      </w:r>
      <w:r w:rsidRPr="00491C03">
        <w:rPr>
          <w:sz w:val="16"/>
        </w:rPr>
        <w:t>B. Post-War</w:t>
      </w:r>
      <w:r w:rsidR="005A3A90" w:rsidRPr="00491C03">
        <w:rPr>
          <w:sz w:val="16"/>
        </w:rPr>
        <w:t xml:space="preserve"> </w:t>
      </w:r>
      <w:r w:rsidRPr="00491C03">
        <w:rPr>
          <w:sz w:val="16"/>
        </w:rPr>
        <w:t>This is the case for post-war examples of WarWilding as well. WarWilding</w:t>
      </w:r>
      <w:r w:rsidR="005A3A90" w:rsidRPr="00491C03">
        <w:rPr>
          <w:sz w:val="16"/>
        </w:rPr>
        <w:t xml:space="preserve"> </w:t>
      </w:r>
      <w:r w:rsidRPr="00491C03">
        <w:rPr>
          <w:sz w:val="16"/>
        </w:rPr>
        <w:t>is effective and permissible under ENMOD and the Additional Protocol I when</w:t>
      </w:r>
      <w:r w:rsidR="005A3A90" w:rsidRPr="00491C03">
        <w:rPr>
          <w:sz w:val="16"/>
        </w:rPr>
        <w:t xml:space="preserve"> </w:t>
      </w:r>
      <w:r w:rsidRPr="00491C03">
        <w:rPr>
          <w:sz w:val="16"/>
        </w:rPr>
        <w:t>utilized as a means of peacebuilding through, for example, conflict mitigation</w:t>
      </w:r>
      <w:r w:rsidR="005A3A90" w:rsidRPr="00491C03">
        <w:rPr>
          <w:sz w:val="16"/>
        </w:rPr>
        <w:t xml:space="preserve"> </w:t>
      </w:r>
      <w:r w:rsidRPr="00491C03">
        <w:rPr>
          <w:sz w:val="16"/>
        </w:rPr>
        <w:t>zones and implementation of passive rewilding.</w:t>
      </w:r>
      <w:r w:rsidR="005A3A90" w:rsidRPr="00491C03">
        <w:rPr>
          <w:sz w:val="16"/>
        </w:rPr>
        <w:t xml:space="preserve"> </w:t>
      </w:r>
      <w:r w:rsidRPr="00491C03">
        <w:rPr>
          <w:sz w:val="16"/>
        </w:rPr>
        <w:t>Numerous post-war disputed border buffer zones or exclusion areas are also</w:t>
      </w:r>
      <w:r w:rsidR="005A3A90" w:rsidRPr="00491C03">
        <w:rPr>
          <w:sz w:val="16"/>
        </w:rPr>
        <w:t xml:space="preserve"> </w:t>
      </w:r>
      <w:r w:rsidRPr="00491C03">
        <w:rPr>
          <w:sz w:val="16"/>
        </w:rPr>
        <w:t xml:space="preserve">examples of effective and permissible WarWilding. </w:t>
      </w:r>
      <w:r w:rsidRPr="00491C03">
        <w:rPr>
          <w:rStyle w:val="StyleUnderline"/>
        </w:rPr>
        <w:t>Kruger Park was a border</w:t>
      </w:r>
      <w:r w:rsidR="005A3A90" w:rsidRPr="00491C03">
        <w:rPr>
          <w:rStyle w:val="StyleUnderline"/>
        </w:rPr>
        <w:t xml:space="preserve"> </w:t>
      </w:r>
      <w:r w:rsidRPr="00491C03">
        <w:rPr>
          <w:rStyle w:val="StyleUnderline"/>
        </w:rPr>
        <w:t>buffer when South Africa and Mozambique were part of the British and Portuguese</w:t>
      </w:r>
      <w:r w:rsidR="005A3A90" w:rsidRPr="00491C03">
        <w:rPr>
          <w:rStyle w:val="StyleUnderline"/>
        </w:rPr>
        <w:t xml:space="preserve"> </w:t>
      </w:r>
      <w:r w:rsidRPr="00491C03">
        <w:rPr>
          <w:rStyle w:val="StyleUnderline"/>
        </w:rPr>
        <w:t>empires</w:t>
      </w:r>
      <w:r w:rsidRPr="00491C03">
        <w:rPr>
          <w:sz w:val="16"/>
        </w:rPr>
        <w:t xml:space="preserve">, respectively, and </w:t>
      </w:r>
      <w:r w:rsidRPr="00491C03">
        <w:rPr>
          <w:rStyle w:val="StyleUnderline"/>
        </w:rPr>
        <w:t>it served conservation efforts and the development of</w:t>
      </w:r>
      <w:r w:rsidR="005A3A90" w:rsidRPr="00491C03">
        <w:rPr>
          <w:rStyle w:val="StyleUnderline"/>
        </w:rPr>
        <w:t xml:space="preserve"> </w:t>
      </w:r>
      <w:r w:rsidRPr="00491C03">
        <w:rPr>
          <w:rStyle w:val="StyleUnderline"/>
        </w:rPr>
        <w:t>peaceful relations between the two countries</w:t>
      </w:r>
      <w:r w:rsidRPr="00491C03">
        <w:rPr>
          <w:sz w:val="16"/>
        </w:rPr>
        <w:t>.93 The North and South Korean</w:t>
      </w:r>
      <w:r w:rsidR="005A3A90" w:rsidRPr="00491C03">
        <w:rPr>
          <w:sz w:val="16"/>
        </w:rPr>
        <w:t xml:space="preserve"> </w:t>
      </w:r>
      <w:r w:rsidRPr="00491C03">
        <w:rPr>
          <w:sz w:val="16"/>
        </w:rPr>
        <w:t>demilitarized zone is a no man’s land that has created “an accidental paradise” by</w:t>
      </w:r>
      <w:r w:rsidR="005A3A90" w:rsidRPr="00491C03">
        <w:rPr>
          <w:sz w:val="16"/>
        </w:rPr>
        <w:t xml:space="preserve"> </w:t>
      </w:r>
      <w:r w:rsidRPr="00491C03">
        <w:rPr>
          <w:sz w:val="16"/>
        </w:rPr>
        <w:t>rewilding the border area and leading to conservation of rare Asiatic black bears,</w:t>
      </w:r>
      <w:r w:rsidR="005A3A90" w:rsidRPr="00491C03">
        <w:rPr>
          <w:sz w:val="16"/>
        </w:rPr>
        <w:t xml:space="preserve"> </w:t>
      </w:r>
      <w:r w:rsidRPr="00491C03">
        <w:rPr>
          <w:sz w:val="16"/>
        </w:rPr>
        <w:t>Amur leopards, and black-faced spoonbills, to name a few.94 In Cyprus, the land is</w:t>
      </w:r>
      <w:r w:rsidR="005A3A90" w:rsidRPr="00491C03">
        <w:rPr>
          <w:sz w:val="16"/>
        </w:rPr>
        <w:t xml:space="preserve"> </w:t>
      </w:r>
      <w:r w:rsidRPr="00491C03">
        <w:rPr>
          <w:sz w:val="16"/>
        </w:rPr>
        <w:t xml:space="preserve">divided by a “Green Line,” which is </w:t>
      </w:r>
      <w:r w:rsidRPr="00491C03">
        <w:rPr>
          <w:sz w:val="16"/>
        </w:rPr>
        <w:lastRenderedPageBreak/>
        <w:t>another exclusion area that is fruitful in</w:t>
      </w:r>
      <w:r w:rsidR="005A3A90" w:rsidRPr="00491C03">
        <w:rPr>
          <w:sz w:val="16"/>
        </w:rPr>
        <w:t xml:space="preserve"> </w:t>
      </w:r>
      <w:r w:rsidRPr="00491C03">
        <w:rPr>
          <w:sz w:val="16"/>
        </w:rPr>
        <w:t xml:space="preserve">peacekeeping efforts.95 </w:t>
      </w:r>
      <w:r w:rsidRPr="00491C03">
        <w:rPr>
          <w:rStyle w:val="StyleUnderline"/>
          <w:highlight w:val="green"/>
        </w:rPr>
        <w:t>A buffer zone</w:t>
      </w:r>
      <w:r w:rsidRPr="00491C03">
        <w:rPr>
          <w:rStyle w:val="StyleUnderline"/>
        </w:rPr>
        <w:t xml:space="preserve"> between Greek and Turkish Cypriots</w:t>
      </w:r>
      <w:r w:rsidRPr="00491C03">
        <w:rPr>
          <w:sz w:val="16"/>
        </w:rPr>
        <w:t>, at least</w:t>
      </w:r>
      <w:r w:rsidR="005A3A90" w:rsidRPr="00491C03">
        <w:rPr>
          <w:sz w:val="16"/>
        </w:rPr>
        <w:t xml:space="preserve"> </w:t>
      </w:r>
      <w:r w:rsidRPr="00491C03">
        <w:rPr>
          <w:sz w:val="16"/>
        </w:rPr>
        <w:t>356 rare species thrive here, and preservation of this unique environment has</w:t>
      </w:r>
      <w:r w:rsidR="005A3A90" w:rsidRPr="00491C03">
        <w:rPr>
          <w:sz w:val="16"/>
        </w:rPr>
        <w:t xml:space="preserve"> </w:t>
      </w:r>
      <w:r w:rsidRPr="00491C03">
        <w:rPr>
          <w:rStyle w:val="StyleUnderline"/>
          <w:highlight w:val="green"/>
        </w:rPr>
        <w:t>catalyzed</w:t>
      </w:r>
      <w:r w:rsidRPr="00491C03">
        <w:rPr>
          <w:rStyle w:val="StyleUnderline"/>
        </w:rPr>
        <w:t xml:space="preserve"> the </w:t>
      </w:r>
      <w:r w:rsidRPr="00491C03">
        <w:rPr>
          <w:rStyle w:val="StyleUnderline"/>
          <w:highlight w:val="green"/>
        </w:rPr>
        <w:t>Greek and Turkish Cypriot communities to “work together</w:t>
      </w:r>
      <w:r w:rsidRPr="00491C03">
        <w:rPr>
          <w:rStyle w:val="StyleUnderline"/>
        </w:rPr>
        <w:t xml:space="preserve"> for a</w:t>
      </w:r>
      <w:r w:rsidR="005A3A90" w:rsidRPr="00491C03">
        <w:rPr>
          <w:rStyle w:val="StyleUnderline"/>
        </w:rPr>
        <w:t xml:space="preserve"> </w:t>
      </w:r>
      <w:r w:rsidRPr="00491C03">
        <w:rPr>
          <w:rStyle w:val="StyleUnderline"/>
        </w:rPr>
        <w:t>common cause” despite sociopolitical conflicts</w:t>
      </w:r>
      <w:r w:rsidRPr="00491C03">
        <w:rPr>
          <w:sz w:val="16"/>
        </w:rPr>
        <w:t xml:space="preserve">.96 </w:t>
      </w:r>
      <w:r w:rsidRPr="00491C03">
        <w:rPr>
          <w:rStyle w:val="StyleUnderline"/>
          <w:highlight w:val="green"/>
        </w:rPr>
        <w:t>The northern Iran-Iraq frontier,</w:t>
      </w:r>
      <w:r w:rsidR="005A3A90" w:rsidRPr="00491C03">
        <w:rPr>
          <w:rStyle w:val="StyleUnderline"/>
          <w:highlight w:val="green"/>
        </w:rPr>
        <w:t xml:space="preserve"> </w:t>
      </w:r>
      <w:r w:rsidRPr="00491C03">
        <w:rPr>
          <w:rStyle w:val="StyleUnderline"/>
          <w:highlight w:val="green"/>
        </w:rPr>
        <w:t>Condor-Kutuklu conservation corridor, and the Eu</w:t>
      </w:r>
      <w:r w:rsidRPr="00491C03">
        <w:rPr>
          <w:rStyle w:val="StyleUnderline"/>
        </w:rPr>
        <w:t xml:space="preserve">ropean </w:t>
      </w:r>
      <w:r w:rsidRPr="00491C03">
        <w:rPr>
          <w:rStyle w:val="StyleUnderline"/>
          <w:highlight w:val="green"/>
        </w:rPr>
        <w:t>Green Belt are</w:t>
      </w:r>
      <w:r w:rsidRPr="00491C03">
        <w:rPr>
          <w:rStyle w:val="StyleUnderline"/>
        </w:rPr>
        <w:t xml:space="preserve"> further</w:t>
      </w:r>
      <w:r w:rsidR="005A3A90" w:rsidRPr="00491C03">
        <w:rPr>
          <w:rStyle w:val="StyleUnderline"/>
        </w:rPr>
        <w:t xml:space="preserve"> </w:t>
      </w:r>
      <w:r w:rsidRPr="00491C03">
        <w:rPr>
          <w:rStyle w:val="StyleUnderline"/>
          <w:highlight w:val="green"/>
        </w:rPr>
        <w:t>examples of</w:t>
      </w:r>
      <w:r w:rsidRPr="00491C03">
        <w:rPr>
          <w:rStyle w:val="StyleUnderline"/>
        </w:rPr>
        <w:t xml:space="preserve"> buffer zones that provided </w:t>
      </w:r>
      <w:r w:rsidRPr="00491C03">
        <w:rPr>
          <w:rStyle w:val="Emphasis"/>
          <w:highlight w:val="green"/>
        </w:rPr>
        <w:t>civil-military cooperation</w:t>
      </w:r>
      <w:r w:rsidRPr="00491C03">
        <w:rPr>
          <w:rStyle w:val="StyleUnderline"/>
        </w:rPr>
        <w:t xml:space="preserve"> by </w:t>
      </w:r>
      <w:r w:rsidRPr="00491C03">
        <w:rPr>
          <w:rStyle w:val="StyleUnderline"/>
          <w:highlight w:val="green"/>
        </w:rPr>
        <w:t>connecting</w:t>
      </w:r>
      <w:r w:rsidR="005A3A90" w:rsidRPr="00491C03">
        <w:rPr>
          <w:rStyle w:val="StyleUnderline"/>
        </w:rPr>
        <w:t xml:space="preserve"> </w:t>
      </w:r>
      <w:r w:rsidRPr="00491C03">
        <w:rPr>
          <w:rStyle w:val="StyleUnderline"/>
          <w:highlight w:val="green"/>
        </w:rPr>
        <w:t>countries</w:t>
      </w:r>
      <w:r w:rsidRPr="00491C03">
        <w:rPr>
          <w:rStyle w:val="StyleUnderline"/>
        </w:rPr>
        <w:t xml:space="preserve"> </w:t>
      </w:r>
      <w:r w:rsidRPr="00491C03">
        <w:rPr>
          <w:rStyle w:val="StyleUnderline"/>
          <w:highlight w:val="green"/>
        </w:rPr>
        <w:t>through</w:t>
      </w:r>
      <w:r w:rsidRPr="00491C03">
        <w:rPr>
          <w:rStyle w:val="StyleUnderline"/>
        </w:rPr>
        <w:t xml:space="preserve"> the united goal of </w:t>
      </w:r>
      <w:r w:rsidRPr="00491C03">
        <w:rPr>
          <w:rStyle w:val="StyleUnderline"/>
          <w:highlight w:val="green"/>
        </w:rPr>
        <w:t>conservation</w:t>
      </w:r>
      <w:r w:rsidRPr="00491C03">
        <w:rPr>
          <w:rStyle w:val="StyleUnderline"/>
        </w:rPr>
        <w:t xml:space="preserve"> and thereby promoting peaceful</w:t>
      </w:r>
      <w:r w:rsidR="005A3A90" w:rsidRPr="00491C03">
        <w:rPr>
          <w:rStyle w:val="StyleUnderline"/>
        </w:rPr>
        <w:t xml:space="preserve"> </w:t>
      </w:r>
      <w:r w:rsidRPr="00491C03">
        <w:rPr>
          <w:rStyle w:val="StyleUnderline"/>
        </w:rPr>
        <w:t>relations post-war</w:t>
      </w:r>
      <w:r w:rsidRPr="00491C03">
        <w:rPr>
          <w:sz w:val="16"/>
        </w:rPr>
        <w:t>.97 All in all, there are numerous examples of this type of</w:t>
      </w:r>
      <w:r w:rsidR="005A3A90" w:rsidRPr="00491C03">
        <w:rPr>
          <w:sz w:val="16"/>
        </w:rPr>
        <w:t xml:space="preserve"> </w:t>
      </w:r>
      <w:r w:rsidRPr="00491C03">
        <w:rPr>
          <w:sz w:val="16"/>
        </w:rPr>
        <w:t>effective WarWilding.</w:t>
      </w:r>
      <w:r w:rsidR="005A3A90" w:rsidRPr="00491C03">
        <w:rPr>
          <w:sz w:val="16"/>
        </w:rPr>
        <w:t xml:space="preserve"> </w:t>
      </w:r>
      <w:r w:rsidRPr="00491C03">
        <w:rPr>
          <w:sz w:val="16"/>
        </w:rPr>
        <w:t>The circumstances surrounding the creation of Gorongosa Park in</w:t>
      </w:r>
      <w:r w:rsidR="005A3A90" w:rsidRPr="00491C03">
        <w:rPr>
          <w:sz w:val="16"/>
        </w:rPr>
        <w:t xml:space="preserve"> </w:t>
      </w:r>
      <w:r w:rsidRPr="00491C03">
        <w:rPr>
          <w:sz w:val="16"/>
        </w:rPr>
        <w:t>Mozambique provide a rich case study in post-war WarWilding.98 Because of civil</w:t>
      </w:r>
      <w:r w:rsidR="005A3A90" w:rsidRPr="00491C03">
        <w:rPr>
          <w:sz w:val="16"/>
        </w:rPr>
        <w:t xml:space="preserve"> </w:t>
      </w:r>
      <w:r w:rsidRPr="00491C03">
        <w:rPr>
          <w:sz w:val="16"/>
        </w:rPr>
        <w:t xml:space="preserve">war in Mozambique and the location of </w:t>
      </w:r>
      <w:r w:rsidRPr="00491C03">
        <w:rPr>
          <w:rStyle w:val="StyleUnderline"/>
        </w:rPr>
        <w:t xml:space="preserve">the </w:t>
      </w:r>
      <w:r w:rsidRPr="00491C03">
        <w:rPr>
          <w:rStyle w:val="StyleUnderline"/>
          <w:highlight w:val="green"/>
        </w:rPr>
        <w:t>Gorongosa</w:t>
      </w:r>
      <w:r w:rsidRPr="00491C03">
        <w:rPr>
          <w:rStyle w:val="StyleUnderline"/>
        </w:rPr>
        <w:t xml:space="preserve"> National Park</w:t>
      </w:r>
      <w:r w:rsidRPr="00491C03">
        <w:rPr>
          <w:sz w:val="16"/>
        </w:rPr>
        <w:t>, the park</w:t>
      </w:r>
      <w:r w:rsidR="005A3A90" w:rsidRPr="00491C03">
        <w:rPr>
          <w:sz w:val="16"/>
        </w:rPr>
        <w:t xml:space="preserve"> </w:t>
      </w:r>
      <w:r w:rsidRPr="00491C03">
        <w:rPr>
          <w:sz w:val="16"/>
        </w:rPr>
        <w:t>became a frequent battleground, and ninety percent of the animal and plant</w:t>
      </w:r>
      <w:r w:rsidR="005A3A90" w:rsidRPr="00491C03">
        <w:rPr>
          <w:sz w:val="16"/>
        </w:rPr>
        <w:t xml:space="preserve"> </w:t>
      </w:r>
      <w:r w:rsidRPr="00491C03">
        <w:rPr>
          <w:sz w:val="16"/>
        </w:rPr>
        <w:t xml:space="preserve">biodiversity had been decimated by 2001.99 But after coordinated </w:t>
      </w:r>
      <w:r w:rsidRPr="00491C03">
        <w:rPr>
          <w:rStyle w:val="StyleUnderline"/>
          <w:highlight w:val="green"/>
        </w:rPr>
        <w:t>rewilding</w:t>
      </w:r>
      <w:r w:rsidRPr="00491C03">
        <w:rPr>
          <w:sz w:val="16"/>
        </w:rPr>
        <w:t xml:space="preserve"> </w:t>
      </w:r>
      <w:r w:rsidRPr="00491C03">
        <w:rPr>
          <w:rStyle w:val="StyleUnderline"/>
        </w:rPr>
        <w:t>efforts</w:t>
      </w:r>
      <w:r w:rsidR="005A3A90" w:rsidRPr="00491C03">
        <w:rPr>
          <w:sz w:val="16"/>
        </w:rPr>
        <w:t xml:space="preserve"> </w:t>
      </w:r>
      <w:r w:rsidRPr="00491C03">
        <w:rPr>
          <w:sz w:val="16"/>
        </w:rPr>
        <w:t xml:space="preserve">and investments, the park was heavily restored.100 This simultaneously </w:t>
      </w:r>
      <w:r w:rsidRPr="00491C03">
        <w:rPr>
          <w:rStyle w:val="Emphasis"/>
          <w:highlight w:val="green"/>
        </w:rPr>
        <w:t>united</w:t>
      </w:r>
      <w:r w:rsidRPr="00491C03">
        <w:rPr>
          <w:sz w:val="16"/>
        </w:rPr>
        <w:t xml:space="preserve"> </w:t>
      </w:r>
      <w:r w:rsidRPr="00491C03">
        <w:rPr>
          <w:rStyle w:val="StyleUnderline"/>
          <w:highlight w:val="green"/>
        </w:rPr>
        <w:t>the</w:t>
      </w:r>
      <w:r w:rsidR="005A3A90" w:rsidRPr="00491C03">
        <w:rPr>
          <w:rStyle w:val="StyleUnderline"/>
        </w:rPr>
        <w:t xml:space="preserve"> </w:t>
      </w:r>
      <w:r w:rsidRPr="00491C03">
        <w:rPr>
          <w:rStyle w:val="StyleUnderline"/>
          <w:highlight w:val="green"/>
        </w:rPr>
        <w:t>country</w:t>
      </w:r>
      <w:r w:rsidRPr="00491C03">
        <w:rPr>
          <w:rStyle w:val="StyleUnderline"/>
        </w:rPr>
        <w:t xml:space="preserve"> through mutual conservation goals and established Gorongosa as a “peace</w:t>
      </w:r>
      <w:r w:rsidR="005A3A90" w:rsidRPr="00491C03">
        <w:rPr>
          <w:rStyle w:val="StyleUnderline"/>
        </w:rPr>
        <w:t xml:space="preserve"> </w:t>
      </w:r>
      <w:r w:rsidRPr="00491C03">
        <w:rPr>
          <w:rStyle w:val="StyleUnderline"/>
        </w:rPr>
        <w:t>park,” attesting to the park’s effects on the population</w:t>
      </w:r>
      <w:r w:rsidRPr="00491C03">
        <w:rPr>
          <w:sz w:val="16"/>
        </w:rPr>
        <w:t xml:space="preserve">.101 </w:t>
      </w:r>
      <w:r w:rsidRPr="00491C03">
        <w:rPr>
          <w:rStyle w:val="StyleUnderline"/>
        </w:rPr>
        <w:t>The case of Mozambique</w:t>
      </w:r>
      <w:r w:rsidR="005A3A90" w:rsidRPr="00491C03">
        <w:rPr>
          <w:rStyle w:val="StyleUnderline"/>
        </w:rPr>
        <w:t xml:space="preserve"> </w:t>
      </w:r>
      <w:r w:rsidRPr="00491C03">
        <w:rPr>
          <w:rStyle w:val="StyleUnderline"/>
        </w:rPr>
        <w:t xml:space="preserve">exemplifies the use of interventionist </w:t>
      </w:r>
      <w:r w:rsidRPr="00491C03">
        <w:rPr>
          <w:rStyle w:val="Emphasis"/>
        </w:rPr>
        <w:t>rewilding</w:t>
      </w:r>
      <w:r w:rsidRPr="00491C03">
        <w:rPr>
          <w:rStyle w:val="StyleUnderline"/>
        </w:rPr>
        <w:t xml:space="preserve"> to prevent conflict as an effective</w:t>
      </w:r>
      <w:r w:rsidR="005A3A90" w:rsidRPr="00491C03">
        <w:rPr>
          <w:rStyle w:val="StyleUnderline"/>
        </w:rPr>
        <w:t xml:space="preserve"> </w:t>
      </w:r>
      <w:r w:rsidRPr="00491C03">
        <w:rPr>
          <w:rStyle w:val="StyleUnderline"/>
        </w:rPr>
        <w:t>example of post-war WarWilding</w:t>
      </w:r>
      <w:r w:rsidRPr="00491C03">
        <w:rPr>
          <w:sz w:val="16"/>
        </w:rPr>
        <w:t>.102</w:t>
      </w:r>
      <w:r w:rsidR="005A3A90" w:rsidRPr="00491C03">
        <w:rPr>
          <w:sz w:val="16"/>
        </w:rPr>
        <w:t xml:space="preserve"> </w:t>
      </w:r>
      <w:r w:rsidRPr="00491C03">
        <w:rPr>
          <w:sz w:val="16"/>
        </w:rPr>
        <w:t xml:space="preserve">All these above examples of </w:t>
      </w:r>
      <w:r w:rsidRPr="00491C03">
        <w:rPr>
          <w:rStyle w:val="StyleUnderline"/>
        </w:rPr>
        <w:t>post-war conflict mitigation zones and passive</w:t>
      </w:r>
      <w:r w:rsidR="005A3A90" w:rsidRPr="00491C03">
        <w:rPr>
          <w:rStyle w:val="StyleUnderline"/>
        </w:rPr>
        <w:t xml:space="preserve"> </w:t>
      </w:r>
      <w:r w:rsidRPr="00491C03">
        <w:rPr>
          <w:rStyle w:val="StyleUnderline"/>
          <w:highlight w:val="green"/>
        </w:rPr>
        <w:t>rewilding zones</w:t>
      </w:r>
      <w:r w:rsidRPr="00491C03">
        <w:rPr>
          <w:rStyle w:val="StyleUnderline"/>
        </w:rPr>
        <w:t xml:space="preserve"> </w:t>
      </w:r>
      <w:r w:rsidRPr="00491C03">
        <w:rPr>
          <w:rStyle w:val="StyleUnderline"/>
          <w:highlight w:val="green"/>
        </w:rPr>
        <w:t>were</w:t>
      </w:r>
      <w:r w:rsidRPr="00491C03">
        <w:rPr>
          <w:rStyle w:val="StyleUnderline"/>
        </w:rPr>
        <w:t xml:space="preserve"> advantageous for preserving peace by </w:t>
      </w:r>
      <w:r w:rsidRPr="00491C03">
        <w:rPr>
          <w:rStyle w:val="StyleUnderline"/>
          <w:highlight w:val="green"/>
        </w:rPr>
        <w:t>lowering contact</w:t>
      </w:r>
      <w:r w:rsidR="005A3A90" w:rsidRPr="00491C03">
        <w:rPr>
          <w:rStyle w:val="StyleUnderline"/>
          <w:highlight w:val="green"/>
        </w:rPr>
        <w:t xml:space="preserve"> </w:t>
      </w:r>
      <w:r w:rsidRPr="00491C03">
        <w:rPr>
          <w:rStyle w:val="StyleUnderline"/>
          <w:highlight w:val="green"/>
        </w:rPr>
        <w:t>between aggressors</w:t>
      </w:r>
      <w:r w:rsidRPr="00491C03">
        <w:rPr>
          <w:rStyle w:val="StyleUnderline"/>
        </w:rPr>
        <w:t>, but they also had incidental conservation consequences</w:t>
      </w:r>
      <w:r w:rsidRPr="00491C03">
        <w:rPr>
          <w:sz w:val="16"/>
        </w:rPr>
        <w:t>. These</w:t>
      </w:r>
      <w:r w:rsidR="005A3A90" w:rsidRPr="00491C03">
        <w:rPr>
          <w:sz w:val="16"/>
        </w:rPr>
        <w:t xml:space="preserve"> </w:t>
      </w:r>
      <w:r w:rsidRPr="00491C03">
        <w:rPr>
          <w:sz w:val="16"/>
        </w:rPr>
        <w:t>buffer and exclusion zones, as analyzed under ENMOD, are likely not considered</w:t>
      </w:r>
      <w:r w:rsidR="005A3A90" w:rsidRPr="00491C03">
        <w:rPr>
          <w:sz w:val="16"/>
        </w:rPr>
        <w:t xml:space="preserve"> </w:t>
      </w:r>
      <w:r w:rsidRPr="00491C03">
        <w:rPr>
          <w:sz w:val="16"/>
        </w:rPr>
        <w:t>environmental modification for the purposes of warfare. As in the case of the</w:t>
      </w:r>
      <w:r w:rsidR="005A3A90" w:rsidRPr="00491C03">
        <w:rPr>
          <w:sz w:val="16"/>
        </w:rPr>
        <w:t xml:space="preserve"> </w:t>
      </w:r>
      <w:r w:rsidRPr="00491C03">
        <w:rPr>
          <w:sz w:val="16"/>
        </w:rPr>
        <w:t>gorilla conservation efforts of Uganda, Rwanda, and the DRC analyzed above,</w:t>
      </w:r>
      <w:r w:rsidR="005A3A90" w:rsidRPr="00491C03">
        <w:rPr>
          <w:sz w:val="16"/>
        </w:rPr>
        <w:t xml:space="preserve"> </w:t>
      </w:r>
      <w:r w:rsidRPr="00491C03">
        <w:rPr>
          <w:sz w:val="16"/>
        </w:rPr>
        <w:t>post-war conflict mitigation zones are not active furtherance or defense of conflict</w:t>
      </w:r>
      <w:r w:rsidR="005A3A90" w:rsidRPr="00491C03">
        <w:rPr>
          <w:sz w:val="16"/>
        </w:rPr>
        <w:t xml:space="preserve"> </w:t>
      </w:r>
      <w:r w:rsidRPr="00491C03">
        <w:rPr>
          <w:sz w:val="16"/>
        </w:rPr>
        <w:t>or environmental damage.103 This again exposes the weaknesses of trying to apply</w:t>
      </w:r>
      <w:r w:rsidR="005A3A90" w:rsidRPr="00491C03">
        <w:rPr>
          <w:sz w:val="16"/>
        </w:rPr>
        <w:t xml:space="preserve"> </w:t>
      </w:r>
      <w:r w:rsidRPr="00491C03">
        <w:rPr>
          <w:sz w:val="16"/>
        </w:rPr>
        <w:t>ENMOD in the context of different environmental wartime activities. ENMOD</w:t>
      </w:r>
      <w:r w:rsidR="005A3A90" w:rsidRPr="00491C03">
        <w:rPr>
          <w:sz w:val="16"/>
        </w:rPr>
        <w:t xml:space="preserve"> </w:t>
      </w:r>
      <w:r w:rsidRPr="00491C03">
        <w:rPr>
          <w:sz w:val="16"/>
        </w:rPr>
        <w:t>does not directly address damage reparations to the environment, provide</w:t>
      </w:r>
      <w:r w:rsidR="005A3A90" w:rsidRPr="00491C03">
        <w:rPr>
          <w:sz w:val="16"/>
        </w:rPr>
        <w:t xml:space="preserve"> </w:t>
      </w:r>
      <w:r w:rsidRPr="00491C03">
        <w:rPr>
          <w:sz w:val="16"/>
        </w:rPr>
        <w:t>protection of the environment from collateral damage, encourage cooperative</w:t>
      </w:r>
      <w:r w:rsidR="005A3A90" w:rsidRPr="00491C03">
        <w:rPr>
          <w:sz w:val="16"/>
        </w:rPr>
        <w:t xml:space="preserve"> </w:t>
      </w:r>
      <w:r w:rsidRPr="00491C03">
        <w:rPr>
          <w:sz w:val="16"/>
        </w:rPr>
        <w:t>efforts, nor does it provide guidance for post-war environmental conduct.104 As</w:t>
      </w:r>
      <w:r w:rsidR="005A3A90" w:rsidRPr="00491C03">
        <w:rPr>
          <w:sz w:val="16"/>
        </w:rPr>
        <w:t xml:space="preserve"> </w:t>
      </w:r>
      <w:r w:rsidRPr="00491C03">
        <w:rPr>
          <w:sz w:val="16"/>
        </w:rPr>
        <w:t>such, post-war conflict mitigation zones are effective examples of WarWilding that</w:t>
      </w:r>
      <w:r w:rsidR="005A3A90" w:rsidRPr="00491C03">
        <w:rPr>
          <w:sz w:val="16"/>
        </w:rPr>
        <w:t xml:space="preserve"> </w:t>
      </w:r>
      <w:r w:rsidRPr="00491C03">
        <w:rPr>
          <w:sz w:val="16"/>
        </w:rPr>
        <w:t>are not governed or prohibited by ENMOD.</w:t>
      </w:r>
      <w:r w:rsidR="005A3A90" w:rsidRPr="00491C03">
        <w:rPr>
          <w:sz w:val="16"/>
        </w:rPr>
        <w:t xml:space="preserve"> </w:t>
      </w:r>
      <w:r w:rsidRPr="00491C03">
        <w:rPr>
          <w:sz w:val="16"/>
        </w:rPr>
        <w:t>Additional Protocol I of the Geneva Conventions prohibits warfare intended</w:t>
      </w:r>
      <w:r w:rsidR="005A3A90" w:rsidRPr="00491C03">
        <w:rPr>
          <w:sz w:val="16"/>
        </w:rPr>
        <w:t xml:space="preserve"> </w:t>
      </w:r>
      <w:r w:rsidRPr="00491C03">
        <w:rPr>
          <w:sz w:val="16"/>
        </w:rPr>
        <w:t>to cause widespread, long-term, and severe damage to the natural environment.105</w:t>
      </w:r>
      <w:r w:rsidR="005A3A90" w:rsidRPr="00491C03">
        <w:rPr>
          <w:sz w:val="16"/>
        </w:rPr>
        <w:t xml:space="preserve"> </w:t>
      </w:r>
      <w:r w:rsidRPr="00491C03">
        <w:rPr>
          <w:sz w:val="16"/>
        </w:rPr>
        <w:t>Therefore, the post-war conflict mitigation zones and cooperative efforts within</w:t>
      </w:r>
      <w:r w:rsidR="005A3A90" w:rsidRPr="00491C03">
        <w:rPr>
          <w:sz w:val="16"/>
        </w:rPr>
        <w:t xml:space="preserve"> </w:t>
      </w:r>
      <w:r w:rsidRPr="00491C03">
        <w:rPr>
          <w:sz w:val="16"/>
        </w:rPr>
        <w:t>and amongst countries are neither prohibited nor protected under Additional</w:t>
      </w:r>
      <w:r w:rsidR="005A3A90" w:rsidRPr="00491C03">
        <w:rPr>
          <w:sz w:val="16"/>
        </w:rPr>
        <w:t xml:space="preserve"> </w:t>
      </w:r>
      <w:r w:rsidRPr="00491C03">
        <w:rPr>
          <w:sz w:val="16"/>
        </w:rPr>
        <w:t>Protocol I, since they do not intend or reasonably anticipate environmental</w:t>
      </w:r>
      <w:r w:rsidR="005A3A90" w:rsidRPr="00491C03">
        <w:rPr>
          <w:sz w:val="16"/>
        </w:rPr>
        <w:t xml:space="preserve"> </w:t>
      </w:r>
      <w:r w:rsidRPr="00491C03">
        <w:rPr>
          <w:sz w:val="16"/>
        </w:rPr>
        <w:t>destruction as a consequence of their actions.</w:t>
      </w:r>
      <w:r w:rsidR="005A3A90" w:rsidRPr="00491C03">
        <w:rPr>
          <w:sz w:val="16"/>
        </w:rPr>
        <w:t xml:space="preserve"> </w:t>
      </w:r>
      <w:r w:rsidRPr="00491C03">
        <w:rPr>
          <w:sz w:val="16"/>
        </w:rPr>
        <w:t>Therefore, applying permissible WarWilding in active warfare and post-war</w:t>
      </w:r>
      <w:r w:rsidR="005A3A90" w:rsidRPr="00491C03">
        <w:rPr>
          <w:sz w:val="16"/>
        </w:rPr>
        <w:t xml:space="preserve"> </w:t>
      </w:r>
      <w:r w:rsidRPr="00491C03">
        <w:rPr>
          <w:sz w:val="16"/>
        </w:rPr>
        <w:t>contexts can prevent recurrence of conflict and encourage peacetime relations,</w:t>
      </w:r>
      <w:r w:rsidR="005A3A90" w:rsidRPr="00491C03">
        <w:rPr>
          <w:sz w:val="16"/>
        </w:rPr>
        <w:t xml:space="preserve"> </w:t>
      </w:r>
      <w:r w:rsidRPr="00491C03">
        <w:rPr>
          <w:sz w:val="16"/>
        </w:rPr>
        <w:t xml:space="preserve">while benefitting biodiversity. </w:t>
      </w:r>
      <w:r w:rsidRPr="00491C03">
        <w:rPr>
          <w:rStyle w:val="StyleUnderline"/>
        </w:rPr>
        <w:t xml:space="preserve">The </w:t>
      </w:r>
      <w:r w:rsidRPr="00491C03">
        <w:rPr>
          <w:rStyle w:val="StyleUnderline"/>
          <w:highlight w:val="green"/>
        </w:rPr>
        <w:t>transborder</w:t>
      </w:r>
      <w:r w:rsidRPr="00491C03">
        <w:rPr>
          <w:rStyle w:val="StyleUnderline"/>
        </w:rPr>
        <w:t xml:space="preserve"> nature of </w:t>
      </w:r>
      <w:r w:rsidRPr="00491C03">
        <w:rPr>
          <w:rStyle w:val="StyleUnderline"/>
          <w:highlight w:val="green"/>
        </w:rPr>
        <w:t xml:space="preserve">ecosystems </w:t>
      </w:r>
      <w:r w:rsidRPr="00491C03">
        <w:rPr>
          <w:rStyle w:val="StyleUnderline"/>
        </w:rPr>
        <w:t>allows for</w:t>
      </w:r>
      <w:r w:rsidR="005A3A90" w:rsidRPr="00491C03">
        <w:rPr>
          <w:rStyle w:val="StyleUnderline"/>
        </w:rPr>
        <w:t xml:space="preserve"> </w:t>
      </w:r>
      <w:r w:rsidRPr="00491C03">
        <w:rPr>
          <w:rStyle w:val="Emphasis"/>
        </w:rPr>
        <w:t>mutual dependence</w:t>
      </w:r>
      <w:r w:rsidRPr="00491C03">
        <w:rPr>
          <w:rStyle w:val="StyleUnderline"/>
        </w:rPr>
        <w:t xml:space="preserve"> amongst states within regions, which </w:t>
      </w:r>
      <w:r w:rsidRPr="00491C03">
        <w:rPr>
          <w:rStyle w:val="StyleUnderline"/>
          <w:highlight w:val="green"/>
        </w:rPr>
        <w:t>necessitates</w:t>
      </w:r>
      <w:r w:rsidR="005A3A90" w:rsidRPr="00491C03">
        <w:rPr>
          <w:rStyle w:val="StyleUnderline"/>
          <w:highlight w:val="green"/>
        </w:rPr>
        <w:t xml:space="preserve"> </w:t>
      </w:r>
      <w:r w:rsidRPr="00491C03">
        <w:rPr>
          <w:rStyle w:val="StyleUnderline"/>
          <w:highlight w:val="green"/>
        </w:rPr>
        <w:t>interdependence</w:t>
      </w:r>
      <w:r w:rsidRPr="00491C03">
        <w:rPr>
          <w:rStyle w:val="StyleUnderline"/>
        </w:rPr>
        <w:t xml:space="preserve"> </w:t>
      </w:r>
      <w:r w:rsidRPr="00491C03">
        <w:rPr>
          <w:rStyle w:val="StyleUnderline"/>
          <w:highlight w:val="green"/>
        </w:rPr>
        <w:t>to avoid harms</w:t>
      </w:r>
      <w:r w:rsidRPr="00491C03">
        <w:rPr>
          <w:rStyle w:val="StyleUnderline"/>
        </w:rPr>
        <w:t xml:space="preserve"> from both sociopolitical conflict and</w:t>
      </w:r>
      <w:r w:rsidR="005A3A90" w:rsidRPr="00491C03">
        <w:rPr>
          <w:rStyle w:val="StyleUnderline"/>
        </w:rPr>
        <w:t xml:space="preserve"> </w:t>
      </w:r>
      <w:r w:rsidRPr="00491C03">
        <w:rPr>
          <w:rStyle w:val="StyleUnderline"/>
        </w:rPr>
        <w:t>environmental degradation</w:t>
      </w:r>
      <w:r w:rsidRPr="00491C03">
        <w:rPr>
          <w:sz w:val="16"/>
        </w:rPr>
        <w:t xml:space="preserve">.106 </w:t>
      </w:r>
      <w:r w:rsidRPr="00491C03">
        <w:rPr>
          <w:rStyle w:val="StyleUnderline"/>
          <w:highlight w:val="green"/>
        </w:rPr>
        <w:t>WarWilding</w:t>
      </w:r>
      <w:r w:rsidRPr="00491C03">
        <w:rPr>
          <w:rStyle w:val="StyleUnderline"/>
        </w:rPr>
        <w:t xml:space="preserve"> is a means to </w:t>
      </w:r>
      <w:r w:rsidRPr="00491C03">
        <w:rPr>
          <w:rStyle w:val="StyleUnderline"/>
          <w:highlight w:val="green"/>
        </w:rPr>
        <w:t>leverage this</w:t>
      </w:r>
      <w:r w:rsidR="005A3A90" w:rsidRPr="00491C03">
        <w:rPr>
          <w:rStyle w:val="StyleUnderline"/>
          <w:highlight w:val="green"/>
        </w:rPr>
        <w:t xml:space="preserve"> </w:t>
      </w:r>
      <w:r w:rsidRPr="00491C03">
        <w:rPr>
          <w:rStyle w:val="StyleUnderline"/>
          <w:highlight w:val="green"/>
        </w:rPr>
        <w:t>phenomenon intentionally</w:t>
      </w:r>
      <w:r w:rsidRPr="00491C03">
        <w:rPr>
          <w:rStyle w:val="StyleUnderline"/>
        </w:rPr>
        <w:t xml:space="preserve"> through military planning and state-led initiatives</w:t>
      </w:r>
      <w:r w:rsidRPr="00491C03">
        <w:rPr>
          <w:sz w:val="16"/>
        </w:rPr>
        <w:t>. As</w:t>
      </w:r>
      <w:r w:rsidR="005A3A90" w:rsidRPr="00491C03">
        <w:rPr>
          <w:sz w:val="16"/>
        </w:rPr>
        <w:t xml:space="preserve"> </w:t>
      </w:r>
      <w:r w:rsidRPr="00491C03">
        <w:rPr>
          <w:sz w:val="16"/>
        </w:rPr>
        <w:t xml:space="preserve">shown through the above case examples, </w:t>
      </w:r>
      <w:r w:rsidRPr="00491C03">
        <w:rPr>
          <w:rStyle w:val="StyleUnderline"/>
        </w:rPr>
        <w:t>WarWilding</w:t>
      </w:r>
      <w:r w:rsidRPr="00491C03">
        <w:rPr>
          <w:sz w:val="16"/>
        </w:rPr>
        <w:t xml:space="preserve"> in accordance with the</w:t>
      </w:r>
      <w:r w:rsidR="005A3A90" w:rsidRPr="00491C03">
        <w:rPr>
          <w:sz w:val="16"/>
        </w:rPr>
        <w:t xml:space="preserve"> </w:t>
      </w:r>
      <w:r w:rsidRPr="00491C03">
        <w:rPr>
          <w:sz w:val="16"/>
        </w:rPr>
        <w:t>protections and provisions of ENMOD and the Additional Protocol I—despite the</w:t>
      </w:r>
      <w:r w:rsidR="005A3A90" w:rsidRPr="00491C03">
        <w:rPr>
          <w:sz w:val="16"/>
        </w:rPr>
        <w:t xml:space="preserve"> </w:t>
      </w:r>
      <w:r w:rsidRPr="00491C03">
        <w:rPr>
          <w:sz w:val="16"/>
        </w:rPr>
        <w:t>need to further define and add to these documents—</w:t>
      </w:r>
      <w:r w:rsidRPr="00491C03">
        <w:rPr>
          <w:rStyle w:val="StyleUnderline"/>
        </w:rPr>
        <w:t>can meet international ethics</w:t>
      </w:r>
      <w:r w:rsidR="005A3A90" w:rsidRPr="00491C03">
        <w:rPr>
          <w:rStyle w:val="StyleUnderline"/>
        </w:rPr>
        <w:t xml:space="preserve"> </w:t>
      </w:r>
      <w:r w:rsidRPr="00491C03">
        <w:rPr>
          <w:rStyle w:val="StyleUnderline"/>
        </w:rPr>
        <w:t>standards and mitigate conflict while encouraging environmental good</w:t>
      </w:r>
      <w:r w:rsidRPr="00491C03">
        <w:rPr>
          <w:sz w:val="16"/>
        </w:rPr>
        <w:t>.</w:t>
      </w:r>
      <w:r w:rsidR="005A3A90" w:rsidRPr="00491C03">
        <w:rPr>
          <w:sz w:val="16"/>
        </w:rPr>
        <w:t xml:space="preserve"> </w:t>
      </w:r>
      <w:r w:rsidRPr="00491C03">
        <w:rPr>
          <w:sz w:val="16"/>
        </w:rPr>
        <w:t xml:space="preserve">Part IV: Where WarWilding Goes Too Far </w:t>
      </w:r>
    </w:p>
    <w:p w14:paraId="1591BEF7" w14:textId="77777777" w:rsidR="00F63FFE" w:rsidRPr="00491C03" w:rsidRDefault="00F63FFE">
      <w:pPr>
        <w:rPr>
          <w:rFonts w:eastAsiaTheme="majorEastAsia" w:cstheme="majorBidi"/>
          <w:b/>
          <w:iCs/>
          <w:sz w:val="26"/>
        </w:rPr>
      </w:pPr>
      <w:r w:rsidRPr="00491C03">
        <w:br w:type="page"/>
      </w:r>
    </w:p>
    <w:p w14:paraId="39F5625D" w14:textId="5CED458B" w:rsidR="00070522" w:rsidRPr="00491C03" w:rsidRDefault="00641553" w:rsidP="00070522">
      <w:pPr>
        <w:pStyle w:val="Heading4"/>
      </w:pPr>
      <w:r w:rsidRPr="00491C03">
        <w:lastRenderedPageBreak/>
        <w:t>Warwilding is key to resolve territorial disputes</w:t>
      </w:r>
      <w:r w:rsidR="002823BB" w:rsidRPr="00491C03">
        <w:t xml:space="preserve"> – buffer zones and mutual environmental benefits</w:t>
      </w:r>
    </w:p>
    <w:p w14:paraId="15CB6BCB" w14:textId="2BE0FF75" w:rsidR="00070522" w:rsidRPr="00491C03" w:rsidRDefault="001E5730" w:rsidP="00070522">
      <w:r w:rsidRPr="00491C03">
        <w:rPr>
          <w:b/>
          <w:bCs/>
          <w:sz w:val="26"/>
          <w:szCs w:val="26"/>
        </w:rPr>
        <w:t>Mundy 22</w:t>
      </w:r>
      <w:r w:rsidRPr="00491C03">
        <w:t xml:space="preserve"> [Vincent Mundy</w:t>
      </w:r>
      <w:r w:rsidR="00070522" w:rsidRPr="00491C03">
        <w:t xml:space="preserve">, </w:t>
      </w:r>
      <w:r w:rsidR="007740E6" w:rsidRPr="00491C03">
        <w:t xml:space="preserve">environmental journalist based in Ukraine, </w:t>
      </w:r>
      <w:r w:rsidR="00070522" w:rsidRPr="00491C03">
        <w:t>9-5-2022, "WarWilding: a new word to describe the startling effects of using nature as a weapon", Guardian, https://www.theguardian.com/environment/2022/sep/05/warwilding-a-new-word-to-describe-the-startling-effects-of-using-nature-as-a-weapon-ukraine-korea-aoe</w:t>
      </w:r>
      <w:r w:rsidR="005A3A90" w:rsidRPr="00491C03">
        <w:t>]/Kankee</w:t>
      </w:r>
    </w:p>
    <w:p w14:paraId="172ECA66" w14:textId="6B9F1A36" w:rsidR="00070522" w:rsidRPr="00491C03" w:rsidRDefault="00070522" w:rsidP="00070522">
      <w:pPr>
        <w:rPr>
          <w:sz w:val="16"/>
        </w:rPr>
      </w:pPr>
      <w:r w:rsidRPr="00491C03">
        <w:rPr>
          <w:sz w:val="16"/>
        </w:rPr>
        <w:t>“I woke up in the middle of the night, a few days after reading the ‘hero river’ story in the Guardian about how the Ukrainian army reflooded the dying Irpin River and its former wetlands to save the Ukrainian capital,” says the academic, of how he came up with the word. “And I just sat up in bed and whispered to myself, ‘It’s warWilding’.”</w:t>
      </w:r>
      <w:r w:rsidR="005A3A90" w:rsidRPr="00491C03">
        <w:rPr>
          <w:sz w:val="16"/>
        </w:rPr>
        <w:t xml:space="preserve"> </w:t>
      </w:r>
      <w:r w:rsidRPr="00491C03">
        <w:rPr>
          <w:sz w:val="16"/>
        </w:rPr>
        <w:t>Humphreys coined the term to describe “the creation or even sometimes the destruction of habitat as a result of the tactical manipulation of nature”. Or, to put it more simply, “using nature in warfare”. The second W is capitalised to emphasise the importance of wilding, he says.</w:t>
      </w:r>
      <w:r w:rsidR="005A3A90" w:rsidRPr="00491C03">
        <w:rPr>
          <w:sz w:val="16"/>
        </w:rPr>
        <w:t xml:space="preserve"> </w:t>
      </w:r>
      <w:r w:rsidRPr="00491C03">
        <w:rPr>
          <w:sz w:val="16"/>
        </w:rPr>
        <w:t>“</w:t>
      </w:r>
      <w:r w:rsidRPr="00491C03">
        <w:rPr>
          <w:rStyle w:val="StyleUnderline"/>
        </w:rPr>
        <w:t xml:space="preserve">The Ukrainian army’s tactical nous was to use nature to stop war, and the result was positive because </w:t>
      </w:r>
      <w:r w:rsidRPr="00491C03">
        <w:rPr>
          <w:rStyle w:val="StyleUnderline"/>
          <w:highlight w:val="green"/>
        </w:rPr>
        <w:t>the Russian advance was halted with</w:t>
      </w:r>
      <w:r w:rsidRPr="00491C03">
        <w:rPr>
          <w:rStyle w:val="StyleUnderline"/>
        </w:rPr>
        <w:t xml:space="preserve"> the </w:t>
      </w:r>
      <w:r w:rsidRPr="00491C03">
        <w:rPr>
          <w:rStyle w:val="StyleUnderline"/>
          <w:highlight w:val="green"/>
        </w:rPr>
        <w:t>wilding</w:t>
      </w:r>
      <w:r w:rsidRPr="00491C03">
        <w:rPr>
          <w:rStyle w:val="StyleUnderline"/>
        </w:rPr>
        <w:t xml:space="preserve"> of more land and water in the process, so it’s a classic warWilding event of historic proportions</w:t>
      </w:r>
      <w:r w:rsidRPr="00491C03">
        <w:rPr>
          <w:sz w:val="16"/>
        </w:rPr>
        <w:t>.” While warWilding is a neologism, the strategic and tactical harnessing of nature is as old as war itself, says Humphreys, adding that the results may not always be positive. “Unfortunately, warWilding has a dark side. Saddam Hussein’s manipulation of nature for tactical reasons, for example, saw the draining of the marshes in central Iraq and the [ethnic] cleansing of the Ma’dan, or Marsh Arabs.”</w:t>
      </w:r>
      <w:r w:rsidR="005A3A90" w:rsidRPr="00491C03">
        <w:rPr>
          <w:sz w:val="16"/>
        </w:rPr>
        <w:t xml:space="preserve"> </w:t>
      </w:r>
      <w:r w:rsidRPr="00491C03">
        <w:rPr>
          <w:sz w:val="16"/>
        </w:rPr>
        <w:t xml:space="preserve">He adds: “WarWildings are unpredictable beasts by nature, but if the strategic motives are creative and not destructive then </w:t>
      </w:r>
      <w:r w:rsidRPr="00491C03">
        <w:rPr>
          <w:rStyle w:val="StyleUnderline"/>
          <w:highlight w:val="green"/>
        </w:rPr>
        <w:t>warWildings</w:t>
      </w:r>
      <w:r w:rsidRPr="00491C03">
        <w:rPr>
          <w:rStyle w:val="StyleUnderline"/>
        </w:rPr>
        <w:t xml:space="preserve"> harbour great opportunities for </w:t>
      </w:r>
      <w:r w:rsidRPr="00491C03">
        <w:rPr>
          <w:rStyle w:val="StyleUnderline"/>
          <w:highlight w:val="green"/>
        </w:rPr>
        <w:t>saving</w:t>
      </w:r>
      <w:r w:rsidRPr="00491C03">
        <w:rPr>
          <w:rStyle w:val="StyleUnderline"/>
        </w:rPr>
        <w:t xml:space="preserve"> large </w:t>
      </w:r>
      <w:r w:rsidRPr="00491C03">
        <w:rPr>
          <w:rStyle w:val="Emphasis"/>
          <w:highlight w:val="green"/>
        </w:rPr>
        <w:t>tracts</w:t>
      </w:r>
      <w:r w:rsidRPr="00491C03">
        <w:rPr>
          <w:rStyle w:val="StyleUnderline"/>
          <w:highlight w:val="green"/>
        </w:rPr>
        <w:t xml:space="preserve"> of wilderness</w:t>
      </w:r>
      <w:r w:rsidRPr="00491C03">
        <w:rPr>
          <w:rStyle w:val="StyleUnderline"/>
        </w:rPr>
        <w:t xml:space="preserve"> </w:t>
      </w:r>
      <w:r w:rsidRPr="00491C03">
        <w:rPr>
          <w:rStyle w:val="StyleUnderline"/>
          <w:highlight w:val="green"/>
        </w:rPr>
        <w:t xml:space="preserve">while creating </w:t>
      </w:r>
      <w:r w:rsidRPr="00491C03">
        <w:rPr>
          <w:rStyle w:val="Emphasis"/>
          <w:highlight w:val="green"/>
        </w:rPr>
        <w:t>buffer zones</w:t>
      </w:r>
      <w:r w:rsidRPr="00491C03">
        <w:rPr>
          <w:rStyle w:val="StyleUnderline"/>
          <w:highlight w:val="green"/>
        </w:rPr>
        <w:t xml:space="preserve"> in conflict areas and </w:t>
      </w:r>
      <w:r w:rsidRPr="00491C03">
        <w:rPr>
          <w:rStyle w:val="Emphasis"/>
          <w:highlight w:val="green"/>
        </w:rPr>
        <w:t>seeding</w:t>
      </w:r>
      <w:r w:rsidRPr="00491C03">
        <w:rPr>
          <w:rStyle w:val="StyleUnderline"/>
          <w:highlight w:val="green"/>
        </w:rPr>
        <w:t xml:space="preserve"> </w:t>
      </w:r>
      <w:r w:rsidRPr="00491C03">
        <w:rPr>
          <w:rStyle w:val="StyleUnderline"/>
        </w:rPr>
        <w:t xml:space="preserve">long-term </w:t>
      </w:r>
      <w:r w:rsidRPr="00491C03">
        <w:rPr>
          <w:rStyle w:val="StyleUnderline"/>
          <w:highlight w:val="green"/>
        </w:rPr>
        <w:t>peace</w:t>
      </w:r>
      <w:r w:rsidRPr="00491C03">
        <w:rPr>
          <w:sz w:val="16"/>
        </w:rPr>
        <w:t>.”</w:t>
      </w:r>
      <w:r w:rsidR="005A3A90" w:rsidRPr="00491C03">
        <w:rPr>
          <w:sz w:val="16"/>
        </w:rPr>
        <w:t xml:space="preserve"> </w:t>
      </w:r>
      <w:r w:rsidRPr="00491C03">
        <w:rPr>
          <w:rStyle w:val="StyleUnderline"/>
        </w:rPr>
        <w:t>The Ukrainian army’s flooding of the Irpin River has created the ideal conditions for a successful warWilding legacy</w:t>
      </w:r>
      <w:r w:rsidRPr="00491C03">
        <w:rPr>
          <w:sz w:val="16"/>
        </w:rPr>
        <w:t>, says Humphreys.</w:t>
      </w:r>
      <w:r w:rsidR="005A3A90" w:rsidRPr="00491C03">
        <w:rPr>
          <w:sz w:val="16"/>
        </w:rPr>
        <w:t xml:space="preserve"> </w:t>
      </w:r>
      <w:r w:rsidRPr="00491C03">
        <w:rPr>
          <w:sz w:val="16"/>
        </w:rPr>
        <w:t>“</w:t>
      </w:r>
      <w:r w:rsidRPr="00491C03">
        <w:rPr>
          <w:rStyle w:val="StyleUnderline"/>
          <w:highlight w:val="green"/>
        </w:rPr>
        <w:t>The</w:t>
      </w:r>
      <w:r w:rsidRPr="00491C03">
        <w:rPr>
          <w:rStyle w:val="StyleUnderline"/>
        </w:rPr>
        <w:t xml:space="preserve"> Irpin </w:t>
      </w:r>
      <w:r w:rsidRPr="00491C03">
        <w:rPr>
          <w:rStyle w:val="StyleUnderline"/>
          <w:highlight w:val="green"/>
        </w:rPr>
        <w:t>River flooding</w:t>
      </w:r>
      <w:r w:rsidRPr="00491C03">
        <w:rPr>
          <w:sz w:val="16"/>
        </w:rPr>
        <w:t xml:space="preserve"> was a tactical warWilding of momentous proportions, in that it </w:t>
      </w:r>
      <w:r w:rsidRPr="00491C03">
        <w:rPr>
          <w:rStyle w:val="StyleUnderline"/>
        </w:rPr>
        <w:t xml:space="preserve">helped </w:t>
      </w:r>
      <w:r w:rsidRPr="00491C03">
        <w:rPr>
          <w:rStyle w:val="StyleUnderline"/>
          <w:highlight w:val="green"/>
        </w:rPr>
        <w:t>save</w:t>
      </w:r>
      <w:r w:rsidRPr="00491C03">
        <w:rPr>
          <w:rStyle w:val="StyleUnderline"/>
        </w:rPr>
        <w:t xml:space="preserve"> the Ukrainian state, but in postwar Ukraine it could also become </w:t>
      </w:r>
      <w:r w:rsidRPr="00491C03">
        <w:rPr>
          <w:rStyle w:val="StyleUnderline"/>
          <w:highlight w:val="green"/>
        </w:rPr>
        <w:t xml:space="preserve">a unique biodiversity </w:t>
      </w:r>
      <w:r w:rsidRPr="00491C03">
        <w:rPr>
          <w:rStyle w:val="Emphasis"/>
          <w:highlight w:val="green"/>
        </w:rPr>
        <w:t>hotspot</w:t>
      </w:r>
      <w:r w:rsidRPr="00491C03">
        <w:rPr>
          <w:rStyle w:val="StyleUnderline"/>
        </w:rPr>
        <w:t xml:space="preserve"> </w:t>
      </w:r>
      <w:r w:rsidRPr="00491C03">
        <w:rPr>
          <w:rStyle w:val="StyleUnderline"/>
          <w:highlight w:val="green"/>
        </w:rPr>
        <w:t>with</w:t>
      </w:r>
      <w:r w:rsidRPr="00491C03">
        <w:rPr>
          <w:rStyle w:val="StyleUnderline"/>
        </w:rPr>
        <w:t xml:space="preserve"> the revival of a once-mighty river and tens of thousands of hectares of long-</w:t>
      </w:r>
      <w:r w:rsidRPr="00491C03">
        <w:rPr>
          <w:rStyle w:val="StyleUnderline"/>
          <w:highlight w:val="green"/>
        </w:rPr>
        <w:t>lost wetlands</w:t>
      </w:r>
      <w:r w:rsidRPr="00491C03">
        <w:rPr>
          <w:sz w:val="16"/>
        </w:rPr>
        <w:t>.”</w:t>
      </w:r>
      <w:r w:rsidR="005A3A90" w:rsidRPr="00491C03">
        <w:rPr>
          <w:sz w:val="16"/>
        </w:rPr>
        <w:t xml:space="preserve"> </w:t>
      </w:r>
      <w:r w:rsidRPr="00491C03">
        <w:rPr>
          <w:sz w:val="16"/>
        </w:rPr>
        <w:t xml:space="preserve">Humphreys cites </w:t>
      </w:r>
      <w:r w:rsidRPr="00491C03">
        <w:rPr>
          <w:rStyle w:val="StyleUnderline"/>
        </w:rPr>
        <w:t>Gorongosa Park</w:t>
      </w:r>
      <w:r w:rsidRPr="00491C03">
        <w:rPr>
          <w:sz w:val="16"/>
        </w:rPr>
        <w:t xml:space="preserve"> in Mozambique as an example of successful warWilding. “Ninety per cent of [the park’s] wildlife was decimated because of the civil war but thanks to coordinated efforts and investments at multiple levels, decimated populations of elephants and lions have bounced back, and the principle of using nature to prevent conflict </w:t>
      </w:r>
      <w:r w:rsidRPr="00491C03">
        <w:rPr>
          <w:rStyle w:val="StyleUnderline"/>
        </w:rPr>
        <w:t>was recognised with</w:t>
      </w:r>
      <w:r w:rsidRPr="00491C03">
        <w:rPr>
          <w:sz w:val="16"/>
        </w:rPr>
        <w:t xml:space="preserve"> the Gorongosa being established </w:t>
      </w:r>
      <w:r w:rsidRPr="00491C03">
        <w:rPr>
          <w:rStyle w:val="StyleUnderline"/>
        </w:rPr>
        <w:t>as a ‘park for</w:t>
      </w:r>
      <w:r w:rsidRPr="00491C03">
        <w:rPr>
          <w:sz w:val="16"/>
        </w:rPr>
        <w:t xml:space="preserve"> </w:t>
      </w:r>
      <w:r w:rsidRPr="00491C03">
        <w:rPr>
          <w:rStyle w:val="StyleUnderline"/>
        </w:rPr>
        <w:t>peace’</w:t>
      </w:r>
      <w:r w:rsidRPr="00491C03">
        <w:rPr>
          <w:sz w:val="16"/>
        </w:rPr>
        <w:t>.</w:t>
      </w:r>
      <w:r w:rsidR="005A3A90" w:rsidRPr="00491C03">
        <w:rPr>
          <w:sz w:val="16"/>
        </w:rPr>
        <w:t xml:space="preserve"> </w:t>
      </w:r>
      <w:r w:rsidRPr="00491C03">
        <w:rPr>
          <w:sz w:val="16"/>
        </w:rPr>
        <w:t xml:space="preserve">“Similarly, </w:t>
      </w:r>
      <w:r w:rsidRPr="00491C03">
        <w:rPr>
          <w:rStyle w:val="StyleUnderline"/>
        </w:rPr>
        <w:t>a restored Irpin riverine ecosystem would be a monument to one of the most legendary warWildings in history, a biodiversity hotspot with safaris for tourists, and a wilderness barrier protecting Kyiv from invaders for hundreds of years</w:t>
      </w:r>
      <w:r w:rsidRPr="00491C03">
        <w:rPr>
          <w:sz w:val="16"/>
        </w:rPr>
        <w:t>,” says Humphreys.</w:t>
      </w:r>
      <w:r w:rsidR="005A3A90" w:rsidRPr="00491C03">
        <w:rPr>
          <w:sz w:val="16"/>
        </w:rPr>
        <w:t xml:space="preserve"> </w:t>
      </w:r>
      <w:r w:rsidRPr="00491C03">
        <w:rPr>
          <w:sz w:val="16"/>
        </w:rPr>
        <w:t>US conservation biologist Thor Hanson, an expert on how wars affect the environment, says using warWilding as a new term sounds “catchy”.</w:t>
      </w:r>
      <w:r w:rsidR="005A3A90" w:rsidRPr="00491C03">
        <w:rPr>
          <w:sz w:val="16"/>
        </w:rPr>
        <w:t xml:space="preserve"> </w:t>
      </w:r>
      <w:r w:rsidRPr="00491C03">
        <w:rPr>
          <w:sz w:val="16"/>
        </w:rPr>
        <w:t>“It’s not my term to define, nonetheless it could be useful in explaining certain environmental consequences of warfare,” says Hanson, co-author of the 2008 paper Warfare Ecology.</w:t>
      </w:r>
      <w:r w:rsidR="005A3A90" w:rsidRPr="00491C03">
        <w:rPr>
          <w:sz w:val="16"/>
        </w:rPr>
        <w:t xml:space="preserve"> </w:t>
      </w:r>
      <w:r w:rsidRPr="00491C03">
        <w:rPr>
          <w:sz w:val="16"/>
        </w:rPr>
        <w:t>“There are also significant ‘wilding’ trends that can occur during the preparations of warfare, particularly on the large areas of land set aside for training troops and testing armaments. These are not necessarily intentional impacts; they have to do with the suspension of most human activities over large swathes of land,” Hanson says.</w:t>
      </w:r>
      <w:r w:rsidR="005A3A90" w:rsidRPr="00491C03">
        <w:rPr>
          <w:sz w:val="16"/>
        </w:rPr>
        <w:t xml:space="preserve"> </w:t>
      </w:r>
      <w:r w:rsidRPr="00491C03">
        <w:rPr>
          <w:sz w:val="16"/>
        </w:rPr>
        <w:t>“It is less clear to me whether the term warWilding would be useful in such situations, which can occur very far removed from the context of the wars themselves. From the warfare ecology perspective, I see that term as relevant for the rewilding of habitat that can occur as a consequence of war. That could be tactical, such as the deliberate flooding of the Irpin River, but more often it is inadvertent, a product of dramatic changes in human behaviour and land use brought about by conflict. Regeneration of abandoned farmland, for example, or interruptions to extractive activities like commercial fishing, forestry or hunting.”</w:t>
      </w:r>
      <w:r w:rsidR="005A3A90" w:rsidRPr="00491C03">
        <w:rPr>
          <w:sz w:val="16"/>
        </w:rPr>
        <w:t xml:space="preserve"> </w:t>
      </w:r>
      <w:r w:rsidRPr="00491C03">
        <w:rPr>
          <w:sz w:val="16"/>
        </w:rPr>
        <w:t xml:space="preserve">Referring to the Irpin River, Hanson suggests at least some of the </w:t>
      </w:r>
      <w:r w:rsidRPr="00491C03">
        <w:rPr>
          <w:rStyle w:val="StyleUnderline"/>
        </w:rPr>
        <w:t>reflooded areas of former wetland be preserved to promote “</w:t>
      </w:r>
      <w:r w:rsidRPr="00491C03">
        <w:rPr>
          <w:rStyle w:val="StyleUnderline"/>
          <w:highlight w:val="green"/>
        </w:rPr>
        <w:t>environmental peacebuilding</w:t>
      </w:r>
      <w:r w:rsidRPr="00491C03">
        <w:rPr>
          <w:rStyle w:val="StyleUnderline"/>
        </w:rPr>
        <w:t>” in postwar Ukraine</w:t>
      </w:r>
      <w:r w:rsidRPr="00491C03">
        <w:rPr>
          <w:sz w:val="16"/>
        </w:rPr>
        <w:t>. “</w:t>
      </w:r>
      <w:r w:rsidRPr="00491C03">
        <w:rPr>
          <w:rStyle w:val="StyleUnderline"/>
        </w:rPr>
        <w:t xml:space="preserve">Disputed border areas often become </w:t>
      </w:r>
      <w:r w:rsidRPr="00491C03">
        <w:rPr>
          <w:rStyle w:val="StyleUnderline"/>
          <w:highlight w:val="green"/>
        </w:rPr>
        <w:t>buffer zones</w:t>
      </w:r>
      <w:r w:rsidRPr="00491C03">
        <w:rPr>
          <w:rStyle w:val="StyleUnderline"/>
        </w:rPr>
        <w:t xml:space="preserve"> that can help </w:t>
      </w:r>
      <w:r w:rsidRPr="00491C03">
        <w:rPr>
          <w:rStyle w:val="StyleUnderline"/>
          <w:highlight w:val="green"/>
        </w:rPr>
        <w:t>reduce conflict by lowering contact</w:t>
      </w:r>
      <w:r w:rsidRPr="00491C03">
        <w:rPr>
          <w:rStyle w:val="StyleUnderline"/>
        </w:rPr>
        <w:t xml:space="preserve"> </w:t>
      </w:r>
      <w:r w:rsidRPr="00491C03">
        <w:rPr>
          <w:rStyle w:val="StyleUnderline"/>
          <w:highlight w:val="green"/>
        </w:rPr>
        <w:t>between aggressors</w:t>
      </w:r>
      <w:r w:rsidRPr="00491C03">
        <w:rPr>
          <w:sz w:val="16"/>
        </w:rPr>
        <w:t>,” he says.</w:t>
      </w:r>
      <w:r w:rsidR="005A3A90" w:rsidRPr="00491C03">
        <w:rPr>
          <w:sz w:val="16"/>
        </w:rPr>
        <w:t xml:space="preserve"> </w:t>
      </w:r>
      <w:r w:rsidRPr="00491C03">
        <w:rPr>
          <w:sz w:val="16"/>
        </w:rPr>
        <w:t>“</w:t>
      </w:r>
      <w:r w:rsidRPr="00491C03">
        <w:rPr>
          <w:rStyle w:val="StyleUnderline"/>
          <w:highlight w:val="green"/>
        </w:rPr>
        <w:t xml:space="preserve">Reduced </w:t>
      </w:r>
      <w:r w:rsidRPr="00491C03">
        <w:rPr>
          <w:rStyle w:val="StyleUnderline"/>
        </w:rPr>
        <w:t xml:space="preserve">human </w:t>
      </w:r>
      <w:r w:rsidRPr="00491C03">
        <w:rPr>
          <w:rStyle w:val="StyleUnderline"/>
          <w:highlight w:val="green"/>
        </w:rPr>
        <w:t xml:space="preserve">activity </w:t>
      </w:r>
      <w:r w:rsidRPr="00491C03">
        <w:rPr>
          <w:rStyle w:val="StyleUnderline"/>
        </w:rPr>
        <w:t xml:space="preserve">in such areas </w:t>
      </w:r>
      <w:r w:rsidRPr="00491C03">
        <w:rPr>
          <w:rStyle w:val="StyleUnderline"/>
          <w:highlight w:val="green"/>
        </w:rPr>
        <w:t>can</w:t>
      </w:r>
      <w:r w:rsidRPr="00491C03">
        <w:rPr>
          <w:rStyle w:val="StyleUnderline"/>
        </w:rPr>
        <w:t xml:space="preserve"> </w:t>
      </w:r>
      <w:r w:rsidRPr="00491C03">
        <w:rPr>
          <w:rStyle w:val="StyleUnderline"/>
          <w:highlight w:val="green"/>
        </w:rPr>
        <w:t>lead to recovery of</w:t>
      </w:r>
      <w:r w:rsidRPr="00491C03">
        <w:rPr>
          <w:rStyle w:val="StyleUnderline"/>
        </w:rPr>
        <w:t xml:space="preserve"> habitat and associated </w:t>
      </w:r>
      <w:r w:rsidRPr="00491C03">
        <w:rPr>
          <w:rStyle w:val="StyleUnderline"/>
          <w:highlight w:val="green"/>
        </w:rPr>
        <w:t>wildlife</w:t>
      </w:r>
      <w:r w:rsidRPr="00491C03">
        <w:rPr>
          <w:rStyle w:val="StyleUnderline"/>
        </w:rPr>
        <w:t xml:space="preserve">. </w:t>
      </w:r>
      <w:r w:rsidRPr="00491C03">
        <w:rPr>
          <w:rStyle w:val="StyleUnderline"/>
          <w:highlight w:val="green"/>
        </w:rPr>
        <w:t>The classic</w:t>
      </w:r>
      <w:r w:rsidRPr="00491C03">
        <w:rPr>
          <w:rStyle w:val="StyleUnderline"/>
        </w:rPr>
        <w:t xml:space="preserve"> modern </w:t>
      </w:r>
      <w:r w:rsidRPr="00491C03">
        <w:rPr>
          <w:rStyle w:val="StyleUnderline"/>
          <w:highlight w:val="green"/>
        </w:rPr>
        <w:t>example</w:t>
      </w:r>
      <w:r w:rsidRPr="00491C03">
        <w:rPr>
          <w:rStyle w:val="StyleUnderline"/>
        </w:rPr>
        <w:t xml:space="preserve"> of this </w:t>
      </w:r>
      <w:r w:rsidRPr="00491C03">
        <w:rPr>
          <w:rStyle w:val="StyleUnderline"/>
          <w:highlight w:val="green"/>
        </w:rPr>
        <w:t>is the</w:t>
      </w:r>
      <w:r w:rsidRPr="00491C03">
        <w:rPr>
          <w:rStyle w:val="StyleUnderline"/>
        </w:rPr>
        <w:t xml:space="preserve"> </w:t>
      </w:r>
      <w:r w:rsidRPr="00491C03">
        <w:rPr>
          <w:rStyle w:val="StyleUnderline"/>
          <w:highlight w:val="green"/>
        </w:rPr>
        <w:t>d</w:t>
      </w:r>
      <w:r w:rsidRPr="00491C03">
        <w:rPr>
          <w:rStyle w:val="StyleUnderline"/>
        </w:rPr>
        <w:t>e</w:t>
      </w:r>
      <w:r w:rsidRPr="00491C03">
        <w:rPr>
          <w:rStyle w:val="StyleUnderline"/>
          <w:highlight w:val="green"/>
        </w:rPr>
        <w:t>m</w:t>
      </w:r>
      <w:r w:rsidRPr="00491C03">
        <w:rPr>
          <w:rStyle w:val="StyleUnderline"/>
        </w:rPr>
        <w:t xml:space="preserve">ilitarised </w:t>
      </w:r>
      <w:r w:rsidRPr="00491C03">
        <w:rPr>
          <w:rStyle w:val="StyleUnderline"/>
          <w:highlight w:val="green"/>
        </w:rPr>
        <w:t>z</w:t>
      </w:r>
      <w:r w:rsidRPr="00491C03">
        <w:rPr>
          <w:rStyle w:val="StyleUnderline"/>
        </w:rPr>
        <w:t xml:space="preserve">one </w:t>
      </w:r>
      <w:r w:rsidRPr="00491C03">
        <w:rPr>
          <w:rStyle w:val="StyleUnderline"/>
          <w:highlight w:val="green"/>
        </w:rPr>
        <w:t>between North and South Korea</w:t>
      </w:r>
      <w:r w:rsidRPr="00491C03">
        <w:rPr>
          <w:rStyle w:val="StyleUnderline"/>
        </w:rPr>
        <w:t xml:space="preserve">, but there are many other instances throughout history… </w:t>
      </w:r>
      <w:r w:rsidRPr="00491C03">
        <w:rPr>
          <w:rStyle w:val="StyleUnderline"/>
          <w:highlight w:val="green"/>
        </w:rPr>
        <w:t>Including environmental considerations</w:t>
      </w:r>
      <w:r w:rsidRPr="00491C03">
        <w:rPr>
          <w:rStyle w:val="StyleUnderline"/>
        </w:rPr>
        <w:t xml:space="preserve"> in peacebuilding efforts </w:t>
      </w:r>
      <w:r w:rsidRPr="00491C03">
        <w:rPr>
          <w:rStyle w:val="StyleUnderline"/>
          <w:highlight w:val="green"/>
        </w:rPr>
        <w:t>can provide both sides</w:t>
      </w:r>
      <w:r w:rsidRPr="00491C03">
        <w:rPr>
          <w:rStyle w:val="StyleUnderline"/>
        </w:rPr>
        <w:t xml:space="preserve"> of a conflict with tangible benefits (</w:t>
      </w:r>
      <w:r w:rsidRPr="00491C03">
        <w:rPr>
          <w:rStyle w:val="StyleUnderline"/>
          <w:highlight w:val="green"/>
        </w:rPr>
        <w:t>water quality, wildlife reservoirs, flood control</w:t>
      </w:r>
      <w:r w:rsidRPr="00491C03">
        <w:rPr>
          <w:rStyle w:val="StyleUnderline"/>
        </w:rPr>
        <w:t xml:space="preserve">) </w:t>
      </w:r>
      <w:r w:rsidRPr="00491C03">
        <w:rPr>
          <w:rStyle w:val="StyleUnderline"/>
          <w:highlight w:val="green"/>
        </w:rPr>
        <w:t>while</w:t>
      </w:r>
      <w:r w:rsidRPr="00491C03">
        <w:rPr>
          <w:rStyle w:val="StyleUnderline"/>
        </w:rPr>
        <w:t xml:space="preserve"> also </w:t>
      </w:r>
      <w:r w:rsidRPr="00491C03">
        <w:rPr>
          <w:rStyle w:val="Emphasis"/>
          <w:highlight w:val="green"/>
        </w:rPr>
        <w:t>reducing tensions</w:t>
      </w:r>
      <w:r w:rsidRPr="00491C03">
        <w:rPr>
          <w:rStyle w:val="StyleUnderline"/>
          <w:highlight w:val="green"/>
        </w:rPr>
        <w:t xml:space="preserve"> by removing</w:t>
      </w:r>
      <w:r w:rsidRPr="00491C03">
        <w:rPr>
          <w:rStyle w:val="StyleUnderline"/>
        </w:rPr>
        <w:t xml:space="preserve"> </w:t>
      </w:r>
      <w:r w:rsidRPr="00491C03">
        <w:rPr>
          <w:rStyle w:val="StyleUnderline"/>
          <w:highlight w:val="green"/>
        </w:rPr>
        <w:t>conflict over contested ground</w:t>
      </w:r>
      <w:r w:rsidRPr="00491C03">
        <w:rPr>
          <w:sz w:val="16"/>
        </w:rPr>
        <w:t>.</w:t>
      </w:r>
      <w:r w:rsidR="005A3A90" w:rsidRPr="00491C03">
        <w:rPr>
          <w:sz w:val="16"/>
        </w:rPr>
        <w:t xml:space="preserve"> </w:t>
      </w:r>
      <w:r w:rsidRPr="00491C03">
        <w:rPr>
          <w:sz w:val="16"/>
        </w:rPr>
        <w:t>“I do not know all of the specifics of the Irpin situation, but it is conceivable that leaving at least some of that flooded land as permanent wetlands could achieve these goals. Strategically, permanent, impassable wetlands can also alter potential avenues for future attacks, an example of where military and environmental planning considerations overlap.”</w:t>
      </w:r>
      <w:r w:rsidR="005A3A90" w:rsidRPr="00491C03">
        <w:rPr>
          <w:sz w:val="16"/>
        </w:rPr>
        <w:t xml:space="preserve"> </w:t>
      </w:r>
      <w:r w:rsidRPr="00491C03">
        <w:rPr>
          <w:sz w:val="16"/>
        </w:rPr>
        <w:t xml:space="preserve">Although the two academics may not yet completely agree on the full definition of warWilding, both say that because </w:t>
      </w:r>
      <w:r w:rsidRPr="00491C03">
        <w:rPr>
          <w:sz w:val="16"/>
        </w:rPr>
        <w:lastRenderedPageBreak/>
        <w:t>of the climate emergency, the continuing plunder of natural resources and rapid destruction of vital ecosystems, warWilding is likely to become more frequent.</w:t>
      </w:r>
      <w:r w:rsidR="005A3A90" w:rsidRPr="00491C03">
        <w:rPr>
          <w:sz w:val="16"/>
        </w:rPr>
        <w:t xml:space="preserve"> </w:t>
      </w:r>
      <w:r w:rsidRPr="00491C03">
        <w:rPr>
          <w:sz w:val="16"/>
        </w:rPr>
        <w:t>“There is a strong historical pattern of increased conflict during periods of climate stress, so we do expect to see increasing tensions as the climate crisis unfolds. That will certainly create the context for warWilding events, tactical and incidental,” Hanson says.</w:t>
      </w:r>
      <w:r w:rsidR="005A3A90" w:rsidRPr="00491C03">
        <w:rPr>
          <w:sz w:val="16"/>
        </w:rPr>
        <w:t xml:space="preserve"> </w:t>
      </w:r>
      <w:r w:rsidRPr="00491C03">
        <w:rPr>
          <w:sz w:val="16"/>
        </w:rPr>
        <w:t>“</w:t>
      </w:r>
      <w:r w:rsidRPr="00491C03">
        <w:rPr>
          <w:rStyle w:val="StyleUnderline"/>
        </w:rPr>
        <w:t>Policymakers</w:t>
      </w:r>
      <w:r w:rsidRPr="00491C03">
        <w:rPr>
          <w:sz w:val="16"/>
        </w:rPr>
        <w:t xml:space="preserve">, scientists and conservationists </w:t>
      </w:r>
      <w:r w:rsidRPr="00491C03">
        <w:rPr>
          <w:rStyle w:val="StyleUnderline"/>
        </w:rPr>
        <w:t>should be alert for opportunities where wilding can promote peace and security, through the creation of trans-border peace parks and buffer zones, as well as the long-term social and political stability associated with a healthy environment</w:t>
      </w:r>
      <w:r w:rsidRPr="00491C03">
        <w:rPr>
          <w:sz w:val="16"/>
        </w:rPr>
        <w:t>.”</w:t>
      </w:r>
      <w:r w:rsidR="005A3A90" w:rsidRPr="00491C03">
        <w:rPr>
          <w:sz w:val="16"/>
        </w:rPr>
        <w:t xml:space="preserve"> </w:t>
      </w:r>
      <w:r w:rsidRPr="00491C03">
        <w:rPr>
          <w:sz w:val="16"/>
        </w:rPr>
        <w:t xml:space="preserve">Humphreys, who has commissioned the Ukrainian Nature Conservation Group to conduct a study of the area’s ecological condition, suggests </w:t>
      </w:r>
      <w:r w:rsidRPr="00491C03">
        <w:rPr>
          <w:rStyle w:val="StyleUnderline"/>
        </w:rPr>
        <w:t>the Irpin River should, like Gorongosa, become a park for peace</w:t>
      </w:r>
      <w:r w:rsidRPr="00491C03">
        <w:rPr>
          <w:sz w:val="16"/>
        </w:rPr>
        <w:t>.</w:t>
      </w:r>
      <w:r w:rsidR="005A3A90" w:rsidRPr="00491C03">
        <w:rPr>
          <w:sz w:val="16"/>
        </w:rPr>
        <w:t xml:space="preserve"> </w:t>
      </w:r>
      <w:r w:rsidRPr="00491C03">
        <w:rPr>
          <w:sz w:val="16"/>
        </w:rPr>
        <w:t>“Sometimes, rewilding isn’t enough on its own, but warWilding can create the perfect conditions for it on a large scale, and we need to seize these opportunities during war and in post-conflict phases,” he says.</w:t>
      </w:r>
      <w:r w:rsidR="005A3A90" w:rsidRPr="00491C03">
        <w:rPr>
          <w:sz w:val="16"/>
        </w:rPr>
        <w:t xml:space="preserve"> </w:t>
      </w:r>
      <w:r w:rsidRPr="00491C03">
        <w:rPr>
          <w:sz w:val="16"/>
        </w:rPr>
        <w:t xml:space="preserve">“I see a future in which the Irpin is teeming with wildlife once again, with water buffaloes wallowing in impregnable marshlands, lynx stalking deep in the thick undergrowth and white-tail eagles soaring above it all.” </w:t>
      </w:r>
    </w:p>
    <w:p w14:paraId="275033F2" w14:textId="77777777" w:rsidR="00F63FFE" w:rsidRPr="00491C03" w:rsidRDefault="00F63FFE">
      <w:pPr>
        <w:rPr>
          <w:rFonts w:eastAsiaTheme="majorEastAsia" w:cstheme="majorBidi"/>
          <w:b/>
          <w:iCs/>
          <w:sz w:val="26"/>
        </w:rPr>
      </w:pPr>
      <w:r w:rsidRPr="00491C03">
        <w:br w:type="page"/>
      </w:r>
    </w:p>
    <w:p w14:paraId="79176D23" w14:textId="1357B890" w:rsidR="00070522" w:rsidRPr="00491C03" w:rsidRDefault="002217DD" w:rsidP="00070522">
      <w:pPr>
        <w:pStyle w:val="Heading4"/>
      </w:pPr>
      <w:r w:rsidRPr="00491C03">
        <w:lastRenderedPageBreak/>
        <w:t>Warwilding allows environmental defense that increases the cost of conflict for great powers, deterring Russian and Chinese adventurism</w:t>
      </w:r>
    </w:p>
    <w:p w14:paraId="12C2DFDD" w14:textId="3DBB14C5" w:rsidR="00070522" w:rsidRPr="00491C03" w:rsidRDefault="005C3A6C" w:rsidP="00070522">
      <w:r w:rsidRPr="00491C03">
        <w:rPr>
          <w:b/>
          <w:bCs/>
          <w:sz w:val="26"/>
          <w:szCs w:val="26"/>
        </w:rPr>
        <w:t>Schmidt 23</w:t>
      </w:r>
      <w:r w:rsidRPr="00491C03">
        <w:t xml:space="preserve"> </w:t>
      </w:r>
      <w:r w:rsidR="00AA2DCD" w:rsidRPr="00491C03">
        <w:t>[</w:t>
      </w:r>
      <w:r w:rsidR="00966B79" w:rsidRPr="00491C03">
        <w:t>Brian Schmidt</w:t>
      </w:r>
      <w:r w:rsidR="00070522" w:rsidRPr="00491C03">
        <w:t xml:space="preserve">, </w:t>
      </w:r>
      <w:r w:rsidR="005B6D0D" w:rsidRPr="00491C03">
        <w:t xml:space="preserve">Professor of Political Science at Carleton University with a State University of New York at Alban, </w:t>
      </w:r>
      <w:r w:rsidR="00070522" w:rsidRPr="00491C03">
        <w:t xml:space="preserve">10-20-2023, "Defensive Rewilding: Where Military and Environmental Protection Overlap", </w:t>
      </w:r>
      <w:r w:rsidR="00966B79" w:rsidRPr="00491C03">
        <w:t>Royal United Services Institute</w:t>
      </w:r>
      <w:r w:rsidR="00070522" w:rsidRPr="00491C03">
        <w:t>, https://www.rusi.org/explore-our-research/publications/commentary/defensive-rewilding-where-military-and-environmental-protection-overlap</w:t>
      </w:r>
      <w:r w:rsidR="00216F71" w:rsidRPr="00491C03">
        <w:t>]/Kankee</w:t>
      </w:r>
    </w:p>
    <w:p w14:paraId="5254E7B3" w14:textId="40ACE5E9" w:rsidR="00070522" w:rsidRPr="00491C03" w:rsidRDefault="00070522" w:rsidP="00070522">
      <w:pPr>
        <w:rPr>
          <w:rStyle w:val="StyleUnderline"/>
        </w:rPr>
      </w:pPr>
      <w:r w:rsidRPr="00491C03">
        <w:rPr>
          <w:sz w:val="16"/>
        </w:rPr>
        <w:t>Of course, forested roadsides don’t always exist, and the less-forested eastern and southern parts of Ukraine experienced deeper incursions in 2022 than the mixed forest and farmlands near Kyiv. Even the thin lines of windbreak trees planted in these regions still provide some protection to defenders, however.</w:t>
      </w:r>
      <w:r w:rsidR="002217DD" w:rsidRPr="00491C03">
        <w:rPr>
          <w:sz w:val="16"/>
        </w:rPr>
        <w:t xml:space="preserve"> </w:t>
      </w:r>
      <w:r w:rsidRPr="00491C03">
        <w:rPr>
          <w:sz w:val="16"/>
        </w:rPr>
        <w:t xml:space="preserve">The absence of trees in the right places along roads in Ukraine (or any other defending country) lends itself to an obvious action, one that military tacticians currently ignore. An appropriate analogy would be a defending military force, anticipating an invasion, lamenting the lack of a defensive trench in the right location and then refusing to do anything about it. The solution is clear – </w:t>
      </w:r>
      <w:r w:rsidRPr="00491C03">
        <w:rPr>
          <w:rStyle w:val="StyleUnderline"/>
          <w:highlight w:val="green"/>
        </w:rPr>
        <w:t>if you want</w:t>
      </w:r>
      <w:r w:rsidRPr="00491C03">
        <w:rPr>
          <w:rStyle w:val="StyleUnderline"/>
        </w:rPr>
        <w:t xml:space="preserve"> some </w:t>
      </w:r>
      <w:r w:rsidRPr="00491C03">
        <w:rPr>
          <w:rStyle w:val="StyleUnderline"/>
          <w:highlight w:val="green"/>
        </w:rPr>
        <w:t>tree cover</w:t>
      </w:r>
      <w:r w:rsidRPr="00491C03">
        <w:rPr>
          <w:rStyle w:val="StyleUnderline"/>
        </w:rPr>
        <w:t xml:space="preserve"> and don’t have it, then </w:t>
      </w:r>
      <w:r w:rsidRPr="00491C03">
        <w:rPr>
          <w:rStyle w:val="StyleUnderline"/>
          <w:highlight w:val="green"/>
        </w:rPr>
        <w:t>grow it</w:t>
      </w:r>
      <w:r w:rsidRPr="00491C03">
        <w:rPr>
          <w:sz w:val="16"/>
        </w:rPr>
        <w:t>. The cover might take a few years to be more effective, but this would hardly be unique in military policy terms.</w:t>
      </w:r>
      <w:r w:rsidR="002217DD" w:rsidRPr="00491C03">
        <w:rPr>
          <w:sz w:val="16"/>
        </w:rPr>
        <w:t xml:space="preserve"> </w:t>
      </w:r>
      <w:r w:rsidRPr="00491C03">
        <w:rPr>
          <w:sz w:val="16"/>
        </w:rPr>
        <w:t xml:space="preserve">It’s important to recognise </w:t>
      </w:r>
      <w:r w:rsidRPr="00491C03">
        <w:rPr>
          <w:rStyle w:val="StyleUnderline"/>
        </w:rPr>
        <w:t>this is not about abandoning entire farmland regions to forests, but rather about growing rewilded margins along roads</w:t>
      </w:r>
      <w:r w:rsidRPr="00491C03">
        <w:rPr>
          <w:sz w:val="16"/>
        </w:rPr>
        <w:t xml:space="preserve"> and other areas. </w:t>
      </w:r>
      <w:r w:rsidRPr="00491C03">
        <w:rPr>
          <w:rStyle w:val="StyleUnderline"/>
        </w:rPr>
        <w:t xml:space="preserve">Another reason for doing this is the environmental value societies now place on nature, and the benefits that roadside rewilding can bring. </w:t>
      </w:r>
      <w:r w:rsidRPr="00491C03">
        <w:rPr>
          <w:rStyle w:val="StyleUnderline"/>
          <w:highlight w:val="green"/>
        </w:rPr>
        <w:t>Reduced flooding, reduced pollution, better</w:t>
      </w:r>
      <w:r w:rsidRPr="00491C03">
        <w:rPr>
          <w:rStyle w:val="StyleUnderline"/>
        </w:rPr>
        <w:t xml:space="preserve"> </w:t>
      </w:r>
      <w:r w:rsidRPr="00491C03">
        <w:rPr>
          <w:rStyle w:val="StyleUnderline"/>
          <w:highlight w:val="green"/>
        </w:rPr>
        <w:t>pollination, carbon storage, more wildlife</w:t>
      </w:r>
      <w:r w:rsidRPr="00491C03">
        <w:rPr>
          <w:rStyle w:val="StyleUnderline"/>
        </w:rPr>
        <w:t xml:space="preserve"> and wildlife movement</w:t>
      </w:r>
      <w:r w:rsidRPr="00491C03">
        <w:rPr>
          <w:sz w:val="16"/>
        </w:rPr>
        <w:t xml:space="preserve">, and even </w:t>
      </w:r>
      <w:r w:rsidRPr="00491C03">
        <w:rPr>
          <w:rStyle w:val="StyleUnderline"/>
        </w:rPr>
        <w:t>improved hunting and forest products</w:t>
      </w:r>
      <w:r w:rsidRPr="00491C03">
        <w:rPr>
          <w:sz w:val="16"/>
        </w:rPr>
        <w:t xml:space="preserve"> could be part of the outcome. Many of these benefits are immediate, creating political and financial incentives for </w:t>
      </w:r>
      <w:r w:rsidRPr="00491C03">
        <w:rPr>
          <w:rStyle w:val="StyleUnderline"/>
          <w:highlight w:val="green"/>
        </w:rPr>
        <w:t>rewilding projects</w:t>
      </w:r>
      <w:r w:rsidRPr="00491C03">
        <w:rPr>
          <w:sz w:val="16"/>
        </w:rPr>
        <w:t xml:space="preserve"> that will also </w:t>
      </w:r>
      <w:r w:rsidRPr="00491C03">
        <w:rPr>
          <w:rStyle w:val="StyleUnderline"/>
          <w:highlight w:val="green"/>
        </w:rPr>
        <w:t>provide increasing</w:t>
      </w:r>
      <w:r w:rsidRPr="00491C03">
        <w:rPr>
          <w:rStyle w:val="StyleUnderline"/>
        </w:rPr>
        <w:t xml:space="preserve"> </w:t>
      </w:r>
      <w:r w:rsidRPr="00491C03">
        <w:rPr>
          <w:rStyle w:val="StyleUnderline"/>
          <w:highlight w:val="green"/>
        </w:rPr>
        <w:t>security benefits over time</w:t>
      </w:r>
      <w:r w:rsidRPr="00491C03">
        <w:rPr>
          <w:sz w:val="16"/>
        </w:rPr>
        <w:t xml:space="preserve">. Rewilding can help defenders in other locations as well as roadsides. </w:t>
      </w:r>
      <w:r w:rsidRPr="00491C03">
        <w:rPr>
          <w:rStyle w:val="StyleUnderline"/>
        </w:rPr>
        <w:t>Smaller rivers and streams could have their edges reforested</w:t>
      </w:r>
      <w:r w:rsidRPr="00491C03">
        <w:rPr>
          <w:sz w:val="16"/>
        </w:rPr>
        <w:t xml:space="preserve">. </w:t>
      </w:r>
      <w:r w:rsidRPr="00491C03">
        <w:rPr>
          <w:rStyle w:val="StyleUnderline"/>
        </w:rPr>
        <w:t>These ‘</w:t>
      </w:r>
      <w:r w:rsidRPr="00491C03">
        <w:rPr>
          <w:rStyle w:val="StyleUnderline"/>
          <w:highlight w:val="green"/>
        </w:rPr>
        <w:t>riparian’</w:t>
      </w:r>
      <w:r w:rsidRPr="00491C03">
        <w:rPr>
          <w:rStyle w:val="StyleUnderline"/>
        </w:rPr>
        <w:t xml:space="preserve"> </w:t>
      </w:r>
      <w:r w:rsidRPr="00491C03">
        <w:rPr>
          <w:rStyle w:val="StyleUnderline"/>
          <w:highlight w:val="green"/>
        </w:rPr>
        <w:t>locations</w:t>
      </w:r>
      <w:r w:rsidRPr="00491C03">
        <w:rPr>
          <w:rStyle w:val="StyleUnderline"/>
        </w:rPr>
        <w:t xml:space="preserve"> have exceptional environmental value, and </w:t>
      </w:r>
      <w:r w:rsidRPr="00491C03">
        <w:rPr>
          <w:rStyle w:val="StyleUnderline"/>
          <w:highlight w:val="green"/>
        </w:rPr>
        <w:t xml:space="preserve">provide </w:t>
      </w:r>
      <w:r w:rsidRPr="00491C03">
        <w:rPr>
          <w:rStyle w:val="Emphasis"/>
          <w:highlight w:val="green"/>
        </w:rPr>
        <w:t>alternative paths</w:t>
      </w:r>
      <w:r w:rsidRPr="00491C03">
        <w:rPr>
          <w:rStyle w:val="StyleUnderline"/>
        </w:rPr>
        <w:t xml:space="preserve"> </w:t>
      </w:r>
      <w:r w:rsidRPr="00491C03">
        <w:rPr>
          <w:rStyle w:val="StyleUnderline"/>
          <w:highlight w:val="green"/>
        </w:rPr>
        <w:t>for</w:t>
      </w:r>
      <w:r w:rsidRPr="00491C03">
        <w:rPr>
          <w:rStyle w:val="StyleUnderline"/>
        </w:rPr>
        <w:t xml:space="preserve"> </w:t>
      </w:r>
      <w:r w:rsidRPr="00491C03">
        <w:rPr>
          <w:rStyle w:val="StyleUnderline"/>
          <w:highlight w:val="green"/>
        </w:rPr>
        <w:t>defenders</w:t>
      </w:r>
      <w:r w:rsidRPr="00491C03">
        <w:rPr>
          <w:rStyle w:val="StyleUnderline"/>
        </w:rPr>
        <w:t xml:space="preserve"> to move around</w:t>
      </w:r>
      <w:r w:rsidRPr="00491C03">
        <w:rPr>
          <w:sz w:val="16"/>
        </w:rPr>
        <w:t xml:space="preserve">. </w:t>
      </w:r>
      <w:r w:rsidRPr="00491C03">
        <w:rPr>
          <w:rStyle w:val="StyleUnderline"/>
          <w:highlight w:val="green"/>
        </w:rPr>
        <w:t>Tree cover</w:t>
      </w:r>
      <w:r w:rsidRPr="00491C03">
        <w:rPr>
          <w:rStyle w:val="StyleUnderline"/>
        </w:rPr>
        <w:t xml:space="preserve"> </w:t>
      </w:r>
      <w:r w:rsidRPr="00491C03">
        <w:rPr>
          <w:sz w:val="16"/>
        </w:rPr>
        <w:t xml:space="preserve">bordering large, navigable rivers </w:t>
      </w:r>
      <w:r w:rsidRPr="00491C03">
        <w:rPr>
          <w:rStyle w:val="StyleUnderline"/>
          <w:highlight w:val="green"/>
        </w:rPr>
        <w:t>creates</w:t>
      </w:r>
      <w:r w:rsidRPr="00491C03">
        <w:rPr>
          <w:sz w:val="16"/>
        </w:rPr>
        <w:t xml:space="preserve"> </w:t>
      </w:r>
      <w:r w:rsidRPr="00491C03">
        <w:rPr>
          <w:rStyle w:val="Emphasis"/>
          <w:highlight w:val="green"/>
        </w:rPr>
        <w:t>ambush points</w:t>
      </w:r>
      <w:r w:rsidRPr="00491C03">
        <w:rPr>
          <w:rStyle w:val="StyleUnderline"/>
        </w:rPr>
        <w:t xml:space="preserve"> </w:t>
      </w:r>
      <w:r w:rsidRPr="00491C03">
        <w:rPr>
          <w:rStyle w:val="StyleUnderline"/>
          <w:highlight w:val="green"/>
        </w:rPr>
        <w:t>and allows concealed haul-outs for</w:t>
      </w:r>
      <w:r w:rsidRPr="00491C03">
        <w:rPr>
          <w:rStyle w:val="StyleUnderline"/>
        </w:rPr>
        <w:t xml:space="preserve"> small </w:t>
      </w:r>
      <w:r w:rsidRPr="00491C03">
        <w:rPr>
          <w:rStyle w:val="StyleUnderline"/>
          <w:highlight w:val="green"/>
        </w:rPr>
        <w:t>watercraft</w:t>
      </w:r>
      <w:r w:rsidRPr="00491C03">
        <w:rPr>
          <w:sz w:val="16"/>
        </w:rPr>
        <w:t xml:space="preserve">. </w:t>
      </w:r>
      <w:r w:rsidRPr="00491C03">
        <w:rPr>
          <w:rStyle w:val="StyleUnderline"/>
          <w:highlight w:val="green"/>
        </w:rPr>
        <w:t>Restored wetlands</w:t>
      </w:r>
      <w:r w:rsidRPr="00491C03">
        <w:rPr>
          <w:rStyle w:val="StyleUnderline"/>
        </w:rPr>
        <w:t xml:space="preserve"> can restrict and </w:t>
      </w:r>
      <w:r w:rsidRPr="00491C03">
        <w:rPr>
          <w:rStyle w:val="Emphasis"/>
          <w:highlight w:val="green"/>
        </w:rPr>
        <w:t>channel</w:t>
      </w:r>
      <w:r w:rsidRPr="00491C03">
        <w:rPr>
          <w:rStyle w:val="StyleUnderline"/>
        </w:rPr>
        <w:t xml:space="preserve"> </w:t>
      </w:r>
      <w:r w:rsidRPr="00491C03">
        <w:rPr>
          <w:rStyle w:val="StyleUnderline"/>
          <w:highlight w:val="green"/>
        </w:rPr>
        <w:t>invading enemy armour</w:t>
      </w:r>
      <w:r w:rsidRPr="00491C03">
        <w:rPr>
          <w:rStyle w:val="StyleUnderline"/>
        </w:rPr>
        <w:t xml:space="preserve"> </w:t>
      </w:r>
      <w:r w:rsidRPr="00491C03">
        <w:rPr>
          <w:rStyle w:val="StyleUnderline"/>
          <w:highlight w:val="green"/>
        </w:rPr>
        <w:t>to where the defenders want them to</w:t>
      </w:r>
      <w:r w:rsidRPr="00491C03">
        <w:rPr>
          <w:rStyle w:val="StyleUnderline"/>
        </w:rPr>
        <w:t xml:space="preserve"> </w:t>
      </w:r>
      <w:r w:rsidRPr="00491C03">
        <w:rPr>
          <w:rStyle w:val="StyleUnderline"/>
          <w:highlight w:val="green"/>
        </w:rPr>
        <w:t>be</w:t>
      </w:r>
      <w:r w:rsidRPr="00491C03">
        <w:rPr>
          <w:rStyle w:val="StyleUnderline"/>
        </w:rPr>
        <w:t>.</w:t>
      </w:r>
      <w:r w:rsidR="002217DD" w:rsidRPr="00491C03">
        <w:rPr>
          <w:rStyle w:val="StyleUnderline"/>
        </w:rPr>
        <w:t xml:space="preserve"> </w:t>
      </w:r>
      <w:r w:rsidRPr="00491C03">
        <w:rPr>
          <w:sz w:val="16"/>
        </w:rPr>
        <w:t>Urban environments are already known for having massive advantages for defenders, but the use of ‘green roofs’ – where roofs have small forests on top – would make them even more formidable. Concealed rooftop environments would help urban defenders move more quickly and with better outward visibility than defenders moving room-to-room. Given that defenders receive advantages from both forested and urban environments, the defensive advantage of having forested urban roofs would be considerable.</w:t>
      </w:r>
      <w:r w:rsidR="002217DD" w:rsidRPr="00491C03">
        <w:rPr>
          <w:sz w:val="16"/>
        </w:rPr>
        <w:t xml:space="preserve"> </w:t>
      </w:r>
      <w:r w:rsidRPr="00491C03">
        <w:rPr>
          <w:sz w:val="16"/>
        </w:rPr>
        <w:t xml:space="preserve">No policy solution is perfect. There are economic costs to taking land away from agricultural production, although the environmental benefits alone might outweigh them. Artillery can destroy </w:t>
      </w:r>
      <w:r w:rsidRPr="00491C03">
        <w:rPr>
          <w:rStyle w:val="StyleUnderline"/>
          <w:highlight w:val="green"/>
        </w:rPr>
        <w:t>tree cover</w:t>
      </w:r>
      <w:r w:rsidRPr="00491C03">
        <w:rPr>
          <w:sz w:val="16"/>
        </w:rPr>
        <w:t xml:space="preserve">, but it will still help to </w:t>
      </w:r>
      <w:r w:rsidRPr="00491C03">
        <w:rPr>
          <w:rStyle w:val="StyleUnderline"/>
          <w:highlight w:val="green"/>
        </w:rPr>
        <w:t xml:space="preserve">prevent </w:t>
      </w:r>
      <w:r w:rsidRPr="00491C03">
        <w:rPr>
          <w:rStyle w:val="Emphasis"/>
          <w:highlight w:val="green"/>
        </w:rPr>
        <w:t>rapid movement</w:t>
      </w:r>
      <w:r w:rsidRPr="00491C03">
        <w:rPr>
          <w:rStyle w:val="StyleUnderline"/>
          <w:highlight w:val="green"/>
        </w:rPr>
        <w:t xml:space="preserve"> and </w:t>
      </w:r>
      <w:r w:rsidRPr="00491C03">
        <w:rPr>
          <w:rStyle w:val="Emphasis"/>
          <w:highlight w:val="green"/>
        </w:rPr>
        <w:t>surprise attacks</w:t>
      </w:r>
      <w:r w:rsidRPr="00491C03">
        <w:rPr>
          <w:rStyle w:val="StyleUnderline"/>
        </w:rPr>
        <w:t xml:space="preserve">, </w:t>
      </w:r>
      <w:r w:rsidRPr="00491C03">
        <w:rPr>
          <w:rStyle w:val="StyleUnderline"/>
          <w:highlight w:val="green"/>
        </w:rPr>
        <w:t>removing</w:t>
      </w:r>
      <w:r w:rsidRPr="00491C03">
        <w:rPr>
          <w:rStyle w:val="StyleUnderline"/>
        </w:rPr>
        <w:t xml:space="preserve"> important </w:t>
      </w:r>
      <w:r w:rsidRPr="00491C03">
        <w:rPr>
          <w:rStyle w:val="StyleUnderline"/>
          <w:highlight w:val="green"/>
        </w:rPr>
        <w:t>advantages for invading forces</w:t>
      </w:r>
      <w:r w:rsidRPr="00491C03">
        <w:rPr>
          <w:rStyle w:val="StyleUnderline"/>
        </w:rPr>
        <w:t xml:space="preserve"> at the beginning of a war</w:t>
      </w:r>
      <w:r w:rsidRPr="00491C03">
        <w:rPr>
          <w:sz w:val="16"/>
        </w:rPr>
        <w:t xml:space="preserve">. And </w:t>
      </w:r>
      <w:r w:rsidRPr="00491C03">
        <w:rPr>
          <w:rStyle w:val="StyleUnderline"/>
        </w:rPr>
        <w:t xml:space="preserve">while invaders moving slowly can better avoid ambushes, this naturally comes at the expense of time. </w:t>
      </w:r>
      <w:r w:rsidRPr="00491C03">
        <w:rPr>
          <w:rStyle w:val="StyleUnderline"/>
          <w:highlight w:val="green"/>
        </w:rPr>
        <w:t>Detection tech</w:t>
      </w:r>
      <w:r w:rsidRPr="00491C03">
        <w:rPr>
          <w:rStyle w:val="StyleUnderline"/>
        </w:rPr>
        <w:t xml:space="preserve">nologies like thermal optics and lidar can also help an invader, but they </w:t>
      </w:r>
      <w:r w:rsidRPr="00491C03">
        <w:rPr>
          <w:rStyle w:val="StyleUnderline"/>
          <w:highlight w:val="green"/>
        </w:rPr>
        <w:t>are imperfect</w:t>
      </w:r>
      <w:r w:rsidRPr="00491C03">
        <w:rPr>
          <w:rStyle w:val="StyleUnderline"/>
        </w:rPr>
        <w:t xml:space="preserve">, </w:t>
      </w:r>
      <w:r w:rsidRPr="00491C03">
        <w:rPr>
          <w:rStyle w:val="StyleUnderline"/>
          <w:highlight w:val="green"/>
        </w:rPr>
        <w:t>and</w:t>
      </w:r>
      <w:r w:rsidRPr="00491C03">
        <w:rPr>
          <w:rStyle w:val="StyleUnderline"/>
        </w:rPr>
        <w:t xml:space="preserve"> their use </w:t>
      </w:r>
      <w:r w:rsidRPr="00491C03">
        <w:rPr>
          <w:rStyle w:val="StyleUnderline"/>
          <w:highlight w:val="green"/>
        </w:rPr>
        <w:t>will slow down an attacking force</w:t>
      </w:r>
      <w:r w:rsidRPr="00491C03">
        <w:rPr>
          <w:rStyle w:val="StyleUnderline"/>
        </w:rPr>
        <w:t>.</w:t>
      </w:r>
      <w:r w:rsidR="002217DD" w:rsidRPr="00491C03">
        <w:rPr>
          <w:rStyle w:val="StyleUnderline"/>
        </w:rPr>
        <w:t xml:space="preserve"> </w:t>
      </w:r>
      <w:r w:rsidRPr="00491C03">
        <w:rPr>
          <w:rStyle w:val="StyleUnderline"/>
          <w:highlight w:val="green"/>
        </w:rPr>
        <w:t>Defensive rewilding can apply to</w:t>
      </w:r>
      <w:r w:rsidRPr="00491C03">
        <w:rPr>
          <w:sz w:val="16"/>
        </w:rPr>
        <w:t xml:space="preserve"> other places besides </w:t>
      </w:r>
      <w:r w:rsidRPr="00491C03">
        <w:rPr>
          <w:rStyle w:val="Emphasis"/>
          <w:highlight w:val="green"/>
        </w:rPr>
        <w:t>Ukraine</w:t>
      </w:r>
      <w:r w:rsidRPr="00491C03">
        <w:rPr>
          <w:sz w:val="16"/>
        </w:rPr>
        <w:t xml:space="preserve"> – any country bordering Russia </w:t>
      </w:r>
      <w:r w:rsidRPr="00491C03">
        <w:rPr>
          <w:rStyle w:val="StyleUnderline"/>
          <w:highlight w:val="green"/>
        </w:rPr>
        <w:t>or</w:t>
      </w:r>
      <w:r w:rsidRPr="00491C03">
        <w:rPr>
          <w:sz w:val="16"/>
        </w:rPr>
        <w:t xml:space="preserve"> Belarus might consider it. </w:t>
      </w:r>
      <w:r w:rsidRPr="00491C03">
        <w:rPr>
          <w:rStyle w:val="Emphasis"/>
          <w:highlight w:val="green"/>
        </w:rPr>
        <w:t>Taiwan</w:t>
      </w:r>
      <w:r w:rsidRPr="00491C03">
        <w:rPr>
          <w:sz w:val="16"/>
        </w:rPr>
        <w:t xml:space="preserve">, with a fast-growing, subtropical climate, could benefit especially quickly. </w:t>
      </w:r>
      <w:r w:rsidRPr="00491C03">
        <w:rPr>
          <w:rStyle w:val="StyleUnderline"/>
        </w:rPr>
        <w:t>Even a single year of dense growth can provide some cover to individual troops, with the concealment improving each subsequent year.</w:t>
      </w:r>
      <w:r w:rsidRPr="00491C03">
        <w:rPr>
          <w:sz w:val="16"/>
        </w:rPr>
        <w:t xml:space="preserve"> As a first step, </w:t>
      </w:r>
      <w:r w:rsidRPr="00491C03">
        <w:rPr>
          <w:rStyle w:val="Emphasis"/>
          <w:highlight w:val="green"/>
        </w:rPr>
        <w:t>Western</w:t>
      </w:r>
      <w:r w:rsidRPr="00491C03">
        <w:rPr>
          <w:rStyle w:val="StyleUnderline"/>
          <w:highlight w:val="green"/>
        </w:rPr>
        <w:t xml:space="preserve"> military bases could model defensive rewilding onsite</w:t>
      </w:r>
      <w:r w:rsidRPr="00491C03">
        <w:rPr>
          <w:rStyle w:val="StyleUnderline"/>
        </w:rPr>
        <w:t xml:space="preserve">, </w:t>
      </w:r>
      <w:r w:rsidRPr="00491C03">
        <w:rPr>
          <w:rStyle w:val="StyleUnderline"/>
          <w:highlight w:val="green"/>
        </w:rPr>
        <w:t>and improve their environment</w:t>
      </w:r>
      <w:r w:rsidRPr="00491C03">
        <w:rPr>
          <w:rStyle w:val="StyleUnderline"/>
        </w:rPr>
        <w:t xml:space="preserve"> at the same time.</w:t>
      </w:r>
      <w:r w:rsidR="002217DD" w:rsidRPr="00491C03">
        <w:rPr>
          <w:rStyle w:val="StyleUnderline"/>
        </w:rPr>
        <w:t xml:space="preserve"> </w:t>
      </w:r>
      <w:r w:rsidRPr="00491C03">
        <w:rPr>
          <w:sz w:val="16"/>
        </w:rPr>
        <w:t xml:space="preserve">Using terrain for defensive advantage can be more than a passive tactic. </w:t>
      </w:r>
      <w:r w:rsidRPr="00491C03">
        <w:rPr>
          <w:rStyle w:val="StyleUnderline"/>
          <w:highlight w:val="green"/>
        </w:rPr>
        <w:t>Protecting the environment</w:t>
      </w:r>
      <w:r w:rsidRPr="00491C03">
        <w:rPr>
          <w:rStyle w:val="StyleUnderline"/>
        </w:rPr>
        <w:t xml:space="preserve"> and protecting against invasion </w:t>
      </w:r>
      <w:r w:rsidRPr="00491C03">
        <w:rPr>
          <w:rStyle w:val="StyleUnderline"/>
          <w:highlight w:val="green"/>
        </w:rPr>
        <w:t>can</w:t>
      </w:r>
      <w:r w:rsidRPr="00491C03">
        <w:rPr>
          <w:rStyle w:val="StyleUnderline"/>
        </w:rPr>
        <w:t xml:space="preserve"> overlap, and possibly help </w:t>
      </w:r>
      <w:r w:rsidRPr="00491C03">
        <w:rPr>
          <w:rStyle w:val="StyleUnderline"/>
          <w:highlight w:val="green"/>
        </w:rPr>
        <w:t xml:space="preserve">deter an invasion </w:t>
      </w:r>
      <w:r w:rsidRPr="00491C03">
        <w:rPr>
          <w:rStyle w:val="StyleUnderline"/>
        </w:rPr>
        <w:t xml:space="preserve">from occurring. </w:t>
      </w:r>
    </w:p>
    <w:p w14:paraId="64E8E910" w14:textId="77777777" w:rsidR="00F63FFE" w:rsidRPr="00491C03" w:rsidRDefault="00F63FFE">
      <w:pPr>
        <w:rPr>
          <w:rFonts w:eastAsiaTheme="majorEastAsia" w:cstheme="majorBidi"/>
          <w:b/>
          <w:iCs/>
          <w:sz w:val="26"/>
        </w:rPr>
      </w:pPr>
      <w:r w:rsidRPr="00491C03">
        <w:br w:type="page"/>
      </w:r>
    </w:p>
    <w:p w14:paraId="4107F63B" w14:textId="4AE59744" w:rsidR="00070522" w:rsidRPr="00491C03" w:rsidRDefault="009030C1" w:rsidP="00070522">
      <w:pPr>
        <w:pStyle w:val="Heading4"/>
      </w:pPr>
      <w:r w:rsidRPr="00491C03">
        <w:lastRenderedPageBreak/>
        <w:t>Military activities are massively damaging to the environment. They’re obliged to fix the harm they’ve done</w:t>
      </w:r>
    </w:p>
    <w:p w14:paraId="697E1976" w14:textId="77777777" w:rsidR="00070522" w:rsidRPr="00491C03" w:rsidRDefault="00070522" w:rsidP="00070522">
      <w:r w:rsidRPr="00491C03">
        <w:rPr>
          <w:b/>
          <w:bCs/>
          <w:sz w:val="26"/>
          <w:szCs w:val="26"/>
        </w:rPr>
        <w:t>Hanson 18</w:t>
      </w:r>
      <w:r w:rsidRPr="00491C03">
        <w:t xml:space="preserve"> [Thor Hanson, conservation biologist with a bachelor's degree from the University of Redlands, a master's degree from the University of Vermont, and a Ph.D. from the University of Idaho, 2018, “Biodiversity conservation and armed conflict: a warfare ecology perspective,” Annals Of The New York Academy Of Sciences, https://sci-hub.se/10.1111/nyas.13689]/Kankee</w:t>
      </w:r>
    </w:p>
    <w:p w14:paraId="68A86836" w14:textId="374D5204" w:rsidR="00070522" w:rsidRPr="00491C03" w:rsidRDefault="00070522" w:rsidP="00070522">
      <w:pPr>
        <w:rPr>
          <w:sz w:val="16"/>
        </w:rPr>
      </w:pPr>
      <w:r w:rsidRPr="00491C03">
        <w:rPr>
          <w:sz w:val="16"/>
        </w:rPr>
        <w:t>Preparations</w:t>
      </w:r>
      <w:r w:rsidR="00FE701E" w:rsidRPr="00491C03">
        <w:rPr>
          <w:sz w:val="16"/>
        </w:rPr>
        <w:t xml:space="preserve"> </w:t>
      </w:r>
      <w:r w:rsidRPr="00491C03">
        <w:rPr>
          <w:sz w:val="16"/>
        </w:rPr>
        <w:t>Maintaining armed forces in a state of readiness</w:t>
      </w:r>
      <w:r w:rsidR="00FE701E" w:rsidRPr="00491C03">
        <w:rPr>
          <w:sz w:val="16"/>
        </w:rPr>
        <w:t xml:space="preserve"> </w:t>
      </w:r>
      <w:r w:rsidRPr="00491C03">
        <w:rPr>
          <w:sz w:val="16"/>
        </w:rPr>
        <w:t>requires the continuous housing, training, equip-</w:t>
      </w:r>
      <w:r w:rsidR="00FE701E" w:rsidRPr="00491C03">
        <w:rPr>
          <w:sz w:val="16"/>
        </w:rPr>
        <w:t xml:space="preserve"> </w:t>
      </w:r>
      <w:r w:rsidRPr="00491C03">
        <w:rPr>
          <w:sz w:val="16"/>
        </w:rPr>
        <w:t>ping, and routine deployment of troops and sup-</w:t>
      </w:r>
      <w:r w:rsidR="00FE701E" w:rsidRPr="00491C03">
        <w:rPr>
          <w:sz w:val="16"/>
        </w:rPr>
        <w:t xml:space="preserve"> </w:t>
      </w:r>
      <w:r w:rsidRPr="00491C03">
        <w:rPr>
          <w:sz w:val="16"/>
        </w:rPr>
        <w:t>port staff, as well as the development and testing</w:t>
      </w:r>
      <w:r w:rsidR="00FE701E" w:rsidRPr="00491C03">
        <w:rPr>
          <w:sz w:val="16"/>
        </w:rPr>
        <w:t xml:space="preserve"> </w:t>
      </w:r>
      <w:r w:rsidRPr="00491C03">
        <w:rPr>
          <w:sz w:val="16"/>
        </w:rPr>
        <w:t>of weapons. Many of these activities take place on</w:t>
      </w:r>
      <w:r w:rsidR="00FE701E" w:rsidRPr="00491C03">
        <w:rPr>
          <w:sz w:val="16"/>
        </w:rPr>
        <w:t xml:space="preserve"> </w:t>
      </w:r>
      <w:r w:rsidRPr="00491C03">
        <w:rPr>
          <w:sz w:val="16"/>
        </w:rPr>
        <w:t>dedicated military reserves that range in size and</w:t>
      </w:r>
      <w:r w:rsidR="00FE701E" w:rsidRPr="00491C03">
        <w:rPr>
          <w:sz w:val="16"/>
        </w:rPr>
        <w:t xml:space="preserve"> </w:t>
      </w:r>
      <w:r w:rsidRPr="00491C03">
        <w:rPr>
          <w:sz w:val="16"/>
        </w:rPr>
        <w:t>circumstance from small urban bases to vast wilder-</w:t>
      </w:r>
      <w:r w:rsidR="00FE701E" w:rsidRPr="00491C03">
        <w:rPr>
          <w:sz w:val="16"/>
        </w:rPr>
        <w:t xml:space="preserve"> </w:t>
      </w:r>
      <w:r w:rsidRPr="00491C03">
        <w:rPr>
          <w:sz w:val="16"/>
        </w:rPr>
        <w:t>ness training areas, and are estimated to cover from</w:t>
      </w:r>
      <w:r w:rsidR="00FE701E" w:rsidRPr="00491C03">
        <w:rPr>
          <w:sz w:val="16"/>
        </w:rPr>
        <w:t xml:space="preserve"> </w:t>
      </w:r>
      <w:r w:rsidRPr="00491C03">
        <w:rPr>
          <w:sz w:val="16"/>
        </w:rPr>
        <w:t>1% to as much as 6% of global land area. 32 The</w:t>
      </w:r>
      <w:r w:rsidR="00FE701E" w:rsidRPr="00491C03">
        <w:rPr>
          <w:sz w:val="16"/>
        </w:rPr>
        <w:t xml:space="preserve"> </w:t>
      </w:r>
      <w:r w:rsidRPr="00491C03">
        <w:rPr>
          <w:sz w:val="16"/>
        </w:rPr>
        <w:t>UK’s Ministry of Defense, for example, oversees</w:t>
      </w:r>
      <w:r w:rsidR="00FE701E" w:rsidRPr="00491C03">
        <w:rPr>
          <w:sz w:val="16"/>
        </w:rPr>
        <w:t xml:space="preserve"> </w:t>
      </w:r>
      <w:r w:rsidRPr="00491C03">
        <w:rPr>
          <w:sz w:val="16"/>
        </w:rPr>
        <w:t>4000 domestic sites with a total area larger than the</w:t>
      </w:r>
      <w:r w:rsidR="00FE701E" w:rsidRPr="00491C03">
        <w:rPr>
          <w:sz w:val="16"/>
        </w:rPr>
        <w:t xml:space="preserve"> </w:t>
      </w:r>
      <w:r w:rsidRPr="00491C03">
        <w:rPr>
          <w:sz w:val="16"/>
        </w:rPr>
        <w:t>counties of Cornwall or Kent, 33 and in the United</w:t>
      </w:r>
      <w:r w:rsidR="00FE701E" w:rsidRPr="00491C03">
        <w:rPr>
          <w:sz w:val="16"/>
        </w:rPr>
        <w:t xml:space="preserve"> </w:t>
      </w:r>
      <w:r w:rsidRPr="00491C03">
        <w:rPr>
          <w:sz w:val="16"/>
        </w:rPr>
        <w:t>States, more territory outside of Alaska is devoted</w:t>
      </w:r>
      <w:r w:rsidR="00FE701E" w:rsidRPr="00491C03">
        <w:rPr>
          <w:sz w:val="16"/>
        </w:rPr>
        <w:t xml:space="preserve"> </w:t>
      </w:r>
      <w:r w:rsidRPr="00491C03">
        <w:rPr>
          <w:sz w:val="16"/>
        </w:rPr>
        <w:t>to military purposes than to either National Parks</w:t>
      </w:r>
      <w:r w:rsidR="00FE701E" w:rsidRPr="00491C03">
        <w:rPr>
          <w:sz w:val="16"/>
        </w:rPr>
        <w:t xml:space="preserve"> </w:t>
      </w:r>
      <w:r w:rsidRPr="00491C03">
        <w:rPr>
          <w:sz w:val="16"/>
        </w:rPr>
        <w:t>or National Wildlife Refuges. 34 While the expense</w:t>
      </w:r>
      <w:r w:rsidR="00FE701E" w:rsidRPr="00491C03">
        <w:rPr>
          <w:sz w:val="16"/>
        </w:rPr>
        <w:t xml:space="preserve"> </w:t>
      </w:r>
      <w:r w:rsidRPr="00491C03">
        <w:rPr>
          <w:sz w:val="16"/>
        </w:rPr>
        <w:t>of military readiness incurs indirect opportunity</w:t>
      </w:r>
      <w:r w:rsidR="00FE701E" w:rsidRPr="00491C03">
        <w:rPr>
          <w:sz w:val="16"/>
        </w:rPr>
        <w:t xml:space="preserve"> </w:t>
      </w:r>
      <w:r w:rsidRPr="00491C03">
        <w:rPr>
          <w:sz w:val="16"/>
        </w:rPr>
        <w:t>costs for other government activities,35,36 includ-</w:t>
      </w:r>
      <w:r w:rsidR="00FE701E" w:rsidRPr="00491C03">
        <w:rPr>
          <w:sz w:val="16"/>
        </w:rPr>
        <w:t xml:space="preserve"> </w:t>
      </w:r>
      <w:r w:rsidRPr="00491C03">
        <w:rPr>
          <w:sz w:val="16"/>
        </w:rPr>
        <w:t xml:space="preserve">ing maintaining ecosystems and biodiversity,37 </w:t>
      </w:r>
      <w:r w:rsidRPr="00491C03">
        <w:rPr>
          <w:rStyle w:val="StyleUnderline"/>
        </w:rPr>
        <w:t>the</w:t>
      </w:r>
      <w:r w:rsidR="00FE701E" w:rsidRPr="00491C03">
        <w:rPr>
          <w:rStyle w:val="StyleUnderline"/>
        </w:rPr>
        <w:t xml:space="preserve"> </w:t>
      </w:r>
      <w:r w:rsidRPr="00491C03">
        <w:rPr>
          <w:rStyle w:val="StyleUnderline"/>
        </w:rPr>
        <w:t>most measurable effects of war preparation involve</w:t>
      </w:r>
      <w:r w:rsidR="00FE701E" w:rsidRPr="00491C03">
        <w:rPr>
          <w:rStyle w:val="StyleUnderline"/>
        </w:rPr>
        <w:t xml:space="preserve"> </w:t>
      </w:r>
      <w:r w:rsidRPr="00491C03">
        <w:rPr>
          <w:rStyle w:val="StyleUnderline"/>
        </w:rPr>
        <w:t>contamination and disturbance from weapons and</w:t>
      </w:r>
      <w:r w:rsidR="00FE701E" w:rsidRPr="00491C03">
        <w:rPr>
          <w:rStyle w:val="StyleUnderline"/>
        </w:rPr>
        <w:t xml:space="preserve"> </w:t>
      </w:r>
      <w:r w:rsidRPr="00491C03">
        <w:rPr>
          <w:rStyle w:val="StyleUnderline"/>
        </w:rPr>
        <w:t>training, and the implications of managing large</w:t>
      </w:r>
      <w:r w:rsidR="00FE701E" w:rsidRPr="00491C03">
        <w:rPr>
          <w:rStyle w:val="StyleUnderline"/>
        </w:rPr>
        <w:t xml:space="preserve"> </w:t>
      </w:r>
      <w:r w:rsidRPr="00491C03">
        <w:rPr>
          <w:rStyle w:val="StyleUnderline"/>
        </w:rPr>
        <w:t>swathes of land</w:t>
      </w:r>
      <w:r w:rsidRPr="00491C03">
        <w:rPr>
          <w:sz w:val="16"/>
        </w:rPr>
        <w:t>. 38,39</w:t>
      </w:r>
      <w:r w:rsidR="00FE701E" w:rsidRPr="00491C03">
        <w:rPr>
          <w:sz w:val="16"/>
        </w:rPr>
        <w:t xml:space="preserve"> </w:t>
      </w:r>
      <w:r w:rsidRPr="00491C03">
        <w:rPr>
          <w:rStyle w:val="StyleUnderline"/>
        </w:rPr>
        <w:t>Environmental contamination from training and</w:t>
      </w:r>
      <w:r w:rsidR="00FE701E" w:rsidRPr="00491C03">
        <w:rPr>
          <w:rStyle w:val="StyleUnderline"/>
        </w:rPr>
        <w:t xml:space="preserve"> </w:t>
      </w:r>
      <w:r w:rsidRPr="00491C03">
        <w:rPr>
          <w:rStyle w:val="StyleUnderline"/>
        </w:rPr>
        <w:t>testing is diverse and widespread on military lands,</w:t>
      </w:r>
      <w:r w:rsidRPr="00491C03">
        <w:rPr>
          <w:sz w:val="16"/>
        </w:rPr>
        <w:t xml:space="preserve"> 40</w:t>
      </w:r>
      <w:r w:rsidR="00FE701E" w:rsidRPr="00491C03">
        <w:rPr>
          <w:sz w:val="16"/>
        </w:rPr>
        <w:t xml:space="preserve"> </w:t>
      </w:r>
      <w:r w:rsidRPr="00491C03">
        <w:rPr>
          <w:sz w:val="16"/>
        </w:rPr>
        <w:t>and includes everything from radioactive waste41</w:t>
      </w:r>
      <w:r w:rsidR="00FE701E" w:rsidRPr="00491C03">
        <w:rPr>
          <w:sz w:val="16"/>
        </w:rPr>
        <w:t xml:space="preserve"> </w:t>
      </w:r>
      <w:r w:rsidRPr="00491C03">
        <w:rPr>
          <w:sz w:val="16"/>
        </w:rPr>
        <w:t>to lead42 to a range of chemicals associated with</w:t>
      </w:r>
      <w:r w:rsidR="00FE701E" w:rsidRPr="00491C03">
        <w:rPr>
          <w:sz w:val="16"/>
        </w:rPr>
        <w:t xml:space="preserve"> </w:t>
      </w:r>
      <w:r w:rsidRPr="00491C03">
        <w:rPr>
          <w:sz w:val="16"/>
        </w:rPr>
        <w:t>propellants, explosives, solvents, and fuels. 40 These</w:t>
      </w:r>
      <w:r w:rsidR="00FE701E" w:rsidRPr="00491C03">
        <w:rPr>
          <w:sz w:val="16"/>
        </w:rPr>
        <w:t xml:space="preserve"> </w:t>
      </w:r>
      <w:r w:rsidRPr="00491C03">
        <w:rPr>
          <w:sz w:val="16"/>
        </w:rPr>
        <w:t>compounds often persist for decades or longer and</w:t>
      </w:r>
      <w:r w:rsidR="00FE701E" w:rsidRPr="00491C03">
        <w:rPr>
          <w:sz w:val="16"/>
        </w:rPr>
        <w:t xml:space="preserve"> </w:t>
      </w:r>
      <w:r w:rsidRPr="00491C03">
        <w:rPr>
          <w:sz w:val="16"/>
        </w:rPr>
        <w:t>reach plants and wildlife through tainted soils and</w:t>
      </w:r>
      <w:r w:rsidR="00FE701E" w:rsidRPr="00491C03">
        <w:rPr>
          <w:sz w:val="16"/>
        </w:rPr>
        <w:t xml:space="preserve"> </w:t>
      </w:r>
      <w:r w:rsidRPr="00491C03">
        <w:rPr>
          <w:sz w:val="16"/>
        </w:rPr>
        <w:t>groundwater, but studies of their impacts are lim-</w:t>
      </w:r>
      <w:r w:rsidR="00FE701E" w:rsidRPr="00491C03">
        <w:rPr>
          <w:sz w:val="16"/>
        </w:rPr>
        <w:t xml:space="preserve"> </w:t>
      </w:r>
      <w:r w:rsidRPr="00491C03">
        <w:rPr>
          <w:sz w:val="16"/>
        </w:rPr>
        <w:t>ited and often inconclusive. Amphibians experience</w:t>
      </w:r>
      <w:r w:rsidR="00FE701E" w:rsidRPr="00491C03">
        <w:rPr>
          <w:sz w:val="16"/>
        </w:rPr>
        <w:t xml:space="preserve"> </w:t>
      </w:r>
      <w:r w:rsidRPr="00491C03">
        <w:rPr>
          <w:sz w:val="16"/>
        </w:rPr>
        <w:t>weight loss and mortality from exposure to a com-</w:t>
      </w:r>
      <w:r w:rsidR="00FE701E" w:rsidRPr="00491C03">
        <w:rPr>
          <w:sz w:val="16"/>
        </w:rPr>
        <w:t xml:space="preserve"> </w:t>
      </w:r>
      <w:r w:rsidRPr="00491C03">
        <w:rPr>
          <w:sz w:val="16"/>
        </w:rPr>
        <w:t>mon explosive component, for example, but con-</w:t>
      </w:r>
      <w:r w:rsidR="00FE701E" w:rsidRPr="00491C03">
        <w:rPr>
          <w:sz w:val="16"/>
        </w:rPr>
        <w:t xml:space="preserve"> </w:t>
      </w:r>
      <w:r w:rsidRPr="00491C03">
        <w:rPr>
          <w:sz w:val="16"/>
        </w:rPr>
        <w:t>centrations in the soil at military sites rarely reach</w:t>
      </w:r>
      <w:r w:rsidR="00FE701E" w:rsidRPr="00491C03">
        <w:rPr>
          <w:sz w:val="16"/>
        </w:rPr>
        <w:t xml:space="preserve"> </w:t>
      </w:r>
      <w:r w:rsidRPr="00491C03">
        <w:rPr>
          <w:sz w:val="16"/>
        </w:rPr>
        <w:t>symptomatic levels. 43 White phosphorous poison-</w:t>
      </w:r>
      <w:r w:rsidR="00FE701E" w:rsidRPr="00491C03">
        <w:rPr>
          <w:sz w:val="16"/>
        </w:rPr>
        <w:t xml:space="preserve"> </w:t>
      </w:r>
      <w:r w:rsidRPr="00491C03">
        <w:rPr>
          <w:sz w:val="16"/>
        </w:rPr>
        <w:t>ing has led to waterfowl mortality at an Alaskan</w:t>
      </w:r>
      <w:r w:rsidR="00FE701E" w:rsidRPr="00491C03">
        <w:rPr>
          <w:sz w:val="16"/>
        </w:rPr>
        <w:t xml:space="preserve"> </w:t>
      </w:r>
      <w:r w:rsidRPr="00491C03">
        <w:rPr>
          <w:sz w:val="16"/>
        </w:rPr>
        <w:t>firing range,44 but the persistent incineration of phosphorous and other chemicals over a 10-</w:t>
      </w:r>
      <w:r w:rsidR="00FE701E" w:rsidRPr="00491C03">
        <w:rPr>
          <w:sz w:val="16"/>
        </w:rPr>
        <w:t xml:space="preserve"> </w:t>
      </w:r>
      <w:r w:rsidRPr="00491C03">
        <w:rPr>
          <w:sz w:val="16"/>
        </w:rPr>
        <w:t>year period at Johnston Atoll had no effect on</w:t>
      </w:r>
      <w:r w:rsidR="00FE701E" w:rsidRPr="00491C03">
        <w:rPr>
          <w:sz w:val="16"/>
        </w:rPr>
        <w:t xml:space="preserve"> </w:t>
      </w:r>
      <w:r w:rsidRPr="00491C03">
        <w:rPr>
          <w:sz w:val="16"/>
        </w:rPr>
        <w:t>nesting success of red-tailed tropicbirds. 45 Sub-</w:t>
      </w:r>
      <w:r w:rsidR="00FE701E" w:rsidRPr="00491C03">
        <w:rPr>
          <w:sz w:val="16"/>
        </w:rPr>
        <w:t xml:space="preserve"> </w:t>
      </w:r>
      <w:r w:rsidRPr="00491C03">
        <w:rPr>
          <w:sz w:val="16"/>
        </w:rPr>
        <w:t>lethal doses of military contaminants have been</w:t>
      </w:r>
      <w:r w:rsidR="00FE701E" w:rsidRPr="00491C03">
        <w:rPr>
          <w:sz w:val="16"/>
        </w:rPr>
        <w:t xml:space="preserve"> </w:t>
      </w:r>
      <w:r w:rsidRPr="00491C03">
        <w:rPr>
          <w:sz w:val="16"/>
        </w:rPr>
        <w:t>documented in the tissues of fish,46,47 marine</w:t>
      </w:r>
      <w:r w:rsidR="00FE701E" w:rsidRPr="00491C03">
        <w:rPr>
          <w:sz w:val="16"/>
        </w:rPr>
        <w:t xml:space="preserve"> </w:t>
      </w:r>
      <w:r w:rsidRPr="00491C03">
        <w:rPr>
          <w:sz w:val="16"/>
        </w:rPr>
        <w:t>invertebrates, 47 sea turtles, 48 birds,49 seagrass, 50 and</w:t>
      </w:r>
      <w:r w:rsidR="00FE701E" w:rsidRPr="00491C03">
        <w:rPr>
          <w:sz w:val="16"/>
        </w:rPr>
        <w:t xml:space="preserve"> </w:t>
      </w:r>
      <w:r w:rsidRPr="00491C03">
        <w:rPr>
          <w:sz w:val="16"/>
        </w:rPr>
        <w:t>marine mammals, 51 but without clear physiological</w:t>
      </w:r>
      <w:r w:rsidR="00FE701E" w:rsidRPr="00491C03">
        <w:rPr>
          <w:sz w:val="16"/>
        </w:rPr>
        <w:t xml:space="preserve"> </w:t>
      </w:r>
      <w:r w:rsidRPr="00491C03">
        <w:rPr>
          <w:sz w:val="16"/>
        </w:rPr>
        <w:t>consequences. In one of few community-level stud-</w:t>
      </w:r>
      <w:r w:rsidR="00FE701E" w:rsidRPr="00491C03">
        <w:rPr>
          <w:sz w:val="16"/>
        </w:rPr>
        <w:t xml:space="preserve"> </w:t>
      </w:r>
      <w:r w:rsidRPr="00491C03">
        <w:rPr>
          <w:sz w:val="16"/>
        </w:rPr>
        <w:t>ies, multiple indices of coral reef health declined in</w:t>
      </w:r>
      <w:r w:rsidR="00FE701E" w:rsidRPr="00491C03">
        <w:rPr>
          <w:sz w:val="16"/>
        </w:rPr>
        <w:t xml:space="preserve"> </w:t>
      </w:r>
      <w:r w:rsidRPr="00491C03">
        <w:rPr>
          <w:sz w:val="16"/>
        </w:rPr>
        <w:t>close proximity to unexploded ordinance at Vieques</w:t>
      </w:r>
      <w:r w:rsidR="00FE701E" w:rsidRPr="00491C03">
        <w:rPr>
          <w:sz w:val="16"/>
        </w:rPr>
        <w:t xml:space="preserve"> </w:t>
      </w:r>
      <w:r w:rsidRPr="00491C03">
        <w:rPr>
          <w:sz w:val="16"/>
        </w:rPr>
        <w:t>Island, Puerto Rico, 47 but on the other hand, the</w:t>
      </w:r>
      <w:r w:rsidR="00FE701E" w:rsidRPr="00491C03">
        <w:rPr>
          <w:sz w:val="16"/>
        </w:rPr>
        <w:t xml:space="preserve"> </w:t>
      </w:r>
      <w:r w:rsidRPr="00491C03">
        <w:rPr>
          <w:sz w:val="16"/>
        </w:rPr>
        <w:t>same reefs do not exhibit measurable impacts from</w:t>
      </w:r>
      <w:r w:rsidR="00FE701E" w:rsidRPr="00491C03">
        <w:rPr>
          <w:sz w:val="16"/>
        </w:rPr>
        <w:t xml:space="preserve"> </w:t>
      </w:r>
      <w:r w:rsidRPr="00491C03">
        <w:rPr>
          <w:sz w:val="16"/>
        </w:rPr>
        <w:t>military activities at larger spatial scales.52 The</w:t>
      </w:r>
      <w:r w:rsidR="00FE701E" w:rsidRPr="00491C03">
        <w:rPr>
          <w:sz w:val="16"/>
        </w:rPr>
        <w:t xml:space="preserve"> </w:t>
      </w:r>
      <w:r w:rsidRPr="00491C03">
        <w:rPr>
          <w:sz w:val="16"/>
        </w:rPr>
        <w:t>effects of contaminants on terrestrial plants are</w:t>
      </w:r>
      <w:r w:rsidR="00FE701E" w:rsidRPr="00491C03">
        <w:rPr>
          <w:sz w:val="16"/>
        </w:rPr>
        <w:t xml:space="preserve"> </w:t>
      </w:r>
      <w:r w:rsidRPr="00491C03">
        <w:rPr>
          <w:sz w:val="16"/>
        </w:rPr>
        <w:t>more straightforward, and numerous studies have</w:t>
      </w:r>
      <w:r w:rsidR="00FE701E" w:rsidRPr="00491C03">
        <w:rPr>
          <w:sz w:val="16"/>
        </w:rPr>
        <w:t xml:space="preserve"> </w:t>
      </w:r>
      <w:r w:rsidRPr="00491C03">
        <w:rPr>
          <w:sz w:val="16"/>
        </w:rPr>
        <w:t>shown changes to germination and growth rates in</w:t>
      </w:r>
      <w:r w:rsidR="00FE701E" w:rsidRPr="00491C03">
        <w:rPr>
          <w:sz w:val="16"/>
        </w:rPr>
        <w:t xml:space="preserve"> </w:t>
      </w:r>
      <w:r w:rsidRPr="00491C03">
        <w:rPr>
          <w:sz w:val="16"/>
        </w:rPr>
        <w:t>a range of species, with the potential to shift com-</w:t>
      </w:r>
      <w:r w:rsidR="00FE701E" w:rsidRPr="00491C03">
        <w:rPr>
          <w:sz w:val="16"/>
        </w:rPr>
        <w:t xml:space="preserve"> </w:t>
      </w:r>
      <w:r w:rsidRPr="00491C03">
        <w:rPr>
          <w:sz w:val="16"/>
        </w:rPr>
        <w:t>munity composition at contaminated military sites</w:t>
      </w:r>
      <w:r w:rsidR="00FE701E" w:rsidRPr="00491C03">
        <w:rPr>
          <w:sz w:val="16"/>
        </w:rPr>
        <w:t xml:space="preserve"> </w:t>
      </w:r>
      <w:r w:rsidRPr="00491C03">
        <w:rPr>
          <w:sz w:val="16"/>
        </w:rPr>
        <w:t>toward hardy, disturbance-tolerant vegetation. 53</w:t>
      </w:r>
      <w:r w:rsidR="00FE701E" w:rsidRPr="00491C03">
        <w:rPr>
          <w:sz w:val="16"/>
        </w:rPr>
        <w:t xml:space="preserve"> </w:t>
      </w:r>
      <w:r w:rsidRPr="00491C03">
        <w:rPr>
          <w:sz w:val="16"/>
        </w:rPr>
        <w:t>Immediate, tangible impacts from training activ-</w:t>
      </w:r>
      <w:r w:rsidR="00FE701E" w:rsidRPr="00491C03">
        <w:rPr>
          <w:sz w:val="16"/>
        </w:rPr>
        <w:t xml:space="preserve"> </w:t>
      </w:r>
      <w:r w:rsidRPr="00491C03">
        <w:rPr>
          <w:sz w:val="16"/>
        </w:rPr>
        <w:t>ities also have the potential to affect biodiversity,</w:t>
      </w:r>
      <w:r w:rsidR="00FE701E" w:rsidRPr="00491C03">
        <w:rPr>
          <w:sz w:val="16"/>
        </w:rPr>
        <w:t xml:space="preserve"> </w:t>
      </w:r>
      <w:r w:rsidRPr="00491C03">
        <w:rPr>
          <w:sz w:val="16"/>
        </w:rPr>
        <w:t>particularly the cratering, wildfires, and distur-</w:t>
      </w:r>
      <w:r w:rsidR="00FE701E" w:rsidRPr="00491C03">
        <w:rPr>
          <w:sz w:val="16"/>
        </w:rPr>
        <w:t xml:space="preserve"> </w:t>
      </w:r>
      <w:r w:rsidRPr="00491C03">
        <w:rPr>
          <w:sz w:val="16"/>
        </w:rPr>
        <w:t>bance to vegetation and soils associated with live</w:t>
      </w:r>
      <w:r w:rsidR="00FE701E" w:rsidRPr="00491C03">
        <w:rPr>
          <w:sz w:val="16"/>
        </w:rPr>
        <w:t xml:space="preserve"> </w:t>
      </w:r>
      <w:r w:rsidRPr="00491C03">
        <w:rPr>
          <w:sz w:val="16"/>
        </w:rPr>
        <w:t>fire training and mechanized maneuvers.38 Planned</w:t>
      </w:r>
      <w:r w:rsidR="00FE701E" w:rsidRPr="00491C03">
        <w:rPr>
          <w:sz w:val="16"/>
        </w:rPr>
        <w:t xml:space="preserve"> </w:t>
      </w:r>
      <w:r w:rsidRPr="00491C03">
        <w:rPr>
          <w:sz w:val="16"/>
        </w:rPr>
        <w:t>habitat modification (e.g., forest clearing and road</w:t>
      </w:r>
      <w:r w:rsidR="00FE701E" w:rsidRPr="00491C03">
        <w:rPr>
          <w:sz w:val="16"/>
        </w:rPr>
        <w:t xml:space="preserve"> </w:t>
      </w:r>
      <w:r w:rsidRPr="00491C03">
        <w:rPr>
          <w:sz w:val="16"/>
        </w:rPr>
        <w:t>building) may also occur in preparation for train-</w:t>
      </w:r>
      <w:r w:rsidR="00FE701E" w:rsidRPr="00491C03">
        <w:rPr>
          <w:sz w:val="16"/>
        </w:rPr>
        <w:t xml:space="preserve"> </w:t>
      </w:r>
      <w:r w:rsidRPr="00491C03">
        <w:rPr>
          <w:sz w:val="16"/>
        </w:rPr>
        <w:t>ing exercises, shifting species composition at the</w:t>
      </w:r>
      <w:r w:rsidR="00FE701E" w:rsidRPr="00491C03">
        <w:rPr>
          <w:sz w:val="16"/>
        </w:rPr>
        <w:t xml:space="preserve"> </w:t>
      </w:r>
      <w:r w:rsidRPr="00491C03">
        <w:rPr>
          <w:sz w:val="16"/>
        </w:rPr>
        <w:t>landscape level.38 Studies have documented mul-</w:t>
      </w:r>
      <w:r w:rsidR="00FE701E" w:rsidRPr="00491C03">
        <w:rPr>
          <w:sz w:val="16"/>
        </w:rPr>
        <w:t xml:space="preserve"> </w:t>
      </w:r>
      <w:r w:rsidRPr="00491C03">
        <w:rPr>
          <w:sz w:val="16"/>
        </w:rPr>
        <w:t>tiple taxa responding to training-related changes</w:t>
      </w:r>
      <w:r w:rsidR="00FE701E" w:rsidRPr="00491C03">
        <w:rPr>
          <w:sz w:val="16"/>
        </w:rPr>
        <w:t xml:space="preserve"> </w:t>
      </w:r>
      <w:r w:rsidRPr="00491C03">
        <w:rPr>
          <w:sz w:val="16"/>
        </w:rPr>
        <w:t>in habitat structure at Fort Carson, Colorado,54</w:t>
      </w:r>
      <w:r w:rsidR="00FE701E" w:rsidRPr="00491C03">
        <w:rPr>
          <w:sz w:val="16"/>
        </w:rPr>
        <w:t xml:space="preserve"> </w:t>
      </w:r>
      <w:r w:rsidRPr="00491C03">
        <w:rPr>
          <w:sz w:val="16"/>
        </w:rPr>
        <w:t>and Fort Riley, Kansas. 55 At Fort Carson, training</w:t>
      </w:r>
      <w:r w:rsidR="00FE701E" w:rsidRPr="00491C03">
        <w:rPr>
          <w:sz w:val="16"/>
        </w:rPr>
        <w:t xml:space="preserve"> </w:t>
      </w:r>
      <w:r w:rsidRPr="00491C03">
        <w:rPr>
          <w:sz w:val="16"/>
        </w:rPr>
        <w:t>exercises shifted a pi˜non-juniper woodland com-</w:t>
      </w:r>
      <w:r w:rsidR="00FE701E" w:rsidRPr="00491C03">
        <w:rPr>
          <w:sz w:val="16"/>
        </w:rPr>
        <w:t xml:space="preserve"> </w:t>
      </w:r>
      <w:r w:rsidRPr="00491C03">
        <w:rPr>
          <w:sz w:val="16"/>
        </w:rPr>
        <w:t>munity toward a more open, prairie like habitat,</w:t>
      </w:r>
      <w:r w:rsidR="00FE701E" w:rsidRPr="00491C03">
        <w:rPr>
          <w:sz w:val="16"/>
        </w:rPr>
        <w:t xml:space="preserve"> </w:t>
      </w:r>
      <w:r w:rsidRPr="00491C03">
        <w:rPr>
          <w:sz w:val="16"/>
        </w:rPr>
        <w:t>with corresponding changes to plant, songbird, and</w:t>
      </w:r>
      <w:r w:rsidR="00FE701E" w:rsidRPr="00491C03">
        <w:rPr>
          <w:sz w:val="16"/>
        </w:rPr>
        <w:t xml:space="preserve"> </w:t>
      </w:r>
      <w:r w:rsidRPr="00491C03">
        <w:rPr>
          <w:sz w:val="16"/>
        </w:rPr>
        <w:t>small mammal communities.54 Plant diversity and</w:t>
      </w:r>
      <w:r w:rsidR="00FE701E" w:rsidRPr="00491C03">
        <w:rPr>
          <w:sz w:val="16"/>
        </w:rPr>
        <w:t xml:space="preserve"> </w:t>
      </w:r>
      <w:r w:rsidRPr="00491C03">
        <w:rPr>
          <w:sz w:val="16"/>
        </w:rPr>
        <w:t>cover decreased with training intensity in prairies at</w:t>
      </w:r>
      <w:r w:rsidR="00FE701E" w:rsidRPr="00491C03">
        <w:rPr>
          <w:sz w:val="16"/>
        </w:rPr>
        <w:t xml:space="preserve"> </w:t>
      </w:r>
      <w:r w:rsidRPr="00491C03">
        <w:rPr>
          <w:sz w:val="16"/>
        </w:rPr>
        <w:t>Fort Riley, contributing to increased sedimentation</w:t>
      </w:r>
      <w:r w:rsidR="00FE701E" w:rsidRPr="00491C03">
        <w:rPr>
          <w:sz w:val="16"/>
        </w:rPr>
        <w:t xml:space="preserve"> </w:t>
      </w:r>
      <w:r w:rsidRPr="00491C03">
        <w:rPr>
          <w:sz w:val="16"/>
        </w:rPr>
        <w:t>and altered fish communities in adjacent streams.55</w:t>
      </w:r>
      <w:r w:rsidR="00FE701E" w:rsidRPr="00491C03">
        <w:rPr>
          <w:sz w:val="16"/>
        </w:rPr>
        <w:t xml:space="preserve"> </w:t>
      </w:r>
      <w:r w:rsidRPr="00491C03">
        <w:rPr>
          <w:sz w:val="16"/>
        </w:rPr>
        <w:t>Both studies noted loss of native perennial grasses</w:t>
      </w:r>
      <w:r w:rsidR="00FE701E" w:rsidRPr="00491C03">
        <w:rPr>
          <w:sz w:val="16"/>
        </w:rPr>
        <w:t xml:space="preserve"> </w:t>
      </w:r>
      <w:r w:rsidRPr="00491C03">
        <w:rPr>
          <w:sz w:val="16"/>
        </w:rPr>
        <w:t>and increased abundance of nonnative plants and</w:t>
      </w:r>
      <w:r w:rsidR="00FE701E" w:rsidRPr="00491C03">
        <w:rPr>
          <w:sz w:val="16"/>
        </w:rPr>
        <w:t xml:space="preserve"> </w:t>
      </w:r>
      <w:r w:rsidRPr="00491C03">
        <w:rPr>
          <w:sz w:val="16"/>
        </w:rPr>
        <w:t>areas of bare soil. Compaction and other training-</w:t>
      </w:r>
      <w:r w:rsidR="00FE701E" w:rsidRPr="00491C03">
        <w:rPr>
          <w:sz w:val="16"/>
        </w:rPr>
        <w:t xml:space="preserve"> </w:t>
      </w:r>
      <w:r w:rsidRPr="00491C03">
        <w:rPr>
          <w:sz w:val="16"/>
        </w:rPr>
        <w:t>related changes to the soil at military sites appear to</w:t>
      </w:r>
      <w:r w:rsidR="00FE701E" w:rsidRPr="00491C03">
        <w:rPr>
          <w:sz w:val="16"/>
        </w:rPr>
        <w:t xml:space="preserve"> </w:t>
      </w:r>
      <w:r w:rsidRPr="00491C03">
        <w:rPr>
          <w:sz w:val="16"/>
        </w:rPr>
        <w:t>be particularly long-lived, 20 with implications for</w:t>
      </w:r>
      <w:r w:rsidR="00FE701E" w:rsidRPr="00491C03">
        <w:rPr>
          <w:sz w:val="16"/>
        </w:rPr>
        <w:t xml:space="preserve"> </w:t>
      </w:r>
      <w:r w:rsidRPr="00491C03">
        <w:rPr>
          <w:sz w:val="16"/>
        </w:rPr>
        <w:t>a range of associated organisms. Cryptobiotic soil</w:t>
      </w:r>
      <w:r w:rsidR="00FE701E" w:rsidRPr="00491C03">
        <w:rPr>
          <w:sz w:val="16"/>
        </w:rPr>
        <w:t xml:space="preserve"> </w:t>
      </w:r>
      <w:r w:rsidRPr="00491C03">
        <w:rPr>
          <w:sz w:val="16"/>
        </w:rPr>
        <w:t>crusts and intershrub flora at sites in the U.S. Army’s</w:t>
      </w:r>
      <w:r w:rsidR="00FE701E" w:rsidRPr="00491C03">
        <w:rPr>
          <w:sz w:val="16"/>
        </w:rPr>
        <w:t xml:space="preserve"> </w:t>
      </w:r>
      <w:r w:rsidRPr="00491C03">
        <w:rPr>
          <w:sz w:val="16"/>
        </w:rPr>
        <w:t>National Training Center in the Mojave Desert, for</w:t>
      </w:r>
      <w:r w:rsidR="00FE701E" w:rsidRPr="00491C03">
        <w:rPr>
          <w:sz w:val="16"/>
        </w:rPr>
        <w:t xml:space="preserve"> </w:t>
      </w:r>
      <w:r w:rsidRPr="00491C03">
        <w:rPr>
          <w:sz w:val="16"/>
        </w:rPr>
        <w:t>example, have yet to recover from tank maneu-</w:t>
      </w:r>
      <w:r w:rsidR="00FE701E" w:rsidRPr="00491C03">
        <w:rPr>
          <w:sz w:val="16"/>
        </w:rPr>
        <w:t xml:space="preserve"> </w:t>
      </w:r>
      <w:r w:rsidRPr="00491C03">
        <w:rPr>
          <w:sz w:val="16"/>
        </w:rPr>
        <w:t>vers conducted prior to General George Patton’s</w:t>
      </w:r>
      <w:r w:rsidR="00FE701E" w:rsidRPr="00491C03">
        <w:rPr>
          <w:sz w:val="16"/>
        </w:rPr>
        <w:t xml:space="preserve"> </w:t>
      </w:r>
      <w:r w:rsidRPr="00491C03">
        <w:rPr>
          <w:sz w:val="16"/>
        </w:rPr>
        <w:t>North Africa campaign in World War II. 56 Large-</w:t>
      </w:r>
      <w:r w:rsidR="00FE701E" w:rsidRPr="00491C03">
        <w:rPr>
          <w:sz w:val="16"/>
        </w:rPr>
        <w:t xml:space="preserve"> </w:t>
      </w:r>
      <w:r w:rsidRPr="00491C03">
        <w:rPr>
          <w:sz w:val="16"/>
        </w:rPr>
        <w:t>scale cratering can have similarly lasting impacts</w:t>
      </w:r>
      <w:r w:rsidR="00FE701E" w:rsidRPr="00491C03">
        <w:rPr>
          <w:sz w:val="16"/>
        </w:rPr>
        <w:t xml:space="preserve"> </w:t>
      </w:r>
      <w:r w:rsidRPr="00491C03">
        <w:rPr>
          <w:sz w:val="16"/>
        </w:rPr>
        <w:t>in marine systems. The diversity of coral assem-</w:t>
      </w:r>
      <w:r w:rsidR="00FE701E" w:rsidRPr="00491C03">
        <w:rPr>
          <w:sz w:val="16"/>
        </w:rPr>
        <w:t xml:space="preserve"> </w:t>
      </w:r>
      <w:r w:rsidRPr="00491C03">
        <w:rPr>
          <w:sz w:val="16"/>
        </w:rPr>
        <w:t>blages at Bikini Atoll in the Marshall Islands, for</w:t>
      </w:r>
      <w:r w:rsidR="00FE701E" w:rsidRPr="00491C03">
        <w:rPr>
          <w:sz w:val="16"/>
        </w:rPr>
        <w:t xml:space="preserve"> </w:t>
      </w:r>
      <w:r w:rsidRPr="00491C03">
        <w:rPr>
          <w:sz w:val="16"/>
        </w:rPr>
        <w:t>example, had largely recovered five decades after</w:t>
      </w:r>
      <w:r w:rsidR="00FE701E" w:rsidRPr="00491C03">
        <w:rPr>
          <w:sz w:val="16"/>
        </w:rPr>
        <w:t xml:space="preserve"> </w:t>
      </w:r>
      <w:r w:rsidRPr="00491C03">
        <w:rPr>
          <w:sz w:val="16"/>
        </w:rPr>
        <w:t>nuclear testing, with the exception of lagoon habi-</w:t>
      </w:r>
      <w:r w:rsidR="00FE701E" w:rsidRPr="00491C03">
        <w:rPr>
          <w:sz w:val="16"/>
        </w:rPr>
        <w:t xml:space="preserve"> </w:t>
      </w:r>
      <w:r w:rsidRPr="00491C03">
        <w:rPr>
          <w:sz w:val="16"/>
        </w:rPr>
        <w:t>tats affected by cratering and associated siltation. 57</w:t>
      </w:r>
      <w:r w:rsidR="00FE701E" w:rsidRPr="00491C03">
        <w:rPr>
          <w:sz w:val="16"/>
        </w:rPr>
        <w:t xml:space="preserve"> </w:t>
      </w:r>
      <w:r w:rsidRPr="00491C03">
        <w:rPr>
          <w:sz w:val="16"/>
        </w:rPr>
        <w:t>While physical training impacts are detrimental to</w:t>
      </w:r>
      <w:r w:rsidR="00FE701E" w:rsidRPr="00491C03">
        <w:rPr>
          <w:sz w:val="16"/>
        </w:rPr>
        <w:t xml:space="preserve"> </w:t>
      </w:r>
      <w:r w:rsidRPr="00491C03">
        <w:rPr>
          <w:sz w:val="16"/>
        </w:rPr>
        <w:t>some organisms and communities, they can favor</w:t>
      </w:r>
      <w:r w:rsidR="00FE701E" w:rsidRPr="00491C03">
        <w:rPr>
          <w:sz w:val="16"/>
        </w:rPr>
        <w:t xml:space="preserve"> </w:t>
      </w:r>
      <w:r w:rsidRPr="00491C03">
        <w:rPr>
          <w:sz w:val="16"/>
        </w:rPr>
        <w:t>others, particularly those that rely on disturbance-</w:t>
      </w:r>
      <w:r w:rsidR="00FE701E" w:rsidRPr="00491C03">
        <w:rPr>
          <w:sz w:val="16"/>
        </w:rPr>
        <w:t xml:space="preserve"> </w:t>
      </w:r>
      <w:r w:rsidRPr="00491C03">
        <w:rPr>
          <w:sz w:val="16"/>
        </w:rPr>
        <w:t>dependant systems. Endangered Karner blue but-</w:t>
      </w:r>
      <w:r w:rsidR="00FE701E" w:rsidRPr="00491C03">
        <w:rPr>
          <w:sz w:val="16"/>
        </w:rPr>
        <w:t xml:space="preserve"> </w:t>
      </w:r>
      <w:r w:rsidRPr="00491C03">
        <w:rPr>
          <w:sz w:val="16"/>
        </w:rPr>
        <w:t>terflies (Lycaeides melissa samuelis) thrive in lupine</w:t>
      </w:r>
      <w:r w:rsidR="00FE701E" w:rsidRPr="00491C03">
        <w:rPr>
          <w:sz w:val="16"/>
        </w:rPr>
        <w:t xml:space="preserve"> </w:t>
      </w:r>
      <w:r w:rsidRPr="00491C03">
        <w:rPr>
          <w:sz w:val="16"/>
        </w:rPr>
        <w:t>patches disturbed by tracked vehicles at Fort McCoy,</w:t>
      </w:r>
      <w:r w:rsidR="00FE701E" w:rsidRPr="00491C03">
        <w:rPr>
          <w:sz w:val="16"/>
        </w:rPr>
        <w:t xml:space="preserve"> </w:t>
      </w:r>
      <w:r w:rsidRPr="00491C03">
        <w:rPr>
          <w:sz w:val="16"/>
        </w:rPr>
        <w:t>Wisconsin,58 as do rare blue-winged grasshoppers</w:t>
      </w:r>
      <w:r w:rsidR="00FE701E" w:rsidRPr="00491C03">
        <w:rPr>
          <w:sz w:val="16"/>
        </w:rPr>
        <w:t xml:space="preserve"> </w:t>
      </w:r>
      <w:r w:rsidRPr="00491C03">
        <w:rPr>
          <w:sz w:val="16"/>
        </w:rPr>
        <w:t>(Oedipoda caerulescens) and northern dune tiger</w:t>
      </w:r>
      <w:r w:rsidR="00FE701E" w:rsidRPr="00491C03">
        <w:rPr>
          <w:sz w:val="16"/>
        </w:rPr>
        <w:t xml:space="preserve"> </w:t>
      </w:r>
      <w:r w:rsidRPr="00491C03">
        <w:rPr>
          <w:sz w:val="16"/>
        </w:rPr>
        <w:t>beetles (Cicindela hybrida) in disturbed grasslands</w:t>
      </w:r>
      <w:r w:rsidR="00FE701E" w:rsidRPr="00491C03">
        <w:rPr>
          <w:sz w:val="16"/>
        </w:rPr>
        <w:t xml:space="preserve"> </w:t>
      </w:r>
      <w:r w:rsidRPr="00491C03">
        <w:rPr>
          <w:sz w:val="16"/>
        </w:rPr>
        <w:t>at training areas in Germany. 59 Similarly, grass-</w:t>
      </w:r>
      <w:r w:rsidR="00FE701E" w:rsidRPr="00491C03">
        <w:rPr>
          <w:sz w:val="16"/>
        </w:rPr>
        <w:t xml:space="preserve"> </w:t>
      </w:r>
      <w:r w:rsidRPr="00491C03">
        <w:rPr>
          <w:sz w:val="16"/>
        </w:rPr>
        <w:t>land habitat and associated Eastern regal fritillary</w:t>
      </w:r>
      <w:r w:rsidR="00FE701E" w:rsidRPr="00491C03">
        <w:rPr>
          <w:sz w:val="16"/>
        </w:rPr>
        <w:t xml:space="preserve"> </w:t>
      </w:r>
      <w:r w:rsidRPr="00491C03">
        <w:rPr>
          <w:sz w:val="16"/>
        </w:rPr>
        <w:t>butterflies (Speyeria idalia idalia) declined at Fort</w:t>
      </w:r>
      <w:r w:rsidR="00FE701E" w:rsidRPr="00491C03">
        <w:rPr>
          <w:sz w:val="16"/>
        </w:rPr>
        <w:t xml:space="preserve"> </w:t>
      </w:r>
      <w:r w:rsidRPr="00491C03">
        <w:rPr>
          <w:sz w:val="16"/>
        </w:rPr>
        <w:t>Indiantown Gap National Guard Training Center in</w:t>
      </w:r>
      <w:r w:rsidR="00FE701E" w:rsidRPr="00491C03">
        <w:rPr>
          <w:sz w:val="16"/>
        </w:rPr>
        <w:t xml:space="preserve"> </w:t>
      </w:r>
      <w:r w:rsidRPr="00491C03">
        <w:rPr>
          <w:sz w:val="16"/>
        </w:rPr>
        <w:t>Pennsylvania following cessation of tank and troop</w:t>
      </w:r>
      <w:r w:rsidR="00FE701E" w:rsidRPr="00491C03">
        <w:rPr>
          <w:sz w:val="16"/>
        </w:rPr>
        <w:t xml:space="preserve"> </w:t>
      </w:r>
      <w:r w:rsidRPr="00491C03">
        <w:rPr>
          <w:sz w:val="16"/>
        </w:rPr>
        <w:t>maneuvers, and later recovered in response to artifi-</w:t>
      </w:r>
      <w:r w:rsidR="00FE701E" w:rsidRPr="00491C03">
        <w:rPr>
          <w:sz w:val="16"/>
        </w:rPr>
        <w:t xml:space="preserve"> </w:t>
      </w:r>
      <w:r w:rsidRPr="00491C03">
        <w:rPr>
          <w:sz w:val="16"/>
        </w:rPr>
        <w:t>cial disturbance. 60 A recent modeling study suggests,</w:t>
      </w:r>
      <w:r w:rsidR="00FE701E" w:rsidRPr="00491C03">
        <w:rPr>
          <w:sz w:val="16"/>
        </w:rPr>
        <w:t xml:space="preserve"> </w:t>
      </w:r>
      <w:r w:rsidRPr="00491C03">
        <w:rPr>
          <w:sz w:val="16"/>
        </w:rPr>
        <w:t>however, that training activities require proactive</w:t>
      </w:r>
      <w:r w:rsidR="00FE701E" w:rsidRPr="00491C03">
        <w:rPr>
          <w:sz w:val="16"/>
        </w:rPr>
        <w:t xml:space="preserve"> </w:t>
      </w:r>
      <w:r w:rsidRPr="00491C03">
        <w:rPr>
          <w:sz w:val="16"/>
        </w:rPr>
        <w:t>management to avoid causing long-term environ-</w:t>
      </w:r>
      <w:r w:rsidR="00FE701E" w:rsidRPr="00491C03">
        <w:rPr>
          <w:sz w:val="16"/>
        </w:rPr>
        <w:t xml:space="preserve"> </w:t>
      </w:r>
      <w:r w:rsidRPr="00491C03">
        <w:rPr>
          <w:sz w:val="16"/>
        </w:rPr>
        <w:t>mental decline.61</w:t>
      </w:r>
      <w:r w:rsidR="00FE701E" w:rsidRPr="00491C03">
        <w:rPr>
          <w:sz w:val="16"/>
        </w:rPr>
        <w:t xml:space="preserve"> </w:t>
      </w:r>
      <w:r w:rsidRPr="00491C03">
        <w:rPr>
          <w:sz w:val="16"/>
        </w:rPr>
        <w:t>Sensitivity of wildlife to the noise and disturbance</w:t>
      </w:r>
      <w:r w:rsidR="00FE701E" w:rsidRPr="00491C03">
        <w:rPr>
          <w:sz w:val="16"/>
        </w:rPr>
        <w:t xml:space="preserve"> </w:t>
      </w:r>
      <w:r w:rsidRPr="00491C03">
        <w:rPr>
          <w:sz w:val="16"/>
        </w:rPr>
        <w:t>of military training varies widely by taxa and con-</w:t>
      </w:r>
      <w:r w:rsidR="00FE701E" w:rsidRPr="00491C03">
        <w:rPr>
          <w:sz w:val="16"/>
        </w:rPr>
        <w:t xml:space="preserve"> </w:t>
      </w:r>
      <w:r w:rsidRPr="00491C03">
        <w:rPr>
          <w:sz w:val="16"/>
        </w:rPr>
        <w:t>text. Desert tortoise (Gopherus agassizii) health and</w:t>
      </w:r>
      <w:r w:rsidR="00FE701E" w:rsidRPr="00491C03">
        <w:rPr>
          <w:sz w:val="16"/>
        </w:rPr>
        <w:t xml:space="preserve"> </w:t>
      </w:r>
      <w:r w:rsidRPr="00491C03">
        <w:rPr>
          <w:sz w:val="16"/>
        </w:rPr>
        <w:t>abundance decreased with proximity to training</w:t>
      </w:r>
      <w:r w:rsidR="00FE701E" w:rsidRPr="00491C03">
        <w:rPr>
          <w:sz w:val="16"/>
        </w:rPr>
        <w:t xml:space="preserve"> </w:t>
      </w:r>
      <w:r w:rsidRPr="00491C03">
        <w:rPr>
          <w:sz w:val="16"/>
        </w:rPr>
        <w:t>activities at Fort Irwin, California,62 and multiple</w:t>
      </w:r>
      <w:r w:rsidR="00FE701E" w:rsidRPr="00491C03">
        <w:rPr>
          <w:sz w:val="16"/>
        </w:rPr>
        <w:t xml:space="preserve"> </w:t>
      </w:r>
      <w:r w:rsidRPr="00491C03">
        <w:rPr>
          <w:sz w:val="16"/>
        </w:rPr>
        <w:t>strandings and behavioral disturbances to whales</w:t>
      </w:r>
      <w:r w:rsidR="00FE701E" w:rsidRPr="00491C03">
        <w:rPr>
          <w:sz w:val="16"/>
        </w:rPr>
        <w:t xml:space="preserve"> </w:t>
      </w:r>
      <w:r w:rsidRPr="00491C03">
        <w:rPr>
          <w:sz w:val="16"/>
        </w:rPr>
        <w:t>and dolphins have occurred in proximity to the</w:t>
      </w:r>
      <w:r w:rsidR="00FE701E" w:rsidRPr="00491C03">
        <w:rPr>
          <w:sz w:val="16"/>
        </w:rPr>
        <w:t xml:space="preserve"> </w:t>
      </w:r>
      <w:r w:rsidRPr="00491C03">
        <w:rPr>
          <w:sz w:val="16"/>
        </w:rPr>
        <w:t>use of active naval sonar arrays. 63,64 In an extreme</w:t>
      </w:r>
      <w:r w:rsidR="00FE701E" w:rsidRPr="00491C03">
        <w:rPr>
          <w:sz w:val="16"/>
        </w:rPr>
        <w:t xml:space="preserve"> </w:t>
      </w:r>
      <w:r w:rsidRPr="00491C03">
        <w:rPr>
          <w:sz w:val="16"/>
        </w:rPr>
        <w:t>case, underwater shock waves from 137 nuclear tests</w:t>
      </w:r>
      <w:r w:rsidR="00FE701E" w:rsidRPr="00491C03">
        <w:rPr>
          <w:sz w:val="16"/>
        </w:rPr>
        <w:t xml:space="preserve"> </w:t>
      </w:r>
      <w:r w:rsidRPr="00491C03">
        <w:rPr>
          <w:sz w:val="16"/>
        </w:rPr>
        <w:t>at Mururoa Atoll between 1976 and 1995 caused</w:t>
      </w:r>
      <w:r w:rsidR="00FE701E" w:rsidRPr="00491C03">
        <w:rPr>
          <w:sz w:val="16"/>
        </w:rPr>
        <w:t xml:space="preserve"> </w:t>
      </w:r>
      <w:r w:rsidRPr="00491C03">
        <w:rPr>
          <w:sz w:val="16"/>
        </w:rPr>
        <w:t>repeated, and nearly complete defaunation of fish</w:t>
      </w:r>
      <w:r w:rsidR="00FE701E" w:rsidRPr="00491C03">
        <w:rPr>
          <w:sz w:val="16"/>
        </w:rPr>
        <w:t xml:space="preserve"> </w:t>
      </w:r>
      <w:r w:rsidRPr="00491C03">
        <w:rPr>
          <w:sz w:val="16"/>
        </w:rPr>
        <w:t>communities within a 12.5 km 2 area. 65 On the other</w:t>
      </w:r>
      <w:r w:rsidR="00FE701E" w:rsidRPr="00491C03">
        <w:rPr>
          <w:sz w:val="16"/>
        </w:rPr>
        <w:t xml:space="preserve"> </w:t>
      </w:r>
      <w:r w:rsidRPr="00491C03">
        <w:rPr>
          <w:sz w:val="16"/>
        </w:rPr>
        <w:t>hand, low overflights of military aircraft had no</w:t>
      </w:r>
      <w:r w:rsidR="00FE701E" w:rsidRPr="00491C03">
        <w:rPr>
          <w:sz w:val="16"/>
        </w:rPr>
        <w:t xml:space="preserve"> </w:t>
      </w:r>
      <w:r w:rsidRPr="00491C03">
        <w:rPr>
          <w:sz w:val="16"/>
        </w:rPr>
        <w:t>apparent effect on the behavior of mountain sheep</w:t>
      </w:r>
      <w:r w:rsidR="00FE701E" w:rsidRPr="00491C03">
        <w:rPr>
          <w:sz w:val="16"/>
        </w:rPr>
        <w:t xml:space="preserve"> </w:t>
      </w:r>
      <w:r w:rsidRPr="00491C03">
        <w:rPr>
          <w:sz w:val="16"/>
        </w:rPr>
        <w:t>(Ovis canadensis nelsoni), 66 or on the behavior and</w:t>
      </w:r>
      <w:r w:rsidR="00FE701E" w:rsidRPr="00491C03">
        <w:rPr>
          <w:sz w:val="16"/>
        </w:rPr>
        <w:t xml:space="preserve"> </w:t>
      </w:r>
      <w:r w:rsidRPr="00491C03">
        <w:rPr>
          <w:sz w:val="16"/>
        </w:rPr>
        <w:t>nesting success of golden eagles (Aquila chrysaetos) 67</w:t>
      </w:r>
      <w:r w:rsidR="00FE701E" w:rsidRPr="00491C03">
        <w:rPr>
          <w:sz w:val="16"/>
        </w:rPr>
        <w:t xml:space="preserve"> </w:t>
      </w:r>
      <w:r w:rsidRPr="00491C03">
        <w:rPr>
          <w:sz w:val="16"/>
        </w:rPr>
        <w:t>or peregrine falcons (Falco peregrinus). 68,69 Nor did</w:t>
      </w:r>
      <w:r w:rsidR="00FE701E" w:rsidRPr="00491C03">
        <w:rPr>
          <w:sz w:val="16"/>
        </w:rPr>
        <w:t xml:space="preserve"> </w:t>
      </w:r>
      <w:r w:rsidRPr="00491C03">
        <w:rPr>
          <w:sz w:val="16"/>
        </w:rPr>
        <w:t>the noise of live fire training significantly impact the</w:t>
      </w:r>
      <w:r w:rsidR="00FE701E" w:rsidRPr="00491C03">
        <w:rPr>
          <w:sz w:val="16"/>
        </w:rPr>
        <w:t xml:space="preserve"> </w:t>
      </w:r>
      <w:r w:rsidRPr="00491C03">
        <w:rPr>
          <w:sz w:val="16"/>
        </w:rPr>
        <w:t>behavior of black bears (Ursus americanus), 70 or the</w:t>
      </w:r>
      <w:r w:rsidR="00FE701E" w:rsidRPr="00491C03">
        <w:rPr>
          <w:sz w:val="16"/>
        </w:rPr>
        <w:t xml:space="preserve"> </w:t>
      </w:r>
      <w:r w:rsidRPr="00491C03">
        <w:rPr>
          <w:sz w:val="16"/>
        </w:rPr>
        <w:t>behavior and nesting success of red-cockaded wood-</w:t>
      </w:r>
      <w:r w:rsidR="00FE701E" w:rsidRPr="00491C03">
        <w:rPr>
          <w:sz w:val="16"/>
        </w:rPr>
        <w:t xml:space="preserve"> </w:t>
      </w:r>
      <w:r w:rsidRPr="00491C03">
        <w:rPr>
          <w:sz w:val="16"/>
        </w:rPr>
        <w:t>peckers (Leuconotopicus borealis). 71 Many observers</w:t>
      </w:r>
      <w:r w:rsidR="00FE701E" w:rsidRPr="00491C03">
        <w:rPr>
          <w:sz w:val="16"/>
        </w:rPr>
        <w:t xml:space="preserve"> </w:t>
      </w:r>
      <w:r w:rsidRPr="00491C03">
        <w:rPr>
          <w:sz w:val="16"/>
        </w:rPr>
        <w:t xml:space="preserve">have noted that the </w:t>
      </w:r>
      <w:r w:rsidRPr="00491C03">
        <w:rPr>
          <w:rStyle w:val="StyleUnderline"/>
        </w:rPr>
        <w:t>risks to plants and wildlife</w:t>
      </w:r>
      <w:r w:rsidR="00FE701E" w:rsidRPr="00491C03">
        <w:rPr>
          <w:rStyle w:val="StyleUnderline"/>
        </w:rPr>
        <w:t xml:space="preserve"> </w:t>
      </w:r>
      <w:r w:rsidRPr="00491C03">
        <w:rPr>
          <w:rStyle w:val="StyleUnderline"/>
        </w:rPr>
        <w:t xml:space="preserve">posed by training activities can often be </w:t>
      </w:r>
      <w:r w:rsidRPr="00491C03">
        <w:rPr>
          <w:rStyle w:val="StyleUnderline"/>
        </w:rPr>
        <w:lastRenderedPageBreak/>
        <w:t>mitigated</w:t>
      </w:r>
      <w:r w:rsidR="00FE701E" w:rsidRPr="00491C03">
        <w:rPr>
          <w:rStyle w:val="StyleUnderline"/>
        </w:rPr>
        <w:t xml:space="preserve"> </w:t>
      </w:r>
      <w:r w:rsidRPr="00491C03">
        <w:rPr>
          <w:rStyle w:val="StyleUnderline"/>
        </w:rPr>
        <w:t xml:space="preserve">through planning and remediation, and that </w:t>
      </w:r>
      <w:r w:rsidRPr="00491C03">
        <w:rPr>
          <w:rStyle w:val="StyleUnderline"/>
          <w:highlight w:val="green"/>
        </w:rPr>
        <w:t>mili-</w:t>
      </w:r>
      <w:r w:rsidR="00FE701E" w:rsidRPr="00491C03">
        <w:rPr>
          <w:rStyle w:val="StyleUnderline"/>
          <w:highlight w:val="green"/>
        </w:rPr>
        <w:t xml:space="preserve"> </w:t>
      </w:r>
      <w:r w:rsidRPr="00491C03">
        <w:rPr>
          <w:rStyle w:val="StyleUnderline"/>
          <w:highlight w:val="green"/>
        </w:rPr>
        <w:t xml:space="preserve">tary lands offer </w:t>
      </w:r>
      <w:r w:rsidRPr="00491C03">
        <w:rPr>
          <w:rStyle w:val="Emphasis"/>
          <w:highlight w:val="green"/>
        </w:rPr>
        <w:t>enormous opportunities</w:t>
      </w:r>
      <w:r w:rsidRPr="00491C03">
        <w:rPr>
          <w:rStyle w:val="StyleUnderline"/>
          <w:highlight w:val="green"/>
        </w:rPr>
        <w:t xml:space="preserve"> for biodi-</w:t>
      </w:r>
      <w:r w:rsidR="00FE701E" w:rsidRPr="00491C03">
        <w:rPr>
          <w:rStyle w:val="StyleUnderline"/>
          <w:highlight w:val="green"/>
        </w:rPr>
        <w:t xml:space="preserve"> </w:t>
      </w:r>
      <w:r w:rsidRPr="00491C03">
        <w:rPr>
          <w:rStyle w:val="StyleUnderline"/>
          <w:highlight w:val="green"/>
        </w:rPr>
        <w:t>versity</w:t>
      </w:r>
      <w:r w:rsidRPr="00491C03">
        <w:rPr>
          <w:rStyle w:val="StyleUnderline"/>
        </w:rPr>
        <w:t xml:space="preserve"> conservation</w:t>
      </w:r>
      <w:r w:rsidRPr="00491C03">
        <w:rPr>
          <w:sz w:val="16"/>
        </w:rPr>
        <w:t>.28,32,39,72,73</w:t>
      </w:r>
      <w:r w:rsidR="00FE701E" w:rsidRPr="00491C03">
        <w:rPr>
          <w:sz w:val="16"/>
        </w:rPr>
        <w:t xml:space="preserve"> </w:t>
      </w:r>
      <w:r w:rsidRPr="00491C03">
        <w:rPr>
          <w:sz w:val="16"/>
        </w:rPr>
        <w:t xml:space="preserve">In addition to their breadth, </w:t>
      </w:r>
      <w:r w:rsidRPr="00491C03">
        <w:rPr>
          <w:rStyle w:val="StyleUnderline"/>
        </w:rPr>
        <w:t xml:space="preserve">military </w:t>
      </w:r>
      <w:r w:rsidRPr="00491C03">
        <w:rPr>
          <w:rStyle w:val="StyleUnderline"/>
          <w:highlight w:val="green"/>
        </w:rPr>
        <w:t>lands</w:t>
      </w:r>
      <w:r w:rsidR="00FE701E" w:rsidRPr="00491C03">
        <w:rPr>
          <w:rStyle w:val="StyleUnderline"/>
          <w:highlight w:val="green"/>
        </w:rPr>
        <w:t xml:space="preserve"> </w:t>
      </w:r>
      <w:r w:rsidRPr="00491C03">
        <w:rPr>
          <w:rStyle w:val="StyleUnderline"/>
          <w:highlight w:val="green"/>
        </w:rPr>
        <w:t>often harbor disproportionate concentrations of</w:t>
      </w:r>
      <w:r w:rsidR="00FE701E" w:rsidRPr="00491C03">
        <w:rPr>
          <w:rStyle w:val="StyleUnderline"/>
          <w:highlight w:val="green"/>
        </w:rPr>
        <w:t xml:space="preserve"> </w:t>
      </w:r>
      <w:r w:rsidRPr="00491C03">
        <w:rPr>
          <w:rStyle w:val="Emphasis"/>
          <w:highlight w:val="green"/>
        </w:rPr>
        <w:t>rare</w:t>
      </w:r>
      <w:r w:rsidRPr="00491C03">
        <w:rPr>
          <w:rStyle w:val="StyleUnderline"/>
          <w:highlight w:val="green"/>
        </w:rPr>
        <w:t xml:space="preserve"> habitats and species</w:t>
      </w:r>
      <w:r w:rsidRPr="00491C03">
        <w:rPr>
          <w:rStyle w:val="StyleUnderline"/>
        </w:rPr>
        <w:t xml:space="preserve">, a pattern </w:t>
      </w:r>
      <w:r w:rsidRPr="00491C03">
        <w:rPr>
          <w:rStyle w:val="StyleUnderline"/>
          <w:highlight w:val="green"/>
        </w:rPr>
        <w:t>found</w:t>
      </w:r>
      <w:r w:rsidRPr="00491C03">
        <w:rPr>
          <w:rStyle w:val="StyleUnderline"/>
        </w:rPr>
        <w:t xml:space="preserve"> in stud-</w:t>
      </w:r>
      <w:r w:rsidR="00FE701E" w:rsidRPr="00491C03">
        <w:rPr>
          <w:rStyle w:val="StyleUnderline"/>
        </w:rPr>
        <w:t xml:space="preserve"> </w:t>
      </w:r>
      <w:r w:rsidRPr="00491C03">
        <w:rPr>
          <w:rStyle w:val="StyleUnderline"/>
        </w:rPr>
        <w:t xml:space="preserve">ies conducted </w:t>
      </w:r>
      <w:r w:rsidRPr="00491C03">
        <w:rPr>
          <w:rStyle w:val="StyleUnderline"/>
          <w:highlight w:val="green"/>
        </w:rPr>
        <w:t>in the</w:t>
      </w:r>
      <w:r w:rsidRPr="00491C03">
        <w:rPr>
          <w:rStyle w:val="StyleUnderline"/>
        </w:rPr>
        <w:t xml:space="preserve"> </w:t>
      </w:r>
      <w:r w:rsidRPr="00491C03">
        <w:rPr>
          <w:rStyle w:val="StyleUnderline"/>
          <w:highlight w:val="green"/>
        </w:rPr>
        <w:t>U</w:t>
      </w:r>
      <w:r w:rsidRPr="00491C03">
        <w:rPr>
          <w:rStyle w:val="StyleUnderline"/>
        </w:rPr>
        <w:t xml:space="preserve">nited </w:t>
      </w:r>
      <w:r w:rsidRPr="00491C03">
        <w:rPr>
          <w:rStyle w:val="StyleUnderline"/>
          <w:highlight w:val="green"/>
        </w:rPr>
        <w:t>S</w:t>
      </w:r>
      <w:r w:rsidRPr="00491C03">
        <w:rPr>
          <w:rStyle w:val="StyleUnderline"/>
        </w:rPr>
        <w:t>tates</w:t>
      </w:r>
      <w:r w:rsidRPr="00491C03">
        <w:rPr>
          <w:sz w:val="16"/>
        </w:rPr>
        <w:t>,72 Europe, 74,75</w:t>
      </w:r>
      <w:r w:rsidR="00FE701E" w:rsidRPr="00491C03">
        <w:rPr>
          <w:sz w:val="16"/>
        </w:rPr>
        <w:t xml:space="preserve"> </w:t>
      </w:r>
      <w:r w:rsidRPr="00491C03">
        <w:rPr>
          <w:sz w:val="16"/>
        </w:rPr>
        <w:t>and Brazil. 76 Several factors contribute to this trend:</w:t>
      </w:r>
      <w:r w:rsidR="00FE701E" w:rsidRPr="00491C03">
        <w:rPr>
          <w:sz w:val="16"/>
        </w:rPr>
        <w:t xml:space="preserve"> </w:t>
      </w:r>
      <w:r w:rsidRPr="00491C03">
        <w:rPr>
          <w:sz w:val="16"/>
        </w:rPr>
        <w:t xml:space="preserve">(1) </w:t>
      </w:r>
      <w:r w:rsidRPr="00491C03">
        <w:rPr>
          <w:rStyle w:val="StyleUnderline"/>
        </w:rPr>
        <w:t xml:space="preserve">military </w:t>
      </w:r>
      <w:r w:rsidRPr="00491C03">
        <w:rPr>
          <w:rStyle w:val="StyleUnderline"/>
          <w:highlight w:val="green"/>
        </w:rPr>
        <w:t>planners</w:t>
      </w:r>
      <w:r w:rsidRPr="00491C03">
        <w:rPr>
          <w:rStyle w:val="StyleUnderline"/>
        </w:rPr>
        <w:t xml:space="preserve"> purposely </w:t>
      </w:r>
      <w:r w:rsidRPr="00491C03">
        <w:rPr>
          <w:rStyle w:val="StyleUnderline"/>
          <w:highlight w:val="green"/>
        </w:rPr>
        <w:t>set aside diverse</w:t>
      </w:r>
      <w:r w:rsidR="00FE701E" w:rsidRPr="00491C03">
        <w:rPr>
          <w:rStyle w:val="StyleUnderline"/>
          <w:highlight w:val="green"/>
        </w:rPr>
        <w:t xml:space="preserve"> </w:t>
      </w:r>
      <w:r w:rsidRPr="00491C03">
        <w:rPr>
          <w:rStyle w:val="StyleUnderline"/>
          <w:highlight w:val="green"/>
        </w:rPr>
        <w:t>landscapes to provide realistic training opportu-</w:t>
      </w:r>
      <w:r w:rsidR="00FE701E" w:rsidRPr="00491C03">
        <w:rPr>
          <w:rStyle w:val="StyleUnderline"/>
          <w:highlight w:val="green"/>
        </w:rPr>
        <w:t xml:space="preserve"> </w:t>
      </w:r>
      <w:r w:rsidRPr="00491C03">
        <w:rPr>
          <w:rStyle w:val="StyleUnderline"/>
          <w:highlight w:val="green"/>
        </w:rPr>
        <w:t>nities in</w:t>
      </w:r>
      <w:r w:rsidRPr="00491C03">
        <w:rPr>
          <w:rStyle w:val="StyleUnderline"/>
        </w:rPr>
        <w:t xml:space="preserve"> a wide variety of conditions</w:t>
      </w:r>
      <w:r w:rsidRPr="00491C03">
        <w:rPr>
          <w:sz w:val="16"/>
        </w:rPr>
        <w:t xml:space="preserve">; 77 (2) </w:t>
      </w:r>
      <w:r w:rsidRPr="00491C03">
        <w:rPr>
          <w:rStyle w:val="StyleUnderline"/>
          <w:highlight w:val="green"/>
        </w:rPr>
        <w:t>train-</w:t>
      </w:r>
      <w:r w:rsidR="00FE701E" w:rsidRPr="00491C03">
        <w:rPr>
          <w:rStyle w:val="StyleUnderline"/>
          <w:highlight w:val="green"/>
        </w:rPr>
        <w:t xml:space="preserve"> </w:t>
      </w:r>
      <w:r w:rsidRPr="00491C03">
        <w:rPr>
          <w:rStyle w:val="StyleUnderline"/>
          <w:highlight w:val="green"/>
        </w:rPr>
        <w:t>ing activities</w:t>
      </w:r>
      <w:r w:rsidRPr="00491C03">
        <w:rPr>
          <w:rStyle w:val="StyleUnderline"/>
        </w:rPr>
        <w:t xml:space="preserve"> often </w:t>
      </w:r>
      <w:r w:rsidRPr="00491C03">
        <w:rPr>
          <w:rStyle w:val="StyleUnderline"/>
          <w:highlight w:val="green"/>
        </w:rPr>
        <w:t xml:space="preserve">create a </w:t>
      </w:r>
      <w:r w:rsidRPr="00491C03">
        <w:rPr>
          <w:rStyle w:val="Emphasis"/>
          <w:highlight w:val="green"/>
        </w:rPr>
        <w:t>disturbance mosaic</w:t>
      </w:r>
      <w:r w:rsidR="00FE701E" w:rsidRPr="00491C03">
        <w:rPr>
          <w:rStyle w:val="StyleUnderline"/>
        </w:rPr>
        <w:t xml:space="preserve"> </w:t>
      </w:r>
      <w:r w:rsidRPr="00491C03">
        <w:rPr>
          <w:rStyle w:val="StyleUnderline"/>
        </w:rPr>
        <w:t xml:space="preserve">across the landscape, sometimes </w:t>
      </w:r>
      <w:r w:rsidRPr="00491C03">
        <w:rPr>
          <w:rStyle w:val="StyleUnderline"/>
          <w:highlight w:val="green"/>
        </w:rPr>
        <w:t>maintaining habi-</w:t>
      </w:r>
      <w:r w:rsidR="00FE701E" w:rsidRPr="00491C03">
        <w:rPr>
          <w:rStyle w:val="StyleUnderline"/>
          <w:highlight w:val="green"/>
        </w:rPr>
        <w:t xml:space="preserve"> </w:t>
      </w:r>
      <w:r w:rsidRPr="00491C03">
        <w:rPr>
          <w:rStyle w:val="StyleUnderline"/>
          <w:highlight w:val="green"/>
        </w:rPr>
        <w:t>tats and communities that would otherwise disap-</w:t>
      </w:r>
      <w:r w:rsidR="00FE701E" w:rsidRPr="00491C03">
        <w:rPr>
          <w:rStyle w:val="StyleUnderline"/>
          <w:highlight w:val="green"/>
        </w:rPr>
        <w:t xml:space="preserve"> </w:t>
      </w:r>
      <w:r w:rsidRPr="00491C03">
        <w:rPr>
          <w:rStyle w:val="StyleUnderline"/>
          <w:highlight w:val="green"/>
        </w:rPr>
        <w:t>pear</w:t>
      </w:r>
      <w:r w:rsidRPr="00491C03">
        <w:rPr>
          <w:sz w:val="16"/>
        </w:rPr>
        <w:t xml:space="preserve"> (e.g., grasslands maintained via frequent fires</w:t>
      </w:r>
      <w:r w:rsidR="00FE701E" w:rsidRPr="00491C03">
        <w:rPr>
          <w:sz w:val="16"/>
        </w:rPr>
        <w:t xml:space="preserve"> </w:t>
      </w:r>
      <w:r w:rsidRPr="00491C03">
        <w:rPr>
          <w:sz w:val="16"/>
        </w:rPr>
        <w:t xml:space="preserve">from munitions); 74,78 (3) </w:t>
      </w:r>
      <w:r w:rsidRPr="00491C03">
        <w:rPr>
          <w:rStyle w:val="StyleUnderline"/>
          <w:highlight w:val="green"/>
        </w:rPr>
        <w:t>military are</w:t>
      </w:r>
      <w:r w:rsidRPr="00491C03">
        <w:rPr>
          <w:rStyle w:val="StyleUnderline"/>
        </w:rPr>
        <w:t xml:space="preserve">as </w:t>
      </w:r>
      <w:r w:rsidRPr="00491C03">
        <w:rPr>
          <w:rStyle w:val="StyleUnderline"/>
          <w:highlight w:val="green"/>
        </w:rPr>
        <w:t>are</w:t>
      </w:r>
      <w:r w:rsidRPr="00491C03">
        <w:rPr>
          <w:rStyle w:val="StyleUnderline"/>
        </w:rPr>
        <w:t xml:space="preserve"> gener-</w:t>
      </w:r>
      <w:r w:rsidR="00FE701E" w:rsidRPr="00491C03">
        <w:rPr>
          <w:rStyle w:val="StyleUnderline"/>
        </w:rPr>
        <w:t xml:space="preserve"> </w:t>
      </w:r>
      <w:r w:rsidRPr="00491C03">
        <w:rPr>
          <w:rStyle w:val="StyleUnderline"/>
        </w:rPr>
        <w:t xml:space="preserve">ally </w:t>
      </w:r>
      <w:r w:rsidRPr="00491C03">
        <w:rPr>
          <w:rStyle w:val="Emphasis"/>
          <w:highlight w:val="green"/>
        </w:rPr>
        <w:t>off-limits</w:t>
      </w:r>
      <w:r w:rsidRPr="00491C03">
        <w:rPr>
          <w:rStyle w:val="StyleUnderline"/>
        </w:rPr>
        <w:t xml:space="preserve"> </w:t>
      </w:r>
      <w:r w:rsidRPr="00491C03">
        <w:rPr>
          <w:rStyle w:val="StyleUnderline"/>
          <w:highlight w:val="green"/>
        </w:rPr>
        <w:t>to other human activities</w:t>
      </w:r>
      <w:r w:rsidRPr="00491C03">
        <w:rPr>
          <w:rStyle w:val="StyleUnderline"/>
        </w:rPr>
        <w:t xml:space="preserve"> that might</w:t>
      </w:r>
      <w:r w:rsidR="00FE701E" w:rsidRPr="00491C03">
        <w:rPr>
          <w:rStyle w:val="StyleUnderline"/>
        </w:rPr>
        <w:t xml:space="preserve"> </w:t>
      </w:r>
      <w:r w:rsidRPr="00491C03">
        <w:rPr>
          <w:rStyle w:val="StyleUnderline"/>
        </w:rPr>
        <w:t>impact biodiversity</w:t>
      </w:r>
      <w:r w:rsidRPr="00491C03">
        <w:rPr>
          <w:sz w:val="16"/>
        </w:rPr>
        <w:t xml:space="preserve"> (e.g., hunting, fishing, agricul-</w:t>
      </w:r>
      <w:r w:rsidR="00FE701E" w:rsidRPr="00491C03">
        <w:rPr>
          <w:sz w:val="16"/>
        </w:rPr>
        <w:t xml:space="preserve"> </w:t>
      </w:r>
      <w:r w:rsidRPr="00491C03">
        <w:rPr>
          <w:sz w:val="16"/>
        </w:rPr>
        <w:t xml:space="preserve">ture, timber extraction, and mining);57 </w:t>
      </w:r>
      <w:r w:rsidRPr="00491C03">
        <w:rPr>
          <w:rStyle w:val="StyleUnderline"/>
        </w:rPr>
        <w:t>and</w:t>
      </w:r>
      <w:r w:rsidRPr="00491C03">
        <w:rPr>
          <w:sz w:val="16"/>
        </w:rPr>
        <w:t xml:space="preserve"> (4) </w:t>
      </w:r>
      <w:r w:rsidRPr="00491C03">
        <w:rPr>
          <w:rStyle w:val="StyleUnderline"/>
          <w:highlight w:val="green"/>
        </w:rPr>
        <w:t>bases</w:t>
      </w:r>
      <w:r w:rsidR="00FE701E" w:rsidRPr="00491C03">
        <w:rPr>
          <w:rStyle w:val="StyleUnderline"/>
        </w:rPr>
        <w:t xml:space="preserve"> </w:t>
      </w:r>
      <w:r w:rsidRPr="00491C03">
        <w:rPr>
          <w:rStyle w:val="StyleUnderline"/>
        </w:rPr>
        <w:t>and training areas located near population centers</w:t>
      </w:r>
      <w:r w:rsidR="00FE701E" w:rsidRPr="00491C03">
        <w:rPr>
          <w:rStyle w:val="StyleUnderline"/>
        </w:rPr>
        <w:t xml:space="preserve"> </w:t>
      </w:r>
      <w:r w:rsidRPr="00491C03">
        <w:rPr>
          <w:rStyle w:val="StyleUnderline"/>
        </w:rPr>
        <w:t xml:space="preserve">often </w:t>
      </w:r>
      <w:r w:rsidRPr="00491C03">
        <w:rPr>
          <w:rStyle w:val="StyleUnderline"/>
          <w:highlight w:val="green"/>
        </w:rPr>
        <w:t>preserve</w:t>
      </w:r>
      <w:r w:rsidRPr="00491C03">
        <w:rPr>
          <w:rStyle w:val="StyleUnderline"/>
        </w:rPr>
        <w:t xml:space="preserve"> </w:t>
      </w:r>
      <w:r w:rsidRPr="00491C03">
        <w:rPr>
          <w:rStyle w:val="StyleUnderline"/>
          <w:highlight w:val="green"/>
        </w:rPr>
        <w:t>habitats</w:t>
      </w:r>
      <w:r w:rsidRPr="00491C03">
        <w:rPr>
          <w:rStyle w:val="StyleUnderline"/>
        </w:rPr>
        <w:t xml:space="preserve"> that have </w:t>
      </w:r>
      <w:r w:rsidRPr="00491C03">
        <w:rPr>
          <w:rStyle w:val="StyleUnderline"/>
          <w:highlight w:val="green"/>
        </w:rPr>
        <w:t>otherwise</w:t>
      </w:r>
      <w:r w:rsidRPr="00491C03">
        <w:rPr>
          <w:rStyle w:val="StyleUnderline"/>
        </w:rPr>
        <w:t xml:space="preserve"> been </w:t>
      </w:r>
      <w:r w:rsidRPr="00491C03">
        <w:rPr>
          <w:rStyle w:val="StyleUnderline"/>
          <w:highlight w:val="green"/>
        </w:rPr>
        <w:t>lost</w:t>
      </w:r>
      <w:r w:rsidR="00FE701E" w:rsidRPr="00491C03">
        <w:rPr>
          <w:rStyle w:val="StyleUnderline"/>
          <w:highlight w:val="green"/>
        </w:rPr>
        <w:t xml:space="preserve"> </w:t>
      </w:r>
      <w:r w:rsidRPr="00491C03">
        <w:rPr>
          <w:rStyle w:val="StyleUnderline"/>
          <w:highlight w:val="green"/>
        </w:rPr>
        <w:t>to</w:t>
      </w:r>
      <w:r w:rsidRPr="00491C03">
        <w:rPr>
          <w:rStyle w:val="StyleUnderline"/>
        </w:rPr>
        <w:t xml:space="preserve"> or fragmented by </w:t>
      </w:r>
      <w:r w:rsidRPr="00491C03">
        <w:rPr>
          <w:rStyle w:val="StyleUnderline"/>
          <w:highlight w:val="green"/>
        </w:rPr>
        <w:t>urban sprawl</w:t>
      </w:r>
      <w:r w:rsidRPr="00491C03">
        <w:rPr>
          <w:sz w:val="16"/>
        </w:rPr>
        <w:t>.72 As a result,</w:t>
      </w:r>
      <w:r w:rsidR="00FE701E" w:rsidRPr="00491C03">
        <w:rPr>
          <w:sz w:val="16"/>
        </w:rPr>
        <w:t xml:space="preserve"> </w:t>
      </w:r>
      <w:r w:rsidRPr="00491C03">
        <w:rPr>
          <w:rStyle w:val="StyleUnderline"/>
          <w:highlight w:val="green"/>
        </w:rPr>
        <w:t>military lands are</w:t>
      </w:r>
      <w:r w:rsidRPr="00491C03">
        <w:rPr>
          <w:sz w:val="16"/>
        </w:rPr>
        <w:t xml:space="preserve"> increasingly viewed as </w:t>
      </w:r>
      <w:r w:rsidRPr="00491C03">
        <w:rPr>
          <w:rStyle w:val="StyleUnderline"/>
          <w:highlight w:val="green"/>
        </w:rPr>
        <w:t>impor-</w:t>
      </w:r>
      <w:r w:rsidR="00FE701E" w:rsidRPr="00491C03">
        <w:rPr>
          <w:rStyle w:val="StyleUnderline"/>
          <w:highlight w:val="green"/>
        </w:rPr>
        <w:t xml:space="preserve"> </w:t>
      </w:r>
      <w:r w:rsidRPr="00491C03">
        <w:rPr>
          <w:rStyle w:val="StyleUnderline"/>
          <w:highlight w:val="green"/>
        </w:rPr>
        <w:t xml:space="preserve">tant </w:t>
      </w:r>
      <w:r w:rsidRPr="00491C03">
        <w:rPr>
          <w:rStyle w:val="Emphasis"/>
          <w:highlight w:val="green"/>
        </w:rPr>
        <w:t>reservoirs</w:t>
      </w:r>
      <w:r w:rsidRPr="00491C03">
        <w:rPr>
          <w:rStyle w:val="StyleUnderline"/>
          <w:highlight w:val="green"/>
        </w:rPr>
        <w:t xml:space="preserve"> of biodiversity</w:t>
      </w:r>
      <w:r w:rsidRPr="00491C03">
        <w:rPr>
          <w:sz w:val="16"/>
        </w:rPr>
        <w:t xml:space="preserve">. 28,72,79,80 </w:t>
      </w:r>
      <w:r w:rsidRPr="00491C03">
        <w:rPr>
          <w:rStyle w:val="StyleUnderline"/>
        </w:rPr>
        <w:t>Decommis-</w:t>
      </w:r>
      <w:r w:rsidR="00FE701E" w:rsidRPr="00491C03">
        <w:rPr>
          <w:rStyle w:val="StyleUnderline"/>
        </w:rPr>
        <w:t xml:space="preserve"> </w:t>
      </w:r>
      <w:r w:rsidRPr="00491C03">
        <w:rPr>
          <w:rStyle w:val="StyleUnderline"/>
        </w:rPr>
        <w:t>sioned bases have been converted to wildlife refuges</w:t>
      </w:r>
      <w:r w:rsidR="00FE701E" w:rsidRPr="00491C03">
        <w:rPr>
          <w:rStyle w:val="StyleUnderline"/>
        </w:rPr>
        <w:t xml:space="preserve"> </w:t>
      </w:r>
      <w:r w:rsidRPr="00491C03">
        <w:rPr>
          <w:rStyle w:val="StyleUnderline"/>
        </w:rPr>
        <w:t>in the United States</w:t>
      </w:r>
      <w:r w:rsidRPr="00491C03">
        <w:rPr>
          <w:sz w:val="16"/>
        </w:rPr>
        <w:t>73 and Europe, 79 although</w:t>
      </w:r>
      <w:r w:rsidR="00FE701E" w:rsidRPr="00491C03">
        <w:rPr>
          <w:sz w:val="16"/>
        </w:rPr>
        <w:t xml:space="preserve"> </w:t>
      </w:r>
      <w:r w:rsidRPr="00491C03">
        <w:rPr>
          <w:sz w:val="16"/>
        </w:rPr>
        <w:t>often with little funding and a lingering bur-</w:t>
      </w:r>
      <w:r w:rsidR="00FE701E" w:rsidRPr="00491C03">
        <w:rPr>
          <w:sz w:val="16"/>
        </w:rPr>
        <w:t xml:space="preserve"> </w:t>
      </w:r>
      <w:r w:rsidRPr="00491C03">
        <w:rPr>
          <w:sz w:val="16"/>
        </w:rPr>
        <w:t>den of toxic contamination. 81 Conservation efforts</w:t>
      </w:r>
      <w:r w:rsidR="00FE701E" w:rsidRPr="00491C03">
        <w:rPr>
          <w:sz w:val="16"/>
        </w:rPr>
        <w:t xml:space="preserve"> </w:t>
      </w:r>
      <w:r w:rsidRPr="00491C03">
        <w:rPr>
          <w:sz w:val="16"/>
        </w:rPr>
        <w:t>have also been incorporated into training activi-</w:t>
      </w:r>
      <w:r w:rsidR="00FE701E" w:rsidRPr="00491C03">
        <w:rPr>
          <w:sz w:val="16"/>
        </w:rPr>
        <w:t xml:space="preserve"> </w:t>
      </w:r>
      <w:r w:rsidRPr="00491C03">
        <w:rPr>
          <w:sz w:val="16"/>
        </w:rPr>
        <w:t>ties on numerous active bases. 79,82 The U.S. Army,</w:t>
      </w:r>
      <w:r w:rsidR="00FE701E" w:rsidRPr="00491C03">
        <w:rPr>
          <w:sz w:val="16"/>
        </w:rPr>
        <w:t xml:space="preserve"> </w:t>
      </w:r>
      <w:r w:rsidRPr="00491C03">
        <w:rPr>
          <w:sz w:val="16"/>
        </w:rPr>
        <w:t>for example, recently identified 233 threatened or</w:t>
      </w:r>
      <w:r w:rsidR="00FE701E" w:rsidRPr="00491C03">
        <w:rPr>
          <w:sz w:val="16"/>
        </w:rPr>
        <w:t xml:space="preserve"> </w:t>
      </w:r>
      <w:r w:rsidRPr="00491C03">
        <w:rPr>
          <w:sz w:val="16"/>
        </w:rPr>
        <w:t>endangered species living on or around its train-</w:t>
      </w:r>
      <w:r w:rsidR="00FE701E" w:rsidRPr="00491C03">
        <w:rPr>
          <w:sz w:val="16"/>
        </w:rPr>
        <w:t xml:space="preserve"> </w:t>
      </w:r>
      <w:r w:rsidRPr="00491C03">
        <w:rPr>
          <w:sz w:val="16"/>
        </w:rPr>
        <w:t>ing installations, 83 and the U.S. Department of</w:t>
      </w:r>
      <w:r w:rsidR="00FE701E" w:rsidRPr="00491C03">
        <w:rPr>
          <w:sz w:val="16"/>
        </w:rPr>
        <w:t xml:space="preserve"> </w:t>
      </w:r>
      <w:r w:rsidRPr="00491C03">
        <w:rPr>
          <w:sz w:val="16"/>
        </w:rPr>
        <w:t>Defense spent a cumulative US$ 1.32 billion on</w:t>
      </w:r>
      <w:r w:rsidR="00FE701E" w:rsidRPr="00491C03">
        <w:rPr>
          <w:sz w:val="16"/>
        </w:rPr>
        <w:t xml:space="preserve"> </w:t>
      </w:r>
      <w:r w:rsidRPr="00491C03">
        <w:rPr>
          <w:sz w:val="16"/>
        </w:rPr>
        <w:t>endangered species management from 1991 to 2016</w:t>
      </w:r>
      <w:r w:rsidR="00FE701E" w:rsidRPr="00491C03">
        <w:rPr>
          <w:sz w:val="16"/>
        </w:rPr>
        <w:t xml:space="preserve"> </w:t>
      </w:r>
      <w:r w:rsidRPr="00491C03">
        <w:rPr>
          <w:sz w:val="16"/>
        </w:rPr>
        <w:t>(see Ref. 84). Conflicts between training priori-</w:t>
      </w:r>
      <w:r w:rsidR="00FE701E" w:rsidRPr="00491C03">
        <w:rPr>
          <w:sz w:val="16"/>
        </w:rPr>
        <w:t xml:space="preserve"> </w:t>
      </w:r>
      <w:r w:rsidRPr="00491C03">
        <w:rPr>
          <w:sz w:val="16"/>
        </w:rPr>
        <w:t>ties and species protection do occur, 83,85 but there</w:t>
      </w:r>
      <w:r w:rsidR="00FE701E" w:rsidRPr="00491C03">
        <w:rPr>
          <w:sz w:val="16"/>
        </w:rPr>
        <w:t xml:space="preserve"> </w:t>
      </w:r>
      <w:r w:rsidRPr="00491C03">
        <w:rPr>
          <w:sz w:val="16"/>
        </w:rPr>
        <w:t>are now a range of internal military programs, 86</w:t>
      </w:r>
      <w:r w:rsidR="00FE701E" w:rsidRPr="00491C03">
        <w:rPr>
          <w:sz w:val="16"/>
        </w:rPr>
        <w:t xml:space="preserve"> </w:t>
      </w:r>
      <w:r w:rsidRPr="00491C03">
        <w:rPr>
          <w:sz w:val="16"/>
        </w:rPr>
        <w:t>interagency collaborations, 87 and public–private</w:t>
      </w:r>
      <w:r w:rsidR="00FE701E" w:rsidRPr="00491C03">
        <w:rPr>
          <w:sz w:val="16"/>
        </w:rPr>
        <w:t xml:space="preserve"> </w:t>
      </w:r>
      <w:r w:rsidRPr="00491C03">
        <w:rPr>
          <w:sz w:val="16"/>
        </w:rPr>
        <w:t>partnerships 88,89 in place to help balance conser-</w:t>
      </w:r>
      <w:r w:rsidR="00FE701E" w:rsidRPr="00491C03">
        <w:rPr>
          <w:sz w:val="16"/>
        </w:rPr>
        <w:t xml:space="preserve"> </w:t>
      </w:r>
      <w:r w:rsidRPr="00491C03">
        <w:rPr>
          <w:sz w:val="16"/>
        </w:rPr>
        <w:t>vation and military readiness. In short, biodiver-</w:t>
      </w:r>
      <w:r w:rsidR="00FE701E" w:rsidRPr="00491C03">
        <w:rPr>
          <w:sz w:val="16"/>
        </w:rPr>
        <w:t xml:space="preserve"> </w:t>
      </w:r>
      <w:r w:rsidRPr="00491C03">
        <w:rPr>
          <w:sz w:val="16"/>
        </w:rPr>
        <w:t>sity conservation has become a routine planning</w:t>
      </w:r>
      <w:r w:rsidR="00FE701E" w:rsidRPr="00491C03">
        <w:rPr>
          <w:sz w:val="16"/>
        </w:rPr>
        <w:t xml:space="preserve"> </w:t>
      </w:r>
      <w:r w:rsidRPr="00491C03">
        <w:rPr>
          <w:sz w:val="16"/>
        </w:rPr>
        <w:t>element for military lands in North America, 82,90</w:t>
      </w:r>
      <w:r w:rsidR="00FE701E" w:rsidRPr="00491C03">
        <w:rPr>
          <w:sz w:val="16"/>
        </w:rPr>
        <w:t xml:space="preserve"> </w:t>
      </w:r>
      <w:r w:rsidRPr="00491C03">
        <w:rPr>
          <w:sz w:val="16"/>
        </w:rPr>
        <w:t>Europe, 79,91 and Australia, 92 and awareness is</w:t>
      </w:r>
      <w:r w:rsidR="00FE701E" w:rsidRPr="00491C03">
        <w:rPr>
          <w:sz w:val="16"/>
        </w:rPr>
        <w:t xml:space="preserve"> </w:t>
      </w:r>
      <w:r w:rsidRPr="00491C03">
        <w:rPr>
          <w:sz w:val="16"/>
        </w:rPr>
        <w:t>increasing elsewhere, including in Brazil, 76 and on</w:t>
      </w:r>
      <w:r w:rsidR="00FE701E" w:rsidRPr="00491C03">
        <w:rPr>
          <w:sz w:val="16"/>
        </w:rPr>
        <w:t xml:space="preserve"> </w:t>
      </w:r>
      <w:r w:rsidRPr="00491C03">
        <w:rPr>
          <w:sz w:val="16"/>
        </w:rPr>
        <w:t>western military bases overseas. 93,94</w:t>
      </w:r>
      <w:r w:rsidR="00FE701E" w:rsidRPr="00491C03">
        <w:rPr>
          <w:sz w:val="16"/>
        </w:rPr>
        <w:t xml:space="preserve"> </w:t>
      </w:r>
      <w:r w:rsidRPr="00491C03">
        <w:rPr>
          <w:sz w:val="16"/>
        </w:rPr>
        <w:t xml:space="preserve">War </w:t>
      </w:r>
    </w:p>
    <w:p w14:paraId="3ACAD6DF" w14:textId="77777777" w:rsidR="00F63FFE" w:rsidRPr="00491C03" w:rsidRDefault="00F63FFE">
      <w:pPr>
        <w:rPr>
          <w:rFonts w:eastAsiaTheme="majorEastAsia" w:cstheme="majorBidi"/>
          <w:b/>
          <w:iCs/>
          <w:sz w:val="26"/>
        </w:rPr>
      </w:pPr>
      <w:r w:rsidRPr="00491C03">
        <w:br w:type="page"/>
      </w:r>
    </w:p>
    <w:p w14:paraId="1FB2C842" w14:textId="5641F117" w:rsidR="00070522" w:rsidRPr="00491C03" w:rsidRDefault="00232A2E" w:rsidP="00070522">
      <w:pPr>
        <w:pStyle w:val="Heading4"/>
      </w:pPr>
      <w:r w:rsidRPr="00491C03">
        <w:lastRenderedPageBreak/>
        <w:t>Rewilding of war lands promotes peace and cooperation – litany of examples prove</w:t>
      </w:r>
    </w:p>
    <w:p w14:paraId="28B945AC" w14:textId="77777777" w:rsidR="00070522" w:rsidRPr="00491C03" w:rsidRDefault="00070522" w:rsidP="00070522">
      <w:r w:rsidRPr="00491C03">
        <w:rPr>
          <w:b/>
          <w:bCs/>
          <w:sz w:val="26"/>
          <w:szCs w:val="26"/>
        </w:rPr>
        <w:t>Hanson 18</w:t>
      </w:r>
      <w:r w:rsidRPr="00491C03">
        <w:t xml:space="preserve"> [Thor Hanson, conservation biologist with a bachelor's degree from the University of Redlands, a master's degree from the University of Vermont, and a Ph.D. from the University of Idaho, 2018, “Biodiversity conservation and armed conflict: a warfare ecology perspective,” Annals Of The New York Academy Of Sciences, https://sci-hub.se/10.1111/nyas.13689]/Kankee</w:t>
      </w:r>
    </w:p>
    <w:p w14:paraId="6D3A2C85" w14:textId="5F18AA27" w:rsidR="00F63FFE" w:rsidRPr="00491C03" w:rsidRDefault="00070522">
      <w:pPr>
        <w:rPr>
          <w:sz w:val="16"/>
        </w:rPr>
      </w:pPr>
      <w:r w:rsidRPr="00491C03">
        <w:rPr>
          <w:sz w:val="16"/>
        </w:rPr>
        <w:t>Postwar activities</w:t>
      </w:r>
      <w:r w:rsidR="00FE701E" w:rsidRPr="00491C03">
        <w:rPr>
          <w:sz w:val="16"/>
        </w:rPr>
        <w:t xml:space="preserve"> </w:t>
      </w:r>
      <w:r w:rsidRPr="00491C03">
        <w:rPr>
          <w:sz w:val="16"/>
        </w:rPr>
        <w:t>The Greek philosopher and botanist Theophras-</w:t>
      </w:r>
      <w:r w:rsidR="00FE701E" w:rsidRPr="00491C03">
        <w:rPr>
          <w:sz w:val="16"/>
        </w:rPr>
        <w:t xml:space="preserve"> </w:t>
      </w:r>
      <w:r w:rsidRPr="00491C03">
        <w:rPr>
          <w:sz w:val="16"/>
        </w:rPr>
        <w:t>tus once observed that fields trampled by armies</w:t>
      </w:r>
      <w:r w:rsidR="00FE701E" w:rsidRPr="00491C03">
        <w:rPr>
          <w:sz w:val="16"/>
        </w:rPr>
        <w:t xml:space="preserve"> </w:t>
      </w:r>
      <w:r w:rsidRPr="00491C03">
        <w:rPr>
          <w:sz w:val="16"/>
        </w:rPr>
        <w:t>would later produce sparse and stunted crops. 122</w:t>
      </w:r>
      <w:r w:rsidR="00FE701E" w:rsidRPr="00491C03">
        <w:rPr>
          <w:sz w:val="16"/>
        </w:rPr>
        <w:t xml:space="preserve"> </w:t>
      </w:r>
      <w:r w:rsidRPr="00491C03">
        <w:rPr>
          <w:sz w:val="16"/>
        </w:rPr>
        <w:t>That kind of lasting soil compaction is just one of</w:t>
      </w:r>
      <w:r w:rsidR="00FE701E" w:rsidRPr="00491C03">
        <w:rPr>
          <w:sz w:val="16"/>
        </w:rPr>
        <w:t xml:space="preserve"> </w:t>
      </w:r>
      <w:r w:rsidRPr="00491C03">
        <w:rPr>
          <w:sz w:val="16"/>
        </w:rPr>
        <w:t>many direct and indirect war-related impacts that</w:t>
      </w:r>
      <w:r w:rsidR="00FE701E" w:rsidRPr="00491C03">
        <w:rPr>
          <w:sz w:val="16"/>
        </w:rPr>
        <w:t xml:space="preserve"> </w:t>
      </w:r>
      <w:r w:rsidRPr="00491C03">
        <w:rPr>
          <w:sz w:val="16"/>
        </w:rPr>
        <w:t>can endure long into the postwar period. In many</w:t>
      </w:r>
      <w:r w:rsidR="00FE701E" w:rsidRPr="00491C03">
        <w:rPr>
          <w:sz w:val="16"/>
        </w:rPr>
        <w:t xml:space="preserve"> </w:t>
      </w:r>
      <w:r w:rsidRPr="00491C03">
        <w:rPr>
          <w:sz w:val="16"/>
        </w:rPr>
        <w:t>ways, postwar activities echo the themes already dis-</w:t>
      </w:r>
      <w:r w:rsidR="00FE701E" w:rsidRPr="00491C03">
        <w:rPr>
          <w:sz w:val="16"/>
        </w:rPr>
        <w:t xml:space="preserve"> </w:t>
      </w:r>
      <w:r w:rsidRPr="00491C03">
        <w:rPr>
          <w:sz w:val="16"/>
        </w:rPr>
        <w:t>cussed. They involve the long-term biological and</w:t>
      </w:r>
      <w:r w:rsidR="00FE701E" w:rsidRPr="00491C03">
        <w:rPr>
          <w:sz w:val="16"/>
        </w:rPr>
        <w:t xml:space="preserve"> </w:t>
      </w:r>
      <w:r w:rsidRPr="00491C03">
        <w:rPr>
          <w:sz w:val="16"/>
        </w:rPr>
        <w:t>human responses to battlefield impacts, environ-</w:t>
      </w:r>
      <w:r w:rsidR="00FE701E" w:rsidRPr="00491C03">
        <w:rPr>
          <w:sz w:val="16"/>
        </w:rPr>
        <w:t xml:space="preserve"> </w:t>
      </w:r>
      <w:r w:rsidRPr="00491C03">
        <w:rPr>
          <w:sz w:val="16"/>
        </w:rPr>
        <w:t>mental contamination, and a range of disruptions</w:t>
      </w:r>
      <w:r w:rsidR="00FE701E" w:rsidRPr="00491C03">
        <w:rPr>
          <w:sz w:val="16"/>
        </w:rPr>
        <w:t xml:space="preserve"> </w:t>
      </w:r>
      <w:r w:rsidRPr="00491C03">
        <w:rPr>
          <w:sz w:val="16"/>
        </w:rPr>
        <w:t>to socio-economic and settlement patterns.28,99,100</w:t>
      </w:r>
      <w:r w:rsidR="00FE701E" w:rsidRPr="00491C03">
        <w:rPr>
          <w:sz w:val="16"/>
        </w:rPr>
        <w:t xml:space="preserve"> </w:t>
      </w:r>
      <w:r w:rsidRPr="00491C03">
        <w:rPr>
          <w:sz w:val="16"/>
        </w:rPr>
        <w:t>The scope and longevity of these activities are often</w:t>
      </w:r>
      <w:r w:rsidR="00FE701E" w:rsidRPr="00491C03">
        <w:rPr>
          <w:sz w:val="16"/>
        </w:rPr>
        <w:t xml:space="preserve"> </w:t>
      </w:r>
      <w:r w:rsidRPr="00491C03">
        <w:rPr>
          <w:sz w:val="16"/>
        </w:rPr>
        <w:t>surprising, however, and because they take place</w:t>
      </w:r>
      <w:r w:rsidR="00FE701E" w:rsidRPr="00491C03">
        <w:rPr>
          <w:sz w:val="16"/>
        </w:rPr>
        <w:t xml:space="preserve"> </w:t>
      </w:r>
      <w:r w:rsidRPr="00491C03">
        <w:rPr>
          <w:sz w:val="16"/>
        </w:rPr>
        <w:t>within the context of reconstruction, they often have</w:t>
      </w:r>
      <w:r w:rsidR="00FE701E" w:rsidRPr="00491C03">
        <w:rPr>
          <w:sz w:val="16"/>
        </w:rPr>
        <w:t xml:space="preserve"> </w:t>
      </w:r>
      <w:r w:rsidRPr="00491C03">
        <w:rPr>
          <w:sz w:val="16"/>
        </w:rPr>
        <w:t>significant practical and policy implications for bio-</w:t>
      </w:r>
      <w:r w:rsidR="00FE701E" w:rsidRPr="00491C03">
        <w:rPr>
          <w:sz w:val="16"/>
        </w:rPr>
        <w:t xml:space="preserve"> </w:t>
      </w:r>
      <w:r w:rsidRPr="00491C03">
        <w:rPr>
          <w:sz w:val="16"/>
        </w:rPr>
        <w:t>diversity conservation.27,139,143</w:t>
      </w:r>
      <w:r w:rsidR="00FE701E" w:rsidRPr="00491C03">
        <w:rPr>
          <w:sz w:val="16"/>
        </w:rPr>
        <w:t xml:space="preserve"> </w:t>
      </w:r>
      <w:r w:rsidRPr="00491C03">
        <w:rPr>
          <w:rStyle w:val="StyleUnderline"/>
          <w:highlight w:val="green"/>
        </w:rPr>
        <w:t>Restoring landscapes affected by war</w:t>
      </w:r>
      <w:r w:rsidRPr="00491C03">
        <w:rPr>
          <w:rStyle w:val="StyleUnderline"/>
        </w:rPr>
        <w:t xml:space="preserve"> often</w:t>
      </w:r>
      <w:r w:rsidR="00FE701E" w:rsidRPr="00491C03">
        <w:rPr>
          <w:rStyle w:val="StyleUnderline"/>
        </w:rPr>
        <w:t xml:space="preserve"> </w:t>
      </w:r>
      <w:r w:rsidRPr="00491C03">
        <w:rPr>
          <w:rStyle w:val="StyleUnderline"/>
          <w:highlight w:val="green"/>
        </w:rPr>
        <w:t>involves massive clean-up efforts</w:t>
      </w:r>
      <w:r w:rsidRPr="00491C03">
        <w:rPr>
          <w:rStyle w:val="StyleUnderline"/>
        </w:rPr>
        <w:t>, ranging from the</w:t>
      </w:r>
      <w:r w:rsidR="00FE701E" w:rsidRPr="00491C03">
        <w:rPr>
          <w:rStyle w:val="StyleUnderline"/>
        </w:rPr>
        <w:t xml:space="preserve"> </w:t>
      </w:r>
      <w:r w:rsidRPr="00491C03">
        <w:rPr>
          <w:rStyle w:val="StyleUnderline"/>
        </w:rPr>
        <w:t>removal of landmines and unexploded ordnance</w:t>
      </w:r>
      <w:r w:rsidRPr="00491C03">
        <w:rPr>
          <w:sz w:val="16"/>
        </w:rPr>
        <w:t xml:space="preserve"> 144</w:t>
      </w:r>
      <w:r w:rsidR="00FE701E" w:rsidRPr="00491C03">
        <w:rPr>
          <w:sz w:val="16"/>
        </w:rPr>
        <w:t xml:space="preserve"> </w:t>
      </w:r>
      <w:r w:rsidRPr="00491C03">
        <w:rPr>
          <w:rStyle w:val="StyleUnderline"/>
        </w:rPr>
        <w:t>to the remediation of sites contaminated during</w:t>
      </w:r>
      <w:r w:rsidR="00FE701E" w:rsidRPr="00491C03">
        <w:rPr>
          <w:rStyle w:val="StyleUnderline"/>
        </w:rPr>
        <w:t xml:space="preserve"> </w:t>
      </w:r>
      <w:r w:rsidRPr="00491C03">
        <w:rPr>
          <w:rStyle w:val="StyleUnderline"/>
        </w:rPr>
        <w:t>munitions production, testing, and disposal</w:t>
      </w:r>
      <w:r w:rsidRPr="00491C03">
        <w:rPr>
          <w:sz w:val="16"/>
        </w:rPr>
        <w:t>. 145,146</w:t>
      </w:r>
      <w:r w:rsidR="00FE701E" w:rsidRPr="00491C03">
        <w:rPr>
          <w:sz w:val="16"/>
        </w:rPr>
        <w:t xml:space="preserve"> </w:t>
      </w:r>
      <w:r w:rsidRPr="00491C03">
        <w:rPr>
          <w:rStyle w:val="StyleUnderline"/>
        </w:rPr>
        <w:t>Military installations account for more than 10%</w:t>
      </w:r>
      <w:r w:rsidR="00FE701E" w:rsidRPr="00491C03">
        <w:rPr>
          <w:rStyle w:val="StyleUnderline"/>
        </w:rPr>
        <w:t xml:space="preserve"> </w:t>
      </w:r>
      <w:r w:rsidRPr="00491C03">
        <w:rPr>
          <w:rStyle w:val="StyleUnderline"/>
        </w:rPr>
        <w:t>of “Superfund” environmental clean-up sites in the</w:t>
      </w:r>
      <w:r w:rsidR="00FE701E" w:rsidRPr="00491C03">
        <w:rPr>
          <w:rStyle w:val="StyleUnderline"/>
        </w:rPr>
        <w:t xml:space="preserve"> </w:t>
      </w:r>
      <w:r w:rsidRPr="00491C03">
        <w:rPr>
          <w:rStyle w:val="StyleUnderline"/>
        </w:rPr>
        <w:t>United States</w:t>
      </w:r>
      <w:r w:rsidRPr="00491C03">
        <w:rPr>
          <w:sz w:val="16"/>
        </w:rPr>
        <w:t>,147 for example</w:t>
      </w:r>
      <w:r w:rsidRPr="00491C03">
        <w:rPr>
          <w:rStyle w:val="StyleUnderline"/>
        </w:rPr>
        <w:t>, a figure that swells</w:t>
      </w:r>
      <w:r w:rsidR="00FE701E" w:rsidRPr="00491C03">
        <w:rPr>
          <w:rStyle w:val="StyleUnderline"/>
        </w:rPr>
        <w:t xml:space="preserve"> </w:t>
      </w:r>
      <w:r w:rsidRPr="00491C03">
        <w:rPr>
          <w:rStyle w:val="StyleUnderline"/>
        </w:rPr>
        <w:t>to nearly 70% if industrial sites related to military</w:t>
      </w:r>
      <w:r w:rsidR="00FE701E" w:rsidRPr="00491C03">
        <w:rPr>
          <w:rStyle w:val="StyleUnderline"/>
        </w:rPr>
        <w:t xml:space="preserve"> </w:t>
      </w:r>
      <w:r w:rsidRPr="00491C03">
        <w:rPr>
          <w:rStyle w:val="StyleUnderline"/>
        </w:rPr>
        <w:t>activities are included.</w:t>
      </w:r>
      <w:r w:rsidRPr="00491C03">
        <w:rPr>
          <w:sz w:val="16"/>
        </w:rPr>
        <w:t>148 Battlefield damage may</w:t>
      </w:r>
      <w:r w:rsidR="00FE701E" w:rsidRPr="00491C03">
        <w:rPr>
          <w:sz w:val="16"/>
        </w:rPr>
        <w:t xml:space="preserve"> </w:t>
      </w:r>
      <w:r w:rsidRPr="00491C03">
        <w:rPr>
          <w:sz w:val="16"/>
        </w:rPr>
        <w:t>also continue affecting biodiversity long after the</w:t>
      </w:r>
      <w:r w:rsidR="00FE701E" w:rsidRPr="00491C03">
        <w:rPr>
          <w:sz w:val="16"/>
        </w:rPr>
        <w:t xml:space="preserve"> </w:t>
      </w:r>
      <w:r w:rsidRPr="00491C03">
        <w:rPr>
          <w:sz w:val="16"/>
        </w:rPr>
        <w:t>cessation of hostilities. Algae, invertebrates, and fish</w:t>
      </w:r>
      <w:r w:rsidR="00FE701E" w:rsidRPr="00491C03">
        <w:rPr>
          <w:sz w:val="16"/>
        </w:rPr>
        <w:t xml:space="preserve"> </w:t>
      </w:r>
      <w:r w:rsidRPr="00491C03">
        <w:rPr>
          <w:sz w:val="16"/>
        </w:rPr>
        <w:t>in the Slovenia’s Isonzo River, for example, still con-</w:t>
      </w:r>
      <w:r w:rsidR="00FE701E" w:rsidRPr="00491C03">
        <w:rPr>
          <w:sz w:val="16"/>
        </w:rPr>
        <w:t xml:space="preserve"> </w:t>
      </w:r>
      <w:r w:rsidRPr="00491C03">
        <w:rPr>
          <w:sz w:val="16"/>
        </w:rPr>
        <w:t>tain elevated mercury levels from munitions dis-</w:t>
      </w:r>
      <w:r w:rsidR="00FE701E" w:rsidRPr="00491C03">
        <w:rPr>
          <w:sz w:val="16"/>
        </w:rPr>
        <w:t xml:space="preserve"> </w:t>
      </w:r>
      <w:r w:rsidRPr="00491C03">
        <w:rPr>
          <w:sz w:val="16"/>
        </w:rPr>
        <w:t>charged nearby during World War I, 149 and large</w:t>
      </w:r>
      <w:r w:rsidR="00FE701E" w:rsidRPr="00491C03">
        <w:rPr>
          <w:sz w:val="16"/>
        </w:rPr>
        <w:t xml:space="preserve"> </w:t>
      </w:r>
      <w:r w:rsidRPr="00491C03">
        <w:rPr>
          <w:sz w:val="16"/>
        </w:rPr>
        <w:t>swathes of mangrove forests defoliated during the</w:t>
      </w:r>
      <w:r w:rsidR="00FE701E" w:rsidRPr="00491C03">
        <w:rPr>
          <w:sz w:val="16"/>
        </w:rPr>
        <w:t xml:space="preserve"> </w:t>
      </w:r>
      <w:r w:rsidRPr="00491C03">
        <w:rPr>
          <w:sz w:val="16"/>
        </w:rPr>
        <w:t>Vietnam War have never recovered. 150 Some post-</w:t>
      </w:r>
      <w:r w:rsidR="00FE701E" w:rsidRPr="00491C03">
        <w:rPr>
          <w:sz w:val="16"/>
        </w:rPr>
        <w:t xml:space="preserve"> </w:t>
      </w:r>
      <w:r w:rsidRPr="00491C03">
        <w:rPr>
          <w:sz w:val="16"/>
        </w:rPr>
        <w:t>war biodiversity impacts represent a straightforward</w:t>
      </w:r>
      <w:r w:rsidR="00FE701E" w:rsidRPr="00491C03">
        <w:rPr>
          <w:sz w:val="16"/>
        </w:rPr>
        <w:t xml:space="preserve"> </w:t>
      </w:r>
      <w:r w:rsidRPr="00491C03">
        <w:rPr>
          <w:sz w:val="16"/>
        </w:rPr>
        <w:t>continuation of effects begun during wartime, such</w:t>
      </w:r>
      <w:r w:rsidR="00FE701E" w:rsidRPr="00491C03">
        <w:rPr>
          <w:sz w:val="16"/>
        </w:rPr>
        <w:t xml:space="preserve"> </w:t>
      </w:r>
      <w:r w:rsidRPr="00491C03">
        <w:rPr>
          <w:sz w:val="16"/>
        </w:rPr>
        <w:t>as persistent deforestation near long-term refugee</w:t>
      </w:r>
      <w:r w:rsidR="00FE701E" w:rsidRPr="00491C03">
        <w:rPr>
          <w:sz w:val="16"/>
        </w:rPr>
        <w:t xml:space="preserve"> </w:t>
      </w:r>
      <w:r w:rsidRPr="00491C03">
        <w:rPr>
          <w:sz w:val="16"/>
        </w:rPr>
        <w:t>camps, 151 but others play out more subtly. The pre-</w:t>
      </w:r>
      <w:r w:rsidR="00FE701E" w:rsidRPr="00491C03">
        <w:rPr>
          <w:sz w:val="16"/>
        </w:rPr>
        <w:t xml:space="preserve"> </w:t>
      </w:r>
      <w:r w:rsidRPr="00491C03">
        <w:rPr>
          <w:sz w:val="16"/>
        </w:rPr>
        <w:t>viously mentioned reduction in North Sea fisheries</w:t>
      </w:r>
      <w:r w:rsidR="00FE701E" w:rsidRPr="00491C03">
        <w:rPr>
          <w:sz w:val="16"/>
        </w:rPr>
        <w:t xml:space="preserve"> </w:t>
      </w:r>
      <w:r w:rsidRPr="00491C03">
        <w:rPr>
          <w:sz w:val="16"/>
        </w:rPr>
        <w:t>during World War II, for example, altered the abun-</w:t>
      </w:r>
      <w:r w:rsidR="00FE701E" w:rsidRPr="00491C03">
        <w:rPr>
          <w:sz w:val="16"/>
        </w:rPr>
        <w:t xml:space="preserve"> </w:t>
      </w:r>
      <w:r w:rsidRPr="00491C03">
        <w:rPr>
          <w:sz w:val="16"/>
        </w:rPr>
        <w:t>dance of various age classes for multiple fish species</w:t>
      </w:r>
      <w:r w:rsidR="00FE701E" w:rsidRPr="00491C03">
        <w:rPr>
          <w:sz w:val="16"/>
        </w:rPr>
        <w:t xml:space="preserve"> </w:t>
      </w:r>
      <w:r w:rsidRPr="00491C03">
        <w:rPr>
          <w:sz w:val="16"/>
        </w:rPr>
        <w:t>in a way that affected population dynamics for</w:t>
      </w:r>
      <w:r w:rsidR="00FE701E" w:rsidRPr="00491C03">
        <w:rPr>
          <w:sz w:val="16"/>
        </w:rPr>
        <w:t xml:space="preserve"> </w:t>
      </w:r>
      <w:r w:rsidRPr="00491C03">
        <w:rPr>
          <w:sz w:val="16"/>
        </w:rPr>
        <w:t>decades afterward. 119 The most significant impact</w:t>
      </w:r>
      <w:r w:rsidR="00FE701E" w:rsidRPr="00491C03">
        <w:rPr>
          <w:sz w:val="16"/>
        </w:rPr>
        <w:t xml:space="preserve"> </w:t>
      </w:r>
      <w:r w:rsidRPr="00491C03">
        <w:rPr>
          <w:sz w:val="16"/>
        </w:rPr>
        <w:t>to biodiversity during the postwar period, how-</w:t>
      </w:r>
      <w:r w:rsidR="00FE701E" w:rsidRPr="00491C03">
        <w:rPr>
          <w:sz w:val="16"/>
        </w:rPr>
        <w:t xml:space="preserve"> </w:t>
      </w:r>
      <w:r w:rsidRPr="00491C03">
        <w:rPr>
          <w:sz w:val="16"/>
        </w:rPr>
        <w:t>ever, may come in the form of increased resource</w:t>
      </w:r>
      <w:r w:rsidR="00FE701E" w:rsidRPr="00491C03">
        <w:rPr>
          <w:sz w:val="16"/>
        </w:rPr>
        <w:t xml:space="preserve"> </w:t>
      </w:r>
      <w:r w:rsidRPr="00491C03">
        <w:rPr>
          <w:sz w:val="16"/>
        </w:rPr>
        <w:t>extraction. The same lootable natural resources that</w:t>
      </w:r>
      <w:r w:rsidR="00FE701E" w:rsidRPr="00491C03">
        <w:rPr>
          <w:sz w:val="16"/>
        </w:rPr>
        <w:t xml:space="preserve"> </w:t>
      </w:r>
      <w:r w:rsidRPr="00491C03">
        <w:rPr>
          <w:sz w:val="16"/>
        </w:rPr>
        <w:t>help fund conflicts can also be liquidated in their</w:t>
      </w:r>
      <w:r w:rsidR="00FE701E" w:rsidRPr="00491C03">
        <w:rPr>
          <w:sz w:val="16"/>
        </w:rPr>
        <w:t xml:space="preserve"> </w:t>
      </w:r>
      <w:r w:rsidRPr="00491C03">
        <w:rPr>
          <w:sz w:val="16"/>
        </w:rPr>
        <w:t>aftermath to help pay for reconstruction, to fund</w:t>
      </w:r>
      <w:r w:rsidR="00FE701E" w:rsidRPr="00491C03">
        <w:rPr>
          <w:sz w:val="16"/>
        </w:rPr>
        <w:t xml:space="preserve"> </w:t>
      </w:r>
      <w:r w:rsidRPr="00491C03">
        <w:rPr>
          <w:sz w:val="16"/>
        </w:rPr>
        <w:t>political activities, or to attain rapid development</w:t>
      </w:r>
      <w:r w:rsidR="00FE701E" w:rsidRPr="00491C03">
        <w:rPr>
          <w:sz w:val="16"/>
        </w:rPr>
        <w:t xml:space="preserve"> </w:t>
      </w:r>
      <w:r w:rsidRPr="00491C03">
        <w:rPr>
          <w:sz w:val="16"/>
        </w:rPr>
        <w:t>goals. Abundant examples include the increased log-</w:t>
      </w:r>
      <w:r w:rsidR="00FE701E" w:rsidRPr="00491C03">
        <w:rPr>
          <w:sz w:val="16"/>
        </w:rPr>
        <w:t xml:space="preserve"> </w:t>
      </w:r>
      <w:r w:rsidRPr="00491C03">
        <w:rPr>
          <w:sz w:val="16"/>
        </w:rPr>
        <w:t>ging of roesewood (Dalbergia maritima) following</w:t>
      </w:r>
      <w:r w:rsidR="00FE701E" w:rsidRPr="00491C03">
        <w:rPr>
          <w:sz w:val="16"/>
        </w:rPr>
        <w:t xml:space="preserve"> </w:t>
      </w:r>
      <w:r w:rsidRPr="00491C03">
        <w:rPr>
          <w:sz w:val="16"/>
        </w:rPr>
        <w:t>the 2009 Malagasy conflict in Madagascar, 152</w:t>
      </w:r>
      <w:r w:rsidR="00FE701E" w:rsidRPr="00491C03">
        <w:rPr>
          <w:sz w:val="16"/>
        </w:rPr>
        <w:t xml:space="preserve"> </w:t>
      </w:r>
      <w:r w:rsidRPr="00491C03">
        <w:rPr>
          <w:sz w:val="16"/>
        </w:rPr>
        <w:t>and the postwar mining booms in Sierra Leone 153</w:t>
      </w:r>
      <w:r w:rsidR="00FE701E" w:rsidRPr="00491C03">
        <w:rPr>
          <w:sz w:val="16"/>
        </w:rPr>
        <w:t xml:space="preserve"> </w:t>
      </w:r>
      <w:r w:rsidRPr="00491C03">
        <w:rPr>
          <w:sz w:val="16"/>
        </w:rPr>
        <w:t>and the Democratic Republic of Congo. 154</w:t>
      </w:r>
      <w:r w:rsidR="00FE701E" w:rsidRPr="00491C03">
        <w:rPr>
          <w:sz w:val="16"/>
        </w:rPr>
        <w:t xml:space="preserve"> </w:t>
      </w:r>
      <w:r w:rsidRPr="00491C03">
        <w:rPr>
          <w:sz w:val="16"/>
        </w:rPr>
        <w:t>There is growing consensus that the postwar</w:t>
      </w:r>
      <w:r w:rsidR="00FE701E" w:rsidRPr="00491C03">
        <w:rPr>
          <w:sz w:val="16"/>
        </w:rPr>
        <w:t xml:space="preserve"> </w:t>
      </w:r>
      <w:r w:rsidRPr="00491C03">
        <w:rPr>
          <w:sz w:val="16"/>
        </w:rPr>
        <w:t>period is a critical time for scientific and pro-</w:t>
      </w:r>
      <w:r w:rsidR="00FE701E" w:rsidRPr="00491C03">
        <w:rPr>
          <w:sz w:val="16"/>
        </w:rPr>
        <w:t xml:space="preserve"> </w:t>
      </w:r>
      <w:r w:rsidRPr="00491C03">
        <w:rPr>
          <w:sz w:val="16"/>
        </w:rPr>
        <w:t>fessional engagement in biodiversity conservation</w:t>
      </w:r>
      <w:r w:rsidR="00FE701E" w:rsidRPr="00491C03">
        <w:rPr>
          <w:sz w:val="16"/>
        </w:rPr>
        <w:t xml:space="preserve"> </w:t>
      </w:r>
      <w:r w:rsidRPr="00491C03">
        <w:rPr>
          <w:sz w:val="16"/>
        </w:rPr>
        <w:t>planning. 26,155,156 Decisions made during recovery</w:t>
      </w:r>
      <w:r w:rsidR="00FE701E" w:rsidRPr="00491C03">
        <w:rPr>
          <w:sz w:val="16"/>
        </w:rPr>
        <w:t xml:space="preserve"> </w:t>
      </w:r>
      <w:r w:rsidRPr="00491C03">
        <w:rPr>
          <w:sz w:val="16"/>
        </w:rPr>
        <w:t>and reconstruction often shape future policies on</w:t>
      </w:r>
      <w:r w:rsidR="00FE701E" w:rsidRPr="00491C03">
        <w:rPr>
          <w:sz w:val="16"/>
        </w:rPr>
        <w:t xml:space="preserve"> </w:t>
      </w:r>
      <w:r w:rsidRPr="00491C03">
        <w:rPr>
          <w:sz w:val="16"/>
        </w:rPr>
        <w:t>a range of natural resource issues, from protected</w:t>
      </w:r>
      <w:r w:rsidR="00FE701E" w:rsidRPr="00491C03">
        <w:rPr>
          <w:sz w:val="16"/>
        </w:rPr>
        <w:t xml:space="preserve"> </w:t>
      </w:r>
      <w:r w:rsidRPr="00491C03">
        <w:rPr>
          <w:sz w:val="16"/>
        </w:rPr>
        <w:t>area management to forestry, mining, fisheries, and</w:t>
      </w:r>
      <w:r w:rsidR="00FE701E" w:rsidRPr="00491C03">
        <w:rPr>
          <w:sz w:val="16"/>
        </w:rPr>
        <w:t xml:space="preserve"> </w:t>
      </w:r>
      <w:r w:rsidRPr="00491C03">
        <w:rPr>
          <w:sz w:val="16"/>
        </w:rPr>
        <w:t>agriculture.157 Immediate development and recon-</w:t>
      </w:r>
      <w:r w:rsidR="00FE701E" w:rsidRPr="00491C03">
        <w:rPr>
          <w:sz w:val="16"/>
        </w:rPr>
        <w:t xml:space="preserve"> </w:t>
      </w:r>
      <w:r w:rsidRPr="00491C03">
        <w:rPr>
          <w:sz w:val="16"/>
        </w:rPr>
        <w:t>struction priorities often compete with environ-</w:t>
      </w:r>
      <w:r w:rsidR="00FE701E" w:rsidRPr="00491C03">
        <w:rPr>
          <w:sz w:val="16"/>
        </w:rPr>
        <w:t xml:space="preserve"> </w:t>
      </w:r>
      <w:r w:rsidRPr="00491C03">
        <w:rPr>
          <w:sz w:val="16"/>
        </w:rPr>
        <w:t>mental concerns, but biodiversity threats can be</w:t>
      </w:r>
      <w:r w:rsidR="00FE701E" w:rsidRPr="00491C03">
        <w:rPr>
          <w:sz w:val="16"/>
        </w:rPr>
        <w:t xml:space="preserve"> </w:t>
      </w:r>
      <w:r w:rsidRPr="00491C03">
        <w:rPr>
          <w:sz w:val="16"/>
        </w:rPr>
        <w:t>mitigated through an emphasis on sustainability.</w:t>
      </w:r>
      <w:r w:rsidR="00FE701E" w:rsidRPr="00491C03">
        <w:rPr>
          <w:sz w:val="16"/>
        </w:rPr>
        <w:t xml:space="preserve"> </w:t>
      </w:r>
      <w:r w:rsidRPr="00491C03">
        <w:rPr>
          <w:sz w:val="16"/>
        </w:rPr>
        <w:t>The promise of long-term income from ecotourism,</w:t>
      </w:r>
      <w:r w:rsidR="00FE701E" w:rsidRPr="00491C03">
        <w:rPr>
          <w:sz w:val="16"/>
        </w:rPr>
        <w:t xml:space="preserve"> </w:t>
      </w:r>
      <w:r w:rsidRPr="00491C03">
        <w:rPr>
          <w:sz w:val="16"/>
        </w:rPr>
        <w:t>for example, helped avert a proposed road through</w:t>
      </w:r>
      <w:r w:rsidR="00FE701E" w:rsidRPr="00491C03">
        <w:rPr>
          <w:sz w:val="16"/>
        </w:rPr>
        <w:t xml:space="preserve"> </w:t>
      </w:r>
      <w:r w:rsidRPr="00491C03">
        <w:rPr>
          <w:sz w:val="16"/>
        </w:rPr>
        <w:t>Volcanoes National Park in postwar Rwanda.158</w:t>
      </w:r>
      <w:r w:rsidR="00FE701E" w:rsidRPr="00491C03">
        <w:rPr>
          <w:sz w:val="16"/>
        </w:rPr>
        <w:t xml:space="preserve"> </w:t>
      </w:r>
      <w:r w:rsidRPr="00491C03">
        <w:rPr>
          <w:sz w:val="16"/>
        </w:rPr>
        <w:t>In some cases, biodiversity goals can be coupled</w:t>
      </w:r>
      <w:r w:rsidR="00FE701E" w:rsidRPr="00491C03">
        <w:rPr>
          <w:sz w:val="16"/>
        </w:rPr>
        <w:t xml:space="preserve"> </w:t>
      </w:r>
      <w:r w:rsidRPr="00491C03">
        <w:rPr>
          <w:sz w:val="16"/>
        </w:rPr>
        <w:t>with cultural and political priorities, such as the restoration of the Mesopotamian wetlands in post-</w:t>
      </w:r>
      <w:r w:rsidR="00FE701E" w:rsidRPr="00491C03">
        <w:rPr>
          <w:sz w:val="16"/>
        </w:rPr>
        <w:t xml:space="preserve"> </w:t>
      </w:r>
      <w:r w:rsidRPr="00491C03">
        <w:rPr>
          <w:sz w:val="16"/>
        </w:rPr>
        <w:t>war Iraq for wildlife habitat as well as a homeland</w:t>
      </w:r>
      <w:r w:rsidR="00FE701E" w:rsidRPr="00491C03">
        <w:rPr>
          <w:sz w:val="16"/>
        </w:rPr>
        <w:t xml:space="preserve"> </w:t>
      </w:r>
      <w:r w:rsidRPr="00491C03">
        <w:rPr>
          <w:sz w:val="16"/>
        </w:rPr>
        <w:t>for the Marsh Arab community.106 Proactive efforts</w:t>
      </w:r>
      <w:r w:rsidR="00FE701E" w:rsidRPr="00491C03">
        <w:rPr>
          <w:sz w:val="16"/>
        </w:rPr>
        <w:t xml:space="preserve"> </w:t>
      </w:r>
      <w:r w:rsidRPr="00491C03">
        <w:rPr>
          <w:sz w:val="16"/>
        </w:rPr>
        <w:t>in Afghanistan have already helped the government</w:t>
      </w:r>
      <w:r w:rsidR="00FE701E" w:rsidRPr="00491C03">
        <w:rPr>
          <w:sz w:val="16"/>
        </w:rPr>
        <w:t xml:space="preserve"> </w:t>
      </w:r>
      <w:r w:rsidRPr="00491C03">
        <w:rPr>
          <w:sz w:val="16"/>
        </w:rPr>
        <w:t>adopt a National Protected Area System Plan159 and</w:t>
      </w:r>
      <w:r w:rsidR="00FE701E" w:rsidRPr="00491C03">
        <w:rPr>
          <w:sz w:val="16"/>
        </w:rPr>
        <w:t xml:space="preserve"> </w:t>
      </w:r>
      <w:r w:rsidRPr="00491C03">
        <w:rPr>
          <w:sz w:val="16"/>
        </w:rPr>
        <w:t>establish its first provisional national park. 160 Efforts</w:t>
      </w:r>
      <w:r w:rsidR="00FE701E" w:rsidRPr="00491C03">
        <w:rPr>
          <w:sz w:val="16"/>
        </w:rPr>
        <w:t xml:space="preserve"> </w:t>
      </w:r>
      <w:r w:rsidRPr="00491C03">
        <w:rPr>
          <w:sz w:val="16"/>
        </w:rPr>
        <w:t>are also underway to include biodiversity goals</w:t>
      </w:r>
      <w:r w:rsidR="00FE701E" w:rsidRPr="00491C03">
        <w:rPr>
          <w:sz w:val="16"/>
        </w:rPr>
        <w:t xml:space="preserve"> </w:t>
      </w:r>
      <w:r w:rsidRPr="00491C03">
        <w:rPr>
          <w:sz w:val="16"/>
        </w:rPr>
        <w:t>in rural development plans for postwar Colom-</w:t>
      </w:r>
      <w:r w:rsidR="00FE701E" w:rsidRPr="00491C03">
        <w:rPr>
          <w:sz w:val="16"/>
        </w:rPr>
        <w:t xml:space="preserve"> </w:t>
      </w:r>
      <w:r w:rsidRPr="00491C03">
        <w:rPr>
          <w:sz w:val="16"/>
        </w:rPr>
        <w:t>bia, where territory controlled by FARC rebels for</w:t>
      </w:r>
      <w:r w:rsidR="00FE701E" w:rsidRPr="00491C03">
        <w:rPr>
          <w:sz w:val="16"/>
        </w:rPr>
        <w:t xml:space="preserve"> </w:t>
      </w:r>
      <w:r w:rsidRPr="00491C03">
        <w:rPr>
          <w:sz w:val="16"/>
        </w:rPr>
        <w:t>over five decades remains largely forested. 156,161</w:t>
      </w:r>
      <w:r w:rsidR="00FE701E" w:rsidRPr="00491C03">
        <w:rPr>
          <w:sz w:val="16"/>
        </w:rPr>
        <w:t xml:space="preserve"> </w:t>
      </w:r>
      <w:r w:rsidRPr="00491C03">
        <w:rPr>
          <w:sz w:val="16"/>
        </w:rPr>
        <w:t>Sustained commitment is necessary for biodiver-</w:t>
      </w:r>
      <w:r w:rsidR="00FE701E" w:rsidRPr="00491C03">
        <w:rPr>
          <w:sz w:val="16"/>
        </w:rPr>
        <w:t xml:space="preserve"> </w:t>
      </w:r>
      <w:r w:rsidRPr="00491C03">
        <w:rPr>
          <w:sz w:val="16"/>
        </w:rPr>
        <w:t>sity conservation to succeed in the postwar period,</w:t>
      </w:r>
      <w:r w:rsidR="00FE701E" w:rsidRPr="00491C03">
        <w:rPr>
          <w:sz w:val="16"/>
        </w:rPr>
        <w:t xml:space="preserve"> </w:t>
      </w:r>
      <w:r w:rsidRPr="00491C03">
        <w:rPr>
          <w:sz w:val="16"/>
        </w:rPr>
        <w:t>however. Initial progress in the Mesopotamian</w:t>
      </w:r>
      <w:r w:rsidR="00FE701E" w:rsidRPr="00491C03">
        <w:rPr>
          <w:sz w:val="16"/>
        </w:rPr>
        <w:t xml:space="preserve"> </w:t>
      </w:r>
      <w:r w:rsidRPr="00491C03">
        <w:rPr>
          <w:sz w:val="16"/>
        </w:rPr>
        <w:t>marsh restoration, for example, has been largely</w:t>
      </w:r>
      <w:r w:rsidR="00FE701E" w:rsidRPr="00491C03">
        <w:rPr>
          <w:sz w:val="16"/>
        </w:rPr>
        <w:t xml:space="preserve"> </w:t>
      </w:r>
      <w:r w:rsidRPr="00491C03">
        <w:rPr>
          <w:sz w:val="16"/>
        </w:rPr>
        <w:t>reversed in part due to upstream water diversion</w:t>
      </w:r>
      <w:r w:rsidR="00FE701E" w:rsidRPr="00491C03">
        <w:rPr>
          <w:sz w:val="16"/>
        </w:rPr>
        <w:t xml:space="preserve"> </w:t>
      </w:r>
      <w:r w:rsidRPr="00491C03">
        <w:rPr>
          <w:sz w:val="16"/>
        </w:rPr>
        <w:t>for irrigation, flood control, drinking water, and</w:t>
      </w:r>
      <w:r w:rsidR="00FE701E" w:rsidRPr="00491C03">
        <w:rPr>
          <w:sz w:val="16"/>
        </w:rPr>
        <w:t xml:space="preserve"> </w:t>
      </w:r>
      <w:r w:rsidRPr="00491C03">
        <w:rPr>
          <w:sz w:val="16"/>
        </w:rPr>
        <w:t>hydropower. 162</w:t>
      </w:r>
      <w:r w:rsidR="00FE701E" w:rsidRPr="00491C03">
        <w:rPr>
          <w:sz w:val="16"/>
        </w:rPr>
        <w:t xml:space="preserve"> </w:t>
      </w:r>
      <w:r w:rsidRPr="00491C03">
        <w:rPr>
          <w:rStyle w:val="StyleUnderline"/>
        </w:rPr>
        <w:t>The developing theory of “</w:t>
      </w:r>
      <w:r w:rsidRPr="00491C03">
        <w:rPr>
          <w:rStyle w:val="StyleUnderline"/>
          <w:highlight w:val="green"/>
        </w:rPr>
        <w:t>environmental</w:t>
      </w:r>
      <w:r w:rsidR="00FE701E" w:rsidRPr="00491C03">
        <w:rPr>
          <w:rStyle w:val="StyleUnderline"/>
          <w:highlight w:val="green"/>
        </w:rPr>
        <w:t xml:space="preserve"> </w:t>
      </w:r>
      <w:r w:rsidRPr="00491C03">
        <w:rPr>
          <w:rStyle w:val="StyleUnderline"/>
          <w:highlight w:val="green"/>
        </w:rPr>
        <w:t>peacebuilding</w:t>
      </w:r>
      <w:r w:rsidRPr="00491C03">
        <w:rPr>
          <w:rStyle w:val="StyleUnderline"/>
        </w:rPr>
        <w:t xml:space="preserve">” </w:t>
      </w:r>
      <w:r w:rsidRPr="00491C03">
        <w:rPr>
          <w:rStyle w:val="StyleUnderline"/>
          <w:highlight w:val="green"/>
        </w:rPr>
        <w:t>suggests</w:t>
      </w:r>
      <w:r w:rsidRPr="00491C03">
        <w:rPr>
          <w:rStyle w:val="StyleUnderline"/>
        </w:rPr>
        <w:t xml:space="preserve"> that local and international</w:t>
      </w:r>
      <w:r w:rsidR="00FE701E" w:rsidRPr="00491C03">
        <w:rPr>
          <w:rStyle w:val="StyleUnderline"/>
        </w:rPr>
        <w:t xml:space="preserve"> </w:t>
      </w:r>
      <w:r w:rsidRPr="00491C03">
        <w:rPr>
          <w:rStyle w:val="StyleUnderline"/>
          <w:highlight w:val="green"/>
        </w:rPr>
        <w:t xml:space="preserve">cooperation over </w:t>
      </w:r>
      <w:r w:rsidRPr="00491C03">
        <w:rPr>
          <w:rStyle w:val="StyleUnderline"/>
        </w:rPr>
        <w:t>environmental issues, including</w:t>
      </w:r>
      <w:r w:rsidR="00FE701E" w:rsidRPr="00491C03">
        <w:rPr>
          <w:rStyle w:val="StyleUnderline"/>
        </w:rPr>
        <w:t xml:space="preserve"> </w:t>
      </w:r>
      <w:r w:rsidRPr="00491C03">
        <w:rPr>
          <w:rStyle w:val="StyleUnderline"/>
          <w:highlight w:val="green"/>
        </w:rPr>
        <w:t>biodiversity</w:t>
      </w:r>
      <w:r w:rsidRPr="00491C03">
        <w:rPr>
          <w:rStyle w:val="StyleUnderline"/>
        </w:rPr>
        <w:t xml:space="preserve"> conservation, </w:t>
      </w:r>
      <w:r w:rsidRPr="00491C03">
        <w:rPr>
          <w:rStyle w:val="StyleUnderline"/>
          <w:highlight w:val="green"/>
        </w:rPr>
        <w:t>can</w:t>
      </w:r>
      <w:r w:rsidRPr="00491C03">
        <w:rPr>
          <w:rStyle w:val="StyleUnderline"/>
        </w:rPr>
        <w:t xml:space="preserve"> </w:t>
      </w:r>
      <w:r w:rsidRPr="00491C03">
        <w:rPr>
          <w:rStyle w:val="StyleUnderline"/>
          <w:highlight w:val="green"/>
        </w:rPr>
        <w:t>play a valuable role</w:t>
      </w:r>
      <w:r w:rsidR="00FE701E" w:rsidRPr="00491C03">
        <w:rPr>
          <w:rStyle w:val="StyleUnderline"/>
          <w:highlight w:val="green"/>
        </w:rPr>
        <w:t xml:space="preserve"> </w:t>
      </w:r>
      <w:r w:rsidRPr="00491C03">
        <w:rPr>
          <w:rStyle w:val="StyleUnderline"/>
          <w:highlight w:val="green"/>
        </w:rPr>
        <w:t xml:space="preserve">in </w:t>
      </w:r>
      <w:r w:rsidRPr="00491C03">
        <w:rPr>
          <w:rStyle w:val="Emphasis"/>
          <w:highlight w:val="green"/>
        </w:rPr>
        <w:t>promoting</w:t>
      </w:r>
      <w:r w:rsidRPr="00491C03">
        <w:rPr>
          <w:rStyle w:val="StyleUnderline"/>
          <w:highlight w:val="green"/>
        </w:rPr>
        <w:t xml:space="preserve"> postwar security</w:t>
      </w:r>
      <w:r w:rsidRPr="00491C03">
        <w:rPr>
          <w:sz w:val="16"/>
        </w:rPr>
        <w:t xml:space="preserve">. 163,164 </w:t>
      </w:r>
      <w:r w:rsidRPr="00491C03">
        <w:rPr>
          <w:rStyle w:val="StyleUnderline"/>
        </w:rPr>
        <w:t>The United</w:t>
      </w:r>
      <w:r w:rsidR="00FE701E" w:rsidRPr="00491C03">
        <w:rPr>
          <w:rStyle w:val="StyleUnderline"/>
        </w:rPr>
        <w:t xml:space="preserve"> </w:t>
      </w:r>
      <w:r w:rsidRPr="00491C03">
        <w:rPr>
          <w:rStyle w:val="StyleUnderline"/>
        </w:rPr>
        <w:t>Nations Environment Programme now conducts</w:t>
      </w:r>
      <w:r w:rsidR="00FE701E" w:rsidRPr="00491C03">
        <w:rPr>
          <w:rStyle w:val="StyleUnderline"/>
        </w:rPr>
        <w:t xml:space="preserve"> </w:t>
      </w:r>
      <w:r w:rsidRPr="00491C03">
        <w:rPr>
          <w:rStyle w:val="StyleUnderline"/>
        </w:rPr>
        <w:t>regular postwar assessments of war-torn regions</w:t>
      </w:r>
      <w:r w:rsidRPr="00491C03">
        <w:rPr>
          <w:sz w:val="16"/>
        </w:rPr>
        <w:t>, 165</w:t>
      </w:r>
      <w:r w:rsidR="00FE701E" w:rsidRPr="00491C03">
        <w:rPr>
          <w:sz w:val="16"/>
        </w:rPr>
        <w:t xml:space="preserve"> </w:t>
      </w:r>
      <w:r w:rsidRPr="00491C03">
        <w:rPr>
          <w:sz w:val="16"/>
        </w:rPr>
        <w:t xml:space="preserve">and many </w:t>
      </w:r>
      <w:r w:rsidRPr="00491C03">
        <w:rPr>
          <w:rStyle w:val="StyleUnderline"/>
        </w:rPr>
        <w:t>humanitarian and reconstruction efforts</w:t>
      </w:r>
      <w:r w:rsidR="00FE701E" w:rsidRPr="00491C03">
        <w:rPr>
          <w:rStyle w:val="StyleUnderline"/>
        </w:rPr>
        <w:t xml:space="preserve"> </w:t>
      </w:r>
      <w:r w:rsidRPr="00491C03">
        <w:rPr>
          <w:rStyle w:val="StyleUnderline"/>
        </w:rPr>
        <w:t>have begun including environmental priorities</w:t>
      </w:r>
      <w:r w:rsidR="00FE701E" w:rsidRPr="00491C03">
        <w:rPr>
          <w:rStyle w:val="StyleUnderline"/>
        </w:rPr>
        <w:t xml:space="preserve"> </w:t>
      </w:r>
      <w:r w:rsidRPr="00491C03">
        <w:rPr>
          <w:rStyle w:val="StyleUnderline"/>
        </w:rPr>
        <w:t>as a matter of course</w:t>
      </w:r>
      <w:r w:rsidRPr="00491C03">
        <w:rPr>
          <w:sz w:val="16"/>
        </w:rPr>
        <w:t xml:space="preserve">.155 </w:t>
      </w:r>
      <w:r w:rsidRPr="00491C03">
        <w:rPr>
          <w:rStyle w:val="StyleUnderline"/>
          <w:highlight w:val="green"/>
        </w:rPr>
        <w:t>Examples</w:t>
      </w:r>
      <w:r w:rsidRPr="00491C03">
        <w:rPr>
          <w:rStyle w:val="StyleUnderline"/>
        </w:rPr>
        <w:t xml:space="preserve"> related to</w:t>
      </w:r>
      <w:r w:rsidR="00FE701E" w:rsidRPr="00491C03">
        <w:rPr>
          <w:rStyle w:val="StyleUnderline"/>
        </w:rPr>
        <w:t xml:space="preserve"> </w:t>
      </w:r>
      <w:r w:rsidRPr="00491C03">
        <w:rPr>
          <w:rStyle w:val="StyleUnderline"/>
        </w:rPr>
        <w:t xml:space="preserve">biodiversity </w:t>
      </w:r>
      <w:r w:rsidRPr="00491C03">
        <w:rPr>
          <w:rStyle w:val="StyleUnderline"/>
          <w:highlight w:val="green"/>
        </w:rPr>
        <w:t>include</w:t>
      </w:r>
      <w:r w:rsidRPr="00491C03">
        <w:rPr>
          <w:rStyle w:val="StyleUnderline"/>
        </w:rPr>
        <w:t xml:space="preserve"> reforestation near refugee</w:t>
      </w:r>
      <w:r w:rsidR="00FE701E" w:rsidRPr="00491C03">
        <w:rPr>
          <w:rStyle w:val="StyleUnderline"/>
        </w:rPr>
        <w:t xml:space="preserve"> </w:t>
      </w:r>
      <w:r w:rsidRPr="00491C03">
        <w:rPr>
          <w:rStyle w:val="StyleUnderline"/>
        </w:rPr>
        <w:t xml:space="preserve">camps in </w:t>
      </w:r>
      <w:r w:rsidRPr="00491C03">
        <w:rPr>
          <w:rStyle w:val="StyleUnderline"/>
          <w:highlight w:val="green"/>
        </w:rPr>
        <w:t>Tanzania</w:t>
      </w:r>
      <w:r w:rsidRPr="00491C03">
        <w:rPr>
          <w:sz w:val="16"/>
        </w:rPr>
        <w:t xml:space="preserve">, 151 </w:t>
      </w:r>
      <w:r w:rsidRPr="00491C03">
        <w:rPr>
          <w:rStyle w:val="StyleUnderline"/>
          <w:highlight w:val="green"/>
        </w:rPr>
        <w:t>Cameroon</w:t>
      </w:r>
      <w:r w:rsidRPr="00491C03">
        <w:rPr>
          <w:sz w:val="16"/>
        </w:rPr>
        <w:t xml:space="preserve">, 166 </w:t>
      </w:r>
      <w:r w:rsidRPr="00491C03">
        <w:rPr>
          <w:rStyle w:val="StyleUnderline"/>
        </w:rPr>
        <w:t xml:space="preserve">and </w:t>
      </w:r>
      <w:r w:rsidRPr="00491C03">
        <w:rPr>
          <w:rStyle w:val="StyleUnderline"/>
          <w:highlight w:val="green"/>
        </w:rPr>
        <w:t>Sudan</w:t>
      </w:r>
      <w:r w:rsidRPr="00491C03">
        <w:rPr>
          <w:sz w:val="16"/>
        </w:rPr>
        <w:t>, 167</w:t>
      </w:r>
      <w:r w:rsidR="00FE701E" w:rsidRPr="00491C03">
        <w:rPr>
          <w:sz w:val="16"/>
        </w:rPr>
        <w:t xml:space="preserve"> </w:t>
      </w:r>
      <w:r w:rsidRPr="00491C03">
        <w:rPr>
          <w:rStyle w:val="StyleUnderline"/>
        </w:rPr>
        <w:t>and local involvement in</w:t>
      </w:r>
      <w:r w:rsidRPr="00491C03">
        <w:rPr>
          <w:sz w:val="16"/>
        </w:rPr>
        <w:t xml:space="preserve"> the </w:t>
      </w:r>
      <w:r w:rsidRPr="00491C03">
        <w:rPr>
          <w:rStyle w:val="StyleUnderline"/>
        </w:rPr>
        <w:t>postwar</w:t>
      </w:r>
      <w:r w:rsidRPr="00491C03">
        <w:rPr>
          <w:sz w:val="16"/>
        </w:rPr>
        <w:t xml:space="preserve"> recovery</w:t>
      </w:r>
      <w:r w:rsidR="00FE701E" w:rsidRPr="00491C03">
        <w:rPr>
          <w:sz w:val="16"/>
        </w:rPr>
        <w:t xml:space="preserve"> </w:t>
      </w:r>
      <w:r w:rsidRPr="00491C03">
        <w:rPr>
          <w:sz w:val="16"/>
        </w:rPr>
        <w:t xml:space="preserve">and management of </w:t>
      </w:r>
      <w:r w:rsidRPr="00491C03">
        <w:rPr>
          <w:rStyle w:val="StyleUnderline"/>
        </w:rPr>
        <w:t>protected areas</w:t>
      </w:r>
      <w:r w:rsidRPr="00491C03">
        <w:rPr>
          <w:sz w:val="16"/>
        </w:rPr>
        <w:t xml:space="preserve"> </w:t>
      </w:r>
      <w:r w:rsidRPr="00491C03">
        <w:rPr>
          <w:rStyle w:val="StyleUnderline"/>
        </w:rPr>
        <w:t xml:space="preserve">in </w:t>
      </w:r>
      <w:r w:rsidRPr="00491C03">
        <w:rPr>
          <w:rStyle w:val="StyleUnderline"/>
          <w:highlight w:val="green"/>
        </w:rPr>
        <w:t>Ethiopia</w:t>
      </w:r>
      <w:r w:rsidRPr="00491C03">
        <w:rPr>
          <w:sz w:val="16"/>
        </w:rPr>
        <w:t>,168</w:t>
      </w:r>
      <w:r w:rsidR="00FE701E" w:rsidRPr="00491C03">
        <w:rPr>
          <w:sz w:val="16"/>
        </w:rPr>
        <w:t xml:space="preserve"> </w:t>
      </w:r>
      <w:r w:rsidRPr="00491C03">
        <w:rPr>
          <w:rStyle w:val="StyleUnderline"/>
          <w:highlight w:val="green"/>
        </w:rPr>
        <w:t>Liberia</w:t>
      </w:r>
      <w:r w:rsidRPr="00491C03">
        <w:rPr>
          <w:sz w:val="16"/>
        </w:rPr>
        <w:t xml:space="preserve">,169 </w:t>
      </w:r>
      <w:r w:rsidRPr="00491C03">
        <w:rPr>
          <w:rStyle w:val="StyleUnderline"/>
          <w:highlight w:val="green"/>
        </w:rPr>
        <w:t>Nepal</w:t>
      </w:r>
      <w:r w:rsidRPr="00491C03">
        <w:rPr>
          <w:sz w:val="16"/>
        </w:rPr>
        <w:t xml:space="preserve">, 170 </w:t>
      </w:r>
      <w:r w:rsidRPr="00491C03">
        <w:rPr>
          <w:rStyle w:val="StyleUnderline"/>
          <w:highlight w:val="green"/>
        </w:rPr>
        <w:t>Afghanistan</w:t>
      </w:r>
      <w:r w:rsidRPr="00491C03">
        <w:rPr>
          <w:sz w:val="16"/>
        </w:rPr>
        <w:t xml:space="preserve">, 160 </w:t>
      </w:r>
      <w:r w:rsidRPr="00491C03">
        <w:rPr>
          <w:rStyle w:val="StyleUnderline"/>
        </w:rPr>
        <w:t>and elsewhere</w:t>
      </w:r>
      <w:r w:rsidRPr="00491C03">
        <w:rPr>
          <w:sz w:val="16"/>
        </w:rPr>
        <w:t>.</w:t>
      </w:r>
      <w:r w:rsidR="00FE701E" w:rsidRPr="00491C03">
        <w:rPr>
          <w:sz w:val="16"/>
        </w:rPr>
        <w:t xml:space="preserve"> </w:t>
      </w:r>
      <w:r w:rsidRPr="00491C03">
        <w:rPr>
          <w:sz w:val="16"/>
        </w:rPr>
        <w:t xml:space="preserve">In some cases, </w:t>
      </w:r>
      <w:r w:rsidRPr="00491C03">
        <w:rPr>
          <w:rStyle w:val="StyleUnderline"/>
        </w:rPr>
        <w:t>buffer zones and other contested</w:t>
      </w:r>
      <w:r w:rsidR="00FE701E" w:rsidRPr="00491C03">
        <w:rPr>
          <w:rStyle w:val="StyleUnderline"/>
        </w:rPr>
        <w:t xml:space="preserve"> </w:t>
      </w:r>
      <w:r w:rsidRPr="00491C03">
        <w:rPr>
          <w:rStyle w:val="StyleUnderline"/>
        </w:rPr>
        <w:t>areas have been successfully set aside as permanent</w:t>
      </w:r>
      <w:r w:rsidR="00FE701E" w:rsidRPr="00491C03">
        <w:rPr>
          <w:rStyle w:val="StyleUnderline"/>
        </w:rPr>
        <w:t xml:space="preserve"> </w:t>
      </w:r>
      <w:r w:rsidRPr="00491C03">
        <w:rPr>
          <w:rStyle w:val="StyleUnderline"/>
        </w:rPr>
        <w:t>“peace parks,” establishing biodiversity conserva-</w:t>
      </w:r>
      <w:r w:rsidR="00FE701E" w:rsidRPr="00491C03">
        <w:rPr>
          <w:rStyle w:val="StyleUnderline"/>
        </w:rPr>
        <w:t xml:space="preserve"> </w:t>
      </w:r>
      <w:r w:rsidRPr="00491C03">
        <w:rPr>
          <w:rStyle w:val="StyleUnderline"/>
        </w:rPr>
        <w:t>tion as a recognized tool for postwar compromise</w:t>
      </w:r>
      <w:r w:rsidR="00FE701E" w:rsidRPr="00491C03">
        <w:rPr>
          <w:rStyle w:val="StyleUnderline"/>
        </w:rPr>
        <w:t xml:space="preserve"> </w:t>
      </w:r>
      <w:r w:rsidRPr="00491C03">
        <w:rPr>
          <w:rStyle w:val="StyleUnderline"/>
        </w:rPr>
        <w:t>and cooperation</w:t>
      </w:r>
      <w:r w:rsidRPr="00491C03">
        <w:rPr>
          <w:sz w:val="16"/>
        </w:rPr>
        <w:t xml:space="preserve">.171,172 </w:t>
      </w:r>
      <w:r w:rsidRPr="00491C03">
        <w:rPr>
          <w:rStyle w:val="StyleUnderline"/>
        </w:rPr>
        <w:t>Following the</w:t>
      </w:r>
      <w:r w:rsidRPr="00491C03">
        <w:rPr>
          <w:sz w:val="16"/>
        </w:rPr>
        <w:t xml:space="preserve"> 1995 </w:t>
      </w:r>
      <w:r w:rsidRPr="00491C03">
        <w:rPr>
          <w:rStyle w:val="StyleUnderline"/>
        </w:rPr>
        <w:t>Cenapa</w:t>
      </w:r>
      <w:r w:rsidR="00FE701E" w:rsidRPr="00491C03">
        <w:rPr>
          <w:rStyle w:val="StyleUnderline"/>
        </w:rPr>
        <w:t xml:space="preserve"> </w:t>
      </w:r>
      <w:r w:rsidRPr="00491C03">
        <w:rPr>
          <w:rStyle w:val="StyleUnderline"/>
        </w:rPr>
        <w:t xml:space="preserve">War between </w:t>
      </w:r>
      <w:r w:rsidRPr="00491C03">
        <w:rPr>
          <w:rStyle w:val="StyleUnderline"/>
          <w:highlight w:val="green"/>
        </w:rPr>
        <w:t>Peru</w:t>
      </w:r>
      <w:r w:rsidRPr="00491C03">
        <w:rPr>
          <w:rStyle w:val="StyleUnderline"/>
        </w:rPr>
        <w:t xml:space="preserve"> and </w:t>
      </w:r>
      <w:r w:rsidRPr="00491C03">
        <w:rPr>
          <w:rStyle w:val="StyleUnderline"/>
          <w:highlight w:val="green"/>
        </w:rPr>
        <w:t>Ecuador</w:t>
      </w:r>
      <w:r w:rsidRPr="00491C03">
        <w:rPr>
          <w:sz w:val="16"/>
        </w:rPr>
        <w:t>, for example,</w:t>
      </w:r>
      <w:r w:rsidR="00FE701E" w:rsidRPr="00491C03">
        <w:rPr>
          <w:sz w:val="16"/>
        </w:rPr>
        <w:t xml:space="preserve"> </w:t>
      </w:r>
      <w:r w:rsidRPr="00491C03">
        <w:rPr>
          <w:rStyle w:val="StyleUnderline"/>
        </w:rPr>
        <w:t>treaty negotiations</w:t>
      </w:r>
      <w:r w:rsidRPr="00491C03">
        <w:rPr>
          <w:sz w:val="16"/>
        </w:rPr>
        <w:t xml:space="preserve"> </w:t>
      </w:r>
      <w:r w:rsidRPr="00491C03">
        <w:rPr>
          <w:rStyle w:val="StyleUnderline"/>
        </w:rPr>
        <w:t>included</w:t>
      </w:r>
      <w:r w:rsidRPr="00491C03">
        <w:rPr>
          <w:sz w:val="16"/>
        </w:rPr>
        <w:t xml:space="preserve"> formation of adjacent</w:t>
      </w:r>
      <w:r w:rsidR="00FE701E" w:rsidRPr="00491C03">
        <w:rPr>
          <w:sz w:val="16"/>
        </w:rPr>
        <w:t xml:space="preserve"> </w:t>
      </w:r>
      <w:r w:rsidRPr="00491C03">
        <w:rPr>
          <w:rStyle w:val="StyleUnderline"/>
        </w:rPr>
        <w:t>protected areas</w:t>
      </w:r>
      <w:r w:rsidRPr="00491C03">
        <w:rPr>
          <w:sz w:val="16"/>
        </w:rPr>
        <w:t xml:space="preserve"> along the disputed border through</w:t>
      </w:r>
      <w:r w:rsidR="00FE701E" w:rsidRPr="00491C03">
        <w:rPr>
          <w:sz w:val="16"/>
        </w:rPr>
        <w:t xml:space="preserve"> </w:t>
      </w:r>
      <w:r w:rsidRPr="00491C03">
        <w:rPr>
          <w:sz w:val="16"/>
        </w:rPr>
        <w:t xml:space="preserve">the Cordillera del Condor.173 Similar </w:t>
      </w:r>
      <w:r w:rsidRPr="00491C03">
        <w:rPr>
          <w:rStyle w:val="StyleUnderline"/>
        </w:rPr>
        <w:t>conservation</w:t>
      </w:r>
      <w:r w:rsidR="00FE701E" w:rsidRPr="00491C03">
        <w:rPr>
          <w:rStyle w:val="StyleUnderline"/>
        </w:rPr>
        <w:t xml:space="preserve"> </w:t>
      </w:r>
      <w:r w:rsidRPr="00491C03">
        <w:rPr>
          <w:rStyle w:val="StyleUnderline"/>
        </w:rPr>
        <w:t>measures have been proposed for</w:t>
      </w:r>
      <w:r w:rsidRPr="00491C03">
        <w:rPr>
          <w:sz w:val="16"/>
        </w:rPr>
        <w:t xml:space="preserve"> other biodiverse</w:t>
      </w:r>
      <w:r w:rsidR="00FE701E" w:rsidRPr="00491C03">
        <w:rPr>
          <w:sz w:val="16"/>
        </w:rPr>
        <w:t xml:space="preserve"> </w:t>
      </w:r>
      <w:r w:rsidRPr="00491C03">
        <w:rPr>
          <w:sz w:val="16"/>
        </w:rPr>
        <w:t xml:space="preserve">boundary areas, including </w:t>
      </w:r>
      <w:r w:rsidRPr="00491C03">
        <w:rPr>
          <w:rStyle w:val="StyleUnderline"/>
        </w:rPr>
        <w:t>the Green Line Buffer</w:t>
      </w:r>
      <w:r w:rsidR="00FE701E" w:rsidRPr="00491C03">
        <w:rPr>
          <w:rStyle w:val="StyleUnderline"/>
        </w:rPr>
        <w:t xml:space="preserve"> </w:t>
      </w:r>
      <w:r w:rsidRPr="00491C03">
        <w:rPr>
          <w:rStyle w:val="StyleUnderline"/>
        </w:rPr>
        <w:t xml:space="preserve">Zone in </w:t>
      </w:r>
      <w:r w:rsidRPr="00491C03">
        <w:rPr>
          <w:rStyle w:val="StyleUnderline"/>
          <w:highlight w:val="green"/>
        </w:rPr>
        <w:t>Cyprus</w:t>
      </w:r>
      <w:r w:rsidRPr="00491C03">
        <w:rPr>
          <w:sz w:val="16"/>
        </w:rPr>
        <w:t xml:space="preserve">174 </w:t>
      </w:r>
      <w:r w:rsidRPr="00491C03">
        <w:rPr>
          <w:rStyle w:val="StyleUnderline"/>
        </w:rPr>
        <w:t>and the Demilitarized Zone</w:t>
      </w:r>
      <w:r w:rsidR="00FE701E" w:rsidRPr="00491C03">
        <w:rPr>
          <w:rStyle w:val="StyleUnderline"/>
        </w:rPr>
        <w:t xml:space="preserve"> </w:t>
      </w:r>
      <w:r w:rsidRPr="00491C03">
        <w:rPr>
          <w:rStyle w:val="StyleUnderline"/>
        </w:rPr>
        <w:t xml:space="preserve">separating North </w:t>
      </w:r>
      <w:r w:rsidRPr="00491C03">
        <w:rPr>
          <w:rStyle w:val="StyleUnderline"/>
          <w:highlight w:val="green"/>
        </w:rPr>
        <w:t>and</w:t>
      </w:r>
      <w:r w:rsidRPr="00491C03">
        <w:rPr>
          <w:rStyle w:val="StyleUnderline"/>
        </w:rPr>
        <w:t xml:space="preserve"> South </w:t>
      </w:r>
      <w:r w:rsidRPr="00491C03">
        <w:rPr>
          <w:rStyle w:val="StyleUnderline"/>
          <w:highlight w:val="green"/>
        </w:rPr>
        <w:t>Korea</w:t>
      </w:r>
      <w:r w:rsidRPr="00491C03">
        <w:rPr>
          <w:sz w:val="16"/>
        </w:rPr>
        <w:t>. 175,176</w:t>
      </w:r>
      <w:r w:rsidR="00FE701E" w:rsidRPr="00491C03">
        <w:rPr>
          <w:sz w:val="16"/>
        </w:rPr>
        <w:t xml:space="preserve"> </w:t>
      </w:r>
      <w:r w:rsidRPr="00491C03">
        <w:rPr>
          <w:sz w:val="16"/>
        </w:rPr>
        <w:t xml:space="preserve">Limitations </w:t>
      </w:r>
    </w:p>
    <w:p w14:paraId="3ED8388C" w14:textId="12A208D9" w:rsidR="00070522" w:rsidRPr="00491C03" w:rsidRDefault="00B95D0D" w:rsidP="00070522">
      <w:pPr>
        <w:pStyle w:val="Heading4"/>
      </w:pPr>
      <w:r w:rsidRPr="00491C03">
        <w:lastRenderedPageBreak/>
        <w:t xml:space="preserve">Rewilding is </w:t>
      </w:r>
      <w:r w:rsidR="00070522" w:rsidRPr="00491C03">
        <w:t>reflexive anti-militarism</w:t>
      </w:r>
      <w:r w:rsidRPr="00491C03">
        <w:t>, calling attention to the domestic horrors of war as opposed to leaving them forgotten</w:t>
      </w:r>
    </w:p>
    <w:p w14:paraId="07FE3193" w14:textId="77777777" w:rsidR="00070522" w:rsidRPr="00491C03" w:rsidRDefault="00070522" w:rsidP="00070522">
      <w:r w:rsidRPr="00491C03">
        <w:rPr>
          <w:b/>
          <w:bCs/>
          <w:sz w:val="26"/>
          <w:szCs w:val="26"/>
        </w:rPr>
        <w:t>Havlick 18</w:t>
      </w:r>
      <w:r w:rsidRPr="00491C03">
        <w:t xml:space="preserve"> [David G. Havlick, professor of geology and environmental studies at UC Colorado Springs with a PhD in Geography from the University of North Carolina at Chapel Hill and a M.S. from the University of Montana in Environmental Studies, 2018, “Bombs Away Militarization, Conservation, and Ecological Restoration,” University of Chicago Press, https://press.uchicago.edu/ucp/books/book/chicago/B/bo28055985.html]/Kankee</w:t>
      </w:r>
    </w:p>
    <w:p w14:paraId="3BF54A8C" w14:textId="4B86F6A5" w:rsidR="00070522" w:rsidRPr="00491C03" w:rsidRDefault="00070522" w:rsidP="00070522">
      <w:pPr>
        <w:rPr>
          <w:sz w:val="16"/>
        </w:rPr>
      </w:pPr>
      <w:r w:rsidRPr="00491C03">
        <w:rPr>
          <w:sz w:val="16"/>
        </w:rPr>
        <w:t>It is perhaps not so strange, then, to visit militarized landscapes as part of</w:t>
      </w:r>
      <w:r w:rsidR="006A45CD" w:rsidRPr="00491C03">
        <w:rPr>
          <w:sz w:val="16"/>
        </w:rPr>
        <w:t xml:space="preserve"> </w:t>
      </w:r>
      <w:r w:rsidRPr="00491C03">
        <w:rPr>
          <w:sz w:val="16"/>
        </w:rPr>
        <w:t>family vacations or at other times in our daily lives; it’s just that too often we</w:t>
      </w:r>
      <w:r w:rsidR="006A45CD" w:rsidRPr="00491C03">
        <w:rPr>
          <w:sz w:val="16"/>
        </w:rPr>
        <w:t xml:space="preserve"> </w:t>
      </w:r>
      <w:r w:rsidRPr="00491C03">
        <w:rPr>
          <w:sz w:val="16"/>
        </w:rPr>
        <w:t>never notice that we’re doing so. Author viet Thanh nguyen invokes the</w:t>
      </w:r>
      <w:r w:rsidR="006A45CD" w:rsidRPr="00491C03">
        <w:rPr>
          <w:sz w:val="16"/>
        </w:rPr>
        <w:t xml:space="preserve"> </w:t>
      </w:r>
      <w:r w:rsidRPr="00491C03">
        <w:rPr>
          <w:sz w:val="16"/>
        </w:rPr>
        <w:t>ideas of Reverend Martin Luther King Jr., pointing out how even many of the</w:t>
      </w:r>
      <w:r w:rsidR="006A45CD" w:rsidRPr="00491C03">
        <w:rPr>
          <w:sz w:val="16"/>
        </w:rPr>
        <w:t xml:space="preserve"> </w:t>
      </w:r>
      <w:r w:rsidRPr="00491C03">
        <w:rPr>
          <w:sz w:val="16"/>
        </w:rPr>
        <w:t>mundane spaces and actions of our daily lives carry traces of militarization:</w:t>
      </w:r>
      <w:r w:rsidR="006A45CD" w:rsidRPr="00491C03">
        <w:rPr>
          <w:sz w:val="16"/>
        </w:rPr>
        <w:t xml:space="preserve"> </w:t>
      </w:r>
      <w:r w:rsidRPr="00491C03">
        <w:rPr>
          <w:sz w:val="16"/>
        </w:rPr>
        <w:t>“These are the places where memories of war belong. Most troublesome is</w:t>
      </w:r>
      <w:r w:rsidR="006A45CD" w:rsidRPr="00491C03">
        <w:rPr>
          <w:sz w:val="16"/>
        </w:rPr>
        <w:t xml:space="preserve"> </w:t>
      </w:r>
      <w:r w:rsidRPr="00491C03">
        <w:rPr>
          <w:sz w:val="16"/>
        </w:rPr>
        <w:t>the memory of how it [the US war in vietnam] was a war that took place</w:t>
      </w:r>
      <w:r w:rsidR="006A45CD" w:rsidRPr="00491C03">
        <w:rPr>
          <w:sz w:val="16"/>
        </w:rPr>
        <w:t xml:space="preserve"> </w:t>
      </w:r>
      <w:r w:rsidRPr="00491C03">
        <w:rPr>
          <w:sz w:val="16"/>
        </w:rPr>
        <w:t>not only over there but also over here, because a war is not just about the</w:t>
      </w:r>
      <w:r w:rsidR="006A45CD" w:rsidRPr="00491C03">
        <w:rPr>
          <w:sz w:val="16"/>
        </w:rPr>
        <w:t xml:space="preserve"> </w:t>
      </w:r>
      <w:r w:rsidRPr="00491C03">
        <w:rPr>
          <w:sz w:val="16"/>
        </w:rPr>
        <w:t>shooting but about the people who make the bullets and deliver the bullets</w:t>
      </w:r>
      <w:r w:rsidR="006A45CD" w:rsidRPr="00491C03">
        <w:rPr>
          <w:sz w:val="16"/>
        </w:rPr>
        <w:t xml:space="preserve"> </w:t>
      </w:r>
      <w:r w:rsidRPr="00491C03">
        <w:rPr>
          <w:sz w:val="16"/>
        </w:rPr>
        <w:t>and, perhaps most importantly, pay for the bullets.”4</w:t>
      </w:r>
      <w:r w:rsidR="006A45CD" w:rsidRPr="00491C03">
        <w:rPr>
          <w:sz w:val="16"/>
        </w:rPr>
        <w:t xml:space="preserve"> </w:t>
      </w:r>
      <w:r w:rsidRPr="00491C03">
        <w:rPr>
          <w:sz w:val="16"/>
        </w:rPr>
        <w:t xml:space="preserve">In some cases, </w:t>
      </w:r>
      <w:r w:rsidRPr="00491C03">
        <w:rPr>
          <w:rStyle w:val="StyleUnderline"/>
          <w:highlight w:val="green"/>
        </w:rPr>
        <w:t>becoming more alert to</w:t>
      </w:r>
      <w:r w:rsidRPr="00491C03">
        <w:rPr>
          <w:rStyle w:val="StyleUnderline"/>
        </w:rPr>
        <w:t xml:space="preserve"> </w:t>
      </w:r>
      <w:r w:rsidRPr="00491C03">
        <w:rPr>
          <w:rStyle w:val="StyleUnderline"/>
          <w:highlight w:val="green"/>
        </w:rPr>
        <w:t>the</w:t>
      </w:r>
      <w:r w:rsidRPr="00491C03">
        <w:rPr>
          <w:rStyle w:val="StyleUnderline"/>
        </w:rPr>
        <w:t xml:space="preserve"> many </w:t>
      </w:r>
      <w:r w:rsidRPr="00491C03">
        <w:rPr>
          <w:rStyle w:val="StyleUnderline"/>
          <w:highlight w:val="green"/>
        </w:rPr>
        <w:t>activities that contribute</w:t>
      </w:r>
      <w:r w:rsidR="006A45CD" w:rsidRPr="00491C03">
        <w:rPr>
          <w:rStyle w:val="StyleUnderline"/>
          <w:highlight w:val="green"/>
        </w:rPr>
        <w:t xml:space="preserve"> </w:t>
      </w:r>
      <w:r w:rsidRPr="00491C03">
        <w:rPr>
          <w:rStyle w:val="StyleUnderline"/>
          <w:highlight w:val="green"/>
        </w:rPr>
        <w:t>to war</w:t>
      </w:r>
      <w:r w:rsidRPr="00491C03">
        <w:rPr>
          <w:rStyle w:val="StyleUnderline"/>
        </w:rPr>
        <w:t xml:space="preserve">, </w:t>
      </w:r>
      <w:r w:rsidRPr="00491C03">
        <w:rPr>
          <w:rStyle w:val="StyleUnderline"/>
          <w:highlight w:val="green"/>
        </w:rPr>
        <w:t>and</w:t>
      </w:r>
      <w:r w:rsidRPr="00491C03">
        <w:rPr>
          <w:rStyle w:val="StyleUnderline"/>
        </w:rPr>
        <w:t xml:space="preserve"> the varied histories and geographies </w:t>
      </w:r>
      <w:r w:rsidRPr="00491C03">
        <w:rPr>
          <w:rStyle w:val="StyleUnderline"/>
          <w:highlight w:val="green"/>
        </w:rPr>
        <w:t>where this occurs, can make</w:t>
      </w:r>
      <w:r w:rsidR="006A45CD" w:rsidRPr="00491C03">
        <w:rPr>
          <w:rStyle w:val="StyleUnderline"/>
          <w:highlight w:val="green"/>
        </w:rPr>
        <w:t xml:space="preserve"> </w:t>
      </w:r>
      <w:r w:rsidRPr="00491C03">
        <w:rPr>
          <w:rStyle w:val="StyleUnderline"/>
          <w:highlight w:val="green"/>
        </w:rPr>
        <w:t>these events and landscapes more visible</w:t>
      </w:r>
      <w:r w:rsidRPr="00491C03">
        <w:rPr>
          <w:sz w:val="16"/>
        </w:rPr>
        <w:t xml:space="preserve">. </w:t>
      </w:r>
      <w:r w:rsidRPr="00491C03">
        <w:rPr>
          <w:rStyle w:val="StyleUnderline"/>
          <w:highlight w:val="green"/>
        </w:rPr>
        <w:t>This</w:t>
      </w:r>
      <w:r w:rsidRPr="00491C03">
        <w:rPr>
          <w:sz w:val="16"/>
        </w:rPr>
        <w:t xml:space="preserve">, in turn, </w:t>
      </w:r>
      <w:r w:rsidRPr="00491C03">
        <w:rPr>
          <w:rStyle w:val="StyleUnderline"/>
          <w:highlight w:val="green"/>
        </w:rPr>
        <w:t>can promote new</w:t>
      </w:r>
      <w:r w:rsidR="006A45CD" w:rsidRPr="00491C03">
        <w:rPr>
          <w:rStyle w:val="StyleUnderline"/>
          <w:highlight w:val="green"/>
        </w:rPr>
        <w:t xml:space="preserve"> </w:t>
      </w:r>
      <w:r w:rsidRPr="00491C03">
        <w:rPr>
          <w:rStyle w:val="StyleUnderline"/>
          <w:highlight w:val="green"/>
        </w:rPr>
        <w:t>understandings about militarization that honor the sacrifices demanded</w:t>
      </w:r>
      <w:r w:rsidR="006A45CD" w:rsidRPr="00491C03">
        <w:rPr>
          <w:rStyle w:val="StyleUnderline"/>
          <w:highlight w:val="green"/>
        </w:rPr>
        <w:t xml:space="preserve"> </w:t>
      </w:r>
      <w:r w:rsidRPr="00491C03">
        <w:rPr>
          <w:rStyle w:val="StyleUnderline"/>
          <w:highlight w:val="green"/>
        </w:rPr>
        <w:t>of both nature and culture</w:t>
      </w:r>
      <w:r w:rsidRPr="00491C03">
        <w:rPr>
          <w:rStyle w:val="StyleUnderline"/>
        </w:rPr>
        <w:t>—or more properly, the blending of these do-</w:t>
      </w:r>
      <w:r w:rsidR="006A45CD" w:rsidRPr="00491C03">
        <w:rPr>
          <w:rStyle w:val="StyleUnderline"/>
        </w:rPr>
        <w:t xml:space="preserve"> </w:t>
      </w:r>
      <w:r w:rsidRPr="00491C03">
        <w:rPr>
          <w:rStyle w:val="StyleUnderline"/>
        </w:rPr>
        <w:t>mains</w:t>
      </w:r>
      <w:r w:rsidRPr="00491C03">
        <w:rPr>
          <w:sz w:val="16"/>
        </w:rPr>
        <w:t xml:space="preserve">. </w:t>
      </w:r>
      <w:r w:rsidRPr="00491C03">
        <w:rPr>
          <w:rStyle w:val="StyleUnderline"/>
          <w:highlight w:val="green"/>
        </w:rPr>
        <w:t xml:space="preserve">This is the </w:t>
      </w:r>
      <w:r w:rsidRPr="00491C03">
        <w:rPr>
          <w:rStyle w:val="Emphasis"/>
          <w:highlight w:val="green"/>
        </w:rPr>
        <w:t>beauty</w:t>
      </w:r>
      <w:r w:rsidRPr="00491C03">
        <w:rPr>
          <w:sz w:val="16"/>
        </w:rPr>
        <w:t>, in a sense,</w:t>
      </w:r>
      <w:r w:rsidRPr="00491C03">
        <w:rPr>
          <w:rStyle w:val="StyleUnderline"/>
        </w:rPr>
        <w:t xml:space="preserve"> </w:t>
      </w:r>
      <w:r w:rsidRPr="00491C03">
        <w:rPr>
          <w:rStyle w:val="Emphasis"/>
          <w:highlight w:val="green"/>
        </w:rPr>
        <w:t>of not forgetting</w:t>
      </w:r>
      <w:r w:rsidRPr="00491C03">
        <w:rPr>
          <w:sz w:val="16"/>
        </w:rPr>
        <w:t>, and I’d like to think</w:t>
      </w:r>
      <w:r w:rsidR="006A45CD" w:rsidRPr="00491C03">
        <w:rPr>
          <w:sz w:val="16"/>
        </w:rPr>
        <w:t xml:space="preserve"> </w:t>
      </w:r>
      <w:r w:rsidRPr="00491C03">
        <w:rPr>
          <w:sz w:val="16"/>
        </w:rPr>
        <w:t xml:space="preserve">that </w:t>
      </w:r>
      <w:r w:rsidRPr="00491C03">
        <w:rPr>
          <w:rStyle w:val="StyleUnderline"/>
        </w:rPr>
        <w:t xml:space="preserve">we can learn to </w:t>
      </w:r>
      <w:r w:rsidRPr="00491C03">
        <w:rPr>
          <w:rStyle w:val="StyleUnderline"/>
          <w:highlight w:val="green"/>
        </w:rPr>
        <w:t>embrace restoration in a way that focuses not only on</w:t>
      </w:r>
      <w:r w:rsidR="006A45CD" w:rsidRPr="00491C03">
        <w:rPr>
          <w:rStyle w:val="StyleUnderline"/>
          <w:highlight w:val="green"/>
        </w:rPr>
        <w:t xml:space="preserve"> </w:t>
      </w:r>
      <w:r w:rsidRPr="00491C03">
        <w:rPr>
          <w:rStyle w:val="StyleUnderline"/>
          <w:highlight w:val="green"/>
        </w:rPr>
        <w:t>erasing ecological damage, but also on protecting and reintegrating cultural</w:t>
      </w:r>
      <w:r w:rsidR="006A45CD" w:rsidRPr="00491C03">
        <w:rPr>
          <w:rStyle w:val="StyleUnderline"/>
          <w:highlight w:val="green"/>
        </w:rPr>
        <w:t xml:space="preserve"> </w:t>
      </w:r>
      <w:r w:rsidRPr="00491C03">
        <w:rPr>
          <w:rStyle w:val="StyleUnderline"/>
          <w:highlight w:val="green"/>
        </w:rPr>
        <w:t>meaning</w:t>
      </w:r>
      <w:r w:rsidRPr="00491C03">
        <w:rPr>
          <w:rStyle w:val="StyleUnderline"/>
        </w:rPr>
        <w:t>.</w:t>
      </w:r>
      <w:r w:rsidR="006A45CD" w:rsidRPr="00491C03">
        <w:rPr>
          <w:rStyle w:val="StyleUnderline"/>
        </w:rPr>
        <w:t xml:space="preserve"> </w:t>
      </w:r>
      <w:r w:rsidRPr="00491C03">
        <w:rPr>
          <w:sz w:val="16"/>
        </w:rPr>
        <w:t>If one task that lies ahead is to understand where, how, and why milita-</w:t>
      </w:r>
      <w:r w:rsidR="006A45CD" w:rsidRPr="00491C03">
        <w:rPr>
          <w:sz w:val="16"/>
        </w:rPr>
        <w:t xml:space="preserve"> </w:t>
      </w:r>
      <w:r w:rsidRPr="00491C03">
        <w:rPr>
          <w:sz w:val="16"/>
        </w:rPr>
        <w:t>rized landscapes exist as they do, and to try to keep these sites meaningful</w:t>
      </w:r>
      <w:r w:rsidR="006A45CD" w:rsidRPr="00491C03">
        <w:rPr>
          <w:sz w:val="16"/>
        </w:rPr>
        <w:t xml:space="preserve"> </w:t>
      </w:r>
      <w:r w:rsidRPr="00491C03">
        <w:rPr>
          <w:sz w:val="16"/>
        </w:rPr>
        <w:t>even as they naturalize and take on new features, names, and uses, then it</w:t>
      </w:r>
      <w:r w:rsidR="006A45CD" w:rsidRPr="00491C03">
        <w:rPr>
          <w:sz w:val="16"/>
        </w:rPr>
        <w:t xml:space="preserve"> </w:t>
      </w:r>
      <w:r w:rsidRPr="00491C03">
        <w:rPr>
          <w:sz w:val="16"/>
        </w:rPr>
        <w:t>will be imperative to look for examples of how to proceed. At its base, my con-</w:t>
      </w:r>
      <w:r w:rsidR="006A45CD" w:rsidRPr="00491C03">
        <w:rPr>
          <w:sz w:val="16"/>
        </w:rPr>
        <w:t xml:space="preserve"> </w:t>
      </w:r>
      <w:r w:rsidRPr="00491C03">
        <w:rPr>
          <w:sz w:val="16"/>
        </w:rPr>
        <w:t>cern—and my fascination—with these places that are significant both for</w:t>
      </w:r>
      <w:r w:rsidR="006A45CD" w:rsidRPr="00491C03">
        <w:rPr>
          <w:sz w:val="16"/>
        </w:rPr>
        <w:t xml:space="preserve"> </w:t>
      </w:r>
      <w:r w:rsidRPr="00491C03">
        <w:rPr>
          <w:sz w:val="16"/>
        </w:rPr>
        <w:t>their militarized histories and their militarized ecologies is that they chal-</w:t>
      </w:r>
      <w:r w:rsidR="006A45CD" w:rsidRPr="00491C03">
        <w:rPr>
          <w:sz w:val="16"/>
        </w:rPr>
        <w:t xml:space="preserve"> </w:t>
      </w:r>
      <w:r w:rsidRPr="00491C03">
        <w:rPr>
          <w:sz w:val="16"/>
        </w:rPr>
        <w:t>lenge us to think more critically and creatively about the world we inhabit.</w:t>
      </w:r>
      <w:r w:rsidR="006A45CD" w:rsidRPr="00491C03">
        <w:rPr>
          <w:sz w:val="16"/>
        </w:rPr>
        <w:t xml:space="preserve"> </w:t>
      </w:r>
      <w:r w:rsidRPr="00491C03">
        <w:rPr>
          <w:sz w:val="16"/>
        </w:rPr>
        <w:t>If we are determined to avoid the damaging erasure of culturally significant land use histories in these places, can we do so in ways that allow us to erase</w:t>
      </w:r>
      <w:r w:rsidR="006A45CD" w:rsidRPr="00491C03">
        <w:rPr>
          <w:sz w:val="16"/>
        </w:rPr>
        <w:t xml:space="preserve"> </w:t>
      </w:r>
      <w:r w:rsidRPr="00491C03">
        <w:rPr>
          <w:sz w:val="16"/>
        </w:rPr>
        <w:t>ecological damage in the interest of restoration and conservation?</w:t>
      </w:r>
      <w:r w:rsidR="006A45CD" w:rsidRPr="00491C03">
        <w:rPr>
          <w:sz w:val="16"/>
        </w:rPr>
        <w:t xml:space="preserve"> </w:t>
      </w:r>
      <w:r w:rsidRPr="00491C03">
        <w:rPr>
          <w:sz w:val="16"/>
        </w:rPr>
        <w:t xml:space="preserve">Reconstruction and Commemoration in Japan </w:t>
      </w:r>
    </w:p>
    <w:p w14:paraId="6FDAE319" w14:textId="77777777" w:rsidR="00F63FFE" w:rsidRPr="00491C03" w:rsidRDefault="00F63FFE">
      <w:pPr>
        <w:rPr>
          <w:rFonts w:eastAsiaTheme="majorEastAsia" w:cstheme="majorBidi"/>
          <w:b/>
          <w:iCs/>
          <w:sz w:val="26"/>
        </w:rPr>
      </w:pPr>
      <w:r w:rsidRPr="00491C03">
        <w:br w:type="page"/>
      </w:r>
    </w:p>
    <w:p w14:paraId="56557E14" w14:textId="50448624" w:rsidR="006A59D4" w:rsidRPr="00491C03" w:rsidRDefault="00073978" w:rsidP="006A59D4">
      <w:pPr>
        <w:pStyle w:val="Heading4"/>
      </w:pPr>
      <w:r w:rsidRPr="00491C03">
        <w:lastRenderedPageBreak/>
        <w:t xml:space="preserve">Warwilding is key to environmental human rights promotion and </w:t>
      </w:r>
      <w:r w:rsidR="00F12A26" w:rsidRPr="00491C03">
        <w:t xml:space="preserve">fulfilling </w:t>
      </w:r>
      <w:r w:rsidRPr="00491C03">
        <w:t>international law</w:t>
      </w:r>
      <w:r w:rsidR="00F12A26" w:rsidRPr="00491C03">
        <w:t xml:space="preserve"> obligations</w:t>
      </w:r>
    </w:p>
    <w:p w14:paraId="28D2A88C" w14:textId="77777777" w:rsidR="006A59D4" w:rsidRPr="00491C03" w:rsidRDefault="006A59D4" w:rsidP="006A59D4">
      <w:r w:rsidRPr="00491C03">
        <w:rPr>
          <w:b/>
          <w:bCs/>
          <w:sz w:val="26"/>
          <w:szCs w:val="26"/>
        </w:rPr>
        <w:t>Ma 24</w:t>
      </w:r>
      <w:r w:rsidRPr="00491C03">
        <w:t xml:space="preserve"> [Lynn Ma, graduate from the University of California College of the Law, San Francisco, 2024, “WarWilding: A Weapon and a Shield in the Midst of Conflict,” UC Law Enviromental Journal, https://repository.uclawsf.edu/cgi/viewcontent.cgi?article=1637&amp;context=hastings_environmental_law_journal]/Kankee</w:t>
      </w:r>
    </w:p>
    <w:p w14:paraId="3498D030" w14:textId="77777777" w:rsidR="006A59D4" w:rsidRPr="00491C03" w:rsidRDefault="006A59D4" w:rsidP="006A59D4">
      <w:pPr>
        <w:rPr>
          <w:sz w:val="16"/>
        </w:rPr>
      </w:pPr>
      <w:r w:rsidRPr="00491C03">
        <w:rPr>
          <w:sz w:val="16"/>
        </w:rPr>
        <w:t xml:space="preserve">Part V: Policy Implications and Applications The existing environmental law that governs warfare contexts is flawed but useful. Considering this, current legal provisions need to be clarified and defined. First, this section will suggest ways to utilize WarWilding within military planning and conservation management in active warfare and post-war conditions. However, more research is needed to clarify the intersections between these overlapping disciplines. Further collaboration between military strategists and environmental conservationists is needed in the context of both environmental projects and defining current policy. Finally, this section will explore recent developments in the recognition of environmental rights as human rights, as well as outline the trajectory for environmental matters to be incorporated into sociopolitical planning. A. Military Planning and Legislation </w:t>
      </w:r>
      <w:r w:rsidRPr="00491C03">
        <w:rPr>
          <w:rStyle w:val="StyleUnderline"/>
          <w:highlight w:val="green"/>
        </w:rPr>
        <w:t>WarWilding can give momentum to conservation</w:t>
      </w:r>
      <w:r w:rsidRPr="00491C03">
        <w:rPr>
          <w:rStyle w:val="StyleUnderline"/>
        </w:rPr>
        <w:t xml:space="preserve"> goals during or after conflict, and it is a helpful framework to incorporate into war and peace strategies</w:t>
      </w:r>
      <w:r w:rsidRPr="00491C03">
        <w:rPr>
          <w:sz w:val="16"/>
        </w:rPr>
        <w:t xml:space="preserve">. </w:t>
      </w:r>
      <w:r w:rsidRPr="00491C03">
        <w:rPr>
          <w:rStyle w:val="StyleUnderline"/>
          <w:highlight w:val="green"/>
        </w:rPr>
        <w:t>WarWilding can be</w:t>
      </w:r>
      <w:r w:rsidRPr="00491C03">
        <w:rPr>
          <w:rStyle w:val="StyleUnderline"/>
        </w:rPr>
        <w:t xml:space="preserve"> simultaneously productive for </w:t>
      </w:r>
      <w:r w:rsidRPr="00491C03">
        <w:rPr>
          <w:rStyle w:val="StyleUnderline"/>
          <w:highlight w:val="green"/>
        </w:rPr>
        <w:t xml:space="preserve">military defense, conflict mitigation, and conservation </w:t>
      </w:r>
      <w:r w:rsidRPr="00491C03">
        <w:rPr>
          <w:rStyle w:val="StyleUnderline"/>
        </w:rPr>
        <w:t>strategy</w:t>
      </w:r>
      <w:r w:rsidRPr="00491C03">
        <w:rPr>
          <w:sz w:val="16"/>
        </w:rPr>
        <w:t xml:space="preserve">. This happens when WarWilding is used defensively or in the context of conflict mitigation and exclusion zones. Even more, this kind of WarWilding abides by and can be analyzed through environmental warfare law. Therefore, it is of utmost benefit to both military and ecological strategy to consider WarWilding. Applying WarWilding into military planning and conservation management should not be limited to warfare in which a nation is already engaged. The incorporation of ecological science into military planning is needed in preparatory stages, during engagement, and post-conflict stages of warfare.131 In the preparatory phase, this should involve training and construction of infrastructure.132 For example, </w:t>
      </w:r>
      <w:r w:rsidRPr="00491C03">
        <w:rPr>
          <w:rStyle w:val="StyleUnderline"/>
        </w:rPr>
        <w:t xml:space="preserve">creating buffer zones between conflicting nations to implement protective </w:t>
      </w:r>
      <w:r w:rsidRPr="00491C03">
        <w:rPr>
          <w:rStyle w:val="StyleUnderline"/>
          <w:highlight w:val="green"/>
        </w:rPr>
        <w:t>WarWilding</w:t>
      </w:r>
      <w:r w:rsidRPr="00491C03">
        <w:rPr>
          <w:rStyle w:val="StyleUnderline"/>
        </w:rPr>
        <w:t xml:space="preserve"> in anticipation and prevention of conflict</w:t>
      </w:r>
      <w:r w:rsidRPr="00491C03">
        <w:rPr>
          <w:sz w:val="16"/>
        </w:rPr>
        <w:t xml:space="preserve">. </w:t>
      </w:r>
      <w:r w:rsidRPr="00491C03">
        <w:rPr>
          <w:rStyle w:val="StyleUnderline"/>
        </w:rPr>
        <w:t>During conflict engagement, this means incorporating ecological strategy into physical acts of defense</w:t>
      </w:r>
      <w:r w:rsidRPr="00491C03">
        <w:rPr>
          <w:sz w:val="16"/>
        </w:rPr>
        <w:t xml:space="preserve">.133 For instance, evaluating defensive WarWilding in combination with classic military strategies and methodologies while anticipating the ecological effects of implementing WarWilding measures may be appropriate. </w:t>
      </w:r>
      <w:r w:rsidRPr="00491C03">
        <w:rPr>
          <w:rStyle w:val="StyleUnderline"/>
        </w:rPr>
        <w:t>Post-conflict means considering environmental impacts of weapons disposal, peacekeeping, and reconstruction of infrastructure, such as establishing intrastate peace parks or conservation corridors</w:t>
      </w:r>
      <w:r w:rsidRPr="00491C03">
        <w:rPr>
          <w:sz w:val="16"/>
        </w:rPr>
        <w:t xml:space="preserve">.134 But there remains, however, a gap in the translation of environmental understanding into the practice of warfare since environmental legislation with regards to warfare exists but is vague, ineffective, and hard to apply.135 Much of this is at least in part because of a lack of understanding of ecosystems and the ecological impacts that may result from different types and stages of warfare.136 As such, there are ineffective legal mechanisms for valuing, protecting, and restoring damaged ecosystems.137 WarWilding needs to be further defined and developed, as it can be one of many environmental considerations in warfare planning and legislation. However, the larger issue is that there needs to be increased understanding of ecosystems and better measurements of ecological impacts in implementing legislation. When it comes to environmental warfare legislation, there are criticisms and remedies to evaluate. In 2009, the United Nations Environment Programme (UNEP) reviewed environmental legislation in relation to warfare, and found a lack of sufficient treatment of environmental issues for several reasons, including: (1) protection for the environment due to the overly stringent criteria required to demonstrate damage; (2) the humanitarian laws that protecting civilian property offer only indirect and vague protection of the environment; (3) most legal provisions were designed for international rather than internal conflict; (4) there is a lack of case law; (5) there is no permanent international mechanism to monitor and address environmental damages during armed conflict; (6) humanitarian principles are not sufficient to limit damage to environment; and (7) there is no standard definition of a “conflict resource” or standards for when sanctions should be applied to prevent utilization of these resources.138 For example, as explored in this paper, use of the terms “widespread,” “long-term,” and “severe” is different under ENMOD versus Additional Protocol I.139 Because of this, there are varying thresholds for what is considered environmental damage violating environmental warfare law. Therefore, there is a lack of agreement and clarity in environmental warfare legislation. This then affects enforceability of environmental and civilian rights and protections in the context of warfare. Despite all these issues in environmental warfare law, </w:t>
      </w:r>
      <w:r w:rsidRPr="00491C03">
        <w:rPr>
          <w:rStyle w:val="StyleUnderline"/>
        </w:rPr>
        <w:t xml:space="preserve">implementing effective management strategies and improving upon existing </w:t>
      </w:r>
      <w:r w:rsidRPr="00491C03">
        <w:rPr>
          <w:rStyle w:val="StyleUnderline"/>
          <w:highlight w:val="green"/>
        </w:rPr>
        <w:t>ones can act as “an effective conflict prevention and avoidance technique, as well as a</w:t>
      </w:r>
      <w:r w:rsidRPr="00491C03">
        <w:rPr>
          <w:rStyle w:val="StyleUnderline"/>
        </w:rPr>
        <w:t xml:space="preserve"> potential </w:t>
      </w:r>
      <w:r w:rsidRPr="00491C03">
        <w:rPr>
          <w:rStyle w:val="StyleUnderline"/>
          <w:highlight w:val="green"/>
        </w:rPr>
        <w:t>means to promote a transition from conflict to peace</w:t>
      </w:r>
      <w:r w:rsidRPr="00491C03">
        <w:rPr>
          <w:sz w:val="16"/>
        </w:rPr>
        <w:t xml:space="preserve">.”140 There are several recommendations of such techniques from the UNEP to consider. By defining terms in legal language and terminology, building stronger institutions and mechanisms (e.g., a permanent UN body to monitor violations and address compensation for environmental damage), and developing an international evidence base to clarify protections for the environment during armed conflict, we can take steps towards uniting environmental and state interests during warfare.141 All in all, cooperation and collaboration over environmental issues can promote peacebuilding, and when WarWilding is utilized for defensive and conflict mitigation strategies, it has potential to be a valuable, multipurpose tool in the toolbox. However, broader environmental warfare legislation needs to be refined and prioritized before that is possible. B. Environmental Rights as Human Rights Recently, </w:t>
      </w:r>
      <w:r w:rsidRPr="00491C03">
        <w:rPr>
          <w:rStyle w:val="StyleUnderline"/>
          <w:highlight w:val="green"/>
        </w:rPr>
        <w:t>the</w:t>
      </w:r>
      <w:r w:rsidRPr="00491C03">
        <w:rPr>
          <w:sz w:val="16"/>
        </w:rPr>
        <w:t xml:space="preserve"> </w:t>
      </w:r>
      <w:r w:rsidRPr="00491C03">
        <w:rPr>
          <w:rStyle w:val="StyleUnderline"/>
          <w:highlight w:val="green"/>
        </w:rPr>
        <w:t>U</w:t>
      </w:r>
      <w:r w:rsidRPr="00491C03">
        <w:rPr>
          <w:rStyle w:val="StyleUnderline"/>
        </w:rPr>
        <w:t xml:space="preserve">nited </w:t>
      </w:r>
      <w:r w:rsidRPr="00491C03">
        <w:rPr>
          <w:rStyle w:val="StyleUnderline"/>
          <w:highlight w:val="green"/>
        </w:rPr>
        <w:t>N</w:t>
      </w:r>
      <w:r w:rsidRPr="00491C03">
        <w:rPr>
          <w:rStyle w:val="StyleUnderline"/>
        </w:rPr>
        <w:t>ations General Assembly</w:t>
      </w:r>
      <w:r w:rsidRPr="00491C03">
        <w:rPr>
          <w:sz w:val="16"/>
        </w:rPr>
        <w:t xml:space="preserve"> Resolution adopted on July 28, 2022, </w:t>
      </w:r>
      <w:r w:rsidRPr="00491C03">
        <w:rPr>
          <w:rStyle w:val="StyleUnderline"/>
          <w:highlight w:val="green"/>
        </w:rPr>
        <w:lastRenderedPageBreak/>
        <w:t>recognized the</w:t>
      </w:r>
      <w:r w:rsidRPr="00491C03">
        <w:rPr>
          <w:sz w:val="16"/>
        </w:rPr>
        <w:t xml:space="preserve"> </w:t>
      </w:r>
      <w:r w:rsidRPr="00491C03">
        <w:rPr>
          <w:rStyle w:val="StyleUnderline"/>
          <w:highlight w:val="green"/>
        </w:rPr>
        <w:t xml:space="preserve">human </w:t>
      </w:r>
      <w:r w:rsidRPr="00491C03">
        <w:rPr>
          <w:rStyle w:val="Emphasis"/>
          <w:highlight w:val="green"/>
        </w:rPr>
        <w:t>right</w:t>
      </w:r>
      <w:r w:rsidRPr="00491C03">
        <w:rPr>
          <w:rStyle w:val="StyleUnderline"/>
          <w:highlight w:val="green"/>
        </w:rPr>
        <w:t xml:space="preserve"> to a</w:t>
      </w:r>
      <w:r w:rsidRPr="00491C03">
        <w:rPr>
          <w:rStyle w:val="StyleUnderline"/>
        </w:rPr>
        <w:t xml:space="preserve"> clean, </w:t>
      </w:r>
      <w:r w:rsidRPr="00491C03">
        <w:rPr>
          <w:rStyle w:val="StyleUnderline"/>
          <w:highlight w:val="green"/>
        </w:rPr>
        <w:t>healthy</w:t>
      </w:r>
      <w:r w:rsidRPr="00491C03">
        <w:rPr>
          <w:rStyle w:val="StyleUnderline"/>
        </w:rPr>
        <w:t xml:space="preserve">, and sustainable </w:t>
      </w:r>
      <w:r w:rsidRPr="00491C03">
        <w:rPr>
          <w:rStyle w:val="StyleUnderline"/>
          <w:highlight w:val="green"/>
        </w:rPr>
        <w:t>environment</w:t>
      </w:r>
      <w:r w:rsidRPr="00491C03">
        <w:rPr>
          <w:sz w:val="16"/>
        </w:rPr>
        <w:t xml:space="preserve">.142 </w:t>
      </w:r>
      <w:r w:rsidRPr="00491C03">
        <w:rPr>
          <w:rStyle w:val="StyleUnderline"/>
        </w:rPr>
        <w:t>It recognized the sustainable development and protections of the environment that contribute to and promote human well-being and enjoyment of human rights</w:t>
      </w:r>
      <w:r w:rsidRPr="00491C03">
        <w:rPr>
          <w:sz w:val="16"/>
        </w:rPr>
        <w:t xml:space="preserve"> and called for international cooperation towards this goal.143 </w:t>
      </w:r>
      <w:r w:rsidRPr="00491C03">
        <w:rPr>
          <w:rStyle w:val="StyleUnderline"/>
        </w:rPr>
        <w:t>This involved</w:t>
      </w:r>
      <w:r w:rsidRPr="00491C03">
        <w:rPr>
          <w:sz w:val="16"/>
        </w:rPr>
        <w:t xml:space="preserve"> establishing procedural and substantive obligations for the </w:t>
      </w:r>
      <w:r w:rsidRPr="00491C03">
        <w:rPr>
          <w:rStyle w:val="StyleUnderline"/>
        </w:rPr>
        <w:t>conservation and</w:t>
      </w:r>
      <w:r w:rsidRPr="00491C03">
        <w:rPr>
          <w:sz w:val="16"/>
        </w:rPr>
        <w:t xml:space="preserve"> sustainable use of </w:t>
      </w:r>
      <w:r w:rsidRPr="00491C03">
        <w:rPr>
          <w:rStyle w:val="StyleUnderline"/>
        </w:rPr>
        <w:t>biodiversity</w:t>
      </w:r>
      <w:r w:rsidRPr="00491C03">
        <w:rPr>
          <w:sz w:val="16"/>
        </w:rPr>
        <w:t xml:space="preserve">.144 International human rights law is increasingly recognizing the environment itself as a stakeholder in legislation. For this reason, all aspects of warfare ecology, including the new concept of </w:t>
      </w:r>
      <w:r w:rsidRPr="00491C03">
        <w:rPr>
          <w:rStyle w:val="StyleUnderline"/>
        </w:rPr>
        <w:t>WarWilding, may increase in relevance</w:t>
      </w:r>
      <w:r w:rsidRPr="00491C03">
        <w:rPr>
          <w:sz w:val="16"/>
        </w:rPr>
        <w:t xml:space="preserve">. Unfortunately, this is especially true as the world continues in environmental degradation, global warming, and conflicts over resource scarcity.145 Therefore, there is an urgent need to encourage a greater body of research into environmental management and its limitations, and to establish a well-grounded framework for international environmental law.146 Further, because environmental rights are increasingly being recognized as human rights, humanitarian and security-focused perspectives must continue to be incorporated into international environmental law.147 </w:t>
      </w:r>
      <w:r w:rsidRPr="00491C03">
        <w:rPr>
          <w:rStyle w:val="StyleUnderline"/>
          <w:highlight w:val="green"/>
        </w:rPr>
        <w:t>WarWilding can bear fruits for</w:t>
      </w:r>
      <w:r w:rsidRPr="00491C03">
        <w:rPr>
          <w:rStyle w:val="StyleUnderline"/>
        </w:rPr>
        <w:t xml:space="preserve"> conservation goals during and post-conflict</w:t>
      </w:r>
      <w:r w:rsidRPr="00491C03">
        <w:rPr>
          <w:sz w:val="16"/>
        </w:rPr>
        <w:t xml:space="preserve">. Furthermore, it is a valuable concept to incorporate into wartime and peacetime strategies. This is especially true given that the trajectory of </w:t>
      </w:r>
      <w:r w:rsidRPr="00491C03">
        <w:rPr>
          <w:rStyle w:val="StyleUnderline"/>
          <w:highlight w:val="green"/>
        </w:rPr>
        <w:t>international human rights law</w:t>
      </w:r>
      <w:r w:rsidRPr="00491C03">
        <w:rPr>
          <w:rStyle w:val="StyleUnderline"/>
        </w:rPr>
        <w:t xml:space="preserve"> gives more attention to environmental considerations</w:t>
      </w:r>
      <w:r w:rsidRPr="00491C03">
        <w:rPr>
          <w:sz w:val="16"/>
        </w:rPr>
        <w:t xml:space="preserve">. However, the means to this end is to continue specifying international protocols and conducting research as to what incorporating environmental thinking into sociopolitical matters might look like. Part VI: Conclusion WarWilding is a dangerous weapon when used for destruction but has potential to be both ecologically beneficial and militarily strategic. It is permissible when used defensively within the protections of international conventions and regulations, as demonstrated by several current and historical case studies. </w:t>
      </w:r>
      <w:r w:rsidRPr="00491C03">
        <w:rPr>
          <w:rStyle w:val="StyleUnderline"/>
        </w:rPr>
        <w:t xml:space="preserve">Buffer zones, rehabilitation, and passive </w:t>
      </w:r>
      <w:r w:rsidRPr="00491C03">
        <w:rPr>
          <w:rStyle w:val="StyleUnderline"/>
          <w:highlight w:val="green"/>
        </w:rPr>
        <w:t>rewilding</w:t>
      </w:r>
      <w:r w:rsidRPr="00491C03">
        <w:rPr>
          <w:rStyle w:val="StyleUnderline"/>
        </w:rPr>
        <w:t xml:space="preserve"> have </w:t>
      </w:r>
      <w:r w:rsidRPr="00491C03">
        <w:rPr>
          <w:rStyle w:val="StyleUnderline"/>
          <w:highlight w:val="green"/>
        </w:rPr>
        <w:t>advanced conflict resolution, peacebuilding, and mediation over disputed territories</w:t>
      </w:r>
      <w:r w:rsidRPr="00491C03">
        <w:rPr>
          <w:rStyle w:val="StyleUnderline"/>
        </w:rPr>
        <w:t xml:space="preserve"> in several states</w:t>
      </w:r>
      <w:r w:rsidRPr="00491C03">
        <w:rPr>
          <w:sz w:val="16"/>
        </w:rPr>
        <w:t xml:space="preserve">. As such, </w:t>
      </w:r>
      <w:r w:rsidRPr="00491C03">
        <w:rPr>
          <w:rStyle w:val="StyleUnderline"/>
          <w:highlight w:val="green"/>
        </w:rPr>
        <w:t>WarWilding</w:t>
      </w:r>
      <w:r w:rsidRPr="00491C03">
        <w:rPr>
          <w:sz w:val="16"/>
        </w:rPr>
        <w:t xml:space="preserve"> has much potential, but more research and collaboration are needed to combine the disciplines of ecological conservation and military planning. Doing so will help develop the rules of law under the ENMOD and the Geneva Conventions in a time when environmental detriment and human conflict are engaged in a positive feedback loop. This </w:t>
      </w:r>
      <w:r w:rsidRPr="00491C03">
        <w:rPr>
          <w:rStyle w:val="StyleUnderline"/>
          <w:highlight w:val="green"/>
        </w:rPr>
        <w:t>will maximize conservation and contribute to peace</w:t>
      </w:r>
      <w:r w:rsidRPr="00491C03">
        <w:rPr>
          <w:rStyle w:val="StyleUnderline"/>
        </w:rPr>
        <w:t xml:space="preserve"> amid the destructiveness of human conflict, which is beneficial as international law increasingly recognizes environmental rights in tandem with human rights</w:t>
      </w:r>
      <w:r w:rsidRPr="00491C03">
        <w:rPr>
          <w:sz w:val="16"/>
        </w:rPr>
        <w:t xml:space="preserve">. </w:t>
      </w:r>
    </w:p>
    <w:p w14:paraId="5A6B02C1" w14:textId="77777777" w:rsidR="006A59D4" w:rsidRPr="00491C03" w:rsidRDefault="006A59D4" w:rsidP="00070522">
      <w:pPr>
        <w:rPr>
          <w:sz w:val="16"/>
        </w:rPr>
      </w:pPr>
    </w:p>
    <w:p w14:paraId="7AA2A7FC" w14:textId="77777777" w:rsidR="00070522" w:rsidRPr="00491C03" w:rsidRDefault="00070522" w:rsidP="00070522">
      <w:pPr>
        <w:pStyle w:val="Heading3"/>
        <w:rPr>
          <w:rFonts w:ascii="Arial Black" w:hAnsi="Arial Black"/>
          <w:color w:val="B43E1F"/>
        </w:rPr>
      </w:pPr>
      <w:r w:rsidRPr="00491C03">
        <w:rPr>
          <w:rFonts w:ascii="Arial Black" w:hAnsi="Arial Black"/>
          <w:color w:val="B43E1F"/>
        </w:rPr>
        <w:lastRenderedPageBreak/>
        <w:t>Contention 5: Disaster Real Estate</w:t>
      </w:r>
    </w:p>
    <w:p w14:paraId="612BAB8E" w14:textId="62FEF081" w:rsidR="002C042C" w:rsidRPr="00491C03" w:rsidRDefault="002C042C" w:rsidP="002C042C">
      <w:pPr>
        <w:pStyle w:val="Heading4"/>
      </w:pPr>
      <w:r w:rsidRPr="00491C03">
        <w:t xml:space="preserve">Climate change flooding will destroy insurance and housing markets, </w:t>
      </w:r>
      <w:r w:rsidR="006B25FA" w:rsidRPr="00491C03">
        <w:t>bursting the bubble and crashing the e</w:t>
      </w:r>
      <w:r w:rsidR="00AF281A" w:rsidRPr="00491C03">
        <w:t>co</w:t>
      </w:r>
      <w:r w:rsidR="006B25FA" w:rsidRPr="00491C03">
        <w:t>nomy</w:t>
      </w:r>
    </w:p>
    <w:p w14:paraId="63615C4C" w14:textId="77777777" w:rsidR="002C042C" w:rsidRPr="00491C03" w:rsidRDefault="002C042C" w:rsidP="002C042C">
      <w:r w:rsidRPr="00491C03">
        <w:rPr>
          <w:b/>
          <w:bCs/>
          <w:sz w:val="26"/>
          <w:szCs w:val="26"/>
        </w:rPr>
        <w:t>Olick 25</w:t>
      </w:r>
      <w:r w:rsidRPr="00491C03">
        <w:t xml:space="preserve"> [Diana Olick, CNBC Senior Climate &amp; Real Estate Correspondent with a B.A. in comparative literature with a minor in soviet studies from Columbia College in New York and a master’s degree in journalism from Northwestern’s Medill School of Journalism, 02-19-2025, “U.S. housing market could lose nearly $1.5 trillion in value due to rising costs of climate change”, CNBC, https://www.cnbc.com/2025/02/19/us-housing-market-could-take-1point5-trillion-hit-due-to-climate-change.html]/Kankee</w:t>
      </w:r>
    </w:p>
    <w:p w14:paraId="291EB729" w14:textId="77777777" w:rsidR="002C042C" w:rsidRPr="00491C03" w:rsidRDefault="002C042C" w:rsidP="002C042C">
      <w:pPr>
        <w:rPr>
          <w:rStyle w:val="StyleUnderline"/>
        </w:rPr>
      </w:pPr>
      <w:r w:rsidRPr="00491C03">
        <w:rPr>
          <w:sz w:val="16"/>
        </w:rPr>
        <w:t xml:space="preserve">It’s still too soon to fully calculate the cost of the Los Angeles wildfires, but one thing is clear: The cost of insurance will go up, and that will affect not just the value of LA real estate but of real estate across the nation. The losses from those wildfires may seem unimaginable now, but they were actually already part of a calculation that climate risk experts have been modeling recently as they attempt to measure the effects of climate change on home values. </w:t>
      </w:r>
      <w:r w:rsidRPr="00491C03">
        <w:rPr>
          <w:rStyle w:val="StyleUnderline"/>
        </w:rPr>
        <w:t xml:space="preserve">By 2055, </w:t>
      </w:r>
      <w:r w:rsidRPr="00491C03">
        <w:rPr>
          <w:rStyle w:val="Emphasis"/>
          <w:highlight w:val="green"/>
        </w:rPr>
        <w:t>84%</w:t>
      </w:r>
      <w:r w:rsidRPr="00491C03">
        <w:rPr>
          <w:rStyle w:val="StyleUnderline"/>
        </w:rPr>
        <w:t xml:space="preserve"> </w:t>
      </w:r>
      <w:r w:rsidRPr="00491C03">
        <w:rPr>
          <w:rStyle w:val="StyleUnderline"/>
          <w:highlight w:val="green"/>
        </w:rPr>
        <w:t>of</w:t>
      </w:r>
      <w:r w:rsidRPr="00491C03">
        <w:rPr>
          <w:rStyle w:val="StyleUnderline"/>
        </w:rPr>
        <w:t xml:space="preserve"> all U.S. </w:t>
      </w:r>
      <w:r w:rsidRPr="00491C03">
        <w:rPr>
          <w:rStyle w:val="StyleUnderline"/>
          <w:highlight w:val="green"/>
        </w:rPr>
        <w:t>homes</w:t>
      </w:r>
      <w:r w:rsidRPr="00491C03">
        <w:rPr>
          <w:rStyle w:val="StyleUnderline"/>
        </w:rPr>
        <w:t xml:space="preserve"> </w:t>
      </w:r>
      <w:r w:rsidRPr="00491C03">
        <w:rPr>
          <w:rStyle w:val="StyleUnderline"/>
          <w:highlight w:val="green"/>
        </w:rPr>
        <w:t>may</w:t>
      </w:r>
      <w:r w:rsidRPr="00491C03">
        <w:rPr>
          <w:rStyle w:val="StyleUnderline"/>
        </w:rPr>
        <w:t xml:space="preserve"> see some </w:t>
      </w:r>
      <w:r w:rsidRPr="00491C03">
        <w:rPr>
          <w:rStyle w:val="StyleUnderline"/>
          <w:highlight w:val="green"/>
        </w:rPr>
        <w:t>drop in value</w:t>
      </w:r>
      <w:r w:rsidRPr="00491C03">
        <w:rPr>
          <w:rStyle w:val="StyleUnderline"/>
        </w:rPr>
        <w:t xml:space="preserve">, </w:t>
      </w:r>
      <w:r w:rsidRPr="00491C03">
        <w:rPr>
          <w:rStyle w:val="StyleUnderline"/>
          <w:highlight w:val="green"/>
        </w:rPr>
        <w:t>totaling</w:t>
      </w:r>
      <w:r w:rsidRPr="00491C03">
        <w:rPr>
          <w:rStyle w:val="StyleUnderline"/>
        </w:rPr>
        <w:t xml:space="preserve"> $</w:t>
      </w:r>
      <w:r w:rsidRPr="00491C03">
        <w:rPr>
          <w:rStyle w:val="Emphasis"/>
          <w:highlight w:val="green"/>
        </w:rPr>
        <w:t>1.47 trillion</w:t>
      </w:r>
      <w:r w:rsidRPr="00491C03">
        <w:rPr>
          <w:rStyle w:val="StyleUnderline"/>
          <w:highlight w:val="green"/>
        </w:rPr>
        <w:t xml:space="preserve"> in losses</w:t>
      </w:r>
      <w:r w:rsidRPr="00491C03">
        <w:rPr>
          <w:sz w:val="16"/>
        </w:rPr>
        <w:t>, according to an analysis by First Street, a climate-risk firm. “</w:t>
      </w:r>
      <w:r w:rsidRPr="00491C03">
        <w:rPr>
          <w:rStyle w:val="StyleUnderline"/>
        </w:rPr>
        <w:t>Climate change is no longer a theoretical concern – it is a measurable force reshaping real estate markets and regional economies across the United States</w:t>
      </w:r>
      <w:r w:rsidRPr="00491C03">
        <w:rPr>
          <w:sz w:val="16"/>
        </w:rPr>
        <w:t xml:space="preserve">,” said Jeremy Porter, head of climate implications research at First Street. According to the report, </w:t>
      </w:r>
      <w:r w:rsidRPr="00491C03">
        <w:rPr>
          <w:rStyle w:val="StyleUnderline"/>
          <w:highlight w:val="green"/>
        </w:rPr>
        <w:t>insurance is expected to grow</w:t>
      </w:r>
      <w:r w:rsidRPr="00491C03">
        <w:rPr>
          <w:rStyle w:val="StyleUnderline"/>
        </w:rPr>
        <w:t xml:space="preserve"> by a national average of </w:t>
      </w:r>
      <w:r w:rsidRPr="00491C03">
        <w:rPr>
          <w:rStyle w:val="Emphasis"/>
          <w:highlight w:val="green"/>
        </w:rPr>
        <w:t>25%</w:t>
      </w:r>
      <w:r w:rsidRPr="00491C03">
        <w:rPr>
          <w:rStyle w:val="StyleUnderline"/>
        </w:rPr>
        <w:t xml:space="preserve"> over the next 30 years, </w:t>
      </w:r>
      <w:r w:rsidRPr="00491C03">
        <w:rPr>
          <w:rStyle w:val="StyleUnderline"/>
          <w:highlight w:val="green"/>
        </w:rPr>
        <w:t xml:space="preserve">with </w:t>
      </w:r>
      <w:r w:rsidRPr="00491C03">
        <w:rPr>
          <w:rStyle w:val="Emphasis"/>
          <w:highlight w:val="green"/>
        </w:rPr>
        <w:t>14%</w:t>
      </w:r>
      <w:r w:rsidRPr="00491C03">
        <w:rPr>
          <w:rStyle w:val="StyleUnderline"/>
        </w:rPr>
        <w:t xml:space="preserve"> of that </w:t>
      </w:r>
      <w:r w:rsidRPr="00491C03">
        <w:rPr>
          <w:rStyle w:val="StyleUnderline"/>
          <w:highlight w:val="green"/>
        </w:rPr>
        <w:t>due to</w:t>
      </w:r>
      <w:r w:rsidRPr="00491C03">
        <w:rPr>
          <w:rStyle w:val="StyleUnderline"/>
        </w:rPr>
        <w:t xml:space="preserve"> current </w:t>
      </w:r>
      <w:r w:rsidRPr="00491C03">
        <w:rPr>
          <w:rStyle w:val="StyleUnderline"/>
          <w:highlight w:val="green"/>
        </w:rPr>
        <w:t>underpricing of risk and</w:t>
      </w:r>
      <w:r w:rsidRPr="00491C03">
        <w:rPr>
          <w:rStyle w:val="StyleUnderline"/>
        </w:rPr>
        <w:t xml:space="preserve"> </w:t>
      </w:r>
      <w:r w:rsidRPr="00491C03">
        <w:rPr>
          <w:rStyle w:val="StyleUnderline"/>
          <w:highlight w:val="green"/>
        </w:rPr>
        <w:t>the</w:t>
      </w:r>
      <w:r w:rsidRPr="00491C03">
        <w:rPr>
          <w:rStyle w:val="StyleUnderline"/>
        </w:rPr>
        <w:t xml:space="preserve"> </w:t>
      </w:r>
      <w:r w:rsidRPr="00491C03">
        <w:rPr>
          <w:rStyle w:val="StyleUnderline"/>
          <w:highlight w:val="green"/>
        </w:rPr>
        <w:t xml:space="preserve">additional </w:t>
      </w:r>
      <w:r w:rsidRPr="00491C03">
        <w:rPr>
          <w:rStyle w:val="Emphasis"/>
          <w:highlight w:val="green"/>
        </w:rPr>
        <w:t>11%</w:t>
      </w:r>
      <w:r w:rsidRPr="00491C03">
        <w:rPr>
          <w:rStyle w:val="StyleUnderline"/>
        </w:rPr>
        <w:t xml:space="preserve"> </w:t>
      </w:r>
      <w:r w:rsidRPr="00491C03">
        <w:rPr>
          <w:rStyle w:val="StyleUnderline"/>
          <w:highlight w:val="green"/>
        </w:rPr>
        <w:t>due to increasing climate risk</w:t>
      </w:r>
      <w:r w:rsidRPr="00491C03">
        <w:rPr>
          <w:rStyle w:val="StyleUnderline"/>
        </w:rPr>
        <w:t xml:space="preserve"> over that time period. The property value impact on average is only about -3% nationally, but there are some areas that are expected to lose a significant amount of their value.</w:t>
      </w:r>
      <w:r w:rsidRPr="00491C03">
        <w:rPr>
          <w:sz w:val="16"/>
        </w:rPr>
        <w:t xml:space="preserve"> Roughly a dozen </w:t>
      </w:r>
      <w:r w:rsidRPr="00491C03">
        <w:rPr>
          <w:rStyle w:val="StyleUnderline"/>
          <w:highlight w:val="green"/>
        </w:rPr>
        <w:t>counties</w:t>
      </w:r>
      <w:r w:rsidRPr="00491C03">
        <w:rPr>
          <w:rStyle w:val="StyleUnderline"/>
        </w:rPr>
        <w:t xml:space="preserve"> in</w:t>
      </w:r>
      <w:r w:rsidRPr="00491C03">
        <w:rPr>
          <w:sz w:val="16"/>
        </w:rPr>
        <w:t xml:space="preserve"> Texas, </w:t>
      </w:r>
      <w:r w:rsidRPr="00491C03">
        <w:rPr>
          <w:rStyle w:val="StyleUnderline"/>
        </w:rPr>
        <w:t>Florida</w:t>
      </w:r>
      <w:r w:rsidRPr="00491C03">
        <w:rPr>
          <w:sz w:val="16"/>
        </w:rPr>
        <w:t xml:space="preserve"> and Louisiana </w:t>
      </w:r>
      <w:r w:rsidRPr="00491C03">
        <w:rPr>
          <w:rStyle w:val="StyleUnderline"/>
          <w:highlight w:val="green"/>
        </w:rPr>
        <w:t>could see home values cut in</w:t>
      </w:r>
      <w:r w:rsidRPr="00491C03">
        <w:rPr>
          <w:sz w:val="16"/>
          <w:highlight w:val="green"/>
        </w:rPr>
        <w:t xml:space="preserve"> </w:t>
      </w:r>
      <w:r w:rsidRPr="00491C03">
        <w:rPr>
          <w:rStyle w:val="Emphasis"/>
          <w:highlight w:val="green"/>
        </w:rPr>
        <w:t>half</w:t>
      </w:r>
      <w:r w:rsidRPr="00491C03">
        <w:rPr>
          <w:sz w:val="16"/>
        </w:rPr>
        <w:t xml:space="preserve">, according to the report. Dave Burt, founder of DeltaTerra Capital, is also calculating climate risk to real estate. DeltaTerra is an investment research and consulting firm that provides institutional investors and others with tools to measure and manage financial risks related to climate change, according to its website. </w:t>
      </w:r>
      <w:r w:rsidRPr="00491C03">
        <w:rPr>
          <w:rStyle w:val="StyleUnderline"/>
        </w:rPr>
        <w:t xml:space="preserve">In the next five years, at least </w:t>
      </w:r>
      <w:r w:rsidRPr="00491C03">
        <w:rPr>
          <w:rStyle w:val="Emphasis"/>
        </w:rPr>
        <w:t>20%</w:t>
      </w:r>
      <w:r w:rsidRPr="00491C03">
        <w:rPr>
          <w:rStyle w:val="StyleUnderline"/>
        </w:rPr>
        <w:t xml:space="preserve"> of U.S. homes will be devalued in some way by</w:t>
      </w:r>
      <w:r w:rsidRPr="00491C03">
        <w:rPr>
          <w:sz w:val="16"/>
        </w:rPr>
        <w:t xml:space="preserve"> the effects of </w:t>
      </w:r>
      <w:r w:rsidRPr="00491C03">
        <w:rPr>
          <w:rStyle w:val="StyleUnderline"/>
        </w:rPr>
        <w:t>climate change</w:t>
      </w:r>
      <w:r w:rsidRPr="00491C03">
        <w:rPr>
          <w:sz w:val="16"/>
        </w:rPr>
        <w:t xml:space="preserve">, Burt said. “In the past, </w:t>
      </w:r>
      <w:r w:rsidRPr="00491C03">
        <w:rPr>
          <w:rStyle w:val="StyleUnderline"/>
        </w:rPr>
        <w:t>insurers have not increased prices because of these increasing weather events</w:t>
      </w:r>
      <w:r w:rsidRPr="00491C03">
        <w:rPr>
          <w:sz w:val="16"/>
        </w:rPr>
        <w:t>,” he said. “</w:t>
      </w:r>
      <w:r w:rsidRPr="00491C03">
        <w:rPr>
          <w:rStyle w:val="StyleUnderline"/>
        </w:rPr>
        <w:t>That’s all falling apart now because of the fragility of the system and some of the insurance market failures that we’ve seen in just the last few years</w:t>
      </w:r>
      <w:r w:rsidRPr="00491C03">
        <w:rPr>
          <w:sz w:val="16"/>
          <w:szCs w:val="16"/>
        </w:rPr>
        <w:t xml:space="preserve">.” Burt was one of the few to predict the risks in the subprime mortgage market nearly </w:t>
      </w:r>
      <w:r w:rsidRPr="00491C03">
        <w:rPr>
          <w:sz w:val="16"/>
        </w:rPr>
        <w:t xml:space="preserve">two decades ago, and he made a lot of money betting against those loans. Burt says he sees a similar pattern emerging with climate change. </w:t>
      </w:r>
      <w:r w:rsidRPr="00491C03">
        <w:rPr>
          <w:rStyle w:val="StyleUnderline"/>
          <w:highlight w:val="green"/>
        </w:rPr>
        <w:t>As</w:t>
      </w:r>
      <w:r w:rsidRPr="00491C03">
        <w:rPr>
          <w:rStyle w:val="StyleUnderline"/>
        </w:rPr>
        <w:t xml:space="preserve"> growing </w:t>
      </w:r>
      <w:r w:rsidRPr="00491C03">
        <w:rPr>
          <w:rStyle w:val="StyleUnderline"/>
          <w:highlight w:val="green"/>
        </w:rPr>
        <w:t>climate risk forces</w:t>
      </w:r>
      <w:r w:rsidRPr="00491C03">
        <w:rPr>
          <w:rStyle w:val="StyleUnderline"/>
        </w:rPr>
        <w:t xml:space="preserve"> the </w:t>
      </w:r>
      <w:r w:rsidRPr="00491C03">
        <w:rPr>
          <w:rStyle w:val="StyleUnderline"/>
          <w:highlight w:val="green"/>
        </w:rPr>
        <w:t>insurance</w:t>
      </w:r>
      <w:r w:rsidRPr="00491C03">
        <w:rPr>
          <w:rStyle w:val="StyleUnderline"/>
        </w:rPr>
        <w:t xml:space="preserve"> industry to re</w:t>
      </w:r>
      <w:r w:rsidRPr="00491C03">
        <w:rPr>
          <w:rStyle w:val="StyleUnderline"/>
          <w:highlight w:val="green"/>
        </w:rPr>
        <w:t>price</w:t>
      </w:r>
      <w:r w:rsidRPr="00491C03">
        <w:rPr>
          <w:rStyle w:val="StyleUnderline"/>
        </w:rPr>
        <w:t xml:space="preserve"> </w:t>
      </w:r>
      <w:r w:rsidRPr="00491C03">
        <w:rPr>
          <w:rStyle w:val="StyleUnderline"/>
          <w:highlight w:val="green"/>
        </w:rPr>
        <w:t>higher</w:t>
      </w:r>
      <w:r w:rsidRPr="00491C03">
        <w:rPr>
          <w:rStyle w:val="StyleUnderline"/>
        </w:rPr>
        <w:t xml:space="preserve">, </w:t>
      </w:r>
      <w:r w:rsidRPr="00491C03">
        <w:rPr>
          <w:rStyle w:val="StyleUnderline"/>
          <w:highlight w:val="green"/>
        </w:rPr>
        <w:t>home values</w:t>
      </w:r>
      <w:r w:rsidRPr="00491C03">
        <w:rPr>
          <w:rStyle w:val="StyleUnderline"/>
        </w:rPr>
        <w:t xml:space="preserve"> will drop because when the cost of owning a home rises, its value falls</w:t>
      </w:r>
      <w:r w:rsidRPr="00491C03">
        <w:rPr>
          <w:sz w:val="16"/>
        </w:rPr>
        <w:t xml:space="preserve">, he said. </w:t>
      </w:r>
      <w:r w:rsidRPr="00491C03">
        <w:rPr>
          <w:rStyle w:val="StyleUnderline"/>
        </w:rPr>
        <w:t xml:space="preserve">The </w:t>
      </w:r>
      <w:r w:rsidRPr="00491C03">
        <w:rPr>
          <w:rStyle w:val="StyleUnderline"/>
          <w:highlight w:val="green"/>
        </w:rPr>
        <w:t>correction</w:t>
      </w:r>
      <w:r w:rsidRPr="00491C03">
        <w:rPr>
          <w:sz w:val="16"/>
        </w:rPr>
        <w:t>, he said,</w:t>
      </w:r>
      <w:r w:rsidRPr="00491C03">
        <w:rPr>
          <w:rStyle w:val="StyleUnderline"/>
        </w:rPr>
        <w:t xml:space="preserve"> </w:t>
      </w:r>
      <w:r w:rsidRPr="00491C03">
        <w:rPr>
          <w:rStyle w:val="StyleUnderline"/>
          <w:highlight w:val="green"/>
        </w:rPr>
        <w:t xml:space="preserve">will be </w:t>
      </w:r>
      <w:r w:rsidRPr="00491C03">
        <w:rPr>
          <w:rStyle w:val="Emphasis"/>
          <w:highlight w:val="green"/>
        </w:rPr>
        <w:t>severe</w:t>
      </w:r>
      <w:r w:rsidRPr="00491C03">
        <w:rPr>
          <w:rStyle w:val="StyleUnderline"/>
        </w:rPr>
        <w:t xml:space="preserve">. </w:t>
      </w:r>
      <w:r w:rsidRPr="00491C03">
        <w:rPr>
          <w:sz w:val="16"/>
        </w:rPr>
        <w:t>“</w:t>
      </w:r>
      <w:r w:rsidRPr="00491C03">
        <w:rPr>
          <w:rStyle w:val="StyleUnderline"/>
        </w:rPr>
        <w:t xml:space="preserve">We think that those 20% of </w:t>
      </w:r>
      <w:r w:rsidRPr="00491C03">
        <w:rPr>
          <w:rStyle w:val="StyleUnderline"/>
          <w:highlight w:val="green"/>
        </w:rPr>
        <w:t>markets could be down 30%</w:t>
      </w:r>
      <w:r w:rsidRPr="00491C03">
        <w:rPr>
          <w:rStyle w:val="StyleUnderline"/>
        </w:rPr>
        <w:t xml:space="preserve"> over the next five years </w:t>
      </w:r>
      <w:r w:rsidRPr="00491C03">
        <w:rPr>
          <w:rStyle w:val="StyleUnderline"/>
          <w:highlight w:val="green"/>
        </w:rPr>
        <w:t>in value</w:t>
      </w:r>
      <w:r w:rsidRPr="00491C03">
        <w:rPr>
          <w:rStyle w:val="StyleUnderline"/>
        </w:rPr>
        <w:t xml:space="preserve">, which is very </w:t>
      </w:r>
      <w:r w:rsidRPr="00491C03">
        <w:rPr>
          <w:rStyle w:val="StyleUnderline"/>
          <w:highlight w:val="green"/>
        </w:rPr>
        <w:t>similar to</w:t>
      </w:r>
      <w:r w:rsidRPr="00491C03">
        <w:rPr>
          <w:sz w:val="16"/>
        </w:rPr>
        <w:t xml:space="preserve"> the 2007 to 2012 </w:t>
      </w:r>
      <w:r w:rsidRPr="00491C03">
        <w:rPr>
          <w:rStyle w:val="Emphasis"/>
          <w:highlight w:val="green"/>
        </w:rPr>
        <w:t>great recession</w:t>
      </w:r>
      <w:r w:rsidRPr="00491C03">
        <w:rPr>
          <w:sz w:val="16"/>
        </w:rPr>
        <w:t xml:space="preserve"> experience,” Burt said. And he’s not alone. Sen. Sheldon Whitehouse, D-RI, warned of the risk at Treasury Secretary Scott Bessent’s confirmation hearing. “</w:t>
      </w:r>
      <w:r w:rsidRPr="00491C03">
        <w:rPr>
          <w:rStyle w:val="StyleUnderline"/>
          <w:highlight w:val="green"/>
        </w:rPr>
        <w:t xml:space="preserve">The most </w:t>
      </w:r>
      <w:r w:rsidRPr="00491C03">
        <w:rPr>
          <w:rStyle w:val="Emphasis"/>
          <w:highlight w:val="green"/>
        </w:rPr>
        <w:t>immediate</w:t>
      </w:r>
      <w:r w:rsidRPr="00491C03">
        <w:rPr>
          <w:rStyle w:val="StyleUnderline"/>
          <w:highlight w:val="green"/>
        </w:rPr>
        <w:t xml:space="preserve"> danger of a </w:t>
      </w:r>
      <w:r w:rsidRPr="00491C03">
        <w:rPr>
          <w:rStyle w:val="Emphasis"/>
          <w:highlight w:val="green"/>
        </w:rPr>
        <w:t>major economic collapse</w:t>
      </w:r>
      <w:r w:rsidRPr="00491C03">
        <w:rPr>
          <w:rStyle w:val="StyleUnderline"/>
        </w:rPr>
        <w:t xml:space="preserve"> is going to come </w:t>
      </w:r>
      <w:r w:rsidRPr="00491C03">
        <w:rPr>
          <w:rStyle w:val="StyleUnderline"/>
          <w:highlight w:val="green"/>
        </w:rPr>
        <w:t>through the</w:t>
      </w:r>
      <w:r w:rsidRPr="00491C03">
        <w:rPr>
          <w:rStyle w:val="StyleUnderline"/>
        </w:rPr>
        <w:t xml:space="preserve"> </w:t>
      </w:r>
      <w:r w:rsidRPr="00491C03">
        <w:rPr>
          <w:rStyle w:val="StyleUnderline"/>
          <w:highlight w:val="green"/>
        </w:rPr>
        <w:t>insurance industry</w:t>
      </w:r>
      <w:r w:rsidRPr="00491C03">
        <w:rPr>
          <w:sz w:val="16"/>
        </w:rPr>
        <w:t xml:space="preserve">,” Whitehouse said in January. “We’re seeing it already. </w:t>
      </w:r>
      <w:r w:rsidRPr="00491C03">
        <w:rPr>
          <w:rStyle w:val="StyleUnderline"/>
        </w:rPr>
        <w:t>The fires in LA are making it worse out in California, but it’s occurring nationwide … where you can’t get mortgages, you can’t sell properties at value</w:t>
      </w:r>
      <w:r w:rsidRPr="00491C03">
        <w:rPr>
          <w:sz w:val="16"/>
        </w:rPr>
        <w:t xml:space="preserve">.” While experts have been warning of this for several years now, their </w:t>
      </w:r>
      <w:r w:rsidRPr="00491C03">
        <w:rPr>
          <w:rStyle w:val="StyleUnderline"/>
        </w:rPr>
        <w:t xml:space="preserve">predictions are coming true faster than previously expected. </w:t>
      </w:r>
      <w:r w:rsidRPr="00491C03">
        <w:rPr>
          <w:sz w:val="16"/>
        </w:rPr>
        <w:t>“</w:t>
      </w:r>
      <w:r w:rsidRPr="00491C03">
        <w:rPr>
          <w:rStyle w:val="StyleUnderline"/>
        </w:rPr>
        <w:t xml:space="preserve">Growing </w:t>
      </w:r>
      <w:r w:rsidRPr="00491C03">
        <w:rPr>
          <w:rStyle w:val="StyleUnderline"/>
          <w:highlight w:val="green"/>
        </w:rPr>
        <w:t>climate</w:t>
      </w:r>
      <w:r w:rsidRPr="00491C03">
        <w:rPr>
          <w:rStyle w:val="StyleUnderline"/>
        </w:rPr>
        <w:t xml:space="preserve">-related </w:t>
      </w:r>
      <w:r w:rsidRPr="00491C03">
        <w:rPr>
          <w:rStyle w:val="StyleUnderline"/>
          <w:highlight w:val="green"/>
        </w:rPr>
        <w:t>disaster</w:t>
      </w:r>
      <w:r w:rsidRPr="00491C03">
        <w:rPr>
          <w:rStyle w:val="StyleUnderline"/>
        </w:rPr>
        <w:t xml:space="preserve"> </w:t>
      </w:r>
      <w:r w:rsidRPr="00491C03">
        <w:rPr>
          <w:rStyle w:val="StyleUnderline"/>
          <w:highlight w:val="green"/>
        </w:rPr>
        <w:t>risk</w:t>
      </w:r>
      <w:r w:rsidRPr="00491C03">
        <w:rPr>
          <w:rStyle w:val="StyleUnderline"/>
        </w:rPr>
        <w:t xml:space="preserve"> has </w:t>
      </w:r>
      <w:r w:rsidRPr="00491C03">
        <w:rPr>
          <w:rStyle w:val="Emphasis"/>
          <w:highlight w:val="green"/>
        </w:rPr>
        <w:t>accelerated</w:t>
      </w:r>
      <w:r w:rsidRPr="00491C03">
        <w:rPr>
          <w:rStyle w:val="StyleUnderline"/>
        </w:rPr>
        <w:t xml:space="preserve"> </w:t>
      </w:r>
      <w:r w:rsidRPr="00491C03">
        <w:rPr>
          <w:sz w:val="16"/>
        </w:rPr>
        <w:t>much more</w:t>
      </w:r>
      <w:r w:rsidRPr="00491C03">
        <w:rPr>
          <w:rStyle w:val="StyleUnderline"/>
        </w:rPr>
        <w:t xml:space="preserve"> </w:t>
      </w:r>
      <w:r w:rsidRPr="00491C03">
        <w:rPr>
          <w:rStyle w:val="Emphasis"/>
          <w:highlight w:val="green"/>
        </w:rPr>
        <w:t>rapidly</w:t>
      </w:r>
      <w:r w:rsidRPr="00491C03">
        <w:rPr>
          <w:sz w:val="16"/>
        </w:rPr>
        <w:t xml:space="preserve">,” said Ben Keys, a professor of real estate and finance at the University of Pennsylvania’s Wharton School. “Ultimately, </w:t>
      </w:r>
      <w:r w:rsidRPr="00491C03">
        <w:rPr>
          <w:rStyle w:val="StyleUnderline"/>
        </w:rPr>
        <w:t xml:space="preserve">assets are going to have to find a new equilibrium in order to clear the market.” </w:t>
      </w:r>
      <w:r w:rsidRPr="00491C03">
        <w:rPr>
          <w:sz w:val="16"/>
        </w:rPr>
        <w:t xml:space="preserve">And foreclosures add to that. </w:t>
      </w:r>
      <w:r w:rsidRPr="00491C03">
        <w:rPr>
          <w:rStyle w:val="StyleUnderline"/>
        </w:rPr>
        <w:t xml:space="preserve">After Hurricane Sandy in 2012, foreclosures in affected areas rose by 46%, and after the 2008 floods in Ames, Iowa, </w:t>
      </w:r>
      <w:r w:rsidRPr="00491C03">
        <w:rPr>
          <w:rStyle w:val="StyleUnderline"/>
          <w:highlight w:val="green"/>
        </w:rPr>
        <w:t xml:space="preserve">foreclosures jumped </w:t>
      </w:r>
      <w:r w:rsidRPr="00491C03">
        <w:rPr>
          <w:rStyle w:val="Emphasis"/>
          <w:highlight w:val="green"/>
        </w:rPr>
        <w:t>144%</w:t>
      </w:r>
      <w:r w:rsidRPr="00491C03">
        <w:rPr>
          <w:rStyle w:val="StyleUnderline"/>
        </w:rPr>
        <w:t>,</w:t>
      </w:r>
      <w:r w:rsidRPr="00491C03">
        <w:rPr>
          <w:sz w:val="16"/>
        </w:rPr>
        <w:t xml:space="preserve"> according to First Street. The mortgage market is not unaware of these rising risks. Fannie Mae declined an interview request for this story, but CNBC spoke with their chief climate officer, Tim Judge, in 2023 on the same subject, as the mortgage giant was beginning to study climate risk in underwriting. “</w:t>
      </w:r>
      <w:r w:rsidRPr="00491C03">
        <w:rPr>
          <w:rStyle w:val="StyleUnderline"/>
        </w:rPr>
        <w:t xml:space="preserve">The amount of </w:t>
      </w:r>
      <w:r w:rsidRPr="00491C03">
        <w:rPr>
          <w:rStyle w:val="StyleUnderline"/>
          <w:highlight w:val="green"/>
        </w:rPr>
        <w:t>climate change is not</w:t>
      </w:r>
      <w:r w:rsidRPr="00491C03">
        <w:rPr>
          <w:rStyle w:val="StyleUnderline"/>
        </w:rPr>
        <w:t xml:space="preserve"> necessarily always </w:t>
      </w:r>
      <w:r w:rsidRPr="00491C03">
        <w:rPr>
          <w:rStyle w:val="StyleUnderline"/>
          <w:highlight w:val="green"/>
        </w:rPr>
        <w:t xml:space="preserve">priced into </w:t>
      </w:r>
      <w:r w:rsidRPr="00491C03">
        <w:rPr>
          <w:rStyle w:val="StyleUnderline"/>
          <w:highlight w:val="green"/>
        </w:rPr>
        <w:lastRenderedPageBreak/>
        <w:t>the market</w:t>
      </w:r>
      <w:r w:rsidRPr="00491C03">
        <w:rPr>
          <w:rStyle w:val="StyleUnderline"/>
        </w:rPr>
        <w:t>, and consumers aren’t really aware of what that’s going to do to insurance premiums going forward</w:t>
      </w:r>
      <w:r w:rsidRPr="00491C03">
        <w:rPr>
          <w:sz w:val="16"/>
        </w:rPr>
        <w:t xml:space="preserve">,” Judge said. Two years later, </w:t>
      </w:r>
      <w:r w:rsidRPr="00491C03">
        <w:rPr>
          <w:rStyle w:val="StyleUnderline"/>
        </w:rPr>
        <w:t>Fannie Mae still doesn’t account for climate risk in its underwriting at the property level.</w:t>
      </w:r>
      <w:r w:rsidRPr="00491C03">
        <w:rPr>
          <w:sz w:val="16"/>
        </w:rPr>
        <w:t xml:space="preserve"> “</w:t>
      </w:r>
      <w:r w:rsidRPr="00491C03">
        <w:rPr>
          <w:rStyle w:val="StyleUnderline"/>
        </w:rPr>
        <w:t>The decisions that Fannie and Freddie make are guiding the mortgage market away from pricing climate risks directly</w:t>
      </w:r>
      <w:r w:rsidRPr="00491C03">
        <w:rPr>
          <w:sz w:val="16"/>
        </w:rPr>
        <w:t>,” Keys said. In the meantime, DeltaTerra’s Burt is betting again. “What we’re doing is we’re helping clients integrate our understanding of the roadmap going forward into hedging strategies,” Burt said. “That can be either avoiding the most at-risk securities. It can also be hedging with mortgage credit derivatives.” Rising insurance costs will be the main factor in home price declines but not the only one. Some communities might increase taxes to pay for resilience measures. Maintenance and energy costs may also go up. Despite all of this, the</w:t>
      </w:r>
      <w:r w:rsidRPr="00491C03">
        <w:rPr>
          <w:rStyle w:val="StyleUnderline"/>
        </w:rPr>
        <w:t xml:space="preserve"> </w:t>
      </w:r>
      <w:r w:rsidRPr="00491C03">
        <w:rPr>
          <w:rStyle w:val="StyleUnderline"/>
          <w:highlight w:val="green"/>
        </w:rPr>
        <w:t>Trump</w:t>
      </w:r>
      <w:r w:rsidRPr="00491C03">
        <w:rPr>
          <w:rStyle w:val="StyleUnderline"/>
        </w:rPr>
        <w:t xml:space="preserve"> </w:t>
      </w:r>
      <w:r w:rsidRPr="00491C03">
        <w:rPr>
          <w:sz w:val="16"/>
        </w:rPr>
        <w:t xml:space="preserve">administration on Friday </w:t>
      </w:r>
      <w:r w:rsidRPr="00491C03">
        <w:rPr>
          <w:rStyle w:val="StyleUnderline"/>
        </w:rPr>
        <w:t xml:space="preserve">ordered </w:t>
      </w:r>
      <w:r w:rsidRPr="00491C03">
        <w:rPr>
          <w:rStyle w:val="StyleUnderline"/>
          <w:highlight w:val="green"/>
        </w:rPr>
        <w:t>FEMA</w:t>
      </w:r>
      <w:r w:rsidRPr="00491C03">
        <w:rPr>
          <w:rStyle w:val="StyleUnderline"/>
        </w:rPr>
        <w:t xml:space="preserve"> staff to immediately </w:t>
      </w:r>
      <w:r w:rsidRPr="00491C03">
        <w:rPr>
          <w:rStyle w:val="StyleUnderline"/>
          <w:highlight w:val="green"/>
        </w:rPr>
        <w:t>stop</w:t>
      </w:r>
      <w:r w:rsidRPr="00491C03">
        <w:rPr>
          <w:rStyle w:val="StyleUnderline"/>
        </w:rPr>
        <w:t xml:space="preserve"> implementation of the </w:t>
      </w:r>
      <w:r w:rsidRPr="00491C03">
        <w:rPr>
          <w:rStyle w:val="StyleUnderline"/>
          <w:highlight w:val="green"/>
        </w:rPr>
        <w:t>Federal</w:t>
      </w:r>
      <w:r w:rsidRPr="00491C03">
        <w:rPr>
          <w:rStyle w:val="StyleUnderline"/>
        </w:rPr>
        <w:t xml:space="preserve"> </w:t>
      </w:r>
      <w:r w:rsidRPr="00491C03">
        <w:rPr>
          <w:rStyle w:val="StyleUnderline"/>
          <w:highlight w:val="green"/>
        </w:rPr>
        <w:t>Flood Risk Management</w:t>
      </w:r>
      <w:r w:rsidRPr="00491C03">
        <w:rPr>
          <w:rStyle w:val="StyleUnderline"/>
        </w:rPr>
        <w:t xml:space="preserve"> Standard</w:t>
      </w:r>
      <w:r w:rsidRPr="00491C03">
        <w:rPr>
          <w:sz w:val="16"/>
        </w:rPr>
        <w:t xml:space="preserve">. </w:t>
      </w:r>
      <w:r w:rsidRPr="00491C03">
        <w:rPr>
          <w:rStyle w:val="StyleUnderline"/>
        </w:rPr>
        <w:t>This is the standard that ensures</w:t>
      </w:r>
      <w:r w:rsidRPr="00491C03">
        <w:rPr>
          <w:sz w:val="16"/>
        </w:rPr>
        <w:t xml:space="preserve"> that public </w:t>
      </w:r>
      <w:r w:rsidRPr="00491C03">
        <w:rPr>
          <w:rStyle w:val="StyleUnderline"/>
        </w:rPr>
        <w:t>buildings</w:t>
      </w:r>
      <w:r w:rsidRPr="00491C03">
        <w:rPr>
          <w:sz w:val="16"/>
        </w:rPr>
        <w:t xml:space="preserve">, including schools, as well as bridges, roads, utilities </w:t>
      </w:r>
      <w:r w:rsidRPr="00491C03">
        <w:rPr>
          <w:rStyle w:val="StyleUnderline"/>
        </w:rPr>
        <w:t>and</w:t>
      </w:r>
      <w:r w:rsidRPr="00491C03">
        <w:rPr>
          <w:sz w:val="16"/>
        </w:rPr>
        <w:t xml:space="preserve"> other </w:t>
      </w:r>
      <w:r w:rsidRPr="00491C03">
        <w:rPr>
          <w:rStyle w:val="StyleUnderline"/>
        </w:rPr>
        <w:t>infrastructure that are damaged in a flood will be rebuilt in a way that would make them less vulnerable to future flooding</w:t>
      </w:r>
    </w:p>
    <w:p w14:paraId="35EEE0C9" w14:textId="77777777" w:rsidR="00F63FFE" w:rsidRPr="00491C03" w:rsidRDefault="00F63FFE">
      <w:pPr>
        <w:rPr>
          <w:rFonts w:eastAsiaTheme="majorEastAsia" w:cstheme="majorBidi"/>
          <w:b/>
          <w:iCs/>
          <w:sz w:val="26"/>
        </w:rPr>
      </w:pPr>
      <w:r w:rsidRPr="00491C03">
        <w:br w:type="page"/>
      </w:r>
    </w:p>
    <w:p w14:paraId="1788403A" w14:textId="3B4735FC" w:rsidR="00070522" w:rsidRPr="00491C03" w:rsidRDefault="00070522" w:rsidP="00070522">
      <w:pPr>
        <w:pStyle w:val="Heading4"/>
      </w:pPr>
      <w:r w:rsidRPr="00491C03">
        <w:lastRenderedPageBreak/>
        <w:t>It</w:t>
      </w:r>
      <w:r w:rsidR="00872765" w:rsidRPr="00491C03">
        <w:t>’</w:t>
      </w:r>
      <w:r w:rsidRPr="00491C03">
        <w:t>s an economic time bomb</w:t>
      </w:r>
    </w:p>
    <w:p w14:paraId="6114AAB0" w14:textId="57105905" w:rsidR="00070522" w:rsidRPr="00491C03" w:rsidRDefault="0011674F" w:rsidP="00070522">
      <w:r w:rsidRPr="00491C03">
        <w:rPr>
          <w:b/>
          <w:bCs/>
          <w:sz w:val="26"/>
          <w:szCs w:val="26"/>
        </w:rPr>
        <w:t>Fortson 25</w:t>
      </w:r>
      <w:r w:rsidRPr="00491C03">
        <w:t xml:space="preserve"> [</w:t>
      </w:r>
      <w:r w:rsidR="00070522" w:rsidRPr="00491C03">
        <w:t>Danny Fortson, West Coast Correspondent</w:t>
      </w:r>
      <w:r w:rsidR="0093662B" w:rsidRPr="00491C03">
        <w:t xml:space="preserve"> for The Sunday Times</w:t>
      </w:r>
      <w:r w:rsidR="00505F0B" w:rsidRPr="00491C03">
        <w:t xml:space="preserve"> with a bachelors degree from UC Santa Barb</w:t>
      </w:r>
      <w:r w:rsidR="000626A7" w:rsidRPr="00491C03">
        <w:t>a</w:t>
      </w:r>
      <w:r w:rsidR="00505F0B" w:rsidRPr="00491C03">
        <w:t>ra</w:t>
      </w:r>
      <w:r w:rsidR="00070522" w:rsidRPr="00491C03">
        <w:t xml:space="preserve">, 4-19-2025, "US real estate’s next crisis is climate change, warns Big Short guru", </w:t>
      </w:r>
      <w:r w:rsidR="008825AA" w:rsidRPr="00491C03">
        <w:t>The Sunday Times</w:t>
      </w:r>
      <w:r w:rsidR="00070522" w:rsidRPr="00491C03">
        <w:t>, https://www.thetimes.com/business-money/companies/article/us-real-estates-next-crisis-is-climate-change-warns-big-short-guru-850p62jzh</w:t>
      </w:r>
      <w:r w:rsidR="00864FF6" w:rsidRPr="00491C03">
        <w:t>]/Kankee</w:t>
      </w:r>
    </w:p>
    <w:p w14:paraId="026A4DFB" w14:textId="62AC7D09" w:rsidR="00070522" w:rsidRPr="00491C03" w:rsidRDefault="00070522" w:rsidP="00070522">
      <w:pPr>
        <w:rPr>
          <w:sz w:val="16"/>
        </w:rPr>
      </w:pPr>
      <w:r w:rsidRPr="00491C03">
        <w:rPr>
          <w:sz w:val="16"/>
        </w:rPr>
        <w:t>For nearly 15 years, Susanne Perstad has sold the Florida dream. The estate agent, who migrated from Sweden in 1997, landed in Fort Myers, a picturesque city on Florida’s southwest coast that she compared to Venice. “We have 60 miles of canals,” she said. “It’s a very special place.”</w:t>
      </w:r>
      <w:r w:rsidR="00116161" w:rsidRPr="00491C03">
        <w:rPr>
          <w:sz w:val="16"/>
        </w:rPr>
        <w:t xml:space="preserve"> </w:t>
      </w:r>
      <w:r w:rsidRPr="00491C03">
        <w:rPr>
          <w:sz w:val="16"/>
        </w:rPr>
        <w:t xml:space="preserve">And yet, her slice of heaven has been plunged into one of the worst real estate crashes in the country. “In Fort Meyers and [nearby] Cape Coral, </w:t>
      </w:r>
      <w:r w:rsidRPr="00491C03">
        <w:rPr>
          <w:rStyle w:val="StyleUnderline"/>
        </w:rPr>
        <w:t xml:space="preserve">we have </w:t>
      </w:r>
      <w:r w:rsidRPr="00491C03">
        <w:rPr>
          <w:rStyle w:val="Emphasis"/>
        </w:rPr>
        <w:t>12,000</w:t>
      </w:r>
      <w:r w:rsidRPr="00491C03">
        <w:rPr>
          <w:rStyle w:val="StyleUnderline"/>
        </w:rPr>
        <w:t xml:space="preserve"> properties for</w:t>
      </w:r>
      <w:r w:rsidRPr="00491C03">
        <w:rPr>
          <w:sz w:val="16"/>
        </w:rPr>
        <w:t xml:space="preserve"> </w:t>
      </w:r>
      <w:r w:rsidRPr="00491C03">
        <w:rPr>
          <w:rStyle w:val="StyleUnderline"/>
        </w:rPr>
        <w:t>sale</w:t>
      </w:r>
      <w:r w:rsidRPr="00491C03">
        <w:rPr>
          <w:sz w:val="16"/>
        </w:rPr>
        <w:t xml:space="preserve">. </w:t>
      </w:r>
      <w:r w:rsidRPr="00491C03">
        <w:rPr>
          <w:rStyle w:val="StyleUnderline"/>
        </w:rPr>
        <w:t>Five years ago</w:t>
      </w:r>
      <w:r w:rsidRPr="00491C03">
        <w:rPr>
          <w:sz w:val="16"/>
        </w:rPr>
        <w:t xml:space="preserve">, maybe </w:t>
      </w:r>
      <w:r w:rsidRPr="00491C03">
        <w:rPr>
          <w:rStyle w:val="StyleUnderline"/>
        </w:rPr>
        <w:t xml:space="preserve">there would be </w:t>
      </w:r>
      <w:r w:rsidRPr="00491C03">
        <w:rPr>
          <w:rStyle w:val="Emphasis"/>
        </w:rPr>
        <w:t>30</w:t>
      </w:r>
      <w:r w:rsidRPr="00491C03">
        <w:rPr>
          <w:sz w:val="16"/>
        </w:rPr>
        <w:t>,” she explained. “</w:t>
      </w:r>
      <w:r w:rsidRPr="00491C03">
        <w:rPr>
          <w:rStyle w:val="StyleUnderline"/>
        </w:rPr>
        <w:t xml:space="preserve">There’s so much property for sale — maybe five or six houses on every street — and </w:t>
      </w:r>
      <w:r w:rsidRPr="00491C03">
        <w:rPr>
          <w:rStyle w:val="Emphasis"/>
        </w:rPr>
        <w:t>nothing sells</w:t>
      </w:r>
      <w:r w:rsidRPr="00491C03">
        <w:rPr>
          <w:sz w:val="16"/>
        </w:rPr>
        <w:t>. It’s insane.”</w:t>
      </w:r>
      <w:r w:rsidR="00116161" w:rsidRPr="00491C03">
        <w:rPr>
          <w:sz w:val="16"/>
        </w:rPr>
        <w:t xml:space="preserve"> </w:t>
      </w:r>
      <w:r w:rsidRPr="00491C03">
        <w:rPr>
          <w:sz w:val="16"/>
        </w:rPr>
        <w:t xml:space="preserve">Indeed, zoom </w:t>
      </w:r>
      <w:r w:rsidRPr="00491C03">
        <w:rPr>
          <w:rStyle w:val="StyleUnderline"/>
        </w:rPr>
        <w:t>in</w:t>
      </w:r>
      <w:r w:rsidRPr="00491C03">
        <w:rPr>
          <w:sz w:val="16"/>
        </w:rPr>
        <w:t xml:space="preserve">to a real estate map of </w:t>
      </w:r>
      <w:r w:rsidRPr="00491C03">
        <w:rPr>
          <w:rStyle w:val="StyleUnderline"/>
        </w:rPr>
        <w:t>Punta Gorda</w:t>
      </w:r>
      <w:r w:rsidRPr="00491C03">
        <w:rPr>
          <w:sz w:val="16"/>
        </w:rPr>
        <w:t xml:space="preserve">, another city in the area, and </w:t>
      </w:r>
      <w:r w:rsidRPr="00491C03">
        <w:rPr>
          <w:rStyle w:val="StyleUnderline"/>
        </w:rPr>
        <w:t>you can’t even read the street names</w:t>
      </w:r>
      <w:r w:rsidRPr="00491C03">
        <w:rPr>
          <w:sz w:val="16"/>
        </w:rPr>
        <w:t xml:space="preserve"> </w:t>
      </w:r>
      <w:r w:rsidRPr="00491C03">
        <w:rPr>
          <w:rStyle w:val="StyleUnderline"/>
        </w:rPr>
        <w:t>because they are blotted out by all the “up for sale” properties</w:t>
      </w:r>
      <w:r w:rsidRPr="00491C03">
        <w:rPr>
          <w:sz w:val="16"/>
        </w:rPr>
        <w:t xml:space="preserve">. </w:t>
      </w:r>
      <w:r w:rsidRPr="00491C03">
        <w:rPr>
          <w:rStyle w:val="StyleUnderline"/>
        </w:rPr>
        <w:t xml:space="preserve">It is a </w:t>
      </w:r>
      <w:r w:rsidRPr="00491C03">
        <w:rPr>
          <w:rStyle w:val="Emphasis"/>
        </w:rPr>
        <w:t>sea of red</w:t>
      </w:r>
      <w:r w:rsidRPr="00491C03">
        <w:rPr>
          <w:sz w:val="16"/>
        </w:rPr>
        <w:t>. David Burt, founder of investment firm DeltaTerra Capital, has seen this movie before. In the mid-2000s, he was a “voice in the wilderness” shouting about the coming US housing crash that spurred the great financial crisis of 2008. In The Big Short, the film about the handful of people who predicted, and profited from, the crisis, Brad Pitt played an amalgam of Burt and other investors.</w:t>
      </w:r>
      <w:r w:rsidR="00116161" w:rsidRPr="00491C03">
        <w:rPr>
          <w:sz w:val="16"/>
        </w:rPr>
        <w:t xml:space="preserve"> </w:t>
      </w:r>
      <w:r w:rsidRPr="00491C03">
        <w:rPr>
          <w:sz w:val="16"/>
        </w:rPr>
        <w:t xml:space="preserve">Years removed from those harried times, he is making the same dire predictions, but this time the cause is different: climate change. Southwest </w:t>
      </w:r>
      <w:r w:rsidRPr="00491C03">
        <w:rPr>
          <w:rStyle w:val="StyleUnderline"/>
        </w:rPr>
        <w:t>Florida</w:t>
      </w:r>
      <w:r w:rsidRPr="00491C03">
        <w:rPr>
          <w:sz w:val="16"/>
        </w:rPr>
        <w:t xml:space="preserve">, where towns such as Punta Gorda and Fort Meyers </w:t>
      </w:r>
      <w:r w:rsidRPr="00491C03">
        <w:rPr>
          <w:rStyle w:val="StyleUnderline"/>
        </w:rPr>
        <w:t xml:space="preserve">have been hit with a series of giant hurricanes and floods, represents the </w:t>
      </w:r>
      <w:r w:rsidRPr="00491C03">
        <w:rPr>
          <w:rStyle w:val="Emphasis"/>
        </w:rPr>
        <w:t>flashing red light</w:t>
      </w:r>
      <w:r w:rsidRPr="00491C03">
        <w:rPr>
          <w:rStyle w:val="StyleUnderline"/>
        </w:rPr>
        <w:t xml:space="preserve"> of the next </w:t>
      </w:r>
      <w:r w:rsidRPr="00491C03">
        <w:rPr>
          <w:rStyle w:val="Emphasis"/>
        </w:rPr>
        <w:t>crisis</w:t>
      </w:r>
      <w:r w:rsidRPr="00491C03">
        <w:rPr>
          <w:sz w:val="16"/>
        </w:rPr>
        <w:t>. “</w:t>
      </w:r>
      <w:r w:rsidRPr="00491C03">
        <w:rPr>
          <w:rStyle w:val="StyleUnderline"/>
        </w:rPr>
        <w:t>This is a problem of overvalued assets. It’s a bubble</w:t>
      </w:r>
      <w:r w:rsidRPr="00491C03">
        <w:rPr>
          <w:sz w:val="16"/>
        </w:rPr>
        <w:t>,” he said. “</w:t>
      </w:r>
      <w:r w:rsidRPr="00491C03">
        <w:rPr>
          <w:rStyle w:val="StyleUnderline"/>
          <w:highlight w:val="green"/>
        </w:rPr>
        <w:t>When things correct</w:t>
      </w:r>
      <w:r w:rsidRPr="00491C03">
        <w:rPr>
          <w:rStyle w:val="StyleUnderline"/>
        </w:rPr>
        <w:t xml:space="preserve">, you could see it feeling like </w:t>
      </w:r>
      <w:r w:rsidRPr="00491C03">
        <w:rPr>
          <w:rStyle w:val="StyleUnderline"/>
          <w:highlight w:val="green"/>
        </w:rPr>
        <w:t>the</w:t>
      </w:r>
      <w:r w:rsidRPr="00491C03">
        <w:rPr>
          <w:rStyle w:val="StyleUnderline"/>
        </w:rPr>
        <w:t xml:space="preserve"> </w:t>
      </w:r>
      <w:r w:rsidRPr="00491C03">
        <w:rPr>
          <w:rStyle w:val="Emphasis"/>
        </w:rPr>
        <w:t xml:space="preserve">great </w:t>
      </w:r>
      <w:r w:rsidRPr="00491C03">
        <w:rPr>
          <w:rStyle w:val="Emphasis"/>
          <w:highlight w:val="green"/>
        </w:rPr>
        <w:t>financial crisis</w:t>
      </w:r>
      <w:r w:rsidRPr="00491C03">
        <w:rPr>
          <w:rStyle w:val="StyleUnderline"/>
        </w:rPr>
        <w:t xml:space="preserve"> in those markets</w:t>
      </w:r>
      <w:r w:rsidRPr="00491C03">
        <w:rPr>
          <w:sz w:val="16"/>
        </w:rPr>
        <w:t>.”</w:t>
      </w:r>
      <w:r w:rsidR="00116161" w:rsidRPr="00491C03">
        <w:rPr>
          <w:sz w:val="16"/>
        </w:rPr>
        <w:t xml:space="preserve"> </w:t>
      </w:r>
      <w:r w:rsidRPr="00491C03">
        <w:rPr>
          <w:sz w:val="16"/>
        </w:rPr>
        <w:t xml:space="preserve">How bad could it get? Burt reckons that about </w:t>
      </w:r>
      <w:r w:rsidRPr="00491C03">
        <w:rPr>
          <w:rStyle w:val="StyleUnderline"/>
          <w:highlight w:val="green"/>
        </w:rPr>
        <w:t xml:space="preserve">a </w:t>
      </w:r>
      <w:r w:rsidRPr="00491C03">
        <w:rPr>
          <w:rStyle w:val="Emphasis"/>
          <w:highlight w:val="green"/>
        </w:rPr>
        <w:t>fifth</w:t>
      </w:r>
      <w:r w:rsidRPr="00491C03">
        <w:rPr>
          <w:rStyle w:val="StyleUnderline"/>
          <w:highlight w:val="green"/>
        </w:rPr>
        <w:t xml:space="preserve"> of</w:t>
      </w:r>
      <w:r w:rsidRPr="00491C03">
        <w:rPr>
          <w:rStyle w:val="StyleUnderline"/>
        </w:rPr>
        <w:t xml:space="preserve"> America’s 91 million </w:t>
      </w:r>
      <w:r w:rsidRPr="00491C03">
        <w:rPr>
          <w:rStyle w:val="StyleUnderline"/>
          <w:highlight w:val="green"/>
        </w:rPr>
        <w:t>homes will endure a</w:t>
      </w:r>
      <w:r w:rsidRPr="00491C03">
        <w:rPr>
          <w:rStyle w:val="StyleUnderline"/>
        </w:rPr>
        <w:t xml:space="preserve"> </w:t>
      </w:r>
      <w:r w:rsidRPr="00491C03">
        <w:rPr>
          <w:rStyle w:val="Emphasis"/>
          <w:highlight w:val="green"/>
        </w:rPr>
        <w:t>price crash</w:t>
      </w:r>
      <w:r w:rsidRPr="00491C03">
        <w:rPr>
          <w:rStyle w:val="StyleUnderline"/>
          <w:highlight w:val="green"/>
        </w:rPr>
        <w:t xml:space="preserve"> of</w:t>
      </w:r>
      <w:r w:rsidRPr="00491C03">
        <w:rPr>
          <w:rStyle w:val="StyleUnderline"/>
        </w:rPr>
        <w:t xml:space="preserve"> anywhere between 20 and </w:t>
      </w:r>
      <w:r w:rsidRPr="00491C03">
        <w:rPr>
          <w:rStyle w:val="Emphasis"/>
          <w:highlight w:val="green"/>
        </w:rPr>
        <w:t>40 per cent</w:t>
      </w:r>
      <w:r w:rsidRPr="00491C03">
        <w:rPr>
          <w:rStyle w:val="StyleUnderline"/>
        </w:rPr>
        <w:t xml:space="preserve"> over the next five to six years</w:t>
      </w:r>
      <w:r w:rsidRPr="00491C03">
        <w:rPr>
          <w:sz w:val="16"/>
        </w:rPr>
        <w:t xml:space="preserve"> — </w:t>
      </w:r>
      <w:r w:rsidRPr="00491C03">
        <w:rPr>
          <w:rStyle w:val="StyleUnderline"/>
        </w:rPr>
        <w:t xml:space="preserve">enough to </w:t>
      </w:r>
      <w:r w:rsidRPr="00491C03">
        <w:rPr>
          <w:rStyle w:val="Emphasis"/>
        </w:rPr>
        <w:t>wipe out</w:t>
      </w:r>
      <w:r w:rsidRPr="00491C03">
        <w:rPr>
          <w:rStyle w:val="StyleUnderline"/>
        </w:rPr>
        <w:t xml:space="preserve"> most of the net worth of</w:t>
      </w:r>
      <w:r w:rsidRPr="00491C03">
        <w:rPr>
          <w:sz w:val="16"/>
        </w:rPr>
        <w:t xml:space="preserve"> a large swathe of </w:t>
      </w:r>
      <w:r w:rsidRPr="00491C03">
        <w:rPr>
          <w:rStyle w:val="StyleUnderline"/>
        </w:rPr>
        <w:t>the</w:t>
      </w:r>
      <w:r w:rsidRPr="00491C03">
        <w:rPr>
          <w:sz w:val="16"/>
        </w:rPr>
        <w:t xml:space="preserve"> </w:t>
      </w:r>
      <w:r w:rsidRPr="00491C03">
        <w:rPr>
          <w:rStyle w:val="StyleUnderline"/>
        </w:rPr>
        <w:t>country</w:t>
      </w:r>
      <w:r w:rsidRPr="00491C03">
        <w:rPr>
          <w:sz w:val="16"/>
        </w:rPr>
        <w:t xml:space="preserve">. </w:t>
      </w:r>
      <w:r w:rsidRPr="00491C03">
        <w:rPr>
          <w:rStyle w:val="StyleUnderline"/>
        </w:rPr>
        <w:t>The cause</w:t>
      </w:r>
      <w:r w:rsidRPr="00491C03">
        <w:rPr>
          <w:sz w:val="16"/>
        </w:rPr>
        <w:t xml:space="preserve">? </w:t>
      </w:r>
      <w:r w:rsidRPr="00491C03">
        <w:rPr>
          <w:rStyle w:val="StyleUnderline"/>
        </w:rPr>
        <w:t>Not super storms or fires or floods, but the soaring cost of insuring against them and the financial cascade that change will set in motion.</w:t>
      </w:r>
      <w:r w:rsidR="00116161" w:rsidRPr="00491C03">
        <w:rPr>
          <w:rStyle w:val="StyleUnderline"/>
        </w:rPr>
        <w:t xml:space="preserve"> </w:t>
      </w:r>
      <w:r w:rsidRPr="00491C03">
        <w:rPr>
          <w:sz w:val="16"/>
        </w:rPr>
        <w:t>The reckoning is something that Jeffrey Gitterman, founder of the climate-focused investment firm Gitterman Wealth Management, has been predicting for years. In 2019, he coined a term, “</w:t>
      </w:r>
      <w:r w:rsidRPr="00491C03">
        <w:rPr>
          <w:rStyle w:val="StyleUnderline"/>
          <w:highlight w:val="green"/>
        </w:rPr>
        <w:t>The Great Repricing</w:t>
      </w:r>
      <w:r w:rsidRPr="00491C03">
        <w:rPr>
          <w:rStyle w:val="StyleUnderline"/>
        </w:rPr>
        <w:t xml:space="preserve">”, for the inevitable </w:t>
      </w:r>
      <w:r w:rsidRPr="00491C03">
        <w:rPr>
          <w:rStyle w:val="StyleUnderline"/>
          <w:highlight w:val="green"/>
        </w:rPr>
        <w:t>surge</w:t>
      </w:r>
      <w:r w:rsidRPr="00491C03">
        <w:rPr>
          <w:rStyle w:val="StyleUnderline"/>
        </w:rPr>
        <w:t xml:space="preserve"> </w:t>
      </w:r>
      <w:r w:rsidRPr="00491C03">
        <w:rPr>
          <w:rStyle w:val="StyleUnderline"/>
          <w:highlight w:val="green"/>
        </w:rPr>
        <w:t>in insurance</w:t>
      </w:r>
      <w:r w:rsidRPr="00491C03">
        <w:rPr>
          <w:rStyle w:val="StyleUnderline"/>
        </w:rPr>
        <w:t xml:space="preserve"> </w:t>
      </w:r>
      <w:r w:rsidRPr="00491C03">
        <w:rPr>
          <w:rStyle w:val="StyleUnderline"/>
          <w:highlight w:val="green"/>
        </w:rPr>
        <w:t>rates in flood-prone states</w:t>
      </w:r>
      <w:r w:rsidRPr="00491C03">
        <w:rPr>
          <w:rStyle w:val="StyleUnderline"/>
        </w:rPr>
        <w:t xml:space="preserve"> like Florida</w:t>
      </w:r>
      <w:r w:rsidRPr="00491C03">
        <w:rPr>
          <w:sz w:val="16"/>
        </w:rPr>
        <w:t>, fire-ravaged California, or the drought-stricken Sun Belt of southern US states, now facing water rationing.</w:t>
      </w:r>
      <w:r w:rsidR="00116161" w:rsidRPr="00491C03">
        <w:rPr>
          <w:sz w:val="16"/>
        </w:rPr>
        <w:t xml:space="preserve"> </w:t>
      </w:r>
      <w:r w:rsidRPr="00491C03">
        <w:rPr>
          <w:sz w:val="16"/>
        </w:rPr>
        <w:t xml:space="preserve">It has taken longer than Gitterman predicted, but </w:t>
      </w:r>
      <w:r w:rsidRPr="00491C03">
        <w:rPr>
          <w:rStyle w:val="StyleUnderline"/>
        </w:rPr>
        <w:t xml:space="preserve">the </w:t>
      </w:r>
      <w:r w:rsidRPr="00491C03">
        <w:rPr>
          <w:rStyle w:val="Emphasis"/>
        </w:rPr>
        <w:t>doomsday scenario</w:t>
      </w:r>
      <w:r w:rsidRPr="00491C03">
        <w:rPr>
          <w:rStyle w:val="StyleUnderline"/>
        </w:rPr>
        <w:t xml:space="preserve"> </w:t>
      </w:r>
      <w:r w:rsidRPr="00491C03">
        <w:rPr>
          <w:sz w:val="16"/>
        </w:rPr>
        <w:t xml:space="preserve">that he and Burt have long </w:t>
      </w:r>
      <w:r w:rsidRPr="00491C03">
        <w:rPr>
          <w:rStyle w:val="StyleUnderline"/>
        </w:rPr>
        <w:t>envisaged</w:t>
      </w:r>
      <w:r w:rsidRPr="00491C03">
        <w:rPr>
          <w:sz w:val="16"/>
        </w:rPr>
        <w:t xml:space="preserve"> </w:t>
      </w:r>
      <w:r w:rsidRPr="00491C03">
        <w:rPr>
          <w:rStyle w:val="StyleUnderline"/>
        </w:rPr>
        <w:t>appears to be taking shape</w:t>
      </w:r>
      <w:r w:rsidRPr="00491C03">
        <w:rPr>
          <w:sz w:val="16"/>
        </w:rPr>
        <w:t xml:space="preserve">. “We always said that </w:t>
      </w:r>
      <w:r w:rsidRPr="00491C03">
        <w:rPr>
          <w:rStyle w:val="StyleUnderline"/>
        </w:rPr>
        <w:t xml:space="preserve">insurance would be the first </w:t>
      </w:r>
      <w:r w:rsidRPr="00491C03">
        <w:rPr>
          <w:rStyle w:val="Emphasis"/>
        </w:rPr>
        <w:t>domino</w:t>
      </w:r>
      <w:r w:rsidRPr="00491C03">
        <w:rPr>
          <w:rStyle w:val="StyleUnderline"/>
        </w:rPr>
        <w:t xml:space="preserve"> to fall in the capital markets,</w:t>
      </w:r>
      <w:r w:rsidRPr="00491C03">
        <w:rPr>
          <w:sz w:val="16"/>
        </w:rPr>
        <w:t xml:space="preserve">” he said. “And </w:t>
      </w:r>
      <w:r w:rsidRPr="00491C03">
        <w:rPr>
          <w:rStyle w:val="StyleUnderline"/>
        </w:rPr>
        <w:t>it’s happening more and more</w:t>
      </w:r>
      <w:r w:rsidRPr="00491C03">
        <w:rPr>
          <w:sz w:val="16"/>
        </w:rPr>
        <w:t xml:space="preserve"> </w:t>
      </w:r>
      <w:r w:rsidRPr="00491C03">
        <w:rPr>
          <w:rStyle w:val="StyleUnderline"/>
        </w:rPr>
        <w:t>quickly</w:t>
      </w:r>
      <w:r w:rsidRPr="00491C03">
        <w:rPr>
          <w:sz w:val="16"/>
        </w:rPr>
        <w:t>.”</w:t>
      </w:r>
      <w:r w:rsidR="00116161" w:rsidRPr="00491C03">
        <w:rPr>
          <w:sz w:val="16"/>
        </w:rPr>
        <w:t xml:space="preserve"> </w:t>
      </w:r>
      <w:r w:rsidRPr="00491C03">
        <w:rPr>
          <w:rStyle w:val="StyleUnderline"/>
          <w:highlight w:val="green"/>
        </w:rPr>
        <w:t xml:space="preserve">Insurance is </w:t>
      </w:r>
      <w:r w:rsidRPr="00491C03">
        <w:rPr>
          <w:rStyle w:val="StyleUnderline"/>
        </w:rPr>
        <w:t xml:space="preserve">one of </w:t>
      </w:r>
      <w:r w:rsidRPr="00491C03">
        <w:rPr>
          <w:rStyle w:val="StyleUnderline"/>
          <w:highlight w:val="green"/>
        </w:rPr>
        <w:t xml:space="preserve">the </w:t>
      </w:r>
      <w:r w:rsidRPr="00491C03">
        <w:rPr>
          <w:rStyle w:val="Emphasis"/>
          <w:highlight w:val="green"/>
        </w:rPr>
        <w:t>pillars</w:t>
      </w:r>
      <w:r w:rsidRPr="00491C03">
        <w:rPr>
          <w:rStyle w:val="StyleUnderline"/>
        </w:rPr>
        <w:t xml:space="preserve"> </w:t>
      </w:r>
      <w:r w:rsidRPr="00491C03">
        <w:rPr>
          <w:rStyle w:val="StyleUnderline"/>
          <w:highlight w:val="green"/>
        </w:rPr>
        <w:t>of</w:t>
      </w:r>
      <w:r w:rsidRPr="00491C03">
        <w:rPr>
          <w:rStyle w:val="StyleUnderline"/>
        </w:rPr>
        <w:t xml:space="preserve"> </w:t>
      </w:r>
      <w:r w:rsidRPr="00491C03">
        <w:rPr>
          <w:rStyle w:val="StyleUnderline"/>
          <w:highlight w:val="green"/>
        </w:rPr>
        <w:t>the</w:t>
      </w:r>
      <w:r w:rsidRPr="00491C03">
        <w:rPr>
          <w:rStyle w:val="StyleUnderline"/>
        </w:rPr>
        <w:t xml:space="preserve"> modern </w:t>
      </w:r>
      <w:r w:rsidRPr="00491C03">
        <w:rPr>
          <w:rStyle w:val="StyleUnderline"/>
          <w:highlight w:val="green"/>
        </w:rPr>
        <w:t>economy</w:t>
      </w:r>
      <w:r w:rsidRPr="00491C03">
        <w:rPr>
          <w:rStyle w:val="StyleUnderline"/>
        </w:rPr>
        <w:t xml:space="preserve">. </w:t>
      </w:r>
      <w:r w:rsidRPr="00491C03">
        <w:rPr>
          <w:rStyle w:val="StyleUnderline"/>
          <w:highlight w:val="green"/>
        </w:rPr>
        <w:t>Without it, one can’t get a mortgage</w:t>
      </w:r>
      <w:r w:rsidRPr="00491C03">
        <w:rPr>
          <w:rStyle w:val="StyleUnderline"/>
        </w:rPr>
        <w:t xml:space="preserve"> — </w:t>
      </w:r>
      <w:r w:rsidRPr="00491C03">
        <w:rPr>
          <w:rStyle w:val="StyleUnderline"/>
          <w:highlight w:val="green"/>
        </w:rPr>
        <w:t>and</w:t>
      </w:r>
      <w:r w:rsidRPr="00491C03">
        <w:rPr>
          <w:rStyle w:val="StyleUnderline"/>
        </w:rPr>
        <w:t xml:space="preserve"> without financing, </w:t>
      </w:r>
      <w:r w:rsidRPr="00491C03">
        <w:rPr>
          <w:rStyle w:val="StyleUnderline"/>
          <w:highlight w:val="green"/>
        </w:rPr>
        <w:t>there will be</w:t>
      </w:r>
      <w:r w:rsidRPr="00491C03">
        <w:rPr>
          <w:rStyle w:val="StyleUnderline"/>
        </w:rPr>
        <w:t xml:space="preserve"> very </w:t>
      </w:r>
      <w:r w:rsidRPr="00491C03">
        <w:rPr>
          <w:rStyle w:val="StyleUnderline"/>
          <w:highlight w:val="green"/>
        </w:rPr>
        <w:t xml:space="preserve">few buyers </w:t>
      </w:r>
      <w:r w:rsidRPr="00491C03">
        <w:rPr>
          <w:rStyle w:val="StyleUnderline"/>
        </w:rPr>
        <w:t xml:space="preserve">for one’s house, </w:t>
      </w:r>
      <w:r w:rsidRPr="00491C03">
        <w:rPr>
          <w:rStyle w:val="StyleUnderline"/>
          <w:highlight w:val="green"/>
        </w:rPr>
        <w:t xml:space="preserve">turning a family’s nest egg into a </w:t>
      </w:r>
      <w:r w:rsidRPr="00491C03">
        <w:rPr>
          <w:rStyle w:val="Emphasis"/>
          <w:highlight w:val="green"/>
        </w:rPr>
        <w:t>stranded asset</w:t>
      </w:r>
      <w:r w:rsidRPr="00491C03">
        <w:rPr>
          <w:sz w:val="16"/>
        </w:rPr>
        <w:t>.</w:t>
      </w:r>
      <w:r w:rsidR="00116161" w:rsidRPr="00491C03">
        <w:rPr>
          <w:sz w:val="16"/>
        </w:rPr>
        <w:t xml:space="preserve"> </w:t>
      </w:r>
      <w:r w:rsidRPr="00491C03">
        <w:rPr>
          <w:rStyle w:val="StyleUnderline"/>
          <w:highlight w:val="green"/>
        </w:rPr>
        <w:t xml:space="preserve">It is a </w:t>
      </w:r>
      <w:r w:rsidRPr="00491C03">
        <w:rPr>
          <w:rStyle w:val="Emphasis"/>
          <w:highlight w:val="green"/>
        </w:rPr>
        <w:t>societal-level threat</w:t>
      </w:r>
      <w:r w:rsidRPr="00491C03">
        <w:rPr>
          <w:sz w:val="16"/>
        </w:rPr>
        <w:t xml:space="preserve"> </w:t>
      </w:r>
      <w:r w:rsidRPr="00491C03">
        <w:rPr>
          <w:rStyle w:val="StyleUnderline"/>
        </w:rPr>
        <w:t>about</w:t>
      </w:r>
      <w:r w:rsidRPr="00491C03">
        <w:rPr>
          <w:sz w:val="16"/>
        </w:rPr>
        <w:t xml:space="preserve"> </w:t>
      </w:r>
      <w:r w:rsidRPr="00491C03">
        <w:rPr>
          <w:rStyle w:val="StyleUnderline"/>
        </w:rPr>
        <w:t xml:space="preserve">which the industry has begun to ring the </w:t>
      </w:r>
      <w:r w:rsidRPr="00491C03">
        <w:rPr>
          <w:rStyle w:val="Emphasis"/>
        </w:rPr>
        <w:t>alarm bell.</w:t>
      </w:r>
      <w:r w:rsidRPr="00491C03">
        <w:rPr>
          <w:rStyle w:val="StyleUnderline"/>
        </w:rPr>
        <w:t xml:space="preserve"> “Flooded homes lose value</w:t>
      </w:r>
      <w:r w:rsidRPr="00491C03">
        <w:rPr>
          <w:sz w:val="16"/>
        </w:rPr>
        <w:t xml:space="preserve">. Overheated cities become uninhabitable. </w:t>
      </w:r>
      <w:r w:rsidRPr="00491C03">
        <w:rPr>
          <w:rStyle w:val="StyleUnderline"/>
        </w:rPr>
        <w:t xml:space="preserve">Entire </w:t>
      </w:r>
      <w:r w:rsidRPr="00491C03">
        <w:rPr>
          <w:rStyle w:val="StyleUnderline"/>
          <w:highlight w:val="green"/>
        </w:rPr>
        <w:t>asset classes are degrading</w:t>
      </w:r>
      <w:r w:rsidRPr="00491C03">
        <w:rPr>
          <w:rStyle w:val="StyleUnderline"/>
        </w:rPr>
        <w:t xml:space="preserve"> in real time, </w:t>
      </w:r>
      <w:r w:rsidRPr="00491C03">
        <w:rPr>
          <w:rStyle w:val="StyleUnderline"/>
          <w:highlight w:val="green"/>
        </w:rPr>
        <w:t xml:space="preserve">which translates to loss of value, business interruption, and market devaluation on a </w:t>
      </w:r>
      <w:r w:rsidRPr="00491C03">
        <w:rPr>
          <w:rStyle w:val="Emphasis"/>
          <w:highlight w:val="green"/>
        </w:rPr>
        <w:t>systemic</w:t>
      </w:r>
      <w:r w:rsidRPr="00491C03">
        <w:rPr>
          <w:rStyle w:val="StyleUnderline"/>
          <w:highlight w:val="green"/>
        </w:rPr>
        <w:t xml:space="preserve"> level</w:t>
      </w:r>
      <w:r w:rsidRPr="00491C03">
        <w:rPr>
          <w:sz w:val="16"/>
        </w:rPr>
        <w:t>,” wrote Günther Thallinger, a board director at German insurance giant Allianz.</w:t>
      </w:r>
      <w:r w:rsidR="00116161" w:rsidRPr="00491C03">
        <w:rPr>
          <w:sz w:val="16"/>
        </w:rPr>
        <w:t xml:space="preserve"> </w:t>
      </w:r>
      <w:r w:rsidRPr="00491C03">
        <w:rPr>
          <w:sz w:val="16"/>
        </w:rPr>
        <w:t>“</w:t>
      </w:r>
      <w:r w:rsidRPr="00491C03">
        <w:rPr>
          <w:rStyle w:val="StyleUnderline"/>
        </w:rPr>
        <w:t>We are fast approaching temperature levels</w:t>
      </w:r>
      <w:r w:rsidRPr="00491C03">
        <w:rPr>
          <w:sz w:val="16"/>
        </w:rPr>
        <w:t xml:space="preserve"> — 1.5C, 2C, 3C — </w:t>
      </w:r>
      <w:r w:rsidRPr="00491C03">
        <w:rPr>
          <w:rStyle w:val="StyleUnderline"/>
        </w:rPr>
        <w:t>where insurers will no longer be able to offer coverage for many of these risks.</w:t>
      </w:r>
      <w:r w:rsidRPr="00491C03">
        <w:rPr>
          <w:sz w:val="16"/>
        </w:rPr>
        <w:t xml:space="preserve"> The maths breaks down: the </w:t>
      </w:r>
      <w:r w:rsidRPr="00491C03">
        <w:rPr>
          <w:rStyle w:val="StyleUnderline"/>
        </w:rPr>
        <w:t>premiums required exceed what people or companies can pay</w:t>
      </w:r>
      <w:r w:rsidRPr="00491C03">
        <w:rPr>
          <w:sz w:val="16"/>
        </w:rPr>
        <w:t xml:space="preserve">. </w:t>
      </w:r>
      <w:r w:rsidRPr="00491C03">
        <w:rPr>
          <w:rStyle w:val="StyleUnderline"/>
        </w:rPr>
        <w:t>The economic value of entire regions</w:t>
      </w:r>
      <w:r w:rsidRPr="00491C03">
        <w:rPr>
          <w:sz w:val="16"/>
        </w:rPr>
        <w:t xml:space="preserve"> — </w:t>
      </w:r>
      <w:r w:rsidRPr="00491C03">
        <w:rPr>
          <w:rStyle w:val="StyleUnderline"/>
        </w:rPr>
        <w:t>coastal</w:t>
      </w:r>
      <w:r w:rsidRPr="00491C03">
        <w:rPr>
          <w:sz w:val="16"/>
        </w:rPr>
        <w:t xml:space="preserve">, arid, wildfire-prone — </w:t>
      </w:r>
      <w:r w:rsidRPr="00491C03">
        <w:rPr>
          <w:rStyle w:val="StyleUnderline"/>
        </w:rPr>
        <w:t>will</w:t>
      </w:r>
      <w:r w:rsidRPr="00491C03">
        <w:rPr>
          <w:sz w:val="16"/>
        </w:rPr>
        <w:t xml:space="preserve"> begin to </w:t>
      </w:r>
      <w:r w:rsidRPr="00491C03">
        <w:rPr>
          <w:rStyle w:val="Emphasis"/>
        </w:rPr>
        <w:t>vanish</w:t>
      </w:r>
      <w:r w:rsidRPr="00491C03">
        <w:rPr>
          <w:sz w:val="16"/>
        </w:rPr>
        <w:t xml:space="preserve"> </w:t>
      </w:r>
      <w:r w:rsidRPr="00491C03">
        <w:rPr>
          <w:rStyle w:val="StyleUnderline"/>
        </w:rPr>
        <w:t>from financial ledgers</w:t>
      </w:r>
      <w:r w:rsidRPr="00491C03">
        <w:rPr>
          <w:sz w:val="16"/>
        </w:rPr>
        <w:t xml:space="preserve">. </w:t>
      </w:r>
      <w:r w:rsidRPr="00491C03">
        <w:rPr>
          <w:rStyle w:val="StyleUnderline"/>
          <w:highlight w:val="green"/>
        </w:rPr>
        <w:t xml:space="preserve">Markets will reprice, </w:t>
      </w:r>
      <w:r w:rsidRPr="00491C03">
        <w:rPr>
          <w:rStyle w:val="Emphasis"/>
          <w:highlight w:val="green"/>
        </w:rPr>
        <w:t>rapidly</w:t>
      </w:r>
      <w:r w:rsidRPr="00491C03">
        <w:rPr>
          <w:rStyle w:val="StyleUnderline"/>
          <w:highlight w:val="green"/>
        </w:rPr>
        <w:t xml:space="preserve"> and </w:t>
      </w:r>
      <w:r w:rsidRPr="00491C03">
        <w:rPr>
          <w:rStyle w:val="Emphasis"/>
          <w:highlight w:val="green"/>
        </w:rPr>
        <w:t>brutally</w:t>
      </w:r>
      <w:r w:rsidRPr="00491C03">
        <w:rPr>
          <w:sz w:val="16"/>
        </w:rPr>
        <w:t xml:space="preserve">. </w:t>
      </w:r>
      <w:r w:rsidRPr="00491C03">
        <w:rPr>
          <w:rStyle w:val="StyleUnderline"/>
        </w:rPr>
        <w:t xml:space="preserve">This is what a climate-driven </w:t>
      </w:r>
      <w:r w:rsidRPr="00491C03">
        <w:rPr>
          <w:rStyle w:val="Emphasis"/>
        </w:rPr>
        <w:t>market failure</w:t>
      </w:r>
      <w:r w:rsidRPr="00491C03">
        <w:rPr>
          <w:rStyle w:val="StyleUnderline"/>
        </w:rPr>
        <w:t xml:space="preserve"> looks like.”</w:t>
      </w:r>
      <w:r w:rsidR="00116161" w:rsidRPr="00491C03">
        <w:rPr>
          <w:rStyle w:val="StyleUnderline"/>
        </w:rPr>
        <w:t xml:space="preserve"> </w:t>
      </w:r>
      <w:r w:rsidRPr="00491C03">
        <w:rPr>
          <w:sz w:val="16"/>
        </w:rPr>
        <w:t>In 2021, Fema, the US federal government’s disaster relief authority, introduced a new pricing regime for flood insurance called Risk Rating 2.0, under which rates have gone up by three times or more. Estate agent Perstad said her personal insurance bill has doubled from $3,200 in 2022 to $6,300 (£4,750).</w:t>
      </w:r>
      <w:r w:rsidR="00116161" w:rsidRPr="00491C03">
        <w:rPr>
          <w:sz w:val="16"/>
        </w:rPr>
        <w:t xml:space="preserve"> </w:t>
      </w:r>
      <w:r w:rsidRPr="00491C03">
        <w:rPr>
          <w:sz w:val="16"/>
        </w:rPr>
        <w:t>“If you have a mortgage, you have to have flood insurance,” she explained. “A lot of people on a fixed income can’t take that.”</w:t>
      </w:r>
      <w:r w:rsidR="00116161" w:rsidRPr="00491C03">
        <w:rPr>
          <w:sz w:val="16"/>
        </w:rPr>
        <w:t xml:space="preserve"> </w:t>
      </w:r>
      <w:r w:rsidRPr="00491C03">
        <w:rPr>
          <w:sz w:val="16"/>
        </w:rPr>
        <w:t>And so people sell. Buyers, meanwhile, factor in the higher ownership cost, so offer far less upfront — or wait and watch as prices collapse. “We have seen [for sale] listings growth go up tremendously in places that are being impacted by these increasing costs,” Burt said.</w:t>
      </w:r>
      <w:r w:rsidR="00116161" w:rsidRPr="00491C03">
        <w:rPr>
          <w:sz w:val="16"/>
        </w:rPr>
        <w:t xml:space="preserve"> </w:t>
      </w:r>
      <w:r w:rsidRPr="00491C03">
        <w:rPr>
          <w:sz w:val="16"/>
        </w:rPr>
        <w:t>Prices in Punta Gorda, which was flooded last year after Hurricane Helene blew through, have plunged 35 per cent in the last year, according to property site Redfin. And they keep falling. “The worst part is the people that bought the houses from 2020 and forward,” Perstad said. “They are not going to get their money back.”</w:t>
      </w:r>
      <w:r w:rsidR="00116161" w:rsidRPr="00491C03">
        <w:rPr>
          <w:sz w:val="16"/>
        </w:rPr>
        <w:t xml:space="preserve"> </w:t>
      </w:r>
      <w:r w:rsidRPr="00491C03">
        <w:rPr>
          <w:sz w:val="16"/>
        </w:rPr>
        <w:t xml:space="preserve">And yet, Burt estimates that </w:t>
      </w:r>
      <w:r w:rsidRPr="00491C03">
        <w:rPr>
          <w:rStyle w:val="StyleUnderline"/>
        </w:rPr>
        <w:t>even with the rising rates</w:t>
      </w:r>
      <w:r w:rsidRPr="00491C03">
        <w:rPr>
          <w:sz w:val="16"/>
        </w:rPr>
        <w:t xml:space="preserve"> in places such as Punta Gorda, </w:t>
      </w:r>
      <w:r w:rsidRPr="00491C03">
        <w:rPr>
          <w:rStyle w:val="StyleUnderline"/>
        </w:rPr>
        <w:t>insurers nationally are still underpricing risk</w:t>
      </w:r>
      <w:r w:rsidRPr="00491C03">
        <w:rPr>
          <w:sz w:val="16"/>
        </w:rPr>
        <w:t xml:space="preserve"> to the tune of about $30 billion </w:t>
      </w:r>
      <w:r w:rsidRPr="00491C03">
        <w:rPr>
          <w:sz w:val="16"/>
        </w:rPr>
        <w:lastRenderedPageBreak/>
        <w:t>annually. Put another way, rates for policies will have to increase by at least that much to close the gap between what they bring in for insurers and what they pay for disasters wrought by rising temperatures.</w:t>
      </w:r>
      <w:r w:rsidR="00116161" w:rsidRPr="00491C03">
        <w:rPr>
          <w:sz w:val="16"/>
        </w:rPr>
        <w:t xml:space="preserve"> </w:t>
      </w:r>
      <w:r w:rsidRPr="00491C03">
        <w:rPr>
          <w:rStyle w:val="StyleUnderline"/>
        </w:rPr>
        <w:t>The financial pain is already starting to reverberate far beyond the zones directly hit by a given disaster</w:t>
      </w:r>
      <w:r w:rsidRPr="00491C03">
        <w:rPr>
          <w:sz w:val="16"/>
        </w:rPr>
        <w:t xml:space="preserve">. The recent </w:t>
      </w:r>
      <w:r w:rsidRPr="00491C03">
        <w:rPr>
          <w:rStyle w:val="StyleUnderline"/>
        </w:rPr>
        <w:t>fires in</w:t>
      </w:r>
      <w:r w:rsidRPr="00491C03">
        <w:rPr>
          <w:sz w:val="16"/>
        </w:rPr>
        <w:t xml:space="preserve"> southern </w:t>
      </w:r>
      <w:r w:rsidRPr="00491C03">
        <w:rPr>
          <w:rStyle w:val="StyleUnderline"/>
        </w:rPr>
        <w:t>California</w:t>
      </w:r>
      <w:r w:rsidRPr="00491C03">
        <w:rPr>
          <w:sz w:val="16"/>
        </w:rPr>
        <w:t xml:space="preserve">, for example, </w:t>
      </w:r>
      <w:r w:rsidRPr="00491C03">
        <w:rPr>
          <w:rStyle w:val="StyleUnderline"/>
        </w:rPr>
        <w:t>will cost an estimated $250 billion</w:t>
      </w:r>
      <w:r w:rsidRPr="00491C03">
        <w:rPr>
          <w:sz w:val="16"/>
        </w:rPr>
        <w:t xml:space="preserve">, making it </w:t>
      </w:r>
      <w:r w:rsidRPr="00491C03">
        <w:rPr>
          <w:rStyle w:val="StyleUnderline"/>
        </w:rPr>
        <w:t xml:space="preserve">the </w:t>
      </w:r>
      <w:r w:rsidRPr="00491C03">
        <w:rPr>
          <w:rStyle w:val="Emphasis"/>
        </w:rPr>
        <w:t>most expensive</w:t>
      </w:r>
      <w:r w:rsidRPr="00491C03">
        <w:rPr>
          <w:rStyle w:val="StyleUnderline"/>
        </w:rPr>
        <w:t xml:space="preserve"> natural disaster in</w:t>
      </w:r>
      <w:r w:rsidRPr="00491C03">
        <w:rPr>
          <w:sz w:val="16"/>
        </w:rPr>
        <w:t xml:space="preserve"> </w:t>
      </w:r>
      <w:r w:rsidRPr="00491C03">
        <w:rPr>
          <w:rStyle w:val="StyleUnderline"/>
        </w:rPr>
        <w:t>American</w:t>
      </w:r>
      <w:r w:rsidRPr="00491C03">
        <w:rPr>
          <w:sz w:val="16"/>
        </w:rPr>
        <w:t xml:space="preserve"> </w:t>
      </w:r>
      <w:r w:rsidRPr="00491C03">
        <w:rPr>
          <w:rStyle w:val="Emphasis"/>
        </w:rPr>
        <w:t>history</w:t>
      </w:r>
      <w:r w:rsidRPr="00491C03">
        <w:rPr>
          <w:sz w:val="16"/>
        </w:rPr>
        <w:t xml:space="preserve">. </w:t>
      </w:r>
      <w:r w:rsidRPr="00491C03">
        <w:rPr>
          <w:rStyle w:val="StyleUnderline"/>
        </w:rPr>
        <w:t>State Farm</w:t>
      </w:r>
      <w:r w:rsidRPr="00491C03">
        <w:rPr>
          <w:sz w:val="16"/>
        </w:rPr>
        <w:t xml:space="preserve">, the largest home insurer in California, recently </w:t>
      </w:r>
      <w:r w:rsidRPr="00491C03">
        <w:rPr>
          <w:rStyle w:val="StyleUnderline"/>
        </w:rPr>
        <w:t xml:space="preserve">applied for an emergency premium increase of between 17 and </w:t>
      </w:r>
      <w:r w:rsidRPr="00491C03">
        <w:rPr>
          <w:rStyle w:val="Emphasis"/>
        </w:rPr>
        <w:t>38 per cent</w:t>
      </w:r>
      <w:r w:rsidRPr="00491C03">
        <w:rPr>
          <w:sz w:val="16"/>
        </w:rPr>
        <w:t xml:space="preserve">. The company said that the rises, which would apply to all its customers, had to be approved by a court. It argued that </w:t>
      </w:r>
      <w:r w:rsidRPr="00491C03">
        <w:rPr>
          <w:rStyle w:val="StyleUnderline"/>
        </w:rPr>
        <w:t>the increases were critical to “stabilise our financial condition and avoid a potential rating agency downgrade”.</w:t>
      </w:r>
      <w:r w:rsidR="00116161" w:rsidRPr="00491C03">
        <w:rPr>
          <w:rStyle w:val="StyleUnderline"/>
        </w:rPr>
        <w:t xml:space="preserve"> </w:t>
      </w:r>
      <w:r w:rsidRPr="00491C03">
        <w:rPr>
          <w:sz w:val="16"/>
        </w:rPr>
        <w:t xml:space="preserve">At the hearing this month, </w:t>
      </w:r>
      <w:r w:rsidRPr="00491C03">
        <w:rPr>
          <w:rStyle w:val="StyleUnderline"/>
        </w:rPr>
        <w:t xml:space="preserve">an attorney for the state, arguing in support of the rise, compared the situation to the </w:t>
      </w:r>
      <w:r w:rsidRPr="00491C03">
        <w:rPr>
          <w:rStyle w:val="Emphasis"/>
        </w:rPr>
        <w:t>Titanic</w:t>
      </w:r>
      <w:r w:rsidRPr="00491C03">
        <w:rPr>
          <w:rStyle w:val="StyleUnderline"/>
        </w:rPr>
        <w:t xml:space="preserve">. “If we don’t [turn the ship], </w:t>
      </w:r>
      <w:r w:rsidRPr="00491C03">
        <w:rPr>
          <w:rStyle w:val="Emphasis"/>
        </w:rPr>
        <w:t>three million</w:t>
      </w:r>
      <w:r w:rsidRPr="00491C03">
        <w:rPr>
          <w:rStyle w:val="StyleUnderline"/>
        </w:rPr>
        <w:t xml:space="preserve"> Californians are going into the water and there are not enough lifeboats.”</w:t>
      </w:r>
      <w:r w:rsidR="00116161" w:rsidRPr="00491C03">
        <w:rPr>
          <w:rStyle w:val="StyleUnderline"/>
        </w:rPr>
        <w:t xml:space="preserve"> </w:t>
      </w:r>
      <w:r w:rsidRPr="00491C03">
        <w:rPr>
          <w:rStyle w:val="StyleUnderline"/>
        </w:rPr>
        <w:t xml:space="preserve">California supports State Farm because a </w:t>
      </w:r>
      <w:r w:rsidRPr="00491C03">
        <w:rPr>
          <w:rStyle w:val="Emphasis"/>
        </w:rPr>
        <w:t>collapse</w:t>
      </w:r>
      <w:r w:rsidRPr="00491C03">
        <w:rPr>
          <w:rStyle w:val="StyleUnderline"/>
        </w:rPr>
        <w:t>, or mass exit, of private insurers would most likely require a state bailout.</w:t>
      </w:r>
      <w:r w:rsidRPr="00491C03">
        <w:rPr>
          <w:sz w:val="16"/>
        </w:rPr>
        <w:t xml:space="preserve"> But the situation remains tenuous. </w:t>
      </w:r>
      <w:r w:rsidRPr="00491C03">
        <w:rPr>
          <w:rStyle w:val="StyleUnderline"/>
        </w:rPr>
        <w:t>Numerous large insurers have pulled out in recent years, arguing that price caps imposed by the state have meant they simply cannot collect enough money to cover claims</w:t>
      </w:r>
      <w:r w:rsidRPr="00491C03">
        <w:rPr>
          <w:sz w:val="16"/>
        </w:rPr>
        <w:t>.</w:t>
      </w:r>
      <w:r w:rsidR="00116161" w:rsidRPr="00491C03">
        <w:rPr>
          <w:sz w:val="16"/>
        </w:rPr>
        <w:t xml:space="preserve"> </w:t>
      </w:r>
      <w:r w:rsidRPr="00491C03">
        <w:rPr>
          <w:rStyle w:val="StyleUnderline"/>
        </w:rPr>
        <w:t>People</w:t>
      </w:r>
      <w:r w:rsidRPr="00491C03">
        <w:rPr>
          <w:sz w:val="16"/>
        </w:rPr>
        <w:t xml:space="preserve"> who have been insured for years </w:t>
      </w:r>
      <w:r w:rsidRPr="00491C03">
        <w:rPr>
          <w:rStyle w:val="StyleUnderline"/>
        </w:rPr>
        <w:t xml:space="preserve">suddenly getting dropped by their insurer has become a </w:t>
      </w:r>
      <w:r w:rsidRPr="00491C03">
        <w:rPr>
          <w:rStyle w:val="Emphasis"/>
        </w:rPr>
        <w:t>regular</w:t>
      </w:r>
      <w:r w:rsidRPr="00491C03">
        <w:rPr>
          <w:rStyle w:val="StyleUnderline"/>
        </w:rPr>
        <w:t xml:space="preserve"> occurrence.</w:t>
      </w:r>
      <w:r w:rsidR="00116161" w:rsidRPr="00491C03">
        <w:rPr>
          <w:rStyle w:val="StyleUnderline"/>
        </w:rPr>
        <w:t xml:space="preserve"> </w:t>
      </w:r>
      <w:r w:rsidRPr="00491C03">
        <w:rPr>
          <w:sz w:val="16"/>
        </w:rPr>
        <w:t>Adam Schiff, a California senator, this month proposed a bill to subsidise homeowners who “harden” their home against future disasters. A similar programme in Florida pays most of the cost involved in raising homes to protect against flooding — a process that involves lifting a house on hydraulic jacks and laying down a new, higher foundation.</w:t>
      </w:r>
      <w:r w:rsidR="00116161" w:rsidRPr="00491C03">
        <w:rPr>
          <w:sz w:val="16"/>
        </w:rPr>
        <w:t xml:space="preserve"> </w:t>
      </w:r>
      <w:r w:rsidRPr="00491C03">
        <w:rPr>
          <w:sz w:val="16"/>
        </w:rPr>
        <w:t xml:space="preserve">To Burt, the fights unfolding over how to grapple with — and pay for — this new reality are only just beginning. And </w:t>
      </w:r>
      <w:r w:rsidRPr="00491C03">
        <w:rPr>
          <w:rStyle w:val="StyleUnderline"/>
          <w:highlight w:val="green"/>
        </w:rPr>
        <w:t>the</w:t>
      </w:r>
      <w:r w:rsidRPr="00491C03">
        <w:rPr>
          <w:rStyle w:val="StyleUnderline"/>
        </w:rPr>
        <w:t xml:space="preserve"> end </w:t>
      </w:r>
      <w:r w:rsidRPr="00491C03">
        <w:rPr>
          <w:rStyle w:val="StyleUnderline"/>
          <w:highlight w:val="green"/>
        </w:rPr>
        <w:t>result could</w:t>
      </w:r>
      <w:r w:rsidRPr="00491C03">
        <w:rPr>
          <w:rStyle w:val="StyleUnderline"/>
        </w:rPr>
        <w:t xml:space="preserve"> </w:t>
      </w:r>
      <w:r w:rsidRPr="00491C03">
        <w:rPr>
          <w:rStyle w:val="StyleUnderline"/>
          <w:highlight w:val="green"/>
        </w:rPr>
        <w:t>prove</w:t>
      </w:r>
      <w:r w:rsidRPr="00491C03">
        <w:rPr>
          <w:rStyle w:val="StyleUnderline"/>
        </w:rPr>
        <w:t xml:space="preserve"> far </w:t>
      </w:r>
      <w:r w:rsidRPr="00491C03">
        <w:rPr>
          <w:rStyle w:val="Emphasis"/>
          <w:highlight w:val="green"/>
        </w:rPr>
        <w:t>more traumatic</w:t>
      </w:r>
      <w:r w:rsidRPr="00491C03">
        <w:rPr>
          <w:rStyle w:val="StyleUnderline"/>
        </w:rPr>
        <w:t xml:space="preserve"> </w:t>
      </w:r>
      <w:r w:rsidRPr="00491C03">
        <w:rPr>
          <w:rStyle w:val="StyleUnderline"/>
          <w:highlight w:val="green"/>
        </w:rPr>
        <w:t>than</w:t>
      </w:r>
      <w:r w:rsidRPr="00491C03">
        <w:rPr>
          <w:rStyle w:val="StyleUnderline"/>
        </w:rPr>
        <w:t xml:space="preserve"> the financial crisis</w:t>
      </w:r>
      <w:r w:rsidRPr="00491C03">
        <w:rPr>
          <w:sz w:val="16"/>
        </w:rPr>
        <w:t>. “</w:t>
      </w:r>
      <w:r w:rsidRPr="00491C03">
        <w:rPr>
          <w:rStyle w:val="StyleUnderline"/>
        </w:rPr>
        <w:t xml:space="preserve">What’s happening now is a more limited subset of homes than in </w:t>
      </w:r>
      <w:r w:rsidRPr="00491C03">
        <w:rPr>
          <w:rStyle w:val="StyleUnderline"/>
          <w:highlight w:val="green"/>
        </w:rPr>
        <w:t>2008</w:t>
      </w:r>
      <w:r w:rsidRPr="00491C03">
        <w:rPr>
          <w:rStyle w:val="StyleUnderline"/>
        </w:rPr>
        <w:t xml:space="preserve">, but in a way it is worse, because the </w:t>
      </w:r>
      <w:r w:rsidRPr="00491C03">
        <w:rPr>
          <w:rStyle w:val="StyleUnderline"/>
          <w:highlight w:val="green"/>
        </w:rPr>
        <w:t xml:space="preserve">changes are </w:t>
      </w:r>
      <w:r w:rsidRPr="00491C03">
        <w:rPr>
          <w:rStyle w:val="Emphasis"/>
          <w:highlight w:val="green"/>
        </w:rPr>
        <w:t>permanent</w:t>
      </w:r>
      <w:r w:rsidRPr="00491C03">
        <w:rPr>
          <w:sz w:val="16"/>
        </w:rPr>
        <w:t>,” he said. “</w:t>
      </w:r>
      <w:r w:rsidRPr="00491C03">
        <w:rPr>
          <w:rStyle w:val="StyleUnderline"/>
        </w:rPr>
        <w:t xml:space="preserve">Governments can’t change the laws of physics. </w:t>
      </w:r>
      <w:r w:rsidRPr="00491C03">
        <w:rPr>
          <w:rStyle w:val="StyleUnderline"/>
          <w:highlight w:val="green"/>
        </w:rPr>
        <w:t xml:space="preserve">The </w:t>
      </w:r>
      <w:r w:rsidRPr="00491C03">
        <w:rPr>
          <w:rStyle w:val="Emphasis"/>
          <w:highlight w:val="green"/>
        </w:rPr>
        <w:t>valuation</w:t>
      </w:r>
      <w:r w:rsidRPr="00491C03">
        <w:rPr>
          <w:rStyle w:val="StyleUnderline"/>
          <w:highlight w:val="green"/>
        </w:rPr>
        <w:t xml:space="preserve"> </w:t>
      </w:r>
      <w:r w:rsidRPr="00491C03">
        <w:rPr>
          <w:rStyle w:val="Emphasis"/>
          <w:highlight w:val="green"/>
        </w:rPr>
        <w:t>gap</w:t>
      </w:r>
      <w:r w:rsidRPr="00491C03">
        <w:rPr>
          <w:rStyle w:val="StyleUnderline"/>
          <w:highlight w:val="green"/>
        </w:rPr>
        <w:t xml:space="preserve"> is already there and will have to close</w:t>
      </w:r>
      <w:r w:rsidRPr="00491C03">
        <w:rPr>
          <w:rStyle w:val="StyleUnderline"/>
        </w:rPr>
        <w:t>. All they can really do is create a more organised and less disruptive transition.”</w:t>
      </w:r>
      <w:r w:rsidR="00116161" w:rsidRPr="00491C03">
        <w:rPr>
          <w:rStyle w:val="StyleUnderline"/>
        </w:rPr>
        <w:t xml:space="preserve"> </w:t>
      </w:r>
      <w:r w:rsidRPr="00491C03">
        <w:rPr>
          <w:sz w:val="16"/>
        </w:rPr>
        <w:t>For now, most people don’t buy the sense of doom. Burt is a voice in the wilderness, just as he was 20 years ago. Perstad, for one, remains stubbornly optimistic. “I think it’s going to be better. We just have to adjust to the weather events that we have and build stronger,’ she said. “That’s the only thing we can do. People want to stay here.”</w:t>
      </w:r>
      <w:r w:rsidR="00116161" w:rsidRPr="00491C03">
        <w:rPr>
          <w:sz w:val="16"/>
        </w:rPr>
        <w:t xml:space="preserve"> </w:t>
      </w:r>
      <w:r w:rsidRPr="00491C03">
        <w:rPr>
          <w:sz w:val="16"/>
        </w:rPr>
        <w:t xml:space="preserve">Perstad’s home was flooded in 2022. She has since moved to higher ground. </w:t>
      </w:r>
    </w:p>
    <w:p w14:paraId="2C3A7C1B" w14:textId="77777777" w:rsidR="00F63FFE" w:rsidRPr="00491C03" w:rsidRDefault="00F63FFE">
      <w:pPr>
        <w:rPr>
          <w:rFonts w:eastAsiaTheme="majorEastAsia" w:cstheme="majorBidi"/>
          <w:b/>
          <w:iCs/>
          <w:sz w:val="26"/>
        </w:rPr>
      </w:pPr>
      <w:r w:rsidRPr="00491C03">
        <w:br w:type="page"/>
      </w:r>
    </w:p>
    <w:p w14:paraId="58DFDD0D" w14:textId="28324980" w:rsidR="00116161" w:rsidRPr="00491C03" w:rsidRDefault="00116161" w:rsidP="00116161">
      <w:pPr>
        <w:pStyle w:val="Heading4"/>
      </w:pPr>
      <w:r w:rsidRPr="00491C03">
        <w:lastRenderedPageBreak/>
        <w:t xml:space="preserve">The cause of overvalued assets and the price bubble is coastal flooding. Mitigating </w:t>
      </w:r>
      <w:r w:rsidR="00055B7E" w:rsidRPr="00491C03">
        <w:t xml:space="preserve">flooding </w:t>
      </w:r>
      <w:r w:rsidRPr="00491C03">
        <w:t xml:space="preserve">prevents the price </w:t>
      </w:r>
      <w:r w:rsidR="008F0DB8" w:rsidRPr="00491C03">
        <w:t>correction</w:t>
      </w:r>
      <w:r w:rsidR="00055B7E" w:rsidRPr="00491C03">
        <w:t>, deflating the bubble</w:t>
      </w:r>
    </w:p>
    <w:p w14:paraId="1F3010EB" w14:textId="77777777" w:rsidR="00116161" w:rsidRPr="00491C03" w:rsidRDefault="00116161" w:rsidP="00116161">
      <w:r w:rsidRPr="00491C03">
        <w:rPr>
          <w:b/>
          <w:bCs/>
          <w:sz w:val="26"/>
          <w:szCs w:val="26"/>
        </w:rPr>
        <w:t>Yesenofski et al. 23</w:t>
      </w:r>
      <w:r w:rsidRPr="00491C03">
        <w:t xml:space="preserve"> [Sommer Yesenofski, Climate communications strategist at the environmental Defense Fund with a BA from UCS, Jesse Gourevitch, economist with a Ph.D. in Natural Resources from the University of Vermont, and Carolyn Kousky, former Executive Director at the Wharton Risk Management and Decision Processes Center at the University of Pennsylvania with a Ph.D. in Public Policy from Harvard, 2-16-2023, "US Housing Market Overvalued by $200 Billion Due to Unpriced Climate Risks", Environmental Defense Fund, https://www.edf.org/media/us-housing-market-overvalued-200-billion-due-unpriced-climate-risks]/Kankee</w:t>
      </w:r>
    </w:p>
    <w:p w14:paraId="1205CF01" w14:textId="77777777" w:rsidR="00116161" w:rsidRPr="00491C03" w:rsidRDefault="00116161" w:rsidP="00116161">
      <w:pPr>
        <w:rPr>
          <w:sz w:val="16"/>
        </w:rPr>
      </w:pPr>
      <w:r w:rsidRPr="00491C03">
        <w:rPr>
          <w:sz w:val="16"/>
        </w:rPr>
        <w:t xml:space="preserve">A new study published in the journal Nature Climate Change examines the potential cost of unrealized flood risk in the American real estate market, finding </w:t>
      </w:r>
      <w:r w:rsidRPr="00491C03">
        <w:rPr>
          <w:sz w:val="16"/>
          <w:highlight w:val="green"/>
        </w:rPr>
        <w:t>that</w:t>
      </w:r>
      <w:r w:rsidRPr="00491C03">
        <w:rPr>
          <w:sz w:val="16"/>
        </w:rPr>
        <w:t xml:space="preserve"> </w:t>
      </w:r>
      <w:r w:rsidRPr="00491C03">
        <w:rPr>
          <w:rStyle w:val="StyleUnderline"/>
        </w:rPr>
        <w:t xml:space="preserve">flood </w:t>
      </w:r>
      <w:r w:rsidRPr="00491C03">
        <w:rPr>
          <w:rStyle w:val="StyleUnderline"/>
          <w:highlight w:val="green"/>
        </w:rPr>
        <w:t>zone property prices are overvalued by</w:t>
      </w:r>
      <w:r w:rsidRPr="00491C03">
        <w:rPr>
          <w:rStyle w:val="StyleUnderline"/>
        </w:rPr>
        <w:t xml:space="preserve"> US$121–US$</w:t>
      </w:r>
      <w:r w:rsidRPr="00491C03">
        <w:rPr>
          <w:rStyle w:val="Emphasis"/>
          <w:highlight w:val="green"/>
        </w:rPr>
        <w:t>237 billion</w:t>
      </w:r>
      <w:r w:rsidRPr="00491C03">
        <w:rPr>
          <w:sz w:val="16"/>
        </w:rPr>
        <w:t xml:space="preserve">. Authored by researchers from Environmental Defense Fund, First Street Foundation, Resources for the Future, the Federal Reserve, and several academic institutions, the study also examined how </w:t>
      </w:r>
      <w:r w:rsidRPr="00491C03">
        <w:rPr>
          <w:rStyle w:val="StyleUnderline"/>
          <w:highlight w:val="green"/>
        </w:rPr>
        <w:t>unpriced flood risk</w:t>
      </w:r>
      <w:r w:rsidRPr="00491C03">
        <w:rPr>
          <w:rStyle w:val="StyleUnderline"/>
        </w:rPr>
        <w:t xml:space="preserve"> throughout the country could impact communities and local governments, finding low-income households particularly vulnerable to home value deflation. </w:t>
      </w:r>
      <w:r w:rsidRPr="00491C03">
        <w:rPr>
          <w:sz w:val="16"/>
        </w:rPr>
        <w:t>“</w:t>
      </w:r>
      <w:r w:rsidRPr="00491C03">
        <w:rPr>
          <w:rStyle w:val="StyleUnderline"/>
        </w:rPr>
        <w:t xml:space="preserve">Increasing flood risk under climate change is </w:t>
      </w:r>
      <w:r w:rsidRPr="00491C03">
        <w:rPr>
          <w:rStyle w:val="StyleUnderline"/>
          <w:highlight w:val="green"/>
        </w:rPr>
        <w:t xml:space="preserve">creating a </w:t>
      </w:r>
      <w:r w:rsidRPr="00491C03">
        <w:rPr>
          <w:rStyle w:val="Emphasis"/>
          <w:highlight w:val="green"/>
        </w:rPr>
        <w:t>bubble</w:t>
      </w:r>
      <w:r w:rsidRPr="00491C03">
        <w:rPr>
          <w:rStyle w:val="StyleUnderline"/>
          <w:highlight w:val="green"/>
        </w:rPr>
        <w:t xml:space="preserve"> that </w:t>
      </w:r>
      <w:r w:rsidRPr="00491C03">
        <w:rPr>
          <w:rStyle w:val="Emphasis"/>
          <w:highlight w:val="green"/>
        </w:rPr>
        <w:t>threatens</w:t>
      </w:r>
      <w:r w:rsidRPr="00491C03">
        <w:rPr>
          <w:rStyle w:val="StyleUnderline"/>
          <w:highlight w:val="green"/>
        </w:rPr>
        <w:t xml:space="preserve"> the </w:t>
      </w:r>
      <w:r w:rsidRPr="00491C03">
        <w:rPr>
          <w:rStyle w:val="Emphasis"/>
          <w:highlight w:val="green"/>
        </w:rPr>
        <w:t>stability</w:t>
      </w:r>
      <w:r w:rsidRPr="00491C03">
        <w:rPr>
          <w:rStyle w:val="StyleUnderline"/>
          <w:highlight w:val="green"/>
        </w:rPr>
        <w:t xml:space="preserve"> of the</w:t>
      </w:r>
      <w:r w:rsidRPr="00491C03">
        <w:rPr>
          <w:rStyle w:val="StyleUnderline"/>
        </w:rPr>
        <w:t xml:space="preserve"> US </w:t>
      </w:r>
      <w:r w:rsidRPr="00491C03">
        <w:rPr>
          <w:rStyle w:val="StyleUnderline"/>
          <w:highlight w:val="green"/>
        </w:rPr>
        <w:t>housing market</w:t>
      </w:r>
      <w:r w:rsidRPr="00491C03">
        <w:rPr>
          <w:sz w:val="16"/>
        </w:rPr>
        <w:t xml:space="preserve">. As we’ve seen in California in the last few weeks, these aren’t hypotheticals and </w:t>
      </w:r>
      <w:r w:rsidRPr="00491C03">
        <w:rPr>
          <w:rStyle w:val="StyleUnderline"/>
        </w:rPr>
        <w:t>the risk is more extensive than</w:t>
      </w:r>
      <w:r w:rsidRPr="00491C03">
        <w:rPr>
          <w:sz w:val="16"/>
        </w:rPr>
        <w:t xml:space="preserve"> </w:t>
      </w:r>
      <w:r w:rsidRPr="00491C03">
        <w:rPr>
          <w:rStyle w:val="StyleUnderline"/>
        </w:rPr>
        <w:t>expected</w:t>
      </w:r>
      <w:r w:rsidRPr="00491C03">
        <w:rPr>
          <w:sz w:val="16"/>
        </w:rPr>
        <w:t xml:space="preserve">—and that </w:t>
      </w:r>
      <w:r w:rsidRPr="00491C03">
        <w:rPr>
          <w:rStyle w:val="StyleUnderline"/>
        </w:rPr>
        <w:t xml:space="preserve">risk carries an </w:t>
      </w:r>
      <w:r w:rsidRPr="00491C03">
        <w:rPr>
          <w:rStyle w:val="Emphasis"/>
        </w:rPr>
        <w:t>enormous cost</w:t>
      </w:r>
      <w:r w:rsidRPr="00491C03">
        <w:rPr>
          <w:sz w:val="16"/>
        </w:rPr>
        <w:t>,” said Dr. Jesse Gourevitch, a postdoctoral fellow at Environmental Defense Fund and lead author of the study. “</w:t>
      </w:r>
      <w:r w:rsidRPr="00491C03">
        <w:rPr>
          <w:rStyle w:val="StyleUnderline"/>
        </w:rPr>
        <w:t>These risks are largely unaccounted for in property transactions, encouraging development in flood-prone areas</w:t>
      </w:r>
      <w:r w:rsidRPr="00491C03">
        <w:rPr>
          <w:sz w:val="16"/>
        </w:rPr>
        <w:t>. Accurately pricing the costs of flooding in home values can support adaptation to flood risk, but may leave many worse off.”</w:t>
      </w:r>
      <w:r w:rsidRPr="00491C03">
        <w:rPr>
          <w:rStyle w:val="StyleUnderline"/>
        </w:rPr>
        <w:t xml:space="preserve"> </w:t>
      </w:r>
      <w:r w:rsidRPr="00491C03">
        <w:rPr>
          <w:sz w:val="16"/>
        </w:rPr>
        <w:t xml:space="preserve">Currently, </w:t>
      </w:r>
      <w:r w:rsidRPr="00491C03">
        <w:rPr>
          <w:rStyle w:val="StyleUnderline"/>
        </w:rPr>
        <w:t xml:space="preserve">more than </w:t>
      </w:r>
      <w:r w:rsidRPr="00491C03">
        <w:rPr>
          <w:rStyle w:val="Emphasis"/>
        </w:rPr>
        <w:t>14.6 million</w:t>
      </w:r>
      <w:r w:rsidRPr="00491C03">
        <w:rPr>
          <w:rStyle w:val="StyleUnderline"/>
        </w:rPr>
        <w:t xml:space="preserve"> properties in the United States face at least a 1% annual probability of flooding, with expected annual damages to residential properties exceeding US$32 billion</w:t>
      </w:r>
      <w:r w:rsidRPr="00491C03">
        <w:rPr>
          <w:sz w:val="16"/>
        </w:rPr>
        <w:t xml:space="preserve">. </w:t>
      </w:r>
      <w:r w:rsidRPr="00491C03">
        <w:rPr>
          <w:rStyle w:val="StyleUnderline"/>
          <w:highlight w:val="green"/>
        </w:rPr>
        <w:t>Increasing frequency</w:t>
      </w:r>
      <w:r w:rsidRPr="00491C03">
        <w:rPr>
          <w:rStyle w:val="StyleUnderline"/>
        </w:rPr>
        <w:t xml:space="preserve"> </w:t>
      </w:r>
      <w:r w:rsidRPr="00491C03">
        <w:rPr>
          <w:rStyle w:val="StyleUnderline"/>
          <w:highlight w:val="green"/>
        </w:rPr>
        <w:t>and severity</w:t>
      </w:r>
      <w:r w:rsidRPr="00491C03">
        <w:rPr>
          <w:rStyle w:val="StyleUnderline"/>
        </w:rPr>
        <w:t xml:space="preserve"> of flooding under climate change </w:t>
      </w:r>
      <w:r w:rsidRPr="00491C03">
        <w:rPr>
          <w:rStyle w:val="StyleUnderline"/>
          <w:highlight w:val="green"/>
        </w:rPr>
        <w:t>is predicted to increase</w:t>
      </w:r>
      <w:r w:rsidRPr="00491C03">
        <w:rPr>
          <w:rStyle w:val="StyleUnderline"/>
        </w:rPr>
        <w:t xml:space="preserve"> the number of </w:t>
      </w:r>
      <w:r w:rsidRPr="00491C03">
        <w:rPr>
          <w:rStyle w:val="StyleUnderline"/>
          <w:highlight w:val="green"/>
        </w:rPr>
        <w:t xml:space="preserve">properties exposed to flooding by </w:t>
      </w:r>
      <w:r w:rsidRPr="00491C03">
        <w:rPr>
          <w:rStyle w:val="Emphasis"/>
          <w:highlight w:val="green"/>
        </w:rPr>
        <w:t>11%</w:t>
      </w:r>
      <w:r w:rsidRPr="00491C03">
        <w:rPr>
          <w:rStyle w:val="StyleUnderline"/>
          <w:highlight w:val="green"/>
        </w:rPr>
        <w:t xml:space="preserve"> and </w:t>
      </w:r>
      <w:r w:rsidRPr="00491C03">
        <w:rPr>
          <w:rStyle w:val="StyleUnderline"/>
        </w:rPr>
        <w:t xml:space="preserve">average </w:t>
      </w:r>
      <w:r w:rsidRPr="00491C03">
        <w:rPr>
          <w:rStyle w:val="StyleUnderline"/>
          <w:highlight w:val="green"/>
        </w:rPr>
        <w:t xml:space="preserve">annual losses by at least </w:t>
      </w:r>
      <w:r w:rsidRPr="00491C03">
        <w:rPr>
          <w:rStyle w:val="Emphasis"/>
          <w:highlight w:val="green"/>
        </w:rPr>
        <w:t>26%</w:t>
      </w:r>
      <w:r w:rsidRPr="00491C03">
        <w:rPr>
          <w:rStyle w:val="StyleUnderline"/>
          <w:highlight w:val="green"/>
        </w:rPr>
        <w:t xml:space="preserve"> by 2050</w:t>
      </w:r>
      <w:r w:rsidRPr="00491C03">
        <w:rPr>
          <w:sz w:val="16"/>
          <w:highlight w:val="green"/>
        </w:rPr>
        <w:t>.</w:t>
      </w:r>
      <w:r w:rsidRPr="00491C03">
        <w:rPr>
          <w:sz w:val="16"/>
        </w:rPr>
        <w:t xml:space="preserve"> The increasing cost of flooding under climate change has led to growing concerns that </w:t>
      </w:r>
      <w:r w:rsidRPr="00491C03">
        <w:rPr>
          <w:rStyle w:val="StyleUnderline"/>
        </w:rPr>
        <w:t>housing markets are mispricing these risks</w:t>
      </w:r>
      <w:r w:rsidRPr="00491C03">
        <w:rPr>
          <w:sz w:val="16"/>
        </w:rPr>
        <w:t xml:space="preserve">, thus </w:t>
      </w:r>
      <w:r w:rsidRPr="00491C03">
        <w:rPr>
          <w:rStyle w:val="StyleUnderline"/>
        </w:rPr>
        <w:t xml:space="preserve">causing a real estate bubble to develop. </w:t>
      </w:r>
      <w:r w:rsidRPr="00491C03">
        <w:rPr>
          <w:sz w:val="16"/>
        </w:rPr>
        <w:t xml:space="preserve">“There is a significant amount of ‘unknown’ flood risk across the country based solely on the differences in the publicly available Federal flood maps and the reality of actual flood risk. </w:t>
      </w:r>
      <w:r w:rsidRPr="00491C03">
        <w:rPr>
          <w:rStyle w:val="StyleUnderline"/>
          <w:highlight w:val="green"/>
        </w:rPr>
        <w:t xml:space="preserve">As that </w:t>
      </w:r>
      <w:r w:rsidRPr="00491C03">
        <w:rPr>
          <w:rStyle w:val="Emphasis"/>
          <w:highlight w:val="green"/>
        </w:rPr>
        <w:t>unknown risk</w:t>
      </w:r>
      <w:r w:rsidRPr="00491C03">
        <w:rPr>
          <w:rStyle w:val="StyleUnderline"/>
          <w:highlight w:val="green"/>
        </w:rPr>
        <w:t xml:space="preserve"> is realized</w:t>
      </w:r>
      <w:r w:rsidRPr="00491C03">
        <w:rPr>
          <w:rStyle w:val="StyleUnderline"/>
        </w:rPr>
        <w:t xml:space="preserve">, </w:t>
      </w:r>
      <w:r w:rsidRPr="00491C03">
        <w:rPr>
          <w:rStyle w:val="StyleUnderline"/>
          <w:highlight w:val="green"/>
        </w:rPr>
        <w:t xml:space="preserve">there are </w:t>
      </w:r>
      <w:r w:rsidRPr="00491C03">
        <w:rPr>
          <w:rStyle w:val="Emphasis"/>
          <w:highlight w:val="green"/>
        </w:rPr>
        <w:t>significant</w:t>
      </w:r>
      <w:r w:rsidRPr="00491C03">
        <w:rPr>
          <w:sz w:val="16"/>
          <w:highlight w:val="green"/>
        </w:rPr>
        <w:t xml:space="preserve"> </w:t>
      </w:r>
      <w:r w:rsidRPr="00491C03">
        <w:rPr>
          <w:rStyle w:val="StyleUnderline"/>
          <w:highlight w:val="green"/>
        </w:rPr>
        <w:t>implications for</w:t>
      </w:r>
      <w:r w:rsidRPr="00491C03">
        <w:rPr>
          <w:sz w:val="16"/>
        </w:rPr>
        <w:t xml:space="preserve"> both individual property values and </w:t>
      </w:r>
      <w:r w:rsidRPr="00491C03">
        <w:rPr>
          <w:rStyle w:val="StyleUnderline"/>
          <w:highlight w:val="green"/>
        </w:rPr>
        <w:t>the</w:t>
      </w:r>
      <w:r w:rsidRPr="00491C03">
        <w:rPr>
          <w:rStyle w:val="StyleUnderline"/>
        </w:rPr>
        <w:t xml:space="preserve"> health of the larger </w:t>
      </w:r>
      <w:r w:rsidRPr="00491C03">
        <w:rPr>
          <w:rStyle w:val="StyleUnderline"/>
          <w:highlight w:val="green"/>
        </w:rPr>
        <w:t>housing</w:t>
      </w:r>
      <w:r w:rsidRPr="00491C03">
        <w:rPr>
          <w:sz w:val="16"/>
          <w:highlight w:val="green"/>
        </w:rPr>
        <w:t xml:space="preserve"> </w:t>
      </w:r>
      <w:r w:rsidRPr="00491C03">
        <w:rPr>
          <w:rStyle w:val="StyleUnderline"/>
          <w:highlight w:val="green"/>
        </w:rPr>
        <w:t>market</w:t>
      </w:r>
      <w:r w:rsidRPr="00491C03">
        <w:rPr>
          <w:sz w:val="16"/>
        </w:rPr>
        <w:t xml:space="preserve">,” said Dr. Jeremy Porter, a Senior Research Fellow for First Street Foundation and one of the co-authors of the study. Low-income households are at greater risk of losing home equity from price deflation due to factoring in anticipated flood risk. The study found that low-income households stand to lose as much as 10% of their market value. “The risk of overvaluation is higher in lower-income communities. For many people, their most valuable asset is their home. We need policy approaches that improve the transparency of climate risk in markets while also providing increased support and protection for frontline communities,” said Dr. Carolyn Kousky, Associate Vice President at the Environmental Defense Fund and co-author of the study. In general, the study found that </w:t>
      </w:r>
      <w:r w:rsidRPr="00491C03">
        <w:rPr>
          <w:rStyle w:val="StyleUnderline"/>
        </w:rPr>
        <w:t xml:space="preserve">highly </w:t>
      </w:r>
      <w:r w:rsidRPr="00491C03">
        <w:rPr>
          <w:rStyle w:val="StyleUnderline"/>
          <w:highlight w:val="green"/>
        </w:rPr>
        <w:t>overvalued properties</w:t>
      </w:r>
      <w:r w:rsidRPr="00491C03">
        <w:rPr>
          <w:rStyle w:val="StyleUnderline"/>
        </w:rPr>
        <w:t xml:space="preserve"> </w:t>
      </w:r>
      <w:r w:rsidRPr="00491C03">
        <w:rPr>
          <w:rStyle w:val="StyleUnderline"/>
          <w:highlight w:val="green"/>
        </w:rPr>
        <w:t>are concentrated in</w:t>
      </w:r>
      <w:r w:rsidRPr="00491C03">
        <w:rPr>
          <w:rStyle w:val="StyleUnderline"/>
        </w:rPr>
        <w:t xml:space="preserve"> counties along the coast with no flood risk disclosure laws and where there is less concern about climate change</w:t>
      </w:r>
      <w:r w:rsidRPr="00491C03">
        <w:rPr>
          <w:sz w:val="16"/>
        </w:rPr>
        <w:t xml:space="preserve">. In particular, </w:t>
      </w:r>
      <w:r w:rsidRPr="00491C03">
        <w:rPr>
          <w:rStyle w:val="StyleUnderline"/>
        </w:rPr>
        <w:t xml:space="preserve">properties in </w:t>
      </w:r>
      <w:r w:rsidRPr="00491C03">
        <w:rPr>
          <w:rStyle w:val="StyleUnderline"/>
          <w:highlight w:val="green"/>
        </w:rPr>
        <w:t>Florida</w:t>
      </w:r>
      <w:r w:rsidRPr="00491C03">
        <w:rPr>
          <w:rStyle w:val="StyleUnderline"/>
        </w:rPr>
        <w:t xml:space="preserve"> are overvalued by more than US$50 billion. </w:t>
      </w:r>
      <w:r w:rsidRPr="00491C03">
        <w:rPr>
          <w:sz w:val="16"/>
        </w:rPr>
        <w:t>Aside from the impacts to homeowners, municipalities that are heavily reliant on property taxes for revenue are also highly vulnerable to budgetary shortfalls. These municipalities are concentrated in coastal counties, as well as inland areas in northern New England, eastern Tennessee, central Texas, Wisconsin, Idaho and Montana. In these areas, local governments may need to adapt their fiscal structure in order to continue to provide essential public goods and services. “This isn’t just a problem for anyone who experiences a flood. This is a problem for cities and towns who could struggle financially if property values—and therefore property taxes—take a dive,” said Penny Liao, a fellow at Resources for the Future and co-author of the study . “We need to think about flood risk not as a homeowner’s problem, but as a problem for our entire community, city and housing market.” A large portion of overvaluation is driven by properties located outside of the Special Flood Hazard Area (SFHA), identified by the United States Federal Emergency Management Agency as having 1-percent chance of being flooded per year. Properties located outside the SFHA comprised 83% of all properties at risk of flooding and contribute 69% of total overvaluation in dollar terms. The timing, speed, and extent of devaluation depends on institutional, policy, and regulatory adaptation responses to increasing flood hazards – all of which will impact who bears the financial brunt of climate-related disasters: individual homeowners, taxpayers, or mortgage lenders. “</w:t>
      </w:r>
      <w:r w:rsidRPr="00491C03">
        <w:rPr>
          <w:rStyle w:val="StyleUnderline"/>
        </w:rPr>
        <w:t xml:space="preserve">Most of the overvaluation is coming from homes that aren’t currently </w:t>
      </w:r>
      <w:r w:rsidRPr="00491C03">
        <w:rPr>
          <w:rStyle w:val="StyleUnderline"/>
        </w:rPr>
        <w:lastRenderedPageBreak/>
        <w:t>being told that they have significant risk of flooding. This should be a red flag that local, state and federal governments need to better manage and communicate flood risk</w:t>
      </w:r>
      <w:r w:rsidRPr="00491C03">
        <w:rPr>
          <w:sz w:val="16"/>
        </w:rPr>
        <w:t>,” said Dr. Gourevitch. “There is a clear need to improve flood risk communication via updated flood maps, broaden flood risk disclosure laws at the state and federal level and increase investment in flood risk reduction. And as we decide how to adapt to these risks, decision-makers will have to grapple with the moral question about who bears the cost.” The study is the first-ever assessment of climate risk to property values, using the property-specific, climate-adjusted First Street Foundation flood model. To generate these estimates, the authors evaluated the extent to which property values already account for the costs of flooding. They then compared those price discounts with property prices that fully capture expected damages from flooding over the next 30 years. “The First Street Foundation flood model is the first property level, climate adjusted, risk model that is publicly available for anyone to help close the known information gap regarding flood risk. The precision of that information allows for the uncovering of many new insights, including the contribution of climate-related flood risk to the overvaluation of individual properties and local housing markets,” said Dr. Porter.</w:t>
      </w:r>
    </w:p>
    <w:p w14:paraId="5DCC9E54" w14:textId="77777777" w:rsidR="00F63FFE" w:rsidRPr="00491C03" w:rsidRDefault="00F63FFE">
      <w:pPr>
        <w:rPr>
          <w:rFonts w:eastAsiaTheme="majorEastAsia" w:cstheme="majorBidi"/>
          <w:b/>
          <w:iCs/>
          <w:sz w:val="26"/>
        </w:rPr>
      </w:pPr>
      <w:r w:rsidRPr="00491C03">
        <w:br w:type="page"/>
      </w:r>
    </w:p>
    <w:p w14:paraId="433E4C6F" w14:textId="5AB7F205" w:rsidR="00070522" w:rsidRPr="00491C03" w:rsidRDefault="00070522" w:rsidP="00070522">
      <w:pPr>
        <w:pStyle w:val="Heading4"/>
      </w:pPr>
      <w:r w:rsidRPr="00491C03">
        <w:lastRenderedPageBreak/>
        <w:t xml:space="preserve">Rewilding </w:t>
      </w:r>
      <w:r w:rsidR="00055B7E" w:rsidRPr="00491C03">
        <w:t>is key to</w:t>
      </w:r>
      <w:r w:rsidRPr="00491C03">
        <w:t xml:space="preserve"> natural flood protection and reducing climate change </w:t>
      </w:r>
      <w:r w:rsidR="00944B9B" w:rsidRPr="00491C03">
        <w:t>– both protect coastal communities</w:t>
      </w:r>
    </w:p>
    <w:p w14:paraId="48070549" w14:textId="3D9992D2" w:rsidR="00070522" w:rsidRPr="00491C03" w:rsidRDefault="005075D1" w:rsidP="00070522">
      <w:r w:rsidRPr="00491C03">
        <w:rPr>
          <w:b/>
          <w:bCs/>
          <w:sz w:val="26"/>
          <w:szCs w:val="26"/>
        </w:rPr>
        <w:t>Yucekoralp 20</w:t>
      </w:r>
      <w:r w:rsidRPr="00491C03">
        <w:t xml:space="preserve"> [</w:t>
      </w:r>
      <w:r w:rsidR="00743238" w:rsidRPr="00491C03">
        <w:t>Enis Yucekoralp</w:t>
      </w:r>
      <w:r w:rsidR="00070522" w:rsidRPr="00491C03">
        <w:t xml:space="preserve">, </w:t>
      </w:r>
      <w:r w:rsidR="00D83BEA" w:rsidRPr="00491C03">
        <w:t xml:space="preserve">journalist with a M.Phil. from the University of Cambridge, </w:t>
      </w:r>
      <w:r w:rsidR="00070522" w:rsidRPr="00491C03">
        <w:t xml:space="preserve">3-31-2020, "It’s time we made ‘rewilding’ second nature for environmental policy", </w:t>
      </w:r>
      <w:r w:rsidR="00743238" w:rsidRPr="00491C03">
        <w:t xml:space="preserve">Independent, </w:t>
      </w:r>
      <w:r w:rsidR="00070522" w:rsidRPr="00491C03">
        <w:t>https://www.independent.co.uk/climate-change/news/rewilding-uk-environment-climate-change-crisis-a9390821.html</w:t>
      </w:r>
      <w:r w:rsidR="00292C2C" w:rsidRPr="00491C03">
        <w:t>]/Kankee</w:t>
      </w:r>
    </w:p>
    <w:p w14:paraId="50628C86" w14:textId="77777777" w:rsidR="00070522" w:rsidRPr="00491C03" w:rsidRDefault="00070522" w:rsidP="00070522">
      <w:pPr>
        <w:rPr>
          <w:sz w:val="16"/>
        </w:rPr>
      </w:pPr>
      <w:r w:rsidRPr="00491C03">
        <w:rPr>
          <w:sz w:val="16"/>
        </w:rPr>
        <w:t xml:space="preserve">We are in the midst of an environmental crisis, a climate emergency. We have reached a point where reducing carbon emissions is insufficient, we also have to remove carbon from the atmosphere. To protect our climate, decelerate the heating of the planet, and lock away carbon, </w:t>
      </w:r>
      <w:r w:rsidRPr="00491C03">
        <w:rPr>
          <w:rStyle w:val="StyleUnderline"/>
        </w:rPr>
        <w:t xml:space="preserve">nature remains our </w:t>
      </w:r>
      <w:r w:rsidRPr="00491C03">
        <w:rPr>
          <w:rStyle w:val="Emphasis"/>
        </w:rPr>
        <w:t xml:space="preserve">greatest ally. </w:t>
      </w:r>
      <w:r w:rsidRPr="00491C03">
        <w:rPr>
          <w:sz w:val="16"/>
        </w:rPr>
        <w:t xml:space="preserve">With the planet’s health at stake it is imperative that we support conservationists lobbying governments to inject funding into ecological policy. One such project that has a global appeal but is pragmatically local in its focus is rewilding. So, what exactly is rewilding? Speaking to Professor Alastair Driver, director of the charity Rewilding Britain, that is one of the points he is eager to clarify. Put simply, it is “the large-scale, long-term restoration of ecosystems to the points where nature is able to take care of itself, starting with reinstating natural processes. A marathon with a sprint start,” he tells me. Yet, he asks me to keep in mind the relative scale of this: “Rewilding Britain’s ambition is to catalyse the rewilding of 5 per cent of Britain’s landmass by 2100 and the vast majority of that is likely to be in Scotland.” Rewilding Britain was launched as a registered charity in 2015 with the aim of encouraging rewilding in the UK to reverse ecological decline and contribute to tackling climate breakdown. Professor Driver explains that rewilding “is a long-term spectrum of activity. We have to be able to demonstrate how it can help people as well as nature, to show the societal benefits of it.” That, crucially, is one of the key mission statements that Rewilding Britain is hoping to achieve. While this can be considered an issue of public money for public good, Professor Driver is keen to stress the importance of bringing in private money to help combat the crisis. “Carbon taxation of big greenhouse gas emitters” would be one way to contribute towards positive externalities for the environment. From air to water, when pressed for priorities he tells me that “upstream thinking by water companies” is an essential part of rewilding’s gestalt methodology. While the concept of </w:t>
      </w:r>
      <w:r w:rsidRPr="00491C03">
        <w:rPr>
          <w:rStyle w:val="StyleUnderline"/>
          <w:highlight w:val="green"/>
        </w:rPr>
        <w:t>rewilding</w:t>
      </w:r>
      <w:r w:rsidRPr="00491C03">
        <w:rPr>
          <w:sz w:val="16"/>
        </w:rPr>
        <w:t xml:space="preserve"> may put one in mind of fauna, it also </w:t>
      </w:r>
      <w:r w:rsidRPr="00491C03">
        <w:rPr>
          <w:rStyle w:val="StyleUnderline"/>
        </w:rPr>
        <w:t>has a heavy focus on flora</w:t>
      </w:r>
      <w:r w:rsidRPr="00491C03">
        <w:rPr>
          <w:sz w:val="16"/>
        </w:rPr>
        <w:t xml:space="preserve">. </w:t>
      </w:r>
      <w:r w:rsidRPr="00491C03">
        <w:rPr>
          <w:rStyle w:val="StyleUnderline"/>
        </w:rPr>
        <w:t xml:space="preserve">Nowhere is this more critical than in </w:t>
      </w:r>
      <w:r w:rsidRPr="00491C03">
        <w:rPr>
          <w:rStyle w:val="StyleUnderline"/>
          <w:highlight w:val="green"/>
        </w:rPr>
        <w:t>flood risk management</w:t>
      </w:r>
      <w:r w:rsidRPr="00491C03">
        <w:rPr>
          <w:rStyle w:val="StyleUnderline"/>
        </w:rPr>
        <w:t>, where rewilding takes a natural intervention approach</w:t>
      </w:r>
      <w:r w:rsidRPr="00491C03">
        <w:rPr>
          <w:sz w:val="16"/>
        </w:rPr>
        <w:t>. Restoring the</w:t>
      </w:r>
      <w:r w:rsidRPr="00491C03">
        <w:rPr>
          <w:rStyle w:val="StyleUnderline"/>
        </w:rPr>
        <w:t xml:space="preserve"> natural </w:t>
      </w:r>
      <w:r w:rsidRPr="00491C03">
        <w:rPr>
          <w:rStyle w:val="StyleUnderline"/>
          <w:highlight w:val="green"/>
        </w:rPr>
        <w:t>vegetation</w:t>
      </w:r>
      <w:r w:rsidRPr="00491C03">
        <w:rPr>
          <w:sz w:val="16"/>
        </w:rPr>
        <w:t xml:space="preserve"> communities of valuable moorland, for example, can have a measurable impact. Sphagnum, a common type of peat moss, </w:t>
      </w:r>
      <w:r w:rsidRPr="00491C03">
        <w:rPr>
          <w:rStyle w:val="StyleUnderline"/>
          <w:highlight w:val="green"/>
        </w:rPr>
        <w:t>has</w:t>
      </w:r>
      <w:r w:rsidRPr="00491C03">
        <w:rPr>
          <w:rStyle w:val="StyleUnderline"/>
        </w:rPr>
        <w:t xml:space="preserve"> a great deal of </w:t>
      </w:r>
      <w:r w:rsidRPr="00491C03">
        <w:rPr>
          <w:rStyle w:val="StyleUnderline"/>
          <w:highlight w:val="green"/>
        </w:rPr>
        <w:t>water retention</w:t>
      </w:r>
      <w:r w:rsidRPr="00491C03">
        <w:rPr>
          <w:sz w:val="16"/>
        </w:rPr>
        <w:t xml:space="preserve">; </w:t>
      </w:r>
      <w:r w:rsidRPr="00491C03">
        <w:rPr>
          <w:rStyle w:val="StyleUnderline"/>
        </w:rPr>
        <w:t xml:space="preserve">therefore, in heavy rainfall </w:t>
      </w:r>
      <w:r w:rsidRPr="00491C03">
        <w:rPr>
          <w:rStyle w:val="StyleUnderline"/>
          <w:highlight w:val="green"/>
        </w:rPr>
        <w:t>it can slow</w:t>
      </w:r>
      <w:r w:rsidRPr="00491C03">
        <w:rPr>
          <w:rStyle w:val="StyleUnderline"/>
        </w:rPr>
        <w:t xml:space="preserve"> the flow of </w:t>
      </w:r>
      <w:r w:rsidRPr="00491C03">
        <w:rPr>
          <w:rStyle w:val="StyleUnderline"/>
          <w:highlight w:val="green"/>
        </w:rPr>
        <w:t>surface runoff</w:t>
      </w:r>
      <w:r w:rsidRPr="00491C03">
        <w:rPr>
          <w:rStyle w:val="StyleUnderline"/>
        </w:rPr>
        <w:t xml:space="preserve"> down hillsides </w:t>
      </w:r>
      <w:r w:rsidRPr="00491C03">
        <w:rPr>
          <w:rStyle w:val="StyleUnderline"/>
          <w:highlight w:val="green"/>
        </w:rPr>
        <w:t>and</w:t>
      </w:r>
      <w:r w:rsidRPr="00491C03">
        <w:rPr>
          <w:rStyle w:val="StyleUnderline"/>
        </w:rPr>
        <w:t xml:space="preserve"> help to </w:t>
      </w:r>
      <w:r w:rsidRPr="00491C03">
        <w:rPr>
          <w:rStyle w:val="StyleUnderline"/>
          <w:highlight w:val="green"/>
        </w:rPr>
        <w:t xml:space="preserve">protect </w:t>
      </w:r>
      <w:r w:rsidRPr="00491C03">
        <w:rPr>
          <w:rStyle w:val="StyleUnderline"/>
        </w:rPr>
        <w:t xml:space="preserve">downstream </w:t>
      </w:r>
      <w:r w:rsidRPr="00491C03">
        <w:rPr>
          <w:rStyle w:val="StyleUnderline"/>
          <w:highlight w:val="green"/>
        </w:rPr>
        <w:t>communities</w:t>
      </w:r>
      <w:r w:rsidRPr="00491C03">
        <w:rPr>
          <w:rStyle w:val="StyleUnderline"/>
        </w:rPr>
        <w:t xml:space="preserve"> from flooding. Protecting </w:t>
      </w:r>
      <w:r w:rsidRPr="00491C03">
        <w:rPr>
          <w:rStyle w:val="StyleUnderline"/>
          <w:highlight w:val="green"/>
        </w:rPr>
        <w:t>plant life</w:t>
      </w:r>
      <w:r w:rsidRPr="00491C03">
        <w:rPr>
          <w:rStyle w:val="StyleUnderline"/>
        </w:rPr>
        <w:t xml:space="preserve"> can </w:t>
      </w:r>
      <w:r w:rsidRPr="00491C03">
        <w:rPr>
          <w:rStyle w:val="StyleUnderline"/>
          <w:highlight w:val="green"/>
        </w:rPr>
        <w:t>create</w:t>
      </w:r>
      <w:r w:rsidRPr="00491C03">
        <w:rPr>
          <w:rStyle w:val="StyleUnderline"/>
        </w:rPr>
        <w:t xml:space="preserve"> and foster an </w:t>
      </w:r>
      <w:r w:rsidRPr="00491C03">
        <w:rPr>
          <w:rStyle w:val="Emphasis"/>
          <w:highlight w:val="green"/>
        </w:rPr>
        <w:t>organic resilience</w:t>
      </w:r>
      <w:r w:rsidRPr="00491C03">
        <w:rPr>
          <w:rStyle w:val="Emphasis"/>
        </w:rPr>
        <w:t>.</w:t>
      </w:r>
      <w:r w:rsidRPr="00491C03">
        <w:rPr>
          <w:sz w:val="16"/>
        </w:rPr>
        <w:t xml:space="preserve"> </w:t>
      </w:r>
      <w:r w:rsidRPr="00491C03">
        <w:rPr>
          <w:rStyle w:val="StyleUnderline"/>
        </w:rPr>
        <w:t xml:space="preserve">This can be as simple as </w:t>
      </w:r>
      <w:r w:rsidRPr="00491C03">
        <w:rPr>
          <w:rStyle w:val="StyleUnderline"/>
          <w:highlight w:val="green"/>
        </w:rPr>
        <w:t>strategic tree planting</w:t>
      </w:r>
      <w:r w:rsidRPr="00491C03">
        <w:rPr>
          <w:rStyle w:val="StyleUnderline"/>
        </w:rPr>
        <w:t xml:space="preserve"> along a river’s floodplain, </w:t>
      </w:r>
      <w:r w:rsidRPr="00491C03">
        <w:rPr>
          <w:rStyle w:val="StyleUnderline"/>
          <w:highlight w:val="green"/>
        </w:rPr>
        <w:t>restoring peat bogs</w:t>
      </w:r>
      <w:r w:rsidRPr="00491C03">
        <w:rPr>
          <w:rStyle w:val="StyleUnderline"/>
        </w:rPr>
        <w:t xml:space="preserve">, </w:t>
      </w:r>
      <w:r w:rsidRPr="00491C03">
        <w:rPr>
          <w:rStyle w:val="StyleUnderline"/>
          <w:highlight w:val="green"/>
        </w:rPr>
        <w:t>or</w:t>
      </w:r>
      <w:r w:rsidRPr="00491C03">
        <w:rPr>
          <w:rStyle w:val="StyleUnderline"/>
        </w:rPr>
        <w:t xml:space="preserve"> by </w:t>
      </w:r>
      <w:r w:rsidRPr="00491C03">
        <w:rPr>
          <w:rStyle w:val="StyleUnderline"/>
          <w:highlight w:val="green"/>
        </w:rPr>
        <w:t>restoring</w:t>
      </w:r>
      <w:r w:rsidRPr="00491C03">
        <w:t xml:space="preserve"> leaky dams</w:t>
      </w:r>
      <w:r w:rsidRPr="00491C03">
        <w:rPr>
          <w:sz w:val="16"/>
        </w:rPr>
        <w:t xml:space="preserve"> – though the latter may indeed be a job for </w:t>
      </w:r>
      <w:r w:rsidRPr="00491C03">
        <w:rPr>
          <w:rStyle w:val="StyleUnderline"/>
          <w:highlight w:val="green"/>
        </w:rPr>
        <w:t>nature’s</w:t>
      </w:r>
      <w:r w:rsidRPr="00491C03">
        <w:rPr>
          <w:rStyle w:val="StyleUnderline"/>
        </w:rPr>
        <w:t xml:space="preserve"> original </w:t>
      </w:r>
      <w:r w:rsidRPr="00491C03">
        <w:rPr>
          <w:rStyle w:val="StyleUnderline"/>
          <w:highlight w:val="green"/>
        </w:rPr>
        <w:t>dam builders</w:t>
      </w:r>
      <w:r w:rsidRPr="00491C03">
        <w:rPr>
          <w:sz w:val="16"/>
        </w:rPr>
        <w:t xml:space="preserve">. In February 2020, the results of a five-year study of wild-living animals in Devon concluded that </w:t>
      </w:r>
      <w:r w:rsidRPr="00491C03">
        <w:rPr>
          <w:rStyle w:val="StyleUnderline"/>
        </w:rPr>
        <w:t>the presence of beavers has mitigated flooding, encouraged populations of aquatic wildlife, and reduced pollution</w:t>
      </w:r>
      <w:r w:rsidRPr="00491C03">
        <w:rPr>
          <w:sz w:val="16"/>
        </w:rPr>
        <w:t xml:space="preserve"> on the ironically named River Otter. Thanks to the Devon Wildlife Trust, and eventual government support, a team of </w:t>
      </w:r>
      <w:r w:rsidRPr="00491C03">
        <w:rPr>
          <w:rStyle w:val="StyleUnderline"/>
        </w:rPr>
        <w:t>scientists</w:t>
      </w:r>
      <w:r w:rsidRPr="00491C03">
        <w:rPr>
          <w:sz w:val="16"/>
        </w:rPr>
        <w:t xml:space="preserve"> led by the University of Exeter’s Professor Richard Brazier has </w:t>
      </w:r>
      <w:r w:rsidRPr="00491C03">
        <w:rPr>
          <w:rStyle w:val="StyleUnderline"/>
        </w:rPr>
        <w:t>demonstrated</w:t>
      </w:r>
      <w:r w:rsidRPr="00491C03">
        <w:rPr>
          <w:sz w:val="16"/>
        </w:rPr>
        <w:t xml:space="preserve"> that the positive impacts of </w:t>
      </w:r>
      <w:r w:rsidRPr="00491C03">
        <w:rPr>
          <w:rStyle w:val="StyleUnderline"/>
        </w:rPr>
        <w:t>the re-establishment of beavers</w:t>
      </w:r>
      <w:r w:rsidRPr="00491C03">
        <w:rPr>
          <w:sz w:val="16"/>
        </w:rPr>
        <w:t xml:space="preserve"> far outweigh the negatives. One such benefit is </w:t>
      </w:r>
      <w:r w:rsidRPr="00491C03">
        <w:rPr>
          <w:rStyle w:val="StyleUnderline"/>
        </w:rPr>
        <w:t>reduction of floodwater during peak flows through the flood-prone village</w:t>
      </w:r>
      <w:r w:rsidRPr="00491C03">
        <w:rPr>
          <w:sz w:val="16"/>
        </w:rPr>
        <w:t xml:space="preserve"> of East Budleigh, thanks to a beaver family’s half-dozen dams built upstream. Initially escapees of a 2013 captive population, the wild beavers were saved from extermination by the grace of public outcry. A government-backed scientific trial ensued and the River Otter’s two initial breeding pairs in 2015 has increased to today’s tally of at least eight. </w:t>
      </w:r>
      <w:r w:rsidRPr="00491C03">
        <w:rPr>
          <w:rStyle w:val="StyleUnderline"/>
        </w:rPr>
        <w:t>Beavers</w:t>
      </w:r>
      <w:r w:rsidRPr="00491C03">
        <w:rPr>
          <w:sz w:val="16"/>
        </w:rPr>
        <w:t xml:space="preserve"> – a species native to Britain – disappeared from these isles hundreds of years ago. Their </w:t>
      </w:r>
      <w:r w:rsidRPr="00491C03">
        <w:rPr>
          <w:rStyle w:val="StyleUnderline"/>
        </w:rPr>
        <w:t>reintroduction shows there is a worthwhile</w:t>
      </w:r>
      <w:r w:rsidRPr="00491C03">
        <w:rPr>
          <w:sz w:val="16"/>
        </w:rPr>
        <w:t xml:space="preserve"> endpoint after Professor Brazier and his team’s benefit risk-assessment. That said, despite </w:t>
      </w:r>
      <w:r w:rsidRPr="00491C03">
        <w:rPr>
          <w:rStyle w:val="StyleUnderline"/>
        </w:rPr>
        <w:t>reducing downstream flood impacts</w:t>
      </w:r>
      <w:r w:rsidRPr="00491C03">
        <w:rPr>
          <w:sz w:val="16"/>
        </w:rPr>
        <w:t xml:space="preserve">, the adverse impacts include the flooding of a handful of valuable farmland sites. On this point of the research, Professor Brazier says that “those who benefit from beaver reintroduction may not always be the same people as those who bear the costs, highlighting that the reduction of flood risk in communities downstream may come at a cost of water being stored on farmland upstream”. The key to making this a success would be to work with those landowners affected by the reintroduction and ensure that they would not suffer financially from the loss of small sections of farmland. In any case, </w:t>
      </w:r>
      <w:r w:rsidRPr="00491C03">
        <w:rPr>
          <w:rStyle w:val="StyleUnderline"/>
        </w:rPr>
        <w:t xml:space="preserve">the project demonstrates </w:t>
      </w:r>
      <w:r w:rsidRPr="00491C03">
        <w:rPr>
          <w:rStyle w:val="StyleUnderline"/>
          <w:highlight w:val="green"/>
        </w:rPr>
        <w:t xml:space="preserve">there is </w:t>
      </w:r>
      <w:r w:rsidRPr="00491C03">
        <w:rPr>
          <w:rStyle w:val="Emphasis"/>
          <w:highlight w:val="green"/>
        </w:rPr>
        <w:t>overwhelming evidence</w:t>
      </w:r>
      <w:r w:rsidRPr="00491C03">
        <w:rPr>
          <w:rStyle w:val="StyleUnderline"/>
          <w:highlight w:val="green"/>
        </w:rPr>
        <w:t xml:space="preserve"> for</w:t>
      </w:r>
      <w:r w:rsidRPr="00491C03">
        <w:rPr>
          <w:rStyle w:val="StyleUnderline"/>
        </w:rPr>
        <w:t xml:space="preserve"> the reintroduction of </w:t>
      </w:r>
      <w:r w:rsidRPr="00491C03">
        <w:rPr>
          <w:rStyle w:val="StyleUnderline"/>
          <w:highlight w:val="green"/>
        </w:rPr>
        <w:t>beavers</w:t>
      </w:r>
      <w:r w:rsidRPr="00491C03">
        <w:rPr>
          <w:sz w:val="16"/>
        </w:rPr>
        <w:t xml:space="preserve"> in the UK. </w:t>
      </w:r>
      <w:r w:rsidRPr="00491C03">
        <w:rPr>
          <w:rStyle w:val="StyleUnderline"/>
        </w:rPr>
        <w:t>By</w:t>
      </w:r>
      <w:r w:rsidRPr="00491C03">
        <w:rPr>
          <w:sz w:val="16"/>
        </w:rPr>
        <w:t xml:space="preserve"> cutting down on pollution, </w:t>
      </w:r>
      <w:r w:rsidRPr="00491C03">
        <w:rPr>
          <w:rStyle w:val="StyleUnderline"/>
          <w:highlight w:val="green"/>
        </w:rPr>
        <w:t>alleviating flooding</w:t>
      </w:r>
      <w:r w:rsidRPr="00491C03">
        <w:rPr>
          <w:rStyle w:val="StyleUnderline"/>
        </w:rPr>
        <w:t xml:space="preserve">, </w:t>
      </w:r>
      <w:r w:rsidRPr="00491C03">
        <w:rPr>
          <w:rStyle w:val="StyleUnderline"/>
          <w:highlight w:val="green"/>
        </w:rPr>
        <w:t>and fortifying</w:t>
      </w:r>
      <w:r w:rsidRPr="00491C03">
        <w:rPr>
          <w:rStyle w:val="StyleUnderline"/>
        </w:rPr>
        <w:t xml:space="preserve"> the </w:t>
      </w:r>
      <w:r w:rsidRPr="00491C03">
        <w:rPr>
          <w:rStyle w:val="StyleUnderline"/>
          <w:highlight w:val="green"/>
        </w:rPr>
        <w:t>climate-crisis resilience</w:t>
      </w:r>
      <w:r w:rsidRPr="00491C03">
        <w:rPr>
          <w:rStyle w:val="StyleUnderline"/>
        </w:rPr>
        <w:t xml:space="preserve"> of this area</w:t>
      </w:r>
      <w:r w:rsidRPr="00491C03">
        <w:rPr>
          <w:sz w:val="16"/>
        </w:rPr>
        <w:t xml:space="preserve"> of southwest England, the hope is that the beavers’ continued existence will be given the green light by the Department for Environment, Food and Rural Affairs (Defra). Defra has already permitted an extension of the trial until September of this year. If the government sanctions wild-living beavers on the River Otter, it becomes a possibility that a new licensing system will open the floodgates for the other beaver projects in river catchments across the UK. It would also mean official recognition of the beaver as a native species once again. The River Otter Beaver Trial represents an ideal example of rewilding. A long-term, environmental science investigation that sought to produce positive outcomes and productive </w:t>
      </w:r>
      <w:r w:rsidRPr="00491C03">
        <w:rPr>
          <w:sz w:val="16"/>
        </w:rPr>
        <w:lastRenderedPageBreak/>
        <w:t xml:space="preserve">harmonies for both nature and people. Indeed, its focus on alleviating flooding is something which gets to the heart of rewilding’s aims. </w:t>
      </w:r>
      <w:r w:rsidRPr="00491C03">
        <w:rPr>
          <w:rStyle w:val="StyleUnderline"/>
        </w:rPr>
        <w:t>Extreme weather, storms, and catastrophic floods over the past few months are the direct corollary of climate change</w:t>
      </w:r>
      <w:r w:rsidRPr="00491C03">
        <w:rPr>
          <w:sz w:val="16"/>
        </w:rPr>
        <w:t xml:space="preserve">. The UK received well above its average February rainfall, while further spells of rain – particularly in northern England, east Yorkshire, and the Midlands – have caused extensive flood damage. As of early March, there are a total of 87 flood warnings and 185 flood alerts following the wettest February on record. Two severe flood warnings remain in place in Shropshire, with the River Severn threatening to burst its banks. While Storm Jorge – the latest in an onslaught of named storms – wrought havoc on areas already battered by flooding, heaving rainfall, and tempestuous gales. John Curtin, xecutive director of flood and coastal risk management at the Environment Agency (EA), has claimed that Storm Ciara caused the flooding of 800 properties and Storm Dennis affected 600. </w:t>
      </w:r>
      <w:r w:rsidRPr="00491C03">
        <w:rPr>
          <w:rStyle w:val="StyleUnderline"/>
          <w:highlight w:val="green"/>
        </w:rPr>
        <w:t xml:space="preserve">As deluges inflict </w:t>
      </w:r>
      <w:r w:rsidRPr="00491C03">
        <w:rPr>
          <w:rStyle w:val="Emphasis"/>
          <w:highlight w:val="green"/>
        </w:rPr>
        <w:t>extensive</w:t>
      </w:r>
      <w:r w:rsidRPr="00491C03">
        <w:rPr>
          <w:rStyle w:val="StyleUnderline"/>
        </w:rPr>
        <w:t xml:space="preserve"> and </w:t>
      </w:r>
      <w:r w:rsidRPr="00491C03">
        <w:rPr>
          <w:rStyle w:val="Emphasis"/>
        </w:rPr>
        <w:t>devastating</w:t>
      </w:r>
      <w:r w:rsidRPr="00491C03">
        <w:rPr>
          <w:rStyle w:val="StyleUnderline"/>
        </w:rPr>
        <w:t xml:space="preserve"> </w:t>
      </w:r>
      <w:r w:rsidRPr="00491C03">
        <w:rPr>
          <w:rStyle w:val="StyleUnderline"/>
          <w:highlight w:val="green"/>
        </w:rPr>
        <w:t>damage</w:t>
      </w:r>
      <w:r w:rsidRPr="00491C03">
        <w:rPr>
          <w:rStyle w:val="StyleUnderline"/>
        </w:rPr>
        <w:t xml:space="preserve"> on people’s lives, the impetus to find urgent solutions for </w:t>
      </w:r>
      <w:r w:rsidRPr="00491C03">
        <w:rPr>
          <w:rStyle w:val="StyleUnderline"/>
          <w:highlight w:val="green"/>
        </w:rPr>
        <w:t>managing flood risk has</w:t>
      </w:r>
      <w:r w:rsidRPr="00491C03">
        <w:rPr>
          <w:rStyle w:val="StyleUnderline"/>
        </w:rPr>
        <w:t xml:space="preserve"> surely </w:t>
      </w:r>
      <w:r w:rsidRPr="00491C03">
        <w:rPr>
          <w:rStyle w:val="StyleUnderline"/>
          <w:highlight w:val="green"/>
        </w:rPr>
        <w:t xml:space="preserve">never been so </w:t>
      </w:r>
      <w:r w:rsidRPr="00491C03">
        <w:rPr>
          <w:rStyle w:val="Emphasis"/>
          <w:highlight w:val="green"/>
        </w:rPr>
        <w:t>imperative</w:t>
      </w:r>
      <w:r w:rsidRPr="00491C03">
        <w:rPr>
          <w:sz w:val="16"/>
        </w:rPr>
        <w:t>. “We’re only scratching the surface with this,” Professor Driver tells me. “Less than 1 per cent of the EA’s capital flood budget, £2.5bn for the period 2016-21, is spent on natural flood risk management.” Clearly, the UK desperately needs to rethink its approach to flooding. This comes after George Eustice, the environment secretary, pledged to spend over £4bn over the next parliament on flood defences. “The Environment Agency are currently working on a strategy … that is going to look at whether we should be doing more by way of nature-based solutions”, Eustice declared to Andrew Marr in a BBC discussion. “</w:t>
      </w:r>
      <w:r w:rsidRPr="00491C03">
        <w:rPr>
          <w:rStyle w:val="StyleUnderline"/>
        </w:rPr>
        <w:t>That’s tackling the problem upstream with soft dams, for instance, and floodplains, and planning more trees to hold water upstream</w:t>
      </w:r>
      <w:r w:rsidRPr="00491C03">
        <w:rPr>
          <w:sz w:val="16"/>
        </w:rPr>
        <w:t xml:space="preserve">. This has got to be part of the solution going forward.” Much more still needs to be done; but the fact that senior government officials are giving this issue publicity, and including it in manifestos, can surely only be a good thing. It is up to conservationists and the public to apply pressure and ensure words become funded policy. While </w:t>
      </w:r>
      <w:r w:rsidRPr="00491C03">
        <w:rPr>
          <w:rStyle w:val="StyleUnderline"/>
        </w:rPr>
        <w:t>natural flood management practices</w:t>
      </w:r>
      <w:r w:rsidRPr="00491C03">
        <w:rPr>
          <w:sz w:val="16"/>
        </w:rPr>
        <w:t xml:space="preserve"> are far from the ultimate fix, they do </w:t>
      </w:r>
      <w:r w:rsidRPr="00491C03">
        <w:rPr>
          <w:rStyle w:val="StyleUnderline"/>
        </w:rPr>
        <w:t xml:space="preserve">have their part to play in systemic flood risk reduction. </w:t>
      </w:r>
      <w:r w:rsidRPr="00491C03">
        <w:rPr>
          <w:sz w:val="16"/>
        </w:rPr>
        <w:t xml:space="preserve">From government, the slippage into conversations about Brexit are never far away; that discourse is now one of post-Brexit, of course. Leaving the European Union will have a host of ramifications for the UK, not least the undesirable bureaucratic agony of untethering ourselves from the EU. Enter, the Common Agricultural Policy (CAP). Ostensibly the EU’s system of agricultural subsidies and other programmes, the CAP has actually drawn wide-spread criticism from member states since its inception. Since 1973, the CAP has essentially been forcing farmers in the UK to farm the land unsustainably. Not of their own volition, of course, but by virtue of simply abiding by what the policy enforces. The CAP has been unsuccessful in creating a sustainable future for farmland, causing soil degradation and overgrazing of pasture which has led to increased flood risk further downstream. The subject of many internal reforms throughout the past few decades, one, small “silver lining” of Brexit is that it offers the possibility (if not the promise) of a more sustainable agricultural policy in the UK. Although Brexit has caused a horde of changes, it also opens up the prospect of exploiting shakeups in the state of things. Purely in the interests of sustainable environmentalism (without any sabre-rattling jingoism) the UK will be able to determine its own agricultural future for the first time in nearly 50 years. The £3bn that was previously spent on CAP subsidies could in theory be used to pay UK farmers and landowners and incentivise rewilding practices through a transformation of farm subsidies. A new agricultural policy would therefore offer financial stimulus to farmers to promote biodiversity and carbon sequestration in the service of the public good. The good news is that this is not just relegated to the realm of theory. In the uncertainty of post-Brexit Britain there is, thankfully, a morsel of clarity. Defra’s landmark replacement for the EU’s CAP, the so-called Agriculture Bill 2019-21, could be one of the most influential pieces of farming legislation in decades and is currently working its way through the House of Commons. Today, 70 per cent (17.4 million hectares) of the UK is under farm management. The new Agriculture Bill could have a significant influence on the livelihoods of the tens of thousands of agricultural businesses in the UK and the 460,000 people who work on them. The heart of the bill is a phasing-out of the Basic Payments Scheme towards a “public money for public goods” system; that is, a shift away from direct payments being made to farmers based on the amount of farmland they manage. A target of critique in the CAP, these payments disproportionately favoured large landowners, forcibly increased land prices, created barriers to entry, and encouraged low-yield land to be farmed at the expense of wildlife habitats. What the new Agriculture Bill sets out is that farmers and landowners will, in effect, be paid to produce public goods: better biodiversity, better flood risk management, better water quality, more carbon sequestration. This is a representation of the things the new proposed arrangement will seek to reward farmers for. These too are the goals of rewilding. The centrepiece of the government’s new public money for public goods approach is the Environmental Land Management (ELM) scheme, due to be rolled out in 2024. In effect, the ELM programme means that those who are awarded ELM agreements will be given public money in return for providing environmental benefits. The hope is that landowners will improve air, water and soil quality, promote biodiverse landscapes for plants and wildlife to thrive, and reduce environmental hazards and pollution. With pilot schemes already underway, the ELM system – at least one sanguine outcome of Brexit – represents a welcome change from CAP’s often short-term myopia. If the government is serious about this, and delivers what it is suggesting, conventional farming would be committed to incorporating rewilding into its daily practice and be forever changed by safeguarding huge, biodiverse areas. That, at least, is the dream of charities such as Rewilding Britain. As part of his work with the charity, Professor Driver hopes to ensure that rewilding subsidies will become part of the Agriculture Bill’s ELM programme, and justifiably so. </w:t>
      </w:r>
      <w:r w:rsidRPr="00491C03">
        <w:rPr>
          <w:rStyle w:val="StyleUnderline"/>
        </w:rPr>
        <w:t>Beyond the restoration of lost wildlife and plants, wild and healthy ecosystems can provide carbon sinks, prevent flooding, improve air and water quality, but also provide us with sources of ecotourism, research and leisure</w:t>
      </w:r>
      <w:r w:rsidRPr="00491C03">
        <w:rPr>
          <w:sz w:val="16"/>
        </w:rPr>
        <w:t xml:space="preserve">. The fact that </w:t>
      </w:r>
      <w:r w:rsidRPr="00491C03">
        <w:rPr>
          <w:rStyle w:val="StyleUnderline"/>
        </w:rPr>
        <w:t>rewilding</w:t>
      </w:r>
      <w:r w:rsidRPr="00491C03">
        <w:rPr>
          <w:sz w:val="16"/>
        </w:rPr>
        <w:t xml:space="preserve"> requires a joined-up approach in the way that it functions means that its benefits are manifold and universal. It has been suggested that the public goods engendered by the scheme </w:t>
      </w:r>
      <w:r w:rsidRPr="00491C03">
        <w:rPr>
          <w:rStyle w:val="StyleUnderline"/>
        </w:rPr>
        <w:t>will make up</w:t>
      </w:r>
      <w:r w:rsidRPr="00491C03">
        <w:rPr>
          <w:sz w:val="16"/>
        </w:rPr>
        <w:t xml:space="preserve"> a three-tiered system of priorities. The first, largely comprising </w:t>
      </w:r>
      <w:r w:rsidRPr="00491C03">
        <w:rPr>
          <w:rStyle w:val="StyleUnderline"/>
        </w:rPr>
        <w:t>pro-environmental sustainability</w:t>
      </w:r>
      <w:r w:rsidRPr="00491C03">
        <w:rPr>
          <w:sz w:val="16"/>
        </w:rPr>
        <w:t xml:space="preserve"> actions for farmers, ie field margins, </w:t>
      </w:r>
      <w:r w:rsidRPr="00491C03">
        <w:rPr>
          <w:rStyle w:val="StyleUnderline"/>
        </w:rPr>
        <w:t>robust soil health</w:t>
      </w:r>
      <w:r w:rsidRPr="00491C03">
        <w:rPr>
          <w:sz w:val="16"/>
        </w:rPr>
        <w:t xml:space="preserve"> and efficient water use. The second tier might allow for the </w:t>
      </w:r>
      <w:r w:rsidRPr="00491C03">
        <w:rPr>
          <w:sz w:val="16"/>
        </w:rPr>
        <w:lastRenderedPageBreak/>
        <w:t xml:space="preserve">delivery of locally targeted environmental outcomes, which could include </w:t>
      </w:r>
      <w:r w:rsidRPr="00491C03">
        <w:rPr>
          <w:rStyle w:val="StyleUnderline"/>
        </w:rPr>
        <w:t>habitat creation, tree planting, and natural flood management</w:t>
      </w:r>
      <w:r w:rsidRPr="00491C03">
        <w:rPr>
          <w:sz w:val="16"/>
        </w:rPr>
        <w:t xml:space="preserve">. The third and final tier would involve large-scale land use change projects that would empower land managers to contribute towards environmental commitments; these might include </w:t>
      </w:r>
      <w:r w:rsidRPr="00491C03">
        <w:rPr>
          <w:rStyle w:val="StyleUnderline"/>
        </w:rPr>
        <w:t>woodland and wetland creation schemes, as well as peatland restoration projects</w:t>
      </w:r>
      <w:r w:rsidRPr="00491C03">
        <w:rPr>
          <w:sz w:val="16"/>
        </w:rPr>
        <w:t xml:space="preserve">. Defra has opened up a forum for the ELM project to facilitate a co-designing of the policy. Professor Driver has been advocating, ideally, for the inclusion of rewilding practices in tier three of the government’s ELM policy, because its focus on large-scale land use is far more aligned with rewilding’s foci. Should campaigning be successful, </w:t>
      </w:r>
      <w:r w:rsidRPr="00491C03">
        <w:rPr>
          <w:rStyle w:val="StyleUnderline"/>
        </w:rPr>
        <w:t>rewilding</w:t>
      </w:r>
      <w:r w:rsidRPr="00491C03">
        <w:rPr>
          <w:sz w:val="16"/>
        </w:rPr>
        <w:t xml:space="preserve"> subsidies could be enshrined into UK law as part of the new Agriculture Bill. A seven-year transition period will see farmers depart from the CAP regulations to the ELM contracts, which are expected to match the previous rate of EU subsidies at £3bn per annum. The ELM programmes will stipulate the terms by which farmers and landowners will receive their public goods funding payments. All of this, we are told, </w:t>
      </w:r>
      <w:r w:rsidRPr="00491C03">
        <w:rPr>
          <w:rStyle w:val="StyleUnderline"/>
        </w:rPr>
        <w:t>will be</w:t>
      </w:r>
      <w:r w:rsidRPr="00491C03">
        <w:rPr>
          <w:sz w:val="16"/>
        </w:rPr>
        <w:t xml:space="preserve"> part of the government’s 25-Year Environment Plan and Clean Growth </w:t>
      </w:r>
      <w:r w:rsidRPr="00491C03">
        <w:rPr>
          <w:rStyle w:val="StyleUnderline"/>
        </w:rPr>
        <w:t xml:space="preserve">Strategy – measures to improve air, soil and water quality; raise animal welfare standards; reduce pollution and flooding; and to develop participatory opportunities in tandem with the environment. </w:t>
      </w:r>
      <w:r w:rsidRPr="00491C03">
        <w:rPr>
          <w:sz w:val="16"/>
        </w:rPr>
        <w:t xml:space="preserve">But there is more than one bill. Another new piece of legislation, the Environment Bill, will enshrine environmental principles in law post-Brexit. Without EU watchdogs and guardianship, the UK must ensure that this Environment Bill replaces the maintenance of these laws and standards. Around 80 per cent of the UK’s environmental laws have been forged in partnership with other European nations, and, under EU regulations, the UK would be taken to court were it to violate them. In turn, government ministers have proposed the Office for Environmental Protection to act as an independent statutory body to safeguard environmental standards. But it has many detractors, wary of whether such an organisation could be entirely neutral or, indeed, able to replicate the structural penalties of EU environmental protections. In the post-Brexit context, the powers of government are changing; it is vital that the scale of the tasks ahead are effectively communicated to farmers. With agricultural production and environmental statutes on the move, farmers – at the mercy of top-down policymaking – need to be consulted and encouraged to buy-in to the ELM programme and its attendant promise of rewilding. Thankfully, Defra has already made a commitment to design the scheme in collaboration with landowners and farming businesses. “The places where costs are incurred are not always the places where the benefits are realised,” Professor Driver reminds me. The key driver of change in this volte-face of land use is the climate crisis we find ourselves in; but, for these changes to be enacted, it is essential that the policies are pragmatic and engender popular support. Decarbonising the agricultural industry, and, hopefully rewilding sections of land, means a disruptive revision of the accepted conventions of farming – whether economically, politically, or practically, farmers need to be convinced that the Agriculture Bill will work for them. Like Brexit itself, there is still a vagueness that hangs over the bill. For instance, it lacks clarified responsibilities as to the protection of British farmers from imported undercutting. In terms of food production standards, this will represent a key element of trade deal negotiations. Whether the new bill will supersede the CAP effectively and sustainably remains to be seen. If it can it will not be easy, but it at least allows for the prospect of large-scale restoration of land and the potential to revamp non-viable food production practices for the good of the planet. Making rewilding part of post-Brexit farming policy will require close collaboration with those affected, but its inherent benefits for all are inarguably promising. To further strengthen the claim, science has also backed post-Brexit rewilding if certain caveats are taken into consideration. Research conducted by Dr Chris Sandom, Dr Adrian Ely, and Benedict Dempsey from the University of Sussex, along with other contributing authors, has been published in the Journal of Applied Ecology. Using the English uplands as a case study, the paper explores the obstacles and opportunities of rewilding, focusing on various locations including Exmoor, Dartmoor and Wild Ennerdale in the Lake District. Their research proposes several different ways in which practitioners and policymakers in English uplands (which themselves account for 12 per cent of UK landmass) are currently relating with rewilding. While rewilding is often perceived to be an affront to traditional farming and land usage, this study demonstrates the means by which rewilding would appeal to farmers in the post-Brexit milieu. Rather, farming and rewilding can forge a respectful, symbiotic relationship. Dr Sandom, a lecturer in biology at the University of Sussex, claims that “with Brexit, we have a more imminent opportunity to try another approach – a long-term and nature-led strategy which could really improve our landscape”. This is a claim substantiated by Stefan Jimenez Wisler – a co-author of the study and a former land use policy adviser for the CLA. “Farmers and landowners are eager to contribute to environmental improvements and achieve the environmental and business opportunities associated with the range of rewilding approaches identified; whether it is active management at a holding level, passive management at landscape scale or anything in between. “As the UK leaves the CAP, the introduction of a new agricultural policy in England based on public money for public goods is a welcome change that will better enable rewilding approaches to be taken, by accounting for and rewarding the wide range of benefits to wildlife, water, climate and soils that rewilding can provide. “The timing of this overarching policy change means that the English uplands serve as an ideal case study for testing the barriers and opportunities to rewilding. As new policy is implemented in the coming years, opportunities exist to transfer these lessons to other countries in Europe and around the world.” Elsewhere, Simon Lewis, professor of global change science at University College London and the University of Leeds, is a keen proponent of the Labour Party’s Green New Deal. In his 2019 report, “A Green New Deal for Nature”, Professor Lewis argues that returning land to its natural state could be a key part of Labour’s plan to decarbonise society and the economy by 2030. As well as investing in renewable energy sources and phasing out fossil fuel consumption, Labour plans also include investment in a public works programme in service of zero-carbon infrastructure for the future. </w:t>
      </w:r>
      <w:r w:rsidRPr="00491C03">
        <w:rPr>
          <w:rStyle w:val="Emphasis"/>
          <w:highlight w:val="green"/>
        </w:rPr>
        <w:t>Rewilding</w:t>
      </w:r>
      <w:r w:rsidRPr="00491C03">
        <w:rPr>
          <w:sz w:val="16"/>
        </w:rPr>
        <w:t>, too, forms a substantial part of Professor Lewis’s report. “</w:t>
      </w:r>
      <w:r w:rsidRPr="00491C03">
        <w:rPr>
          <w:rStyle w:val="StyleUnderline"/>
        </w:rPr>
        <w:t xml:space="preserve">Natural climate solutions”, such as the restoration of wetlands and forests, </w:t>
      </w:r>
      <w:r w:rsidRPr="00491C03">
        <w:rPr>
          <w:rStyle w:val="StyleUnderline"/>
          <w:highlight w:val="green"/>
        </w:rPr>
        <w:t>could sequester considerable quantities of carbon</w:t>
      </w:r>
      <w:r w:rsidRPr="00491C03">
        <w:rPr>
          <w:rStyle w:val="StyleUnderline"/>
        </w:rPr>
        <w:t xml:space="preserve"> </w:t>
      </w:r>
      <w:r w:rsidRPr="00491C03">
        <w:rPr>
          <w:rStyle w:val="StyleUnderline"/>
          <w:highlight w:val="green"/>
        </w:rPr>
        <w:t>dioxide</w:t>
      </w:r>
      <w:r w:rsidRPr="00491C03">
        <w:rPr>
          <w:sz w:val="16"/>
        </w:rPr>
        <w:t xml:space="preserve">. Fleshed out to a large-scale operation, he suggests </w:t>
      </w:r>
      <w:r w:rsidRPr="00491C03">
        <w:rPr>
          <w:rStyle w:val="StyleUnderline"/>
        </w:rPr>
        <w:t xml:space="preserve">that this could limit global heating to well below 2C. </w:t>
      </w:r>
      <w:r w:rsidRPr="00491C03">
        <w:rPr>
          <w:sz w:val="16"/>
        </w:rPr>
        <w:t xml:space="preserve">Professor Lewis has costed this and other rewilding and decarbonising propositions, suggesting that the Green New Deal could be paid for by the redistribution of the £3bn CAP subsidy expenditure. </w:t>
      </w:r>
      <w:r w:rsidRPr="00491C03">
        <w:rPr>
          <w:sz w:val="16"/>
        </w:rPr>
        <w:lastRenderedPageBreak/>
        <w:t xml:space="preserve">While the philosophy of rewilding asks for a wholesale approach, encouraging popular support is much easier with small-scale operations. Minor schemes spread out across the country may eventually blossom into a much grander scope, but the aim for next century is simply to foster a healthier, functioning ecosystem with its natural processes restored. Rewilding is about developing productive equilibriums between nature and communities, to restore natural balances which have positive outcomes for both human and non-human parties. In the end, </w:t>
      </w:r>
      <w:r w:rsidRPr="00491C03">
        <w:rPr>
          <w:rStyle w:val="StyleUnderline"/>
        </w:rPr>
        <w:t xml:space="preserve">in the midst of the Anthropocene’s climate emergency, “it is a </w:t>
      </w:r>
      <w:r w:rsidRPr="00491C03">
        <w:rPr>
          <w:rStyle w:val="Emphasis"/>
        </w:rPr>
        <w:t>moral obligation</w:t>
      </w:r>
      <w:r w:rsidRPr="00491C03">
        <w:rPr>
          <w:sz w:val="16"/>
        </w:rPr>
        <w:t xml:space="preserve">”, Professor Driver reminds me at the close of our discussion. “We need to rewild, not just nature, but our minds”. </w:t>
      </w:r>
    </w:p>
    <w:p w14:paraId="54DE34DB" w14:textId="77777777" w:rsidR="00F63FFE" w:rsidRPr="00491C03" w:rsidRDefault="00F63FFE">
      <w:pPr>
        <w:rPr>
          <w:rFonts w:eastAsiaTheme="majorEastAsia" w:cstheme="majorBidi"/>
          <w:b/>
          <w:iCs/>
          <w:sz w:val="26"/>
        </w:rPr>
      </w:pPr>
      <w:r w:rsidRPr="00491C03">
        <w:br w:type="page"/>
      </w:r>
    </w:p>
    <w:p w14:paraId="54BECBB8" w14:textId="0DE2E7AB" w:rsidR="00944B9B" w:rsidRPr="00491C03" w:rsidRDefault="00944B9B" w:rsidP="00944B9B">
      <w:pPr>
        <w:pStyle w:val="Heading4"/>
      </w:pPr>
      <w:r w:rsidRPr="00491C03">
        <w:lastRenderedPageBreak/>
        <w:t xml:space="preserve">Everglades </w:t>
      </w:r>
      <w:r w:rsidR="005B7F29" w:rsidRPr="00491C03">
        <w:t>regrowth is key to</w:t>
      </w:r>
      <w:r w:rsidRPr="00491C03">
        <w:t xml:space="preserve"> regulate flood zones</w:t>
      </w:r>
    </w:p>
    <w:p w14:paraId="369A40AA" w14:textId="0DBCC23D" w:rsidR="00944B9B" w:rsidRPr="00491C03" w:rsidRDefault="00944B9B" w:rsidP="00944B9B">
      <w:r w:rsidRPr="00491C03">
        <w:rPr>
          <w:b/>
          <w:bCs/>
          <w:sz w:val="26"/>
          <w:szCs w:val="26"/>
        </w:rPr>
        <w:t>Barboza et al. 24</w:t>
      </w:r>
      <w:r w:rsidRPr="00491C03">
        <w:t xml:space="preserve"> [Jada </w:t>
      </w:r>
      <w:bookmarkStart w:id="11" w:name="_Hlk211509890"/>
      <w:r w:rsidRPr="00491C03">
        <w:t>Barboza</w:t>
      </w:r>
      <w:bookmarkEnd w:id="11"/>
      <w:r w:rsidRPr="00491C03">
        <w:t xml:space="preserve">, geospatial environmentalism researcher, Noa Cutler, geospatial environmentalism researcher, Alex Garza, geospatial environmentalism researcher, and Shreeva Pyakurel, geospatial environmentalism researcher, 5-2-2024, "Rewilding for Storm Prevention in the Everglades", ArcGIS StoryMaps, </w:t>
      </w:r>
      <w:hyperlink r:id="rId17" w:history="1">
        <w:r w:rsidR="00D73BC7" w:rsidRPr="00491C03">
          <w:rPr>
            <w:rStyle w:val="Hyperlink"/>
          </w:rPr>
          <w:t>https://storymaps.arcgis.com/stories/faca6956e5554fc89a68d88bb503b2c9]/Kankee</w:t>
        </w:r>
      </w:hyperlink>
    </w:p>
    <w:p w14:paraId="7E551E1B" w14:textId="6C7DAE6D" w:rsidR="00944B9B" w:rsidRPr="00491C03" w:rsidRDefault="008E3162" w:rsidP="00944B9B">
      <w:pPr>
        <w:rPr>
          <w:sz w:val="16"/>
        </w:rPr>
      </w:pPr>
      <w:r w:rsidRPr="00491C03">
        <w:rPr>
          <w:sz w:val="16"/>
        </w:rPr>
        <w:t xml:space="preserve">An Overview of The Everglades Where is it situated? In the south of Florida, </w:t>
      </w:r>
      <w:r w:rsidRPr="00491C03">
        <w:rPr>
          <w:rStyle w:val="StyleUnderline"/>
        </w:rPr>
        <w:t>the Everglades</w:t>
      </w:r>
      <w:r w:rsidRPr="00491C03">
        <w:rPr>
          <w:sz w:val="16"/>
        </w:rPr>
        <w:t xml:space="preserve"> begins near Orlando in the Kissimmee River and extends south to the Gulf of Mexico and Florida Bay. This subtropical ecosystem </w:t>
      </w:r>
      <w:r w:rsidRPr="00491C03">
        <w:rPr>
          <w:rStyle w:val="StyleUnderline"/>
        </w:rPr>
        <w:t xml:space="preserve">once covered ~3 million acres, though as of today, </w:t>
      </w:r>
      <w:r w:rsidRPr="00491C03">
        <w:rPr>
          <w:rStyle w:val="StyleUnderline"/>
          <w:highlight w:val="green"/>
        </w:rPr>
        <w:t>less than half</w:t>
      </w:r>
      <w:r w:rsidRPr="00491C03">
        <w:rPr>
          <w:rStyle w:val="StyleUnderline"/>
        </w:rPr>
        <w:t xml:space="preserve"> of the area </w:t>
      </w:r>
      <w:r w:rsidRPr="00491C03">
        <w:rPr>
          <w:rStyle w:val="StyleUnderline"/>
          <w:highlight w:val="green"/>
        </w:rPr>
        <w:t>remains</w:t>
      </w:r>
      <w:r w:rsidRPr="00491C03">
        <w:rPr>
          <w:rStyle w:val="StyleUnderline"/>
        </w:rPr>
        <w:t xml:space="preserve"> </w:t>
      </w:r>
      <w:r w:rsidRPr="00491C03">
        <w:rPr>
          <w:sz w:val="16"/>
        </w:rPr>
        <w:t xml:space="preserve">and is now protected by the Everglades National Park. Nonetheless, it is still the largest remaining subtropical wilderness in North America. Inside the remaining 1.5 million acres, there are a multitude of habitats: freshwater, hardwood hammocks, cypress swamps, mangrove forests, subtropical pine forests, and more. The vast amount of available habitats makes the Everglades the site of incredible biodiversity, in terms of both plant and animal species. </w:t>
      </w:r>
      <w:r w:rsidR="00D73BC7" w:rsidRPr="00491C03">
        <w:rPr>
          <w:sz w:val="16"/>
        </w:rPr>
        <w:t>The communities that surround the Everglades are also vast, including major cities like Miami and Fort Lauderdale. They, along with all other areas within and around the Everglades, reap countless benefits in the form of ecosystem services.</w:t>
      </w:r>
      <w:r w:rsidRPr="00491C03">
        <w:rPr>
          <w:sz w:val="16"/>
        </w:rPr>
        <w:t xml:space="preserve"> </w:t>
      </w:r>
      <w:r w:rsidR="00D73BC7" w:rsidRPr="00491C03">
        <w:rPr>
          <w:sz w:val="16"/>
        </w:rPr>
        <w:t>The Everglades are also inhabited by indigenous communities,</w:t>
      </w:r>
      <w:r w:rsidRPr="00491C03">
        <w:rPr>
          <w:sz w:val="16"/>
        </w:rPr>
        <w:t xml:space="preserve"> </w:t>
      </w:r>
      <w:r w:rsidR="00D73BC7" w:rsidRPr="00491C03">
        <w:rPr>
          <w:sz w:val="16"/>
        </w:rPr>
        <w:t>as seen with the Seminole and Miccosukee reservations. These tribes have been able to maintain their cultural traditions by continuing to reside partially within its boundaries.</w:t>
      </w:r>
      <w:r w:rsidRPr="00491C03">
        <w:rPr>
          <w:sz w:val="16"/>
        </w:rPr>
        <w:t xml:space="preserve"> </w:t>
      </w:r>
      <w:r w:rsidR="00D73BC7" w:rsidRPr="00491C03">
        <w:rPr>
          <w:sz w:val="16"/>
        </w:rPr>
        <w:t>Ecosystem Services</w:t>
      </w:r>
      <w:r w:rsidRPr="00491C03">
        <w:rPr>
          <w:sz w:val="16"/>
        </w:rPr>
        <w:t xml:space="preserve"> </w:t>
      </w:r>
      <w:r w:rsidR="00D73BC7" w:rsidRPr="00491C03">
        <w:rPr>
          <w:sz w:val="16"/>
        </w:rPr>
        <w:t>What do the Everglades provide?</w:t>
      </w:r>
      <w:r w:rsidRPr="00491C03">
        <w:rPr>
          <w:sz w:val="16"/>
        </w:rPr>
        <w:t xml:space="preserve"> </w:t>
      </w:r>
      <w:r w:rsidR="00D73BC7" w:rsidRPr="00491C03">
        <w:rPr>
          <w:sz w:val="16"/>
        </w:rPr>
        <w:t>Provisioning Services</w:t>
      </w:r>
      <w:r w:rsidRPr="00491C03">
        <w:rPr>
          <w:sz w:val="16"/>
        </w:rPr>
        <w:t xml:space="preserve"> </w:t>
      </w:r>
      <w:r w:rsidR="00D73BC7" w:rsidRPr="00491C03">
        <w:rPr>
          <w:sz w:val="16"/>
        </w:rPr>
        <w:t>Provisioning services are the harvestable resources that an environment can provide to humans.</w:t>
      </w:r>
      <w:r w:rsidRPr="00491C03">
        <w:rPr>
          <w:sz w:val="16"/>
        </w:rPr>
        <w:t xml:space="preserve"> </w:t>
      </w:r>
      <w:r w:rsidR="00D73BC7" w:rsidRPr="00491C03">
        <w:rPr>
          <w:sz w:val="16"/>
        </w:rPr>
        <w:t>The National Wildlife Federation reports that the wetlands provide a third of Floridians’ drinking water. A significant portion of this water is used for agricultural purposes within the state and drawn from aquifers within the Everglades, such as the Biscayne Aquifer.</w:t>
      </w:r>
      <w:r w:rsidRPr="00491C03">
        <w:rPr>
          <w:sz w:val="16"/>
        </w:rPr>
        <w:t xml:space="preserve"> </w:t>
      </w:r>
      <w:r w:rsidR="00D73BC7" w:rsidRPr="00491C03">
        <w:rPr>
          <w:sz w:val="16"/>
        </w:rPr>
        <w:t>Along the south shore, there is fertile soil that is used as farmland, producing crops such as tomatoes, beans, and peppers.</w:t>
      </w:r>
      <w:r w:rsidRPr="00491C03">
        <w:rPr>
          <w:sz w:val="16"/>
        </w:rPr>
        <w:t xml:space="preserve"> </w:t>
      </w:r>
      <w:r w:rsidR="00D73BC7" w:rsidRPr="00491C03">
        <w:rPr>
          <w:sz w:val="16"/>
        </w:rPr>
        <w:t>Both freshwater and saltwater fishing and fisheries are managed here, though there are strict regulations on which species and the quantity of fish that can be harvested, to preserve diverse aquatic life.</w:t>
      </w:r>
      <w:r w:rsidRPr="00491C03">
        <w:rPr>
          <w:sz w:val="16"/>
        </w:rPr>
        <w:t xml:space="preserve"> </w:t>
      </w:r>
      <w:r w:rsidR="00D73BC7" w:rsidRPr="00491C03">
        <w:rPr>
          <w:sz w:val="16"/>
        </w:rPr>
        <w:t>Supporting Services</w:t>
      </w:r>
      <w:r w:rsidRPr="00491C03">
        <w:rPr>
          <w:sz w:val="16"/>
        </w:rPr>
        <w:t xml:space="preserve"> </w:t>
      </w:r>
      <w:r w:rsidR="00D73BC7" w:rsidRPr="00491C03">
        <w:rPr>
          <w:sz w:val="16"/>
        </w:rPr>
        <w:t>An ecosystem's supporting services are the functions it performs to help maintain a healthy and balanced environment. As aforementioned, the wetlands provide water but also improve water quality by filtering out pollutants and excess nutrients, facilitated by factors like the presence of seagrass.</w:t>
      </w:r>
      <w:r w:rsidRPr="00491C03">
        <w:rPr>
          <w:sz w:val="16"/>
        </w:rPr>
        <w:t xml:space="preserve"> </w:t>
      </w:r>
      <w:r w:rsidR="00D73BC7" w:rsidRPr="00491C03">
        <w:rPr>
          <w:sz w:val="16"/>
        </w:rPr>
        <w:t>Cultural Services</w:t>
      </w:r>
      <w:r w:rsidRPr="00491C03">
        <w:rPr>
          <w:sz w:val="16"/>
        </w:rPr>
        <w:t xml:space="preserve"> </w:t>
      </w:r>
      <w:r w:rsidR="00D73BC7" w:rsidRPr="00491C03">
        <w:rPr>
          <w:sz w:val="16"/>
        </w:rPr>
        <w:t>Tourists often visit Everglades National Park to experience a landscape that they otherwise would not come across in their normal lives.</w:t>
      </w:r>
      <w:r w:rsidRPr="00491C03">
        <w:rPr>
          <w:sz w:val="16"/>
        </w:rPr>
        <w:t xml:space="preserve"> </w:t>
      </w:r>
      <w:r w:rsidR="00D73BC7" w:rsidRPr="00491C03">
        <w:rPr>
          <w:sz w:val="16"/>
        </w:rPr>
        <w:t>Both tourists and those close by indulge in recreational activities that are offered within the national park area, such as paddling, camping, wildlife viewing, and hiking.</w:t>
      </w:r>
      <w:r w:rsidRPr="00491C03">
        <w:rPr>
          <w:sz w:val="16"/>
        </w:rPr>
        <w:t xml:space="preserve"> </w:t>
      </w:r>
      <w:r w:rsidR="00D73BC7" w:rsidRPr="00491C03">
        <w:rPr>
          <w:sz w:val="16"/>
        </w:rPr>
        <w:t>Cultural services like these provide humans with a sense of fulfillment and enjoyment that cannot ever truly be numerically quantified.</w:t>
      </w:r>
      <w:r w:rsidRPr="00491C03">
        <w:rPr>
          <w:sz w:val="16"/>
        </w:rPr>
        <w:t xml:space="preserve"> </w:t>
      </w:r>
      <w:r w:rsidR="00944B9B" w:rsidRPr="00491C03">
        <w:rPr>
          <w:sz w:val="16"/>
        </w:rPr>
        <w:t>Regulating Services</w:t>
      </w:r>
      <w:r w:rsidR="005B7F29" w:rsidRPr="00491C03">
        <w:rPr>
          <w:sz w:val="16"/>
        </w:rPr>
        <w:t xml:space="preserve"> </w:t>
      </w:r>
      <w:r w:rsidR="00944B9B" w:rsidRPr="00491C03">
        <w:rPr>
          <w:sz w:val="16"/>
        </w:rPr>
        <w:t xml:space="preserve">Regulating services are the processes by which the ecosystem makes life easier for the humans that inhabit it. The </w:t>
      </w:r>
      <w:r w:rsidR="00944B9B" w:rsidRPr="00491C03">
        <w:rPr>
          <w:rStyle w:val="StyleUnderline"/>
          <w:highlight w:val="green"/>
        </w:rPr>
        <w:t>Everglades</w:t>
      </w:r>
      <w:r w:rsidR="00944B9B" w:rsidRPr="00491C03">
        <w:rPr>
          <w:sz w:val="16"/>
        </w:rPr>
        <w:t xml:space="preserve"> function as a natural hydrological system that </w:t>
      </w:r>
      <w:r w:rsidR="00944B9B" w:rsidRPr="00491C03">
        <w:rPr>
          <w:rStyle w:val="StyleUnderline"/>
        </w:rPr>
        <w:t>regulates the flow of water throughout southern</w:t>
      </w:r>
      <w:r w:rsidR="00944B9B" w:rsidRPr="00491C03">
        <w:rPr>
          <w:sz w:val="16"/>
        </w:rPr>
        <w:t xml:space="preserve"> </w:t>
      </w:r>
      <w:r w:rsidR="00944B9B" w:rsidRPr="00491C03">
        <w:rPr>
          <w:rStyle w:val="StyleUnderline"/>
        </w:rPr>
        <w:t xml:space="preserve">Florida. Its ability to store and distribute water also </w:t>
      </w:r>
      <w:r w:rsidR="00944B9B" w:rsidRPr="00491C03">
        <w:rPr>
          <w:rStyle w:val="StyleUnderline"/>
          <w:highlight w:val="green"/>
        </w:rPr>
        <w:t>controls flood events</w:t>
      </w:r>
      <w:r w:rsidR="00944B9B" w:rsidRPr="00491C03">
        <w:rPr>
          <w:rStyle w:val="StyleUnderline"/>
        </w:rPr>
        <w:t>.</w:t>
      </w:r>
      <w:r w:rsidR="005B7F29" w:rsidRPr="00491C03">
        <w:rPr>
          <w:rStyle w:val="StyleUnderline"/>
        </w:rPr>
        <w:t xml:space="preserve"> </w:t>
      </w:r>
      <w:r w:rsidR="00944B9B" w:rsidRPr="00491C03">
        <w:rPr>
          <w:sz w:val="16"/>
        </w:rPr>
        <w:t xml:space="preserve">Additionally, </w:t>
      </w:r>
      <w:r w:rsidR="00944B9B" w:rsidRPr="00491C03">
        <w:rPr>
          <w:rStyle w:val="StyleUnderline"/>
        </w:rPr>
        <w:t>the ecosystem aids in carbon sequestration, by storing carbon in the soil and the vegetation.</w:t>
      </w:r>
      <w:r w:rsidR="005B7F29" w:rsidRPr="00491C03">
        <w:rPr>
          <w:rStyle w:val="StyleUnderline"/>
        </w:rPr>
        <w:t xml:space="preserve"> </w:t>
      </w:r>
      <w:r w:rsidR="00944B9B" w:rsidRPr="00491C03">
        <w:rPr>
          <w:rStyle w:val="StyleUnderline"/>
          <w:highlight w:val="green"/>
        </w:rPr>
        <w:t xml:space="preserve">This ability to regulate excess water and </w:t>
      </w:r>
      <w:r w:rsidR="00944B9B" w:rsidRPr="00491C03">
        <w:rPr>
          <w:rStyle w:val="StyleUnderline"/>
        </w:rPr>
        <w:t xml:space="preserve">levels of </w:t>
      </w:r>
      <w:r w:rsidR="00944B9B" w:rsidRPr="00491C03">
        <w:rPr>
          <w:rStyle w:val="StyleUnderline"/>
          <w:highlight w:val="green"/>
        </w:rPr>
        <w:t>carbon</w:t>
      </w:r>
      <w:r w:rsidR="00944B9B" w:rsidRPr="00491C03">
        <w:rPr>
          <w:rStyle w:val="StyleUnderline"/>
        </w:rPr>
        <w:t xml:space="preserve"> on a larger scale </w:t>
      </w:r>
      <w:r w:rsidR="00944B9B" w:rsidRPr="00491C03">
        <w:rPr>
          <w:rStyle w:val="StyleUnderline"/>
          <w:highlight w:val="green"/>
        </w:rPr>
        <w:t>contributes to</w:t>
      </w:r>
      <w:r w:rsidR="00944B9B" w:rsidRPr="00491C03">
        <w:rPr>
          <w:rStyle w:val="StyleUnderline"/>
        </w:rPr>
        <w:t xml:space="preserve"> climate regulation</w:t>
      </w:r>
      <w:r w:rsidR="00944B9B" w:rsidRPr="00491C03">
        <w:rPr>
          <w:sz w:val="16"/>
        </w:rPr>
        <w:t xml:space="preserve">, especially when it comes to temperature and precipitation patterns, </w:t>
      </w:r>
      <w:r w:rsidR="00944B9B" w:rsidRPr="00491C03">
        <w:rPr>
          <w:rStyle w:val="StyleUnderline"/>
        </w:rPr>
        <w:t xml:space="preserve">and contributes to </w:t>
      </w:r>
      <w:r w:rsidR="00944B9B" w:rsidRPr="00491C03">
        <w:rPr>
          <w:sz w:val="16"/>
        </w:rPr>
        <w:t>regional</w:t>
      </w:r>
      <w:r w:rsidR="00944B9B" w:rsidRPr="00491C03">
        <w:rPr>
          <w:rStyle w:val="StyleUnderline"/>
        </w:rPr>
        <w:t xml:space="preserve"> </w:t>
      </w:r>
      <w:r w:rsidR="00944B9B" w:rsidRPr="00491C03">
        <w:rPr>
          <w:rStyle w:val="StyleUnderline"/>
          <w:highlight w:val="green"/>
        </w:rPr>
        <w:t xml:space="preserve">climate </w:t>
      </w:r>
      <w:r w:rsidR="00944B9B" w:rsidRPr="00491C03">
        <w:rPr>
          <w:rStyle w:val="Emphasis"/>
          <w:highlight w:val="green"/>
        </w:rPr>
        <w:t>resilience</w:t>
      </w:r>
      <w:r w:rsidR="00944B9B" w:rsidRPr="00491C03">
        <w:rPr>
          <w:rStyle w:val="StyleUnderline"/>
        </w:rPr>
        <w:t>.</w:t>
      </w:r>
      <w:r w:rsidR="005B7F29" w:rsidRPr="00491C03">
        <w:rPr>
          <w:rStyle w:val="StyleUnderline"/>
        </w:rPr>
        <w:t xml:space="preserve"> </w:t>
      </w:r>
      <w:r w:rsidR="00944B9B" w:rsidRPr="00491C03">
        <w:rPr>
          <w:sz w:val="16"/>
        </w:rPr>
        <w:t xml:space="preserve">Enabled by its unique formation, the Florida </w:t>
      </w:r>
      <w:r w:rsidR="00944B9B" w:rsidRPr="00491C03">
        <w:rPr>
          <w:rStyle w:val="StyleUnderline"/>
          <w:highlight w:val="green"/>
        </w:rPr>
        <w:t>Everglades</w:t>
      </w:r>
      <w:r w:rsidR="00944B9B" w:rsidRPr="00491C03">
        <w:rPr>
          <w:sz w:val="16"/>
        </w:rPr>
        <w:t xml:space="preserve"> provides essential regulation services and </w:t>
      </w:r>
      <w:r w:rsidR="00944B9B" w:rsidRPr="00491C03">
        <w:rPr>
          <w:rStyle w:val="StyleUnderline"/>
          <w:highlight w:val="green"/>
        </w:rPr>
        <w:t xml:space="preserve">acts as a natural </w:t>
      </w:r>
      <w:r w:rsidR="00944B9B" w:rsidRPr="00491C03">
        <w:rPr>
          <w:rStyle w:val="Emphasis"/>
          <w:highlight w:val="green"/>
        </w:rPr>
        <w:t>storm buffer</w:t>
      </w:r>
      <w:r w:rsidR="00944B9B" w:rsidRPr="00491C03">
        <w:rPr>
          <w:rStyle w:val="StyleUnderline"/>
        </w:rPr>
        <w:t xml:space="preserve">. </w:t>
      </w:r>
      <w:r w:rsidR="00944B9B" w:rsidRPr="00491C03">
        <w:rPr>
          <w:rStyle w:val="StyleUnderline"/>
          <w:highlight w:val="green"/>
        </w:rPr>
        <w:t>This</w:t>
      </w:r>
      <w:r w:rsidR="00944B9B" w:rsidRPr="00491C03">
        <w:rPr>
          <w:rStyle w:val="StyleUnderline"/>
        </w:rPr>
        <w:t xml:space="preserve"> vital function </w:t>
      </w:r>
      <w:r w:rsidR="00944B9B" w:rsidRPr="00491C03">
        <w:rPr>
          <w:rStyle w:val="Emphasis"/>
          <w:highlight w:val="green"/>
        </w:rPr>
        <w:t>shields</w:t>
      </w:r>
      <w:r w:rsidR="00944B9B" w:rsidRPr="00491C03">
        <w:rPr>
          <w:rStyle w:val="StyleUnderline"/>
          <w:highlight w:val="green"/>
        </w:rPr>
        <w:t xml:space="preserve"> the wetlands</w:t>
      </w:r>
      <w:r w:rsidR="00944B9B" w:rsidRPr="00491C03">
        <w:rPr>
          <w:sz w:val="16"/>
        </w:rPr>
        <w:t xml:space="preserve">, along with the vast biodiversity within it, as well as nearby communities, </w:t>
      </w:r>
      <w:r w:rsidR="00944B9B" w:rsidRPr="00491C03">
        <w:rPr>
          <w:rStyle w:val="StyleUnderline"/>
          <w:highlight w:val="green"/>
        </w:rPr>
        <w:t>from</w:t>
      </w:r>
      <w:r w:rsidR="00944B9B" w:rsidRPr="00491C03">
        <w:rPr>
          <w:sz w:val="16"/>
        </w:rPr>
        <w:t xml:space="preserve"> the impacts of </w:t>
      </w:r>
      <w:r w:rsidR="00944B9B" w:rsidRPr="00491C03">
        <w:rPr>
          <w:rStyle w:val="StyleUnderline"/>
        </w:rPr>
        <w:t xml:space="preserve">storm surges and </w:t>
      </w:r>
      <w:r w:rsidR="00944B9B" w:rsidRPr="00491C03">
        <w:rPr>
          <w:rStyle w:val="StyleUnderline"/>
          <w:highlight w:val="green"/>
        </w:rPr>
        <w:t>rising sea levels</w:t>
      </w:r>
      <w:r w:rsidR="005B7F29" w:rsidRPr="00491C03">
        <w:rPr>
          <w:rStyle w:val="StyleUnderline"/>
        </w:rPr>
        <w:t xml:space="preserve"> </w:t>
      </w:r>
      <w:r w:rsidR="00944B9B" w:rsidRPr="00491C03">
        <w:rPr>
          <w:sz w:val="16"/>
        </w:rPr>
        <w:t>What are ecological buffer zones?</w:t>
      </w:r>
      <w:r w:rsidR="005B7F29" w:rsidRPr="00491C03">
        <w:rPr>
          <w:sz w:val="16"/>
        </w:rPr>
        <w:t xml:space="preserve"> </w:t>
      </w:r>
      <w:r w:rsidR="00944B9B" w:rsidRPr="00491C03">
        <w:rPr>
          <w:sz w:val="16"/>
        </w:rPr>
        <w:t>The Nature Conservancy defines ecological buffers as “... protected zones established around sensitive or critical areas — such as wildlife breeding or hibernation habitats, streams, and wetlands — to lessen the impacts of human activity and land disturbance.”</w:t>
      </w:r>
      <w:r w:rsidR="005B7F29" w:rsidRPr="00491C03">
        <w:rPr>
          <w:sz w:val="16"/>
        </w:rPr>
        <w:t xml:space="preserve"> </w:t>
      </w:r>
      <w:r w:rsidR="00944B9B" w:rsidRPr="00491C03">
        <w:rPr>
          <w:sz w:val="16"/>
        </w:rPr>
        <w:t xml:space="preserve">The </w:t>
      </w:r>
      <w:r w:rsidR="00944B9B" w:rsidRPr="00491C03">
        <w:rPr>
          <w:rStyle w:val="StyleUnderline"/>
          <w:highlight w:val="green"/>
        </w:rPr>
        <w:t>Everglades</w:t>
      </w:r>
      <w:r w:rsidR="00944B9B" w:rsidRPr="00491C03">
        <w:rPr>
          <w:sz w:val="16"/>
        </w:rPr>
        <w:t xml:space="preserve"> has </w:t>
      </w:r>
      <w:r w:rsidR="00944B9B" w:rsidRPr="00491C03">
        <w:rPr>
          <w:rStyle w:val="StyleUnderline"/>
        </w:rPr>
        <w:t xml:space="preserve">acted as a </w:t>
      </w:r>
      <w:r w:rsidR="00944B9B" w:rsidRPr="00491C03">
        <w:rPr>
          <w:rStyle w:val="Emphasis"/>
        </w:rPr>
        <w:t>significant</w:t>
      </w:r>
      <w:r w:rsidR="00944B9B" w:rsidRPr="00491C03">
        <w:rPr>
          <w:rStyle w:val="StyleUnderline"/>
        </w:rPr>
        <w:t xml:space="preserve"> buffer during weather events such as Hurricane Irma</w:t>
      </w:r>
      <w:r w:rsidR="00944B9B" w:rsidRPr="00491C03">
        <w:rPr>
          <w:sz w:val="16"/>
        </w:rPr>
        <w:t xml:space="preserve"> in 2017 </w:t>
      </w:r>
      <w:r w:rsidR="00944B9B" w:rsidRPr="00491C03">
        <w:rPr>
          <w:rStyle w:val="StyleUnderline"/>
        </w:rPr>
        <w:t>and</w:t>
      </w:r>
      <w:r w:rsidR="00944B9B" w:rsidRPr="00491C03">
        <w:rPr>
          <w:sz w:val="16"/>
        </w:rPr>
        <w:t xml:space="preserve"> </w:t>
      </w:r>
      <w:r w:rsidR="00944B9B" w:rsidRPr="00491C03">
        <w:rPr>
          <w:rStyle w:val="StyleUnderline"/>
        </w:rPr>
        <w:t>Tropica Storm Eta</w:t>
      </w:r>
      <w:r w:rsidR="00944B9B" w:rsidRPr="00491C03">
        <w:rPr>
          <w:sz w:val="16"/>
        </w:rPr>
        <w:t xml:space="preserve"> in 2020 </w:t>
      </w:r>
      <w:r w:rsidR="00944B9B" w:rsidRPr="00491C03">
        <w:rPr>
          <w:rStyle w:val="StyleUnderline"/>
        </w:rPr>
        <w:t xml:space="preserve">and has </w:t>
      </w:r>
      <w:r w:rsidR="00944B9B" w:rsidRPr="00491C03">
        <w:rPr>
          <w:rStyle w:val="StyleUnderline"/>
          <w:highlight w:val="green"/>
        </w:rPr>
        <w:t>mitigated the impacts of floods by absorbing and containing excess water</w:t>
      </w:r>
      <w:r w:rsidR="00944B9B" w:rsidRPr="00491C03">
        <w:rPr>
          <w:sz w:val="16"/>
        </w:rPr>
        <w:t>.</w:t>
      </w:r>
      <w:r w:rsidR="005B7F29" w:rsidRPr="00491C03">
        <w:rPr>
          <w:sz w:val="16"/>
        </w:rPr>
        <w:t xml:space="preserve"> </w:t>
      </w:r>
      <w:r w:rsidR="00944B9B" w:rsidRPr="00491C03">
        <w:rPr>
          <w:sz w:val="16"/>
        </w:rPr>
        <w:t>Climate Change's Effect on Extreme Weather</w:t>
      </w:r>
      <w:r w:rsidR="005B7F29" w:rsidRPr="00491C03">
        <w:rPr>
          <w:sz w:val="16"/>
        </w:rPr>
        <w:t xml:space="preserve"> </w:t>
      </w:r>
      <w:r w:rsidR="00944B9B" w:rsidRPr="00491C03">
        <w:rPr>
          <w:rStyle w:val="StyleUnderline"/>
          <w:highlight w:val="green"/>
        </w:rPr>
        <w:t>However</w:t>
      </w:r>
      <w:r w:rsidR="00944B9B" w:rsidRPr="00491C03">
        <w:rPr>
          <w:sz w:val="16"/>
        </w:rPr>
        <w:t xml:space="preserve">, as dramatic weather events such as storm surges and hurricanes become more frequent, less predictable, and more intense due to the effects of the climate crisis, the </w:t>
      </w:r>
      <w:r w:rsidR="00944B9B" w:rsidRPr="00491C03">
        <w:rPr>
          <w:rStyle w:val="StyleUnderline"/>
          <w:highlight w:val="green"/>
        </w:rPr>
        <w:t>Everglade’s ability</w:t>
      </w:r>
      <w:r w:rsidR="00944B9B" w:rsidRPr="00491C03">
        <w:rPr>
          <w:rStyle w:val="StyleUnderline"/>
        </w:rPr>
        <w:t xml:space="preserve"> to function effectively as a storm buffer has</w:t>
      </w:r>
      <w:r w:rsidR="00944B9B" w:rsidRPr="00491C03">
        <w:rPr>
          <w:sz w:val="16"/>
        </w:rPr>
        <w:t xml:space="preserve"> </w:t>
      </w:r>
      <w:r w:rsidR="00944B9B" w:rsidRPr="00491C03">
        <w:rPr>
          <w:rStyle w:val="StyleUnderline"/>
          <w:highlight w:val="green"/>
        </w:rPr>
        <w:t>decreased</w:t>
      </w:r>
      <w:r w:rsidR="00944B9B" w:rsidRPr="00491C03">
        <w:rPr>
          <w:sz w:val="16"/>
        </w:rPr>
        <w:t>.</w:t>
      </w:r>
      <w:r w:rsidR="005B7F29" w:rsidRPr="00491C03">
        <w:rPr>
          <w:sz w:val="16"/>
        </w:rPr>
        <w:t xml:space="preserve"> </w:t>
      </w:r>
      <w:r w:rsidR="00944B9B" w:rsidRPr="00491C03">
        <w:rPr>
          <w:sz w:val="16"/>
        </w:rPr>
        <w:t>Scientists and researchers use climate models to observe weather patterns over time to see how they have changed. Hurricanes have been especially intensified as climate change causes more moisture in the air which creates heavier rainfall. As the atmosphere becomes warmer, it holds more water vapor also causing an increase in intense rainfall and storms.</w:t>
      </w:r>
      <w:r w:rsidR="005B7F29" w:rsidRPr="00491C03">
        <w:rPr>
          <w:sz w:val="16"/>
        </w:rPr>
        <w:t xml:space="preserve"> </w:t>
      </w:r>
      <w:r w:rsidR="00944B9B" w:rsidRPr="00491C03">
        <w:rPr>
          <w:sz w:val="16"/>
        </w:rPr>
        <w:t xml:space="preserve">Due to the weather changes, the water levels in the Everglades have risen, creating the possibility for severe floods in the region. </w:t>
      </w:r>
      <w:r w:rsidR="00944B9B" w:rsidRPr="00491C03">
        <w:rPr>
          <w:sz w:val="16"/>
          <w:szCs w:val="16"/>
        </w:rPr>
        <w:t>The Unified Sea Level Rise Projection Southeast Florida Report has relayed that the coastline of South Florida is projected to increase from 31 to 81 inches by the year 2100.</w:t>
      </w:r>
      <w:r w:rsidR="005B7F29" w:rsidRPr="00491C03">
        <w:rPr>
          <w:sz w:val="16"/>
          <w:szCs w:val="16"/>
        </w:rPr>
        <w:t xml:space="preserve"> </w:t>
      </w:r>
      <w:r w:rsidR="00944B9B" w:rsidRPr="00491C03">
        <w:rPr>
          <w:sz w:val="16"/>
          <w:szCs w:val="16"/>
        </w:rPr>
        <w:t>How do the Everglades mitigate storm damage?</w:t>
      </w:r>
      <w:r w:rsidR="005B7F29" w:rsidRPr="00491C03">
        <w:rPr>
          <w:sz w:val="16"/>
          <w:szCs w:val="16"/>
        </w:rPr>
        <w:t xml:space="preserve"> </w:t>
      </w:r>
      <w:r w:rsidR="00944B9B" w:rsidRPr="00491C03">
        <w:rPr>
          <w:sz w:val="16"/>
          <w:szCs w:val="16"/>
        </w:rPr>
        <w:t>The Everglades, despite being victim to climate change, continues to serve as a buffer zone between coastal storms and the fragile environments inland. Being a buffer zone, an area that protects against disasters, the Everglades have several ways of mitigating damage.</w:t>
      </w:r>
      <w:r w:rsidR="005B7F29" w:rsidRPr="00491C03">
        <w:rPr>
          <w:sz w:val="16"/>
          <w:szCs w:val="16"/>
        </w:rPr>
        <w:t xml:space="preserve"> </w:t>
      </w:r>
      <w:r w:rsidR="00944B9B" w:rsidRPr="00491C03">
        <w:rPr>
          <w:sz w:val="16"/>
          <w:szCs w:val="16"/>
        </w:rPr>
        <w:t>The Everglades as a buffer zone</w:t>
      </w:r>
      <w:r w:rsidR="005B7F29" w:rsidRPr="00491C03">
        <w:rPr>
          <w:sz w:val="16"/>
          <w:szCs w:val="16"/>
        </w:rPr>
        <w:t xml:space="preserve"> </w:t>
      </w:r>
      <w:r w:rsidR="00944B9B" w:rsidRPr="00491C03">
        <w:rPr>
          <w:sz w:val="16"/>
          <w:szCs w:val="16"/>
        </w:rPr>
        <w:t xml:space="preserve">The Everglades' mangrove trees have the ability to filter saltwater so that if flooding from seawater rising infiltrates the water where the trees grow, they can fight against it. They also produce peat, an organic substance that helps prevent flooding, which allows them to keep up with the seawater rising. Peat is also considered a carbon sink as it takes in carbon from the air. Additionally, the Everglades is a huge peatland, meaning it has soil that is greatly capable of sequestering </w:t>
      </w:r>
      <w:r w:rsidR="00944B9B" w:rsidRPr="00491C03">
        <w:rPr>
          <w:sz w:val="16"/>
          <w:szCs w:val="16"/>
        </w:rPr>
        <w:lastRenderedPageBreak/>
        <w:t>atmospheric carbon.</w:t>
      </w:r>
      <w:r w:rsidR="005B7F29" w:rsidRPr="00491C03">
        <w:rPr>
          <w:sz w:val="16"/>
          <w:szCs w:val="16"/>
        </w:rPr>
        <w:t xml:space="preserve"> </w:t>
      </w:r>
      <w:r w:rsidR="00944B9B" w:rsidRPr="00491C03">
        <w:rPr>
          <w:sz w:val="16"/>
          <w:szCs w:val="16"/>
        </w:rPr>
        <w:t>How can this benefit humans and ecosystems?</w:t>
      </w:r>
      <w:r w:rsidR="005B7F29" w:rsidRPr="00491C03">
        <w:rPr>
          <w:sz w:val="16"/>
          <w:szCs w:val="16"/>
        </w:rPr>
        <w:t xml:space="preserve"> </w:t>
      </w:r>
      <w:r w:rsidR="00944B9B" w:rsidRPr="00491C03">
        <w:rPr>
          <w:sz w:val="16"/>
          <w:szCs w:val="16"/>
        </w:rPr>
        <w:t>These conditions are beneficial to human populations and ecosystems as they aid in fighting off the effects of climate change and are helping with the problem. The sequestration of carbon helps to remove atmospheric carbon from the air that is connected to climate change which affects humans and habitats.</w:t>
      </w:r>
      <w:r w:rsidR="005B7F29" w:rsidRPr="00491C03">
        <w:rPr>
          <w:sz w:val="16"/>
          <w:szCs w:val="16"/>
        </w:rPr>
        <w:t xml:space="preserve"> </w:t>
      </w:r>
      <w:r w:rsidR="00944B9B" w:rsidRPr="00491C03">
        <w:rPr>
          <w:sz w:val="16"/>
          <w:szCs w:val="16"/>
        </w:rPr>
        <w:t>The mangrove trees themselves help mitigate the damage that climate change creates through their capabilities, which also helps the ecosystem remain balanced.</w:t>
      </w:r>
      <w:r w:rsidR="005B7F29" w:rsidRPr="00491C03">
        <w:rPr>
          <w:sz w:val="16"/>
          <w:szCs w:val="16"/>
        </w:rPr>
        <w:t xml:space="preserve"> </w:t>
      </w:r>
      <w:r w:rsidR="00944B9B" w:rsidRPr="00491C03">
        <w:rPr>
          <w:sz w:val="16"/>
          <w:szCs w:val="16"/>
        </w:rPr>
        <w:t>The Importance of Conservation in</w:t>
      </w:r>
      <w:r w:rsidR="00944B9B" w:rsidRPr="00491C03">
        <w:rPr>
          <w:sz w:val="10"/>
          <w:szCs w:val="16"/>
        </w:rPr>
        <w:t xml:space="preserve"> </w:t>
      </w:r>
      <w:r w:rsidR="00944B9B" w:rsidRPr="00491C03">
        <w:rPr>
          <w:sz w:val="16"/>
        </w:rPr>
        <w:t>the Everglades</w:t>
      </w:r>
      <w:r w:rsidR="005B7F29" w:rsidRPr="00491C03">
        <w:rPr>
          <w:sz w:val="16"/>
        </w:rPr>
        <w:t xml:space="preserve"> </w:t>
      </w:r>
      <w:r w:rsidR="00944B9B" w:rsidRPr="00491C03">
        <w:rPr>
          <w:rStyle w:val="StyleUnderline"/>
        </w:rPr>
        <w:t xml:space="preserve">The </w:t>
      </w:r>
      <w:r w:rsidR="00944B9B" w:rsidRPr="00491C03">
        <w:rPr>
          <w:rStyle w:val="StyleUnderline"/>
          <w:highlight w:val="green"/>
        </w:rPr>
        <w:t>conservation</w:t>
      </w:r>
      <w:r w:rsidR="00944B9B" w:rsidRPr="00491C03">
        <w:rPr>
          <w:rStyle w:val="StyleUnderline"/>
        </w:rPr>
        <w:t xml:space="preserve"> </w:t>
      </w:r>
      <w:r w:rsidR="00944B9B" w:rsidRPr="00491C03">
        <w:rPr>
          <w:rStyle w:val="StyleUnderline"/>
          <w:highlight w:val="green"/>
        </w:rPr>
        <w:t>of</w:t>
      </w:r>
      <w:r w:rsidR="00944B9B" w:rsidRPr="00491C03">
        <w:rPr>
          <w:rStyle w:val="StyleUnderline"/>
        </w:rPr>
        <w:t xml:space="preserve"> the Everglades and specifically the </w:t>
      </w:r>
      <w:r w:rsidR="00944B9B" w:rsidRPr="00491C03">
        <w:rPr>
          <w:rStyle w:val="StyleUnderline"/>
          <w:highlight w:val="green"/>
        </w:rPr>
        <w:t>mangrove environments</w:t>
      </w:r>
      <w:r w:rsidR="00944B9B" w:rsidRPr="00491C03">
        <w:rPr>
          <w:rStyle w:val="StyleUnderline"/>
        </w:rPr>
        <w:t xml:space="preserve"> therefore </w:t>
      </w:r>
      <w:r w:rsidR="00944B9B" w:rsidRPr="00491C03">
        <w:rPr>
          <w:rStyle w:val="StyleUnderline"/>
          <w:highlight w:val="green"/>
        </w:rPr>
        <w:t xml:space="preserve">is </w:t>
      </w:r>
      <w:r w:rsidR="00944B9B" w:rsidRPr="00491C03">
        <w:rPr>
          <w:rStyle w:val="Emphasis"/>
          <w:highlight w:val="green"/>
        </w:rPr>
        <w:t>essential</w:t>
      </w:r>
      <w:r w:rsidR="00944B9B" w:rsidRPr="00491C03">
        <w:rPr>
          <w:rStyle w:val="StyleUnderline"/>
          <w:highlight w:val="green"/>
        </w:rPr>
        <w:t xml:space="preserve"> to </w:t>
      </w:r>
      <w:r w:rsidR="00944B9B" w:rsidRPr="00491C03">
        <w:rPr>
          <w:rStyle w:val="StyleUnderline"/>
        </w:rPr>
        <w:t>maintaining a stable ecosystem that will continue to promote biodiversity</w:t>
      </w:r>
      <w:r w:rsidR="00944B9B" w:rsidRPr="00491C03">
        <w:rPr>
          <w:sz w:val="16"/>
        </w:rPr>
        <w:t>.</w:t>
      </w:r>
      <w:r w:rsidR="005B7F29" w:rsidRPr="00491C03">
        <w:rPr>
          <w:sz w:val="16"/>
        </w:rPr>
        <w:t xml:space="preserve"> </w:t>
      </w:r>
      <w:r w:rsidR="00944B9B" w:rsidRPr="00491C03">
        <w:rPr>
          <w:sz w:val="16"/>
        </w:rPr>
        <w:t>The Everglades of Southern Florida were designated as a World Heritage Site by the UNEP in 1979. This designation as well as its distinction as a site in danger marks the Everglades as a unique environment not only within the US but throughout the world.</w:t>
      </w:r>
      <w:r w:rsidR="005B7F29" w:rsidRPr="00491C03">
        <w:rPr>
          <w:sz w:val="16"/>
        </w:rPr>
        <w:t xml:space="preserve"> </w:t>
      </w:r>
      <w:r w:rsidR="00944B9B" w:rsidRPr="00491C03">
        <w:rPr>
          <w:rStyle w:val="StyleUnderline"/>
        </w:rPr>
        <w:t>Preservation of the Everglades</w:t>
      </w:r>
      <w:r w:rsidR="00944B9B" w:rsidRPr="00491C03">
        <w:rPr>
          <w:sz w:val="16"/>
        </w:rPr>
        <w:t xml:space="preserve"> not only protects and preserves the unique animals, plants, and environments that reside there, but </w:t>
      </w:r>
      <w:r w:rsidR="00944B9B" w:rsidRPr="00491C03">
        <w:rPr>
          <w:rStyle w:val="StyleUnderline"/>
        </w:rPr>
        <w:t>is</w:t>
      </w:r>
      <w:r w:rsidR="00944B9B" w:rsidRPr="00491C03">
        <w:rPr>
          <w:sz w:val="16"/>
        </w:rPr>
        <w:t xml:space="preserve"> also </w:t>
      </w:r>
      <w:r w:rsidR="00944B9B" w:rsidRPr="00491C03">
        <w:rPr>
          <w:rStyle w:val="Emphasis"/>
        </w:rPr>
        <w:t>essential</w:t>
      </w:r>
      <w:r w:rsidR="00944B9B" w:rsidRPr="00491C03">
        <w:rPr>
          <w:sz w:val="16"/>
        </w:rPr>
        <w:t xml:space="preserve"> </w:t>
      </w:r>
      <w:r w:rsidR="00944B9B" w:rsidRPr="00491C03">
        <w:rPr>
          <w:rStyle w:val="StyleUnderline"/>
        </w:rPr>
        <w:t xml:space="preserve">to </w:t>
      </w:r>
      <w:r w:rsidR="00944B9B" w:rsidRPr="00491C03">
        <w:rPr>
          <w:rStyle w:val="StyleUnderline"/>
          <w:highlight w:val="green"/>
        </w:rPr>
        <w:t xml:space="preserve">the protection of </w:t>
      </w:r>
      <w:r w:rsidR="00944B9B" w:rsidRPr="00491C03">
        <w:rPr>
          <w:rStyle w:val="StyleUnderline"/>
        </w:rPr>
        <w:t xml:space="preserve">the </w:t>
      </w:r>
      <w:r w:rsidR="00944B9B" w:rsidRPr="00491C03">
        <w:rPr>
          <w:rStyle w:val="StyleUnderline"/>
          <w:highlight w:val="green"/>
        </w:rPr>
        <w:t>communities</w:t>
      </w:r>
      <w:r w:rsidR="00944B9B" w:rsidRPr="00491C03">
        <w:rPr>
          <w:rStyle w:val="StyleUnderline"/>
        </w:rPr>
        <w:t xml:space="preserve"> which rely on the Everglades</w:t>
      </w:r>
      <w:r w:rsidR="00944B9B" w:rsidRPr="00491C03">
        <w:rPr>
          <w:sz w:val="16"/>
        </w:rPr>
        <w:t xml:space="preserve"> </w:t>
      </w:r>
      <w:r w:rsidR="00944B9B" w:rsidRPr="00491C03">
        <w:rPr>
          <w:rStyle w:val="StyleUnderline"/>
        </w:rPr>
        <w:t>for their</w:t>
      </w:r>
      <w:r w:rsidR="00944B9B" w:rsidRPr="00491C03">
        <w:rPr>
          <w:sz w:val="16"/>
        </w:rPr>
        <w:t xml:space="preserve"> water, food, and </w:t>
      </w:r>
      <w:r w:rsidR="00944B9B" w:rsidRPr="00491C03">
        <w:rPr>
          <w:rStyle w:val="StyleUnderline"/>
        </w:rPr>
        <w:t>way of life</w:t>
      </w:r>
      <w:r w:rsidR="00944B9B" w:rsidRPr="00491C03">
        <w:rPr>
          <w:sz w:val="16"/>
        </w:rPr>
        <w:t>.</w:t>
      </w:r>
      <w:r w:rsidR="005B7F29" w:rsidRPr="00491C03">
        <w:rPr>
          <w:sz w:val="16"/>
        </w:rPr>
        <w:t xml:space="preserve"> </w:t>
      </w:r>
      <w:r w:rsidR="00944B9B" w:rsidRPr="00491C03">
        <w:rPr>
          <w:sz w:val="16"/>
        </w:rPr>
        <w:t>How can preservation efforts prevent a positive feedback collapse of the Everglades wetlands?</w:t>
      </w:r>
      <w:r w:rsidR="005B7F29" w:rsidRPr="00491C03">
        <w:rPr>
          <w:sz w:val="16"/>
        </w:rPr>
        <w:t xml:space="preserve"> </w:t>
      </w:r>
      <w:r w:rsidR="00944B9B" w:rsidRPr="00491C03">
        <w:rPr>
          <w:sz w:val="16"/>
        </w:rPr>
        <w:t>The preservation of the Mangrove forests remains essential for the stability of the greater Everglades ecosystem.</w:t>
      </w:r>
      <w:r w:rsidR="005B7F29" w:rsidRPr="00491C03">
        <w:rPr>
          <w:sz w:val="16"/>
        </w:rPr>
        <w:t xml:space="preserve"> </w:t>
      </w:r>
      <w:r w:rsidR="00944B9B" w:rsidRPr="00491C03">
        <w:rPr>
          <w:sz w:val="16"/>
        </w:rPr>
        <w:t>The mangroves provide unique habitats for various bird and fish species living near and within the brackish environment of the South Florida coastline. They also provide an essential regulating service in their environment to both prevent erosion and host these unique species.</w:t>
      </w:r>
      <w:r w:rsidR="005B7F29" w:rsidRPr="00491C03">
        <w:rPr>
          <w:sz w:val="16"/>
        </w:rPr>
        <w:t xml:space="preserve"> </w:t>
      </w:r>
      <w:r w:rsidR="00944B9B" w:rsidRPr="00491C03">
        <w:rPr>
          <w:sz w:val="16"/>
        </w:rPr>
        <w:t xml:space="preserve">Rising sea levels and rates of coastal erosion are threatening the stability of the Everglades. However, the </w:t>
      </w:r>
      <w:r w:rsidR="00944B9B" w:rsidRPr="00491C03">
        <w:rPr>
          <w:rStyle w:val="StyleUnderline"/>
          <w:highlight w:val="green"/>
        </w:rPr>
        <w:t>mangroves</w:t>
      </w:r>
      <w:r w:rsidR="00944B9B" w:rsidRPr="00491C03">
        <w:rPr>
          <w:rStyle w:val="StyleUnderline"/>
        </w:rPr>
        <w:t xml:space="preserve"> are able to </w:t>
      </w:r>
      <w:r w:rsidR="00944B9B" w:rsidRPr="00491C03">
        <w:rPr>
          <w:rStyle w:val="StyleUnderline"/>
          <w:highlight w:val="green"/>
        </w:rPr>
        <w:t xml:space="preserve">combat rising sea levels through their ability to trap sediment and prevent erosion through their </w:t>
      </w:r>
      <w:r w:rsidR="00944B9B" w:rsidRPr="00491C03">
        <w:rPr>
          <w:rStyle w:val="Emphasis"/>
        </w:rPr>
        <w:t>unique</w:t>
      </w:r>
      <w:r w:rsidR="00944B9B" w:rsidRPr="00491C03">
        <w:rPr>
          <w:rStyle w:val="StyleUnderline"/>
        </w:rPr>
        <w:t xml:space="preserve"> root </w:t>
      </w:r>
      <w:r w:rsidR="00944B9B" w:rsidRPr="00491C03">
        <w:rPr>
          <w:rStyle w:val="StyleUnderline"/>
          <w:highlight w:val="green"/>
        </w:rPr>
        <w:t>systems</w:t>
      </w:r>
      <w:r w:rsidR="00944B9B" w:rsidRPr="00491C03">
        <w:rPr>
          <w:sz w:val="16"/>
        </w:rPr>
        <w:t>.</w:t>
      </w:r>
      <w:r w:rsidR="005B7F29" w:rsidRPr="00491C03">
        <w:rPr>
          <w:sz w:val="16"/>
        </w:rPr>
        <w:t xml:space="preserve"> </w:t>
      </w:r>
      <w:r w:rsidR="00944B9B" w:rsidRPr="00491C03">
        <w:rPr>
          <w:sz w:val="16"/>
        </w:rPr>
        <w:t xml:space="preserve">As the effects of climate change continue increase the severity of storms, the need to protect the everglades is becoming even more urgent. </w:t>
      </w:r>
      <w:r w:rsidR="00944B9B" w:rsidRPr="00491C03">
        <w:rPr>
          <w:rStyle w:val="StyleUnderline"/>
          <w:highlight w:val="green"/>
        </w:rPr>
        <w:t>Maintaining</w:t>
      </w:r>
      <w:r w:rsidR="00944B9B" w:rsidRPr="00491C03">
        <w:rPr>
          <w:rStyle w:val="StyleUnderline"/>
        </w:rPr>
        <w:t xml:space="preserve"> a robust and healthy </w:t>
      </w:r>
      <w:r w:rsidR="00944B9B" w:rsidRPr="00491C03">
        <w:rPr>
          <w:rStyle w:val="StyleUnderline"/>
          <w:highlight w:val="green"/>
        </w:rPr>
        <w:t>mangrove</w:t>
      </w:r>
      <w:r w:rsidR="00944B9B" w:rsidRPr="00491C03">
        <w:rPr>
          <w:rStyle w:val="StyleUnderline"/>
        </w:rPr>
        <w:t xml:space="preserve"> environment is not only a critical part of protecting areas of human habitation but </w:t>
      </w:r>
      <w:r w:rsidR="00944B9B" w:rsidRPr="00491C03">
        <w:rPr>
          <w:rStyle w:val="StyleUnderline"/>
          <w:highlight w:val="green"/>
        </w:rPr>
        <w:t>would</w:t>
      </w:r>
      <w:r w:rsidR="00944B9B" w:rsidRPr="00491C03">
        <w:rPr>
          <w:rStyle w:val="StyleUnderline"/>
        </w:rPr>
        <w:t xml:space="preserve"> also </w:t>
      </w:r>
      <w:r w:rsidR="00944B9B" w:rsidRPr="00491C03">
        <w:rPr>
          <w:rStyle w:val="StyleUnderline"/>
          <w:highlight w:val="green"/>
        </w:rPr>
        <w:t xml:space="preserve">prevent a </w:t>
      </w:r>
      <w:r w:rsidR="00944B9B" w:rsidRPr="00491C03">
        <w:rPr>
          <w:rStyle w:val="Emphasis"/>
          <w:highlight w:val="green"/>
        </w:rPr>
        <w:t>disastrous</w:t>
      </w:r>
      <w:r w:rsidR="00944B9B" w:rsidRPr="00491C03">
        <w:rPr>
          <w:rStyle w:val="StyleUnderline"/>
          <w:highlight w:val="green"/>
        </w:rPr>
        <w:t xml:space="preserve"> </w:t>
      </w:r>
      <w:r w:rsidR="00944B9B" w:rsidRPr="00491C03">
        <w:rPr>
          <w:rStyle w:val="Emphasis"/>
        </w:rPr>
        <w:t xml:space="preserve">positive </w:t>
      </w:r>
      <w:r w:rsidR="00944B9B" w:rsidRPr="00491C03">
        <w:rPr>
          <w:rStyle w:val="Emphasis"/>
          <w:highlight w:val="green"/>
        </w:rPr>
        <w:t>feedback loop</w:t>
      </w:r>
      <w:r w:rsidR="00944B9B" w:rsidRPr="00491C03">
        <w:rPr>
          <w:rStyle w:val="StyleUnderline"/>
        </w:rPr>
        <w:t>.</w:t>
      </w:r>
      <w:r w:rsidR="005B7F29" w:rsidRPr="00491C03">
        <w:rPr>
          <w:sz w:val="16"/>
        </w:rPr>
        <w:t xml:space="preserve"> </w:t>
      </w:r>
      <w:r w:rsidR="00944B9B" w:rsidRPr="00491C03">
        <w:rPr>
          <w:rStyle w:val="StyleUnderline"/>
        </w:rPr>
        <w:t xml:space="preserve">The </w:t>
      </w:r>
      <w:r w:rsidR="00944B9B" w:rsidRPr="00491C03">
        <w:rPr>
          <w:rStyle w:val="StyleUnderline"/>
          <w:highlight w:val="green"/>
        </w:rPr>
        <w:t>loss</w:t>
      </w:r>
      <w:r w:rsidR="00944B9B" w:rsidRPr="00491C03">
        <w:rPr>
          <w:rStyle w:val="StyleUnderline"/>
        </w:rPr>
        <w:t xml:space="preserve"> of mangrove environments or the failure to preserve them </w:t>
      </w:r>
      <w:r w:rsidR="00944B9B" w:rsidRPr="00491C03">
        <w:rPr>
          <w:rStyle w:val="StyleUnderline"/>
          <w:highlight w:val="green"/>
        </w:rPr>
        <w:t xml:space="preserve">would </w:t>
      </w:r>
      <w:r w:rsidR="00944B9B" w:rsidRPr="00491C03">
        <w:rPr>
          <w:rStyle w:val="Emphasis"/>
          <w:highlight w:val="green"/>
        </w:rPr>
        <w:t>inevitably</w:t>
      </w:r>
      <w:r w:rsidR="00944B9B" w:rsidRPr="00491C03">
        <w:rPr>
          <w:rStyle w:val="StyleUnderline"/>
          <w:highlight w:val="green"/>
        </w:rPr>
        <w:t xml:space="preserve"> lead to </w:t>
      </w:r>
      <w:r w:rsidR="00944B9B" w:rsidRPr="00491C03">
        <w:rPr>
          <w:rStyle w:val="StyleUnderline"/>
        </w:rPr>
        <w:t xml:space="preserve">further </w:t>
      </w:r>
      <w:r w:rsidR="00944B9B" w:rsidRPr="00491C03">
        <w:rPr>
          <w:rStyle w:val="StyleUnderline"/>
          <w:highlight w:val="green"/>
        </w:rPr>
        <w:t>coastal erosion</w:t>
      </w:r>
      <w:r w:rsidR="00944B9B" w:rsidRPr="00491C03">
        <w:rPr>
          <w:rStyle w:val="StyleUnderline"/>
        </w:rPr>
        <w:t xml:space="preserve">, endangered species habitat loss, greater saltwater intrusion, </w:t>
      </w:r>
      <w:r w:rsidR="00944B9B" w:rsidRPr="00491C03">
        <w:rPr>
          <w:rStyle w:val="StyleUnderline"/>
          <w:highlight w:val="green"/>
        </w:rPr>
        <w:t>and</w:t>
      </w:r>
      <w:r w:rsidR="00944B9B" w:rsidRPr="00491C03">
        <w:rPr>
          <w:rStyle w:val="StyleUnderline"/>
        </w:rPr>
        <w:t xml:space="preserve"> a </w:t>
      </w:r>
      <w:r w:rsidR="00944B9B" w:rsidRPr="00491C03">
        <w:rPr>
          <w:rStyle w:val="StyleUnderline"/>
          <w:highlight w:val="green"/>
        </w:rPr>
        <w:t>weakened bioshield sheltering</w:t>
      </w:r>
      <w:r w:rsidR="00944B9B" w:rsidRPr="00491C03">
        <w:rPr>
          <w:rStyle w:val="StyleUnderline"/>
        </w:rPr>
        <w:t xml:space="preserve"> the wetlands and human </w:t>
      </w:r>
      <w:r w:rsidR="00944B9B" w:rsidRPr="00491C03">
        <w:rPr>
          <w:rStyle w:val="StyleUnderline"/>
          <w:highlight w:val="green"/>
        </w:rPr>
        <w:t>settlements</w:t>
      </w:r>
      <w:r w:rsidR="00944B9B" w:rsidRPr="00491C03">
        <w:rPr>
          <w:rStyle w:val="StyleUnderline"/>
        </w:rPr>
        <w:t xml:space="preserve"> beyond</w:t>
      </w:r>
      <w:r w:rsidR="00944B9B" w:rsidRPr="00491C03">
        <w:rPr>
          <w:sz w:val="16"/>
        </w:rPr>
        <w:t>.</w:t>
      </w:r>
      <w:r w:rsidR="005B7F29" w:rsidRPr="00491C03">
        <w:rPr>
          <w:sz w:val="16"/>
        </w:rPr>
        <w:t xml:space="preserve"> </w:t>
      </w:r>
      <w:r w:rsidR="00944B9B" w:rsidRPr="00491C03">
        <w:rPr>
          <w:sz w:val="16"/>
        </w:rPr>
        <w:t>The Everglades are cherished by many Floridians, including members of various indigenous communities, like the Miccosukee people, who have traditionally hunted, fished, and performed important cultural practices there.</w:t>
      </w:r>
      <w:r w:rsidR="005B7F29" w:rsidRPr="00491C03">
        <w:rPr>
          <w:sz w:val="16"/>
        </w:rPr>
        <w:t xml:space="preserve"> </w:t>
      </w:r>
      <w:r w:rsidR="00944B9B" w:rsidRPr="00491C03">
        <w:rPr>
          <w:sz w:val="16"/>
        </w:rPr>
        <w:t>Despite their intentions, many proposed Everglades conservation plans would come at the expense of damaging tribal lands. It is necessary that conversations and solutions surrounding Everglades preservation include and consult the area’s indigenous population. Houston Cypress, a Miccosukee activist commented “In regards to these climate scenarios or mitigation plans, we should be the first to hear... Instead, it always feels like we’re last to know.”</w:t>
      </w:r>
      <w:r w:rsidR="005B7F29" w:rsidRPr="00491C03">
        <w:rPr>
          <w:sz w:val="16"/>
        </w:rPr>
        <w:t xml:space="preserve"> </w:t>
      </w:r>
      <w:r w:rsidR="00944B9B" w:rsidRPr="00491C03">
        <w:rPr>
          <w:sz w:val="16"/>
        </w:rPr>
        <w:t>Possible Solutions.</w:t>
      </w:r>
      <w:r w:rsidR="005B7F29" w:rsidRPr="00491C03">
        <w:rPr>
          <w:sz w:val="16"/>
        </w:rPr>
        <w:t xml:space="preserve"> </w:t>
      </w:r>
      <w:r w:rsidR="00944B9B" w:rsidRPr="00491C03">
        <w:rPr>
          <w:sz w:val="16"/>
        </w:rPr>
        <w:t>There is no one-size-fits-all solution for mangrove-based storm prevention and Everglades conservation. Policymakers and conservationists must take into account the unique environments where they are implementing their solutions.</w:t>
      </w:r>
      <w:r w:rsidR="005B7F29" w:rsidRPr="00491C03">
        <w:rPr>
          <w:sz w:val="16"/>
        </w:rPr>
        <w:t xml:space="preserve"> </w:t>
      </w:r>
      <w:r w:rsidR="00944B9B" w:rsidRPr="00491C03">
        <w:rPr>
          <w:sz w:val="16"/>
        </w:rPr>
        <w:t>In areas where mangroves have been depleted or destroyed, solutions like sediment enrichment (infusing soil with nutrients and other substances that promote plant growth, stability, and overall health) and artificial erosion barriers can help regrow and strengthen the forest environment.</w:t>
      </w:r>
      <w:r w:rsidR="005B7F29" w:rsidRPr="00491C03">
        <w:rPr>
          <w:sz w:val="16"/>
        </w:rPr>
        <w:t xml:space="preserve"> </w:t>
      </w:r>
      <w:r w:rsidR="00944B9B" w:rsidRPr="00491C03">
        <w:rPr>
          <w:sz w:val="16"/>
        </w:rPr>
        <w:t>This attentive care for the soil will help reform forest environments and foster new ones where Carbon Sequestration may be healthily maintained.</w:t>
      </w:r>
      <w:r w:rsidR="005B7F29" w:rsidRPr="00491C03">
        <w:rPr>
          <w:sz w:val="16"/>
        </w:rPr>
        <w:t xml:space="preserve"> </w:t>
      </w:r>
      <w:r w:rsidR="00944B9B" w:rsidRPr="00491C03">
        <w:rPr>
          <w:sz w:val="16"/>
        </w:rPr>
        <w:t>Artificial barriers help to mediate storm damage and flooding which pose threats to newly forming or recovering forest environments.</w:t>
      </w:r>
      <w:r w:rsidR="005B7F29" w:rsidRPr="00491C03">
        <w:rPr>
          <w:sz w:val="16"/>
        </w:rPr>
        <w:t xml:space="preserve"> </w:t>
      </w:r>
      <w:r w:rsidR="00944B9B" w:rsidRPr="00491C03">
        <w:rPr>
          <w:sz w:val="16"/>
        </w:rPr>
        <w:t xml:space="preserve">Understanding biodiversity is also critically important to successful mangrove regrowth. According to wetland scientist Robin Lewis, multispecies </w:t>
      </w:r>
      <w:r w:rsidR="00944B9B" w:rsidRPr="00491C03">
        <w:rPr>
          <w:rStyle w:val="StyleUnderline"/>
          <w:highlight w:val="green"/>
        </w:rPr>
        <w:t>regrowth projects are</w:t>
      </w:r>
      <w:r w:rsidR="00944B9B" w:rsidRPr="00491C03">
        <w:rPr>
          <w:rStyle w:val="StyleUnderline"/>
        </w:rPr>
        <w:t xml:space="preserve"> </w:t>
      </w:r>
      <w:r w:rsidR="00944B9B" w:rsidRPr="00491C03">
        <w:rPr>
          <w:sz w:val="16"/>
        </w:rPr>
        <w:t xml:space="preserve">more </w:t>
      </w:r>
      <w:r w:rsidR="00944B9B" w:rsidRPr="00491C03">
        <w:rPr>
          <w:rStyle w:val="Emphasis"/>
          <w:highlight w:val="green"/>
        </w:rPr>
        <w:t>successful</w:t>
      </w:r>
      <w:r w:rsidR="00944B9B" w:rsidRPr="00491C03">
        <w:rPr>
          <w:sz w:val="16"/>
        </w:rPr>
        <w:t>, and “when a single-species planting does take root, the resulting habitat is less complex and supports fewer species.”</w:t>
      </w:r>
      <w:r w:rsidR="005B7F29" w:rsidRPr="00491C03">
        <w:rPr>
          <w:sz w:val="16"/>
        </w:rPr>
        <w:t xml:space="preserve"> </w:t>
      </w:r>
      <w:r w:rsidR="00944B9B" w:rsidRPr="00491C03">
        <w:rPr>
          <w:sz w:val="16"/>
        </w:rPr>
        <w:t>For conservationists looking to protect highly urbanized areas, integrating green architecture in the form of small mangrove groves is also a way to mitigate storm surges and bring much-needed green space to cities.</w:t>
      </w:r>
      <w:r w:rsidR="005B7F29" w:rsidRPr="00491C03">
        <w:rPr>
          <w:sz w:val="16"/>
        </w:rPr>
        <w:t xml:space="preserve"> </w:t>
      </w:r>
      <w:r w:rsidR="00944B9B" w:rsidRPr="00491C03">
        <w:rPr>
          <w:sz w:val="16"/>
        </w:rPr>
        <w:t>These solutions might seem too ambitious to people who are not scientists or policymakers, but there are ways that the average citizen can be involved in Everglades and mangrove preservation.</w:t>
      </w:r>
      <w:r w:rsidR="005B7F29" w:rsidRPr="00491C03">
        <w:rPr>
          <w:sz w:val="16"/>
        </w:rPr>
        <w:t xml:space="preserve"> </w:t>
      </w:r>
      <w:r w:rsidR="00944B9B" w:rsidRPr="00491C03">
        <w:rPr>
          <w:sz w:val="16"/>
        </w:rPr>
        <w:t>It is imperative to keep an eye on what legislation is being passed on a local and national level. Coastal development projects that may be beneficial to local economies in the short term can spell disaster for these fragile ecosystems in the long run. By voicing their opposition to policies such as these, while also supporting policies that regulate water pollution, deforestation, and emissions, citizens can make a difference in the survival and restoration of mangrove environments.</w:t>
      </w:r>
      <w:r w:rsidR="005B7F29" w:rsidRPr="00491C03">
        <w:rPr>
          <w:sz w:val="16"/>
        </w:rPr>
        <w:t xml:space="preserve"> </w:t>
      </w:r>
      <w:r w:rsidR="00944B9B" w:rsidRPr="00491C03">
        <w:rPr>
          <w:rStyle w:val="StyleUnderline"/>
        </w:rPr>
        <w:t>Countries that use mangroves for coastal protection have already saved “more than $US 250 million annually in flood protection benefits</w:t>
      </w:r>
      <w:r w:rsidR="00944B9B" w:rsidRPr="00491C03">
        <w:rPr>
          <w:sz w:val="16"/>
        </w:rPr>
        <w:t xml:space="preserve">.” In considering both the ecological and economic benefits, the long-term costs of investing in the Everglades are worth it. </w:t>
      </w:r>
    </w:p>
    <w:p w14:paraId="3DEFE238" w14:textId="77777777" w:rsidR="00F63FFE" w:rsidRPr="00491C03" w:rsidRDefault="00F63FFE">
      <w:pPr>
        <w:rPr>
          <w:rFonts w:eastAsiaTheme="majorEastAsia" w:cstheme="majorBidi"/>
          <w:b/>
          <w:iCs/>
          <w:sz w:val="26"/>
        </w:rPr>
      </w:pPr>
      <w:r w:rsidRPr="00491C03">
        <w:br w:type="page"/>
      </w:r>
    </w:p>
    <w:p w14:paraId="0E27F5F4" w14:textId="6B9E9610" w:rsidR="00EC5F66" w:rsidRPr="00491C03" w:rsidRDefault="00EC5F66" w:rsidP="00EC5F66">
      <w:pPr>
        <w:pStyle w:val="Heading4"/>
      </w:pPr>
      <w:r w:rsidRPr="00491C03">
        <w:lastRenderedPageBreak/>
        <w:t>High biodiversity means that natural based solutions are the best at solving coastal flooding</w:t>
      </w:r>
    </w:p>
    <w:p w14:paraId="2E133B3A" w14:textId="5AAC0647" w:rsidR="00EC5F66" w:rsidRPr="00491C03" w:rsidRDefault="00EC5F66" w:rsidP="00EC5F66">
      <w:r w:rsidRPr="00491C03">
        <w:rPr>
          <w:b/>
          <w:bCs/>
          <w:sz w:val="26"/>
          <w:szCs w:val="26"/>
        </w:rPr>
        <w:t>Seddon et al. 20</w:t>
      </w:r>
      <w:r w:rsidRPr="00491C03">
        <w:t xml:space="preserve"> [Nathalie Seddon, researcher at the Oxford Department of Zoology, Alexandre Chausson, researcher at the Environmental Change Institute at the Oxford School of Geography and Environment, Pam Berry, researcher at the Environmental Change Institute at the Oxford School of Geography and Environment, Cécile A. J. Girardin, researcher at the Environmental Change Institute at the Oxford School of Geography and Environment, Alison Smith, researcher at the Environmental Change Institute at the Oxford School of Geography and Environment, and Beth Turner, researcher at the Oxford Department of Zoology, 01-27-2020, "Understanding the value and limits of nature-based solutions to climate change and other global challenges", Philosophical Transactions of the Royal Society B: Biological Sciences, </w:t>
      </w:r>
      <w:hyperlink r:id="rId18" w:history="1">
        <w:r w:rsidRPr="00491C03">
          <w:rPr>
            <w:rStyle w:val="Hyperlink"/>
          </w:rPr>
          <w:t>https://royalsocietypublishing.org/doi/10.1098/rstb.2019.0120</w:t>
        </w:r>
      </w:hyperlink>
      <w:r w:rsidRPr="00491C03">
        <w:t>]/Kankee</w:t>
      </w:r>
    </w:p>
    <w:p w14:paraId="32D3F2A4" w14:textId="77777777" w:rsidR="00EC5F66" w:rsidRPr="00491C03" w:rsidRDefault="00EC5F66" w:rsidP="00EC5F66">
      <w:pPr>
        <w:rPr>
          <w:sz w:val="16"/>
        </w:rPr>
      </w:pPr>
      <w:r w:rsidRPr="00491C03">
        <w:rPr>
          <w:sz w:val="16"/>
        </w:rPr>
        <w:t xml:space="preserve">4. Effectiveness of nature-based solutions under climate change The ability of ecosystems to act as a sink for CO2 emissions (§2) and reduce socioeconomic vulnerability to climate change (§3) is directly and indirectly affected by the exposure, sensitivity and adaptive capacity of the ecosystems themselves (as illustrated in figure 1). Sensitivity and adaptive capacity vary </w:t>
      </w:r>
      <w:r w:rsidRPr="00491C03">
        <w:rPr>
          <w:sz w:val="16"/>
          <w:szCs w:val="16"/>
        </w:rPr>
        <w:t>among ecosystems and can be strongly influenced by management approaches [82,83]. Natural ecosystems are usually well adapted to their natural disturbance regimes such as episodes of drought, flooding, storms or wildfires. Some ecosystems, such as grasslands, are able to recover normal ecosystem function after major droughts and fires [84]; others are more sensitive, as evidenced by dieback in forests across the globe [85]. Problems are arising because the increasing frequency and intensity of these disturbances under climate change, combined with other stressors such as landuse change and pollution, is causing disturbances to recur before the system has a chance to recover. This can result in a dramatic decline in the adaptive capacity of the ecosystem, leading to a transition to a new community of species or an entirely new ecosystem. For example, the increasing frequency and severity of fires in Yellowstone National Park is depleting the seed bank for forest regeneration (e.g. [86]). There is some evidence that mangrove forests can keep pace with moderately high rates of sea-level rise (SLR) [87]. Saltmarshes, however, appear to be more vunerable and may be lost globally to SLR by the end of century without major intervention [88]. Exposure to such impacts can be reduced through active management such as tree thinning (shown to reduce fire frequency in Eucalyptus plantations) or by maintaining or creating connectivity between ecosystems (which enables</w:t>
      </w:r>
      <w:r w:rsidRPr="00491C03">
        <w:rPr>
          <w:sz w:val="10"/>
          <w:szCs w:val="16"/>
        </w:rPr>
        <w:t xml:space="preserve"> </w:t>
      </w:r>
      <w:r w:rsidRPr="00491C03">
        <w:rPr>
          <w:sz w:val="16"/>
        </w:rPr>
        <w:t xml:space="preserve">species to track preferred ecological niches across the landscape [21]). </w:t>
      </w:r>
      <w:r w:rsidRPr="00491C03">
        <w:rPr>
          <w:rStyle w:val="StyleUnderline"/>
          <w:highlight w:val="green"/>
        </w:rPr>
        <w:t>Ecosystem sensitivity can be minimized by reducing</w:t>
      </w:r>
      <w:r w:rsidRPr="00491C03">
        <w:rPr>
          <w:rStyle w:val="StyleUnderline"/>
        </w:rPr>
        <w:t xml:space="preserve"> the pressures affecting ecosystem function (pollution, invasive species, </w:t>
      </w:r>
      <w:r w:rsidRPr="00491C03">
        <w:rPr>
          <w:rStyle w:val="StyleUnderline"/>
          <w:highlight w:val="green"/>
        </w:rPr>
        <w:t>habitat loss and fragmentation</w:t>
      </w:r>
      <w:r w:rsidRPr="00491C03">
        <w:rPr>
          <w:rStyle w:val="StyleUnderline"/>
        </w:rPr>
        <w:t xml:space="preserve">, over-exploitation) </w:t>
      </w:r>
      <w:r w:rsidRPr="00491C03">
        <w:rPr>
          <w:rStyle w:val="StyleUnderline"/>
          <w:highlight w:val="green"/>
        </w:rPr>
        <w:t>and enhancing genetic, species and functional richness</w:t>
      </w:r>
      <w:r w:rsidRPr="00491C03">
        <w:rPr>
          <w:rStyle w:val="StyleUnderline"/>
        </w:rPr>
        <w:t xml:space="preserve">, </w:t>
      </w:r>
      <w:r w:rsidRPr="00491C03">
        <w:rPr>
          <w:rStyle w:val="StyleUnderline"/>
          <w:highlight w:val="green"/>
        </w:rPr>
        <w:t>which buffer the impacts of extreme weather</w:t>
      </w:r>
      <w:r w:rsidRPr="00491C03">
        <w:rPr>
          <w:rStyle w:val="StyleUnderline"/>
        </w:rPr>
        <w:t xml:space="preserve"> </w:t>
      </w:r>
      <w:r w:rsidRPr="00491C03">
        <w:rPr>
          <w:sz w:val="16"/>
        </w:rPr>
        <w:t xml:space="preserve">[58,89] </w:t>
      </w:r>
      <w:r w:rsidRPr="00491C03">
        <w:rPr>
          <w:rStyle w:val="StyleUnderline"/>
        </w:rPr>
        <w:t>and pests</w:t>
      </w:r>
      <w:r w:rsidRPr="00491C03">
        <w:rPr>
          <w:sz w:val="16"/>
        </w:rPr>
        <w:t xml:space="preserve"> [90]. </w:t>
      </w:r>
      <w:r w:rsidRPr="00491C03">
        <w:rPr>
          <w:rStyle w:val="StyleUnderline"/>
        </w:rPr>
        <w:t>Greater diversity also safeguards the evolutionary potential of ecosystems, allowing for ecological adaptation</w:t>
      </w:r>
      <w:r w:rsidRPr="00491C03">
        <w:rPr>
          <w:sz w:val="16"/>
        </w:rPr>
        <w:t xml:space="preserve"> (often in the form of phenological changes), and reduces the likelihood of trade-offs among different ecosystem services. </w:t>
      </w:r>
      <w:r w:rsidRPr="00491C03">
        <w:rPr>
          <w:rStyle w:val="StyleUnderline"/>
        </w:rPr>
        <w:t xml:space="preserve">Diversity can be enhanced </w:t>
      </w:r>
      <w:r w:rsidRPr="00491C03">
        <w:rPr>
          <w:sz w:val="16"/>
        </w:rPr>
        <w:t xml:space="preserve">through active management (for example, in multi-species crop or timber plantations), or </w:t>
      </w:r>
      <w:r w:rsidRPr="00491C03">
        <w:rPr>
          <w:rStyle w:val="StyleUnderline"/>
        </w:rPr>
        <w:t xml:space="preserve">through allowing degraded areas to </w:t>
      </w:r>
      <w:r w:rsidRPr="00491C03">
        <w:rPr>
          <w:rStyle w:val="StyleUnderline"/>
          <w:highlight w:val="green"/>
        </w:rPr>
        <w:t>regenerate naturally</w:t>
      </w:r>
      <w:r w:rsidRPr="00491C03">
        <w:rPr>
          <w:sz w:val="16"/>
        </w:rPr>
        <w:t xml:space="preserve">. Evidence is emerging that </w:t>
      </w:r>
      <w:r w:rsidRPr="00491C03">
        <w:rPr>
          <w:rStyle w:val="StyleUnderline"/>
        </w:rPr>
        <w:t xml:space="preserve">the latter can </w:t>
      </w:r>
      <w:r w:rsidRPr="00491C03">
        <w:rPr>
          <w:rStyle w:val="StyleUnderline"/>
          <w:highlight w:val="green"/>
        </w:rPr>
        <w:t>result in ecosystems</w:t>
      </w:r>
      <w:r w:rsidRPr="00491C03">
        <w:rPr>
          <w:rStyle w:val="StyleUnderline"/>
        </w:rPr>
        <w:t xml:space="preserve"> </w:t>
      </w:r>
      <w:r w:rsidRPr="00491C03">
        <w:rPr>
          <w:rStyle w:val="StyleUnderline"/>
          <w:highlight w:val="green"/>
        </w:rPr>
        <w:t>with higher biodiversity</w:t>
      </w:r>
      <w:r w:rsidRPr="00491C03">
        <w:rPr>
          <w:rStyle w:val="StyleUnderline"/>
        </w:rPr>
        <w:t xml:space="preserve"> </w:t>
      </w:r>
      <w:r w:rsidRPr="00491C03">
        <w:rPr>
          <w:rStyle w:val="StyleUnderline"/>
          <w:highlight w:val="green"/>
        </w:rPr>
        <w:t>that support</w:t>
      </w:r>
      <w:r w:rsidRPr="00491C03">
        <w:rPr>
          <w:rStyle w:val="StyleUnderline"/>
        </w:rPr>
        <w:t xml:space="preserve"> a range of climate change </w:t>
      </w:r>
      <w:r w:rsidRPr="00491C03">
        <w:rPr>
          <w:rStyle w:val="StyleUnderline"/>
          <w:highlight w:val="green"/>
        </w:rPr>
        <w:t>adaptation services</w:t>
      </w:r>
      <w:r w:rsidRPr="00491C03">
        <w:rPr>
          <w:rStyle w:val="StyleUnderline"/>
        </w:rPr>
        <w:t>, with fewer trade-offs</w:t>
      </w:r>
      <w:r w:rsidRPr="00491C03">
        <w:rPr>
          <w:sz w:val="16"/>
        </w:rPr>
        <w:t xml:space="preserve"> [21]. Areas of </w:t>
      </w:r>
      <w:r w:rsidRPr="00491C03">
        <w:rPr>
          <w:rStyle w:val="StyleUnderline"/>
        </w:rPr>
        <w:t>the</w:t>
      </w:r>
      <w:r w:rsidRPr="00491C03">
        <w:rPr>
          <w:sz w:val="16"/>
        </w:rPr>
        <w:t xml:space="preserve"> </w:t>
      </w:r>
      <w:r w:rsidRPr="00491C03">
        <w:rPr>
          <w:rStyle w:val="StyleUnderline"/>
        </w:rPr>
        <w:t>Loess Plateau</w:t>
      </w:r>
      <w:r w:rsidRPr="00491C03">
        <w:rPr>
          <w:sz w:val="16"/>
        </w:rPr>
        <w:t xml:space="preserve"> in China, for example</w:t>
      </w:r>
      <w:r w:rsidRPr="00491C03">
        <w:rPr>
          <w:rStyle w:val="StyleUnderline"/>
        </w:rPr>
        <w:t xml:space="preserve">, that were allowed to regenerate naturally into herbaceous cover and shrub land provide comparable levels of </w:t>
      </w:r>
      <w:r w:rsidRPr="00491C03">
        <w:rPr>
          <w:rStyle w:val="Emphasis"/>
        </w:rPr>
        <w:t>erosion control</w:t>
      </w:r>
      <w:r w:rsidRPr="00491C03">
        <w:rPr>
          <w:rStyle w:val="StyleUnderline"/>
        </w:rPr>
        <w:t xml:space="preserve"> to those with afforestation, </w:t>
      </w:r>
      <w:r w:rsidRPr="00491C03">
        <w:rPr>
          <w:rStyle w:val="Emphasis"/>
        </w:rPr>
        <w:t>without</w:t>
      </w:r>
      <w:r w:rsidRPr="00491C03">
        <w:rPr>
          <w:rStyle w:val="StyleUnderline"/>
        </w:rPr>
        <w:t xml:space="preserve"> compromising water supply or biodiversity</w:t>
      </w:r>
      <w:r w:rsidRPr="00491C03">
        <w:rPr>
          <w:sz w:val="16"/>
        </w:rPr>
        <w:t xml:space="preserve"> ([26,91]; table 1). With or without active management, many ecosystems have transitioned or are in the process of transitioning to alternative states under climate change [92]. Clearly, some of these new states cannot support human adaptation (e.g. algae-dominated reefs after mass coral mortality [93]). However, sometimes new communities will provide similar adaptation benefits to the pre-disturbance communities and/or provide additional novel adaptation services [94,95]. Further work is now urgently needed to model how the performance of NbS varies under climate change, drawing on knowledge of the eco-evolutionary mechanisms that underpin the ecosystem's capacity to resist and recover or adapt to major perturbations. Many physical models have been developed to forecast the effectiveness of hard infrastructure under different climate change scenarios; the equivalent ecological models now need to be developed for NbS. 5. Moving beyond pitching green solutions against grey Over the last 10 years, UN institutions (UN Environment, UN Development Programme and Food and Agriculture Organization) as well as international conservation organizations (e.g. International Union for Conservation of Nature, World Wildlife Fund, BirdLife International and Conservation International) have been implementing community-led nature-based approaches to adaptation (i.e. EbA) and/or ecosystem-based disaster risk reduction projects across the globe (e.g. [96,97]). Emerging evidence from these initiatives suggests that NbS, in certain contexts, provide low-cost solutions to many climate change-related impacts and offer key advantages over engineered solutions [18]. In particular, NbS are reported to deliver a wider range of ecosystem services, especially to more vulnerable sectors of society, to protect us against multiple impacts and to be deliverable at lower cost [18]. Many of these observations are increasingly backed up by research (table 1), although there remains a lack of scientific synthesis and there are </w:t>
      </w:r>
      <w:r w:rsidRPr="00491C03">
        <w:rPr>
          <w:sz w:val="16"/>
        </w:rPr>
        <w:lastRenderedPageBreak/>
        <w:t xml:space="preserve">several knowledge gaps, in particular around how the cost-effectiveness of NbS compares to alternatives (www.naturebasedsolutionsevidence.info). Here, we argue that instead of framing NbS as an alternative to engineered approaches, we should focus on finding synergies among different solutions. (a) Difficulties in measuring effectiveness A major difficulty comes in identifying appropriate indicators and metrics for the social–ecological effectiveness of nature-based interventions [98]. Effectiveness in delivering a specific climatic adaptation benefit—for example, reducing the impact of floods arising through increased precipitation—is influenced by many interacting, context-specific factors that fluctuate over time. These may be socioeconomic (e.g. institutional capacity to respond to an impact, including human and financial capital to design and implement an intervention), biophysical (e.g. frequency and intensity of natural hazards) and ecological (e.g. variation in the delivery of ecosystem services as a result of seasonal and spatial changes in biomass [99]). Also, what counts as effective depends on the perspectives and needs of those involved. Even if reasonable metrics could be identified, the dynamic and complex nature of social–ecological systems, including unexpected shifts in political support or ecosystem condition, make measuring and comparing the outcomes of interventions across scales extremely challenging [100–102]. As such, simple standardized metrics of NbS effectiveness that work across different scales, or that comprehensively capture the social–ecological dimensions of effectiveness, are unlikely to be found. Instead, we must devise a suite of context-specific metrics (e.g. [105]). Such metrics will help increase our understanding of NbS effectiveness at the local level, and reduce the chance of unintended consequences or maladaptation. (b) How cost-effective are nature-based solutions? </w:t>
      </w:r>
      <w:r w:rsidRPr="00491C03">
        <w:rPr>
          <w:rStyle w:val="StyleUnderline"/>
        </w:rPr>
        <w:t xml:space="preserve">The </w:t>
      </w:r>
      <w:r w:rsidRPr="00491C03">
        <w:rPr>
          <w:rStyle w:val="StyleUnderline"/>
          <w:highlight w:val="green"/>
        </w:rPr>
        <w:t>benefits</w:t>
      </w:r>
      <w:r w:rsidRPr="00491C03">
        <w:rPr>
          <w:rStyle w:val="StyleUnderline"/>
        </w:rPr>
        <w:t xml:space="preserve"> of NbS have been found to </w:t>
      </w:r>
      <w:r w:rsidRPr="00491C03">
        <w:rPr>
          <w:rStyle w:val="StyleUnderline"/>
          <w:highlight w:val="green"/>
        </w:rPr>
        <w:t xml:space="preserve">outweigh </w:t>
      </w:r>
      <w:r w:rsidRPr="00491C03">
        <w:rPr>
          <w:rStyle w:val="StyleUnderline"/>
        </w:rPr>
        <w:t xml:space="preserve">the </w:t>
      </w:r>
      <w:r w:rsidRPr="00491C03">
        <w:rPr>
          <w:rStyle w:val="StyleUnderline"/>
          <w:highlight w:val="green"/>
        </w:rPr>
        <w:t>costs of implementation and maintenance</w:t>
      </w:r>
      <w:r w:rsidRPr="00491C03">
        <w:rPr>
          <w:rStyle w:val="StyleUnderline"/>
        </w:rPr>
        <w:t xml:space="preserve"> in a range of contexts, </w:t>
      </w:r>
      <w:r w:rsidRPr="00491C03">
        <w:rPr>
          <w:rStyle w:val="StyleUnderline"/>
          <w:highlight w:val="green"/>
        </w:rPr>
        <w:t>including</w:t>
      </w:r>
      <w:r w:rsidRPr="00491C03">
        <w:rPr>
          <w:rStyle w:val="StyleUnderline"/>
        </w:rPr>
        <w:t xml:space="preserve"> disaster (mainly </w:t>
      </w:r>
      <w:r w:rsidRPr="00491C03">
        <w:rPr>
          <w:rStyle w:val="Emphasis"/>
          <w:highlight w:val="green"/>
        </w:rPr>
        <w:t>flood</w:t>
      </w:r>
      <w:r w:rsidRPr="00491C03">
        <w:rPr>
          <w:rStyle w:val="StyleUnderline"/>
        </w:rPr>
        <w:t xml:space="preserve">) </w:t>
      </w:r>
      <w:r w:rsidRPr="00491C03">
        <w:rPr>
          <w:rStyle w:val="StyleUnderline"/>
          <w:highlight w:val="green"/>
        </w:rPr>
        <w:t>risk reduction along</w:t>
      </w:r>
      <w:r w:rsidRPr="00491C03">
        <w:rPr>
          <w:sz w:val="16"/>
          <w:highlight w:val="green"/>
        </w:rPr>
        <w:t xml:space="preserve"> </w:t>
      </w:r>
      <w:r w:rsidRPr="00491C03">
        <w:rPr>
          <w:rStyle w:val="StyleUnderline"/>
          <w:highlight w:val="green"/>
        </w:rPr>
        <w:t>coasts</w:t>
      </w:r>
      <w:r w:rsidRPr="00491C03">
        <w:rPr>
          <w:sz w:val="16"/>
        </w:rPr>
        <w:t xml:space="preserve"> [82,104,105] </w:t>
      </w:r>
      <w:r w:rsidRPr="00491C03">
        <w:rPr>
          <w:rStyle w:val="StyleUnderline"/>
        </w:rPr>
        <w:t>and in river catchments</w:t>
      </w:r>
      <w:r w:rsidRPr="00491C03">
        <w:rPr>
          <w:sz w:val="16"/>
        </w:rPr>
        <w:t xml:space="preserve"> [106]. There is also growing evidence that </w:t>
      </w:r>
      <w:r w:rsidRPr="00491C03">
        <w:rPr>
          <w:rStyle w:val="StyleUnderline"/>
        </w:rPr>
        <w:t xml:space="preserve">NbS can be more </w:t>
      </w:r>
      <w:r w:rsidRPr="00491C03">
        <w:rPr>
          <w:rStyle w:val="Emphasis"/>
        </w:rPr>
        <w:t>cost-effective</w:t>
      </w:r>
      <w:r w:rsidRPr="00491C03">
        <w:rPr>
          <w:rStyle w:val="StyleUnderline"/>
        </w:rPr>
        <w:t xml:space="preserve"> than engineered alternatives, at least when it comes to less extreme hazard scenarios</w:t>
      </w:r>
      <w:r w:rsidRPr="00491C03">
        <w:rPr>
          <w:sz w:val="16"/>
        </w:rPr>
        <w:t xml:space="preserve"> [107]. For example, </w:t>
      </w:r>
      <w:r w:rsidRPr="00491C03">
        <w:rPr>
          <w:rStyle w:val="StyleUnderline"/>
        </w:rPr>
        <w:t xml:space="preserve">across 52 coastal defence projects in the USA, </w:t>
      </w:r>
      <w:r w:rsidRPr="00491C03">
        <w:rPr>
          <w:rStyle w:val="StyleUnderline"/>
          <w:highlight w:val="green"/>
        </w:rPr>
        <w:t>NbS</w:t>
      </w:r>
      <w:r w:rsidRPr="00491C03">
        <w:rPr>
          <w:rStyle w:val="StyleUnderline"/>
        </w:rPr>
        <w:t xml:space="preserve"> </w:t>
      </w:r>
      <w:r w:rsidRPr="00491C03">
        <w:rPr>
          <w:rStyle w:val="StyleUnderline"/>
          <w:highlight w:val="green"/>
        </w:rPr>
        <w:t>were</w:t>
      </w:r>
      <w:r w:rsidRPr="00491C03">
        <w:rPr>
          <w:rStyle w:val="StyleUnderline"/>
        </w:rPr>
        <w:t xml:space="preserve"> estimated to be </w:t>
      </w:r>
      <w:r w:rsidRPr="00491C03">
        <w:rPr>
          <w:rStyle w:val="Emphasis"/>
        </w:rPr>
        <w:t xml:space="preserve">two to </w:t>
      </w:r>
      <w:r w:rsidRPr="00491C03">
        <w:rPr>
          <w:rStyle w:val="Emphasis"/>
          <w:highlight w:val="green"/>
        </w:rPr>
        <w:t>five times</w:t>
      </w:r>
      <w:r w:rsidRPr="00491C03">
        <w:rPr>
          <w:rStyle w:val="StyleUnderline"/>
          <w:highlight w:val="green"/>
        </w:rPr>
        <w:t xml:space="preserve"> more</w:t>
      </w:r>
      <w:r w:rsidRPr="00491C03">
        <w:rPr>
          <w:rStyle w:val="StyleUnderline"/>
        </w:rPr>
        <w:t xml:space="preserve"> </w:t>
      </w:r>
      <w:r w:rsidRPr="00491C03">
        <w:rPr>
          <w:rStyle w:val="StyleUnderline"/>
          <w:highlight w:val="green"/>
        </w:rPr>
        <w:t>cost-effective</w:t>
      </w:r>
      <w:r w:rsidRPr="00491C03">
        <w:rPr>
          <w:rStyle w:val="StyleUnderline"/>
        </w:rPr>
        <w:t xml:space="preserve"> at lower wave heights and at increased water depths </w:t>
      </w:r>
      <w:r w:rsidRPr="00491C03">
        <w:rPr>
          <w:rStyle w:val="StyleUnderline"/>
          <w:highlight w:val="green"/>
        </w:rPr>
        <w:t>compared to engineered structures</w:t>
      </w:r>
      <w:r w:rsidRPr="00491C03">
        <w:rPr>
          <w:sz w:val="16"/>
        </w:rPr>
        <w:t xml:space="preserve"> [30]. </w:t>
      </w:r>
      <w:r w:rsidRPr="00491C03">
        <w:rPr>
          <w:rStyle w:val="StyleUnderline"/>
        </w:rPr>
        <w:t>Natural flood management approaches</w:t>
      </w:r>
      <w:r w:rsidRPr="00491C03">
        <w:rPr>
          <w:sz w:val="16"/>
        </w:rPr>
        <w:t xml:space="preserve"> in the UK (such as leaky dams and catchment woodland) </w:t>
      </w:r>
      <w:r w:rsidRPr="00491C03">
        <w:rPr>
          <w:rStyle w:val="Emphasis"/>
        </w:rPr>
        <w:t>significantly</w:t>
      </w:r>
      <w:r w:rsidRPr="00491C03">
        <w:rPr>
          <w:sz w:val="16"/>
        </w:rPr>
        <w:t xml:space="preserve"> reduce </w:t>
      </w:r>
      <w:r w:rsidRPr="00491C03">
        <w:rPr>
          <w:rStyle w:val="StyleUnderline"/>
        </w:rPr>
        <w:t>hazards associated with small floods in small catchments</w:t>
      </w:r>
      <w:r w:rsidRPr="00491C03">
        <w:rPr>
          <w:sz w:val="16"/>
        </w:rPr>
        <w:t xml:space="preserve">, but do not appear to have a major effect on the most extreme events (though data from such events are lacking) [108,109]. The problem with current evidence for the cost-effectiveness of NbS is that appraisals in general do not use an appropriate framework, and as a result underestimate the economic benefits of working with nature, especially over the long term. There are four major issues that need addressing. First, NbS are often highlighted as multi-functional, with the potential to deliver a wide range of benefits to both local and global communities. Yet, benefits such as food and water security, carbon sequestration and space for recreation, whether locally or beyond the immediate area of implementation [110], are rarely accounted for. This may be because they are difficult to monetize, or there is high uncertainty about non-market value [111,112]. </w:t>
      </w:r>
    </w:p>
    <w:p w14:paraId="6EEA7A82" w14:textId="77777777" w:rsidR="00F63FFE" w:rsidRPr="00491C03" w:rsidRDefault="00F63FFE">
      <w:pPr>
        <w:rPr>
          <w:rFonts w:eastAsiaTheme="majorEastAsia" w:cstheme="majorBidi"/>
          <w:b/>
          <w:iCs/>
          <w:sz w:val="26"/>
        </w:rPr>
      </w:pPr>
      <w:r w:rsidRPr="00491C03">
        <w:br w:type="page"/>
      </w:r>
    </w:p>
    <w:p w14:paraId="6FB5C3B3" w14:textId="36C6424E" w:rsidR="00070522" w:rsidRPr="00491C03" w:rsidRDefault="00E829A2" w:rsidP="00070522">
      <w:pPr>
        <w:pStyle w:val="Heading4"/>
      </w:pPr>
      <w:r w:rsidRPr="00491C03">
        <w:lastRenderedPageBreak/>
        <w:t>Rewilding’s n</w:t>
      </w:r>
      <w:r w:rsidR="008E3162" w:rsidRPr="00491C03">
        <w:t>atural flood prevention</w:t>
      </w:r>
      <w:r w:rsidR="00070522" w:rsidRPr="00491C03">
        <w:t xml:space="preserve"> is specifically true in Florida</w:t>
      </w:r>
    </w:p>
    <w:p w14:paraId="2B218DC2" w14:textId="77777777" w:rsidR="00070522" w:rsidRPr="00491C03" w:rsidRDefault="00070522" w:rsidP="00070522">
      <w:r w:rsidRPr="00491C03">
        <w:rPr>
          <w:b/>
          <w:bCs/>
          <w:sz w:val="26"/>
          <w:szCs w:val="26"/>
        </w:rPr>
        <w:t>Bonich 23</w:t>
      </w:r>
      <w:r w:rsidRPr="00491C03">
        <w:t xml:space="preserve"> [Lauren Bonich, environmental educator with a bachelor’s degree in Natural Resource Conservation, 2023, "</w:t>
      </w:r>
      <w:r w:rsidRPr="00491C03">
        <w:rPr>
          <w:rStyle w:val="StyleUnderline"/>
        </w:rPr>
        <w:t>Commentary: Rewilding Florida</w:t>
      </w:r>
      <w:r w:rsidRPr="00491C03">
        <w:t>", Living on the Edge, https://projects.wuft.org/on-the-edge/2023/04/03/commentary-rewilding-florida/]/Kankee</w:t>
      </w:r>
    </w:p>
    <w:p w14:paraId="039876E7" w14:textId="6AB2ED29" w:rsidR="00070522" w:rsidRPr="00491C03" w:rsidRDefault="00070522" w:rsidP="00070522">
      <w:pPr>
        <w:rPr>
          <w:rStyle w:val="StyleUnderline"/>
        </w:rPr>
      </w:pPr>
      <w:r w:rsidRPr="00491C03">
        <w:rPr>
          <w:sz w:val="16"/>
        </w:rPr>
        <w:t>In Florida, periodic wildfires, floods, intense winds and storms are natural disturbances that flora and fauna are accustomed to. As severe ecological events occur, ecosystems build resilience and bounce back. These so-called “disturbance regimes” are especially beneficial in rewilding and can strengthen coastal ecosystems.</w:t>
      </w:r>
      <w:r w:rsidR="00944B9B" w:rsidRPr="00491C03">
        <w:rPr>
          <w:sz w:val="16"/>
        </w:rPr>
        <w:t xml:space="preserve"> </w:t>
      </w:r>
      <w:r w:rsidRPr="00491C03">
        <w:rPr>
          <w:rStyle w:val="StyleUnderline"/>
          <w:highlight w:val="green"/>
        </w:rPr>
        <w:t>Rewilding the barrier islands can</w:t>
      </w:r>
      <w:r w:rsidRPr="00491C03">
        <w:rPr>
          <w:rStyle w:val="StyleUnderline"/>
        </w:rPr>
        <w:t xml:space="preserve"> also </w:t>
      </w:r>
      <w:r w:rsidRPr="00491C03">
        <w:rPr>
          <w:rStyle w:val="StyleUnderline"/>
          <w:highlight w:val="green"/>
        </w:rPr>
        <w:t>make Florida’s mainland</w:t>
      </w:r>
      <w:r w:rsidRPr="00491C03">
        <w:rPr>
          <w:rStyle w:val="StyleUnderline"/>
        </w:rPr>
        <w:t xml:space="preserve"> </w:t>
      </w:r>
      <w:r w:rsidRPr="00491C03">
        <w:rPr>
          <w:rStyle w:val="StyleUnderline"/>
          <w:highlight w:val="green"/>
        </w:rPr>
        <w:t>more resilient to sea rise</w:t>
      </w:r>
      <w:r w:rsidRPr="00491C03">
        <w:rPr>
          <w:rStyle w:val="StyleUnderline"/>
        </w:rPr>
        <w:t xml:space="preserve"> and other threats from climate change. </w:t>
      </w:r>
      <w:r w:rsidRPr="00491C03">
        <w:rPr>
          <w:rStyle w:val="StyleUnderline"/>
          <w:highlight w:val="green"/>
        </w:rPr>
        <w:t>Mangroves and native vegetation absorb the force of powerful waves and winds</w:t>
      </w:r>
      <w:r w:rsidRPr="00491C03">
        <w:rPr>
          <w:rStyle w:val="StyleUnderline"/>
        </w:rPr>
        <w:t xml:space="preserve">, </w:t>
      </w:r>
      <w:r w:rsidRPr="00491C03">
        <w:rPr>
          <w:rStyle w:val="StyleUnderline"/>
          <w:highlight w:val="green"/>
        </w:rPr>
        <w:t xml:space="preserve">acting as our </w:t>
      </w:r>
      <w:r w:rsidRPr="00491C03">
        <w:rPr>
          <w:rStyle w:val="Emphasis"/>
          <w:highlight w:val="green"/>
        </w:rPr>
        <w:t>first shield</w:t>
      </w:r>
      <w:r w:rsidRPr="00491C03">
        <w:rPr>
          <w:rStyle w:val="StyleUnderline"/>
          <w:highlight w:val="green"/>
        </w:rPr>
        <w:t xml:space="preserve"> against</w:t>
      </w:r>
      <w:r w:rsidRPr="00491C03">
        <w:rPr>
          <w:rStyle w:val="StyleUnderline"/>
        </w:rPr>
        <w:t xml:space="preserve"> deadly </w:t>
      </w:r>
      <w:r w:rsidRPr="00491C03">
        <w:rPr>
          <w:rStyle w:val="StyleUnderline"/>
          <w:highlight w:val="green"/>
        </w:rPr>
        <w:t>floods</w:t>
      </w:r>
      <w:r w:rsidRPr="00491C03">
        <w:rPr>
          <w:rStyle w:val="StyleUnderline"/>
        </w:rPr>
        <w:t>.</w:t>
      </w:r>
      <w:r w:rsidR="00944B9B" w:rsidRPr="00491C03">
        <w:rPr>
          <w:rStyle w:val="StyleUnderline"/>
        </w:rPr>
        <w:t xml:space="preserve"> </w:t>
      </w:r>
      <w:r w:rsidRPr="00491C03">
        <w:rPr>
          <w:sz w:val="16"/>
        </w:rPr>
        <w:t>“</w:t>
      </w:r>
      <w:r w:rsidRPr="00491C03">
        <w:rPr>
          <w:rStyle w:val="StyleUnderline"/>
        </w:rPr>
        <w:t>There’s no excuse for any more destruction of mangroves or salt marshes or other coastal vegetation</w:t>
      </w:r>
      <w:r w:rsidRPr="00491C03">
        <w:rPr>
          <w:sz w:val="16"/>
        </w:rPr>
        <w:t>,” Noss says. “</w:t>
      </w:r>
      <w:r w:rsidRPr="00491C03">
        <w:rPr>
          <w:rStyle w:val="Emphasis"/>
          <w:highlight w:val="green"/>
        </w:rPr>
        <w:t>Countless</w:t>
      </w:r>
      <w:r w:rsidRPr="00491C03">
        <w:rPr>
          <w:sz w:val="16"/>
          <w:highlight w:val="green"/>
        </w:rPr>
        <w:t xml:space="preserve"> </w:t>
      </w:r>
      <w:r w:rsidRPr="00491C03">
        <w:rPr>
          <w:rStyle w:val="Emphasis"/>
          <w:highlight w:val="green"/>
        </w:rPr>
        <w:t>studies</w:t>
      </w:r>
      <w:r w:rsidRPr="00491C03">
        <w:rPr>
          <w:sz w:val="16"/>
        </w:rPr>
        <w:t xml:space="preserve"> </w:t>
      </w:r>
      <w:r w:rsidRPr="00491C03">
        <w:rPr>
          <w:rStyle w:val="StyleUnderline"/>
          <w:highlight w:val="green"/>
        </w:rPr>
        <w:t>have shown the</w:t>
      </w:r>
      <w:r w:rsidRPr="00491C03">
        <w:rPr>
          <w:rStyle w:val="StyleUnderline"/>
        </w:rPr>
        <w:t xml:space="preserve"> importance of those areas in buffering the effects of storm surge</w:t>
      </w:r>
      <w:r w:rsidRPr="00491C03">
        <w:rPr>
          <w:sz w:val="16"/>
        </w:rPr>
        <w:t xml:space="preserve"> and of the problems related ultimately to climate change.”</w:t>
      </w:r>
      <w:r w:rsidR="00944B9B" w:rsidRPr="00491C03">
        <w:rPr>
          <w:sz w:val="16"/>
        </w:rPr>
        <w:t xml:space="preserve"> </w:t>
      </w:r>
      <w:r w:rsidRPr="00491C03">
        <w:rPr>
          <w:sz w:val="16"/>
        </w:rPr>
        <w:t>Rewilding barrier islands would mean piecing together a complex puzzle of land acquisition; incentives for Floridians to move to safer ground; and long-term planning, likely decades in the making. A key would be to plan strategically to acquire those areas most hazardous to people and essential to ecosystems.</w:t>
      </w:r>
      <w:r w:rsidR="00944B9B" w:rsidRPr="00491C03">
        <w:rPr>
          <w:sz w:val="16"/>
        </w:rPr>
        <w:t xml:space="preserve"> </w:t>
      </w:r>
      <w:r w:rsidRPr="00491C03">
        <w:rPr>
          <w:sz w:val="16"/>
        </w:rPr>
        <w:t>No doubt, living oceanfront provides a certain aesthetic, the ultimate Florida dream. Whether it’s a spiritual connection to expansive shorelines or enjoying the unique communities that make up barrier islands, any time spent in these special places is memorable. But as Florida faces climate change, one of the great challenges of our time, barrier islands represent front-line human and ecological risk.</w:t>
      </w:r>
      <w:r w:rsidR="00944B9B" w:rsidRPr="00491C03">
        <w:rPr>
          <w:sz w:val="16"/>
        </w:rPr>
        <w:t xml:space="preserve"> </w:t>
      </w:r>
      <w:r w:rsidRPr="00491C03">
        <w:rPr>
          <w:sz w:val="16"/>
        </w:rPr>
        <w:t>Leaving barrier islands may seem preemptive and unnecessary to some. But as Floridians, we have an opportunity to plan long-term for human safety, and to be stewards of some of Florida’s most iconic features. Seeing into the misty, uncertain future may feel daunting. As humans, we have a tendency to wait until the last minute or be forced into decisions. But preventative action would allow us to protect the ecosystems that protect us. Gradually moving development inland not only provides more wildlands and wetlands for native Florida species, but helps people settle where they aren’t in danger of deadly hurricane risk.</w:t>
      </w:r>
      <w:r w:rsidR="00944B9B" w:rsidRPr="00491C03">
        <w:rPr>
          <w:sz w:val="16"/>
        </w:rPr>
        <w:t xml:space="preserve"> </w:t>
      </w:r>
      <w:r w:rsidRPr="00491C03">
        <w:rPr>
          <w:sz w:val="16"/>
        </w:rPr>
        <w:t>With its famed sunshine dancing and sparkling over turquoise tides, Florida is to me one of the most beautiful places on this Earth. Florida is an endless bloom, apropos of the name bestowed by Juan Ponce de León.</w:t>
      </w:r>
      <w:r w:rsidR="00944B9B" w:rsidRPr="00491C03">
        <w:rPr>
          <w:sz w:val="16"/>
        </w:rPr>
        <w:t xml:space="preserve"> </w:t>
      </w:r>
      <w:r w:rsidRPr="00491C03">
        <w:rPr>
          <w:sz w:val="16"/>
        </w:rPr>
        <w:t xml:space="preserve">We have the opportunity to change our world for the better; to keep this state in bloom and ensure that future generations have a blink of the Florida we know and love. </w:t>
      </w:r>
      <w:r w:rsidRPr="00491C03">
        <w:rPr>
          <w:rStyle w:val="StyleUnderline"/>
          <w:highlight w:val="green"/>
        </w:rPr>
        <w:t>Rewilding</w:t>
      </w:r>
      <w:r w:rsidRPr="00491C03">
        <w:rPr>
          <w:rStyle w:val="StyleUnderline"/>
        </w:rPr>
        <w:t xml:space="preserve">, an adaptation to change, </w:t>
      </w:r>
      <w:r w:rsidRPr="00491C03">
        <w:rPr>
          <w:rStyle w:val="StyleUnderline"/>
          <w:highlight w:val="green"/>
        </w:rPr>
        <w:t>is a solution that allows us to take action before nature rewilds barrier islands for us</w:t>
      </w:r>
      <w:r w:rsidRPr="00491C03">
        <w:rPr>
          <w:rStyle w:val="StyleUnderline"/>
        </w:rPr>
        <w:t>. At that point, we will have no choice but to listen.</w:t>
      </w:r>
    </w:p>
    <w:p w14:paraId="3E490393" w14:textId="77777777" w:rsidR="00070522" w:rsidRPr="00491C03" w:rsidRDefault="00070522" w:rsidP="00070522">
      <w:pPr>
        <w:pStyle w:val="Heading3"/>
        <w:rPr>
          <w:rFonts w:ascii="Arial Black" w:hAnsi="Arial Black"/>
          <w:color w:val="B43E1F"/>
        </w:rPr>
      </w:pPr>
      <w:r w:rsidRPr="00491C03">
        <w:rPr>
          <w:rFonts w:ascii="Arial Black" w:hAnsi="Arial Black"/>
          <w:color w:val="B43E1F"/>
        </w:rPr>
        <w:lastRenderedPageBreak/>
        <w:t>Contention 6: Animal Ethics</w:t>
      </w:r>
    </w:p>
    <w:p w14:paraId="121B0150" w14:textId="6AF84D90" w:rsidR="00070522" w:rsidRPr="00491C03" w:rsidRDefault="005C2EF5" w:rsidP="00070522">
      <w:pPr>
        <w:pStyle w:val="Heading4"/>
      </w:pPr>
      <w:r w:rsidRPr="00491C03">
        <w:t xml:space="preserve">Promoting </w:t>
      </w:r>
      <w:r w:rsidR="00070522" w:rsidRPr="00491C03">
        <w:t>interspecies Rawls</w:t>
      </w:r>
      <w:r w:rsidRPr="00491C03">
        <w:t xml:space="preserve">ian justice allows animal self determination and freedom </w:t>
      </w:r>
    </w:p>
    <w:p w14:paraId="50DE6D5A" w14:textId="4C23F89F" w:rsidR="000C0AA6" w:rsidRPr="00491C03" w:rsidRDefault="00DD463F" w:rsidP="000C0AA6">
      <w:r w:rsidRPr="00491C03">
        <w:rPr>
          <w:b/>
          <w:bCs/>
          <w:sz w:val="26"/>
          <w:szCs w:val="26"/>
        </w:rPr>
        <w:t>Donaldson and Kymlicka 16</w:t>
      </w:r>
      <w:r w:rsidRPr="00491C03">
        <w:t xml:space="preserve"> </w:t>
      </w:r>
      <w:r w:rsidR="004517B6" w:rsidRPr="00491C03">
        <w:t>[</w:t>
      </w:r>
      <w:r w:rsidR="000C0AA6" w:rsidRPr="00491C03">
        <w:t>Sue Donaldson,</w:t>
      </w:r>
      <w:r w:rsidRPr="00491C03">
        <w:t xml:space="preserve"> </w:t>
      </w:r>
      <w:r w:rsidR="000C0AA6" w:rsidRPr="00491C03">
        <w:t>research fellow affiliated with the Department of Philosophy at Queen's University, and Will Kymlicka</w:t>
      </w:r>
      <w:r w:rsidR="00654299" w:rsidRPr="00491C03">
        <w:t>,</w:t>
      </w:r>
      <w:r w:rsidRPr="00491C03">
        <w:t xml:space="preserve"> </w:t>
      </w:r>
      <w:r w:rsidR="00654299" w:rsidRPr="00491C03">
        <w:t>Professor of Philosophy and Canada Research Chair in Political Philosophy at Queen's University at Kingston, and Recurrent Visiting professor in the Nationalism Studies program at the Central European University,</w:t>
      </w:r>
      <w:r w:rsidR="00CA3631" w:rsidRPr="00491C03">
        <w:t xml:space="preserve"> 09-22-2016, “Comment: Between Wild</w:t>
      </w:r>
      <w:r w:rsidRPr="00491C03">
        <w:t xml:space="preserve"> </w:t>
      </w:r>
      <w:r w:rsidR="00CA3631" w:rsidRPr="00491C03">
        <w:t>and Domesticated: Rethinking</w:t>
      </w:r>
      <w:r w:rsidRPr="00491C03">
        <w:t xml:space="preserve"> </w:t>
      </w:r>
      <w:r w:rsidR="00CA3631" w:rsidRPr="00491C03">
        <w:t>Categories and Boundaries in Response</w:t>
      </w:r>
      <w:r w:rsidRPr="00491C03">
        <w:t xml:space="preserve"> </w:t>
      </w:r>
      <w:r w:rsidR="00CA3631" w:rsidRPr="00491C03">
        <w:t xml:space="preserve">to Animal Agency,” </w:t>
      </w:r>
      <w:r w:rsidR="001167C6" w:rsidRPr="00491C03">
        <w:t>Animal Ethics in the Age of Humans</w:t>
      </w:r>
      <w:r w:rsidR="0041586D" w:rsidRPr="00491C03">
        <w:t>,</w:t>
      </w:r>
      <w:r w:rsidRPr="00491C03">
        <w:t xml:space="preserve"> </w:t>
      </w:r>
      <w:r w:rsidR="000C0AA6" w:rsidRPr="00491C03">
        <w:t>https://link.springer.com/chapter/10.1007/978-3-319-44206-8_14</w:t>
      </w:r>
      <w:r w:rsidR="005F68E3" w:rsidRPr="00491C03">
        <w:t>]/Kankee</w:t>
      </w:r>
    </w:p>
    <w:p w14:paraId="3829BBBF" w14:textId="5B352D83" w:rsidR="00070522" w:rsidRPr="00491C03" w:rsidRDefault="00070522" w:rsidP="00070522">
      <w:pPr>
        <w:rPr>
          <w:sz w:val="16"/>
        </w:rPr>
      </w:pPr>
      <w:r w:rsidRPr="00491C03">
        <w:rPr>
          <w:sz w:val="16"/>
        </w:rPr>
        <w:t>1 Introduction</w:t>
      </w:r>
      <w:r w:rsidR="00A15A04" w:rsidRPr="00491C03">
        <w:rPr>
          <w:sz w:val="16"/>
        </w:rPr>
        <w:t xml:space="preserve"> </w:t>
      </w:r>
      <w:r w:rsidRPr="00491C03">
        <w:rPr>
          <w:sz w:val="16"/>
        </w:rPr>
        <w:t>The chapters in this section illustrate that our inherited dichotomy contrasting ‘wild’</w:t>
      </w:r>
      <w:r w:rsidR="00A15A04" w:rsidRPr="00491C03">
        <w:rPr>
          <w:sz w:val="16"/>
        </w:rPr>
        <w:t xml:space="preserve"> </w:t>
      </w:r>
      <w:r w:rsidRPr="00491C03">
        <w:rPr>
          <w:sz w:val="16"/>
        </w:rPr>
        <w:t>and ‘domesticated’ animals is inadequate. Due to relentless human expansion,</w:t>
      </w:r>
      <w:r w:rsidR="00A15A04" w:rsidRPr="00491C03">
        <w:rPr>
          <w:sz w:val="16"/>
        </w:rPr>
        <w:t xml:space="preserve"> </w:t>
      </w:r>
      <w:r w:rsidRPr="00491C03">
        <w:rPr>
          <w:sz w:val="16"/>
        </w:rPr>
        <w:t>anthropogenic climate change, and other ecological impacts, an increasing number</w:t>
      </w:r>
      <w:r w:rsidR="00A15A04" w:rsidRPr="00491C03">
        <w:rPr>
          <w:sz w:val="16"/>
        </w:rPr>
        <w:t xml:space="preserve"> </w:t>
      </w:r>
      <w:r w:rsidRPr="00491C03">
        <w:rPr>
          <w:sz w:val="16"/>
        </w:rPr>
        <w:t>of animals fall into a liminal or contact zone, blending characteristics of wild and</w:t>
      </w:r>
      <w:r w:rsidR="00A15A04" w:rsidRPr="00491C03">
        <w:rPr>
          <w:sz w:val="16"/>
        </w:rPr>
        <w:t xml:space="preserve"> </w:t>
      </w:r>
      <w:r w:rsidRPr="00491C03">
        <w:rPr>
          <w:sz w:val="16"/>
        </w:rPr>
        <w:t>domesticated animals along various dimensions. Humans continue to move into</w:t>
      </w:r>
      <w:r w:rsidR="00A15A04" w:rsidRPr="00491C03">
        <w:rPr>
          <w:sz w:val="16"/>
        </w:rPr>
        <w:t xml:space="preserve"> </w:t>
      </w:r>
      <w:r w:rsidRPr="00491C03">
        <w:rPr>
          <w:sz w:val="16"/>
        </w:rPr>
        <w:t>areas of wild animal habitat, while some wild animals (the most adaptable ones) are</w:t>
      </w:r>
      <w:r w:rsidR="00A15A04" w:rsidRPr="00491C03">
        <w:rPr>
          <w:sz w:val="16"/>
        </w:rPr>
        <w:t xml:space="preserve"> </w:t>
      </w:r>
      <w:r w:rsidRPr="00491C03">
        <w:rPr>
          <w:sz w:val="16"/>
        </w:rPr>
        <w:t>moving into areas of human settlement. Moreover, some domesticated animals are</w:t>
      </w:r>
      <w:r w:rsidR="00A15A04" w:rsidRPr="00491C03">
        <w:rPr>
          <w:sz w:val="16"/>
        </w:rPr>
        <w:t xml:space="preserve"> </w:t>
      </w:r>
      <w:r w:rsidRPr="00491C03">
        <w:rPr>
          <w:sz w:val="16"/>
        </w:rPr>
        <w:t>being rewilded, and some wild animals are being captive bred in zoos and then</w:t>
      </w:r>
      <w:r w:rsidR="00A15A04" w:rsidRPr="00491C03">
        <w:rPr>
          <w:sz w:val="16"/>
        </w:rPr>
        <w:t xml:space="preserve"> </w:t>
      </w:r>
      <w:r w:rsidRPr="00491C03">
        <w:rPr>
          <w:sz w:val="16"/>
        </w:rPr>
        <w:t>released. The animals involved in these new relationships of mutual impact and</w:t>
      </w:r>
      <w:r w:rsidR="00A15A04" w:rsidRPr="00491C03">
        <w:rPr>
          <w:sz w:val="16"/>
        </w:rPr>
        <w:t xml:space="preserve"> </w:t>
      </w:r>
      <w:r w:rsidRPr="00491C03">
        <w:rPr>
          <w:sz w:val="16"/>
        </w:rPr>
        <w:t>hybrid management do not fit into the old dichotomy of independent wild animals</w:t>
      </w:r>
      <w:r w:rsidR="00A15A04" w:rsidRPr="00491C03">
        <w:rPr>
          <w:sz w:val="16"/>
        </w:rPr>
        <w:t xml:space="preserve"> </w:t>
      </w:r>
      <w:r w:rsidRPr="00491C03">
        <w:rPr>
          <w:sz w:val="16"/>
        </w:rPr>
        <w:t>untouched by humans, or dependent domesticated animals under control of</w:t>
      </w:r>
      <w:r w:rsidR="00A15A04" w:rsidRPr="00491C03">
        <w:rPr>
          <w:sz w:val="16"/>
        </w:rPr>
        <w:t xml:space="preserve"> </w:t>
      </w:r>
      <w:r w:rsidRPr="00491C03">
        <w:rPr>
          <w:sz w:val="16"/>
        </w:rPr>
        <w:t>humans. And as a result, many of the ideas that have governed wildlife manage-</w:t>
      </w:r>
      <w:r w:rsidR="00A15A04" w:rsidRPr="00491C03">
        <w:rPr>
          <w:sz w:val="16"/>
        </w:rPr>
        <w:t xml:space="preserve"> </w:t>
      </w:r>
      <w:r w:rsidRPr="00491C03">
        <w:rPr>
          <w:sz w:val="16"/>
        </w:rPr>
        <w:t>ment for the past century—ideas of conserving nature, respecting wildness, pre-</w:t>
      </w:r>
      <w:r w:rsidR="00A15A04" w:rsidRPr="00491C03">
        <w:rPr>
          <w:sz w:val="16"/>
        </w:rPr>
        <w:t xml:space="preserve"> </w:t>
      </w:r>
      <w:r w:rsidRPr="00491C03">
        <w:rPr>
          <w:sz w:val="16"/>
        </w:rPr>
        <w:t>serving species, or protecting biodiversity—no longer seem fully adequate. We</w:t>
      </w:r>
      <w:r w:rsidR="00A15A04" w:rsidRPr="00491C03">
        <w:rPr>
          <w:sz w:val="16"/>
        </w:rPr>
        <w:t xml:space="preserve"> </w:t>
      </w:r>
      <w:r w:rsidRPr="00491C03">
        <w:rPr>
          <w:sz w:val="16"/>
        </w:rPr>
        <w:t>need new ideas to help us understand the distinctive ethical challenges of these new</w:t>
      </w:r>
      <w:r w:rsidR="00A15A04" w:rsidRPr="00491C03">
        <w:rPr>
          <w:sz w:val="16"/>
        </w:rPr>
        <w:t xml:space="preserve"> </w:t>
      </w:r>
      <w:r w:rsidRPr="00491C03">
        <w:rPr>
          <w:sz w:val="16"/>
        </w:rPr>
        <w:t>relationships, with their mix of freedom and restriction, of independence and</w:t>
      </w:r>
      <w:r w:rsidR="00A15A04" w:rsidRPr="00491C03">
        <w:rPr>
          <w:sz w:val="16"/>
        </w:rPr>
        <w:t xml:space="preserve"> </w:t>
      </w:r>
      <w:r w:rsidRPr="00491C03">
        <w:rPr>
          <w:sz w:val="16"/>
        </w:rPr>
        <w:t>dependence, of self-willed agency and external control.</w:t>
      </w:r>
      <w:r w:rsidR="00A15A04" w:rsidRPr="00491C03">
        <w:rPr>
          <w:sz w:val="16"/>
        </w:rPr>
        <w:t xml:space="preserve"> </w:t>
      </w:r>
      <w:r w:rsidRPr="00491C03">
        <w:rPr>
          <w:sz w:val="16"/>
        </w:rPr>
        <w:t>The authors in this section offer a number of thoughtful suggestions for how to</w:t>
      </w:r>
      <w:r w:rsidR="00A15A04" w:rsidRPr="00491C03">
        <w:rPr>
          <w:sz w:val="16"/>
        </w:rPr>
        <w:t xml:space="preserve"> </w:t>
      </w:r>
      <w:r w:rsidRPr="00491C03">
        <w:rPr>
          <w:sz w:val="16"/>
        </w:rPr>
        <w:t>think and act in an ethically responsible way regarding these complex new rela-</w:t>
      </w:r>
      <w:r w:rsidR="00A15A04" w:rsidRPr="00491C03">
        <w:rPr>
          <w:sz w:val="16"/>
        </w:rPr>
        <w:t xml:space="preserve"> </w:t>
      </w:r>
      <w:r w:rsidRPr="00491C03">
        <w:rPr>
          <w:sz w:val="16"/>
        </w:rPr>
        <w:t>tionships. They draw upon key concepts of animal ethics—care, flourishing,</w:t>
      </w:r>
      <w:r w:rsidR="00A15A04" w:rsidRPr="00491C03">
        <w:rPr>
          <w:sz w:val="16"/>
        </w:rPr>
        <w:t xml:space="preserve"> </w:t>
      </w:r>
      <w:r w:rsidRPr="00491C03">
        <w:rPr>
          <w:sz w:val="16"/>
        </w:rPr>
        <w:t>interests, intrinsic and instrumental value, capabilities, welfare, friendship—to</w:t>
      </w:r>
      <w:r w:rsidR="00A15A04" w:rsidRPr="00491C03">
        <w:rPr>
          <w:sz w:val="16"/>
        </w:rPr>
        <w:t xml:space="preserve"> </w:t>
      </w:r>
      <w:r w:rsidRPr="00491C03">
        <w:rPr>
          <w:sz w:val="16"/>
        </w:rPr>
        <w:t>negotiate human-animal entanglements. While broadly agreeing with these insights,</w:t>
      </w:r>
      <w:r w:rsidR="00A15A04" w:rsidRPr="00491C03">
        <w:rPr>
          <w:sz w:val="16"/>
        </w:rPr>
        <w:t xml:space="preserve"> </w:t>
      </w:r>
      <w:r w:rsidRPr="00491C03">
        <w:rPr>
          <w:sz w:val="16"/>
        </w:rPr>
        <w:t>and with many of the more practical suggestions they give rise to, we will argue that</w:t>
      </w:r>
      <w:r w:rsidR="00A15A04" w:rsidRPr="00491C03">
        <w:rPr>
          <w:sz w:val="16"/>
        </w:rPr>
        <w:t xml:space="preserve"> </w:t>
      </w:r>
      <w:r w:rsidRPr="00491C03">
        <w:rPr>
          <w:sz w:val="16"/>
        </w:rPr>
        <w:t xml:space="preserve">these </w:t>
      </w:r>
      <w:r w:rsidRPr="00491C03">
        <w:rPr>
          <w:rStyle w:val="StyleUnderline"/>
          <w:highlight w:val="green"/>
        </w:rPr>
        <w:t>ethical approaches need</w:t>
      </w:r>
      <w:r w:rsidRPr="00491C03">
        <w:rPr>
          <w:sz w:val="16"/>
        </w:rPr>
        <w:t xml:space="preserve"> </w:t>
      </w:r>
      <w:r w:rsidRPr="00491C03">
        <w:rPr>
          <w:rStyle w:val="StyleUnderline"/>
          <w:highlight w:val="green"/>
        </w:rPr>
        <w:t>to</w:t>
      </w:r>
      <w:r w:rsidRPr="00491C03">
        <w:rPr>
          <w:sz w:val="16"/>
        </w:rPr>
        <w:t xml:space="preserve"> be </w:t>
      </w:r>
      <w:r w:rsidRPr="00491C03">
        <w:rPr>
          <w:rStyle w:val="StyleUnderline"/>
          <w:highlight w:val="green"/>
        </w:rPr>
        <w:t>integrate</w:t>
      </w:r>
      <w:r w:rsidRPr="00491C03">
        <w:rPr>
          <w:sz w:val="16"/>
        </w:rPr>
        <w:t xml:space="preserve">d into a broader theory of </w:t>
      </w:r>
      <w:r w:rsidRPr="00491C03">
        <w:rPr>
          <w:rStyle w:val="Emphasis"/>
          <w:highlight w:val="green"/>
        </w:rPr>
        <w:t>interspecies</w:t>
      </w:r>
      <w:r w:rsidR="00A15A04" w:rsidRPr="00491C03">
        <w:rPr>
          <w:rStyle w:val="Emphasis"/>
          <w:highlight w:val="green"/>
        </w:rPr>
        <w:t xml:space="preserve"> </w:t>
      </w:r>
      <w:r w:rsidRPr="00491C03">
        <w:rPr>
          <w:rStyle w:val="Emphasis"/>
          <w:highlight w:val="green"/>
        </w:rPr>
        <w:t>justice</w:t>
      </w:r>
      <w:r w:rsidRPr="00491C03">
        <w:rPr>
          <w:rStyle w:val="StyleUnderline"/>
        </w:rPr>
        <w:t>.</w:t>
      </w:r>
      <w:r w:rsidRPr="00491C03">
        <w:rPr>
          <w:sz w:val="16"/>
        </w:rPr>
        <w:t xml:space="preserve"> The language of </w:t>
      </w:r>
      <w:r w:rsidRPr="00491C03">
        <w:rPr>
          <w:rStyle w:val="StyleUnderline"/>
        </w:rPr>
        <w:t>justice</w:t>
      </w:r>
      <w:r w:rsidRPr="00491C03">
        <w:rPr>
          <w:sz w:val="16"/>
        </w:rPr>
        <w:t xml:space="preserve"> </w:t>
      </w:r>
      <w:r w:rsidRPr="00491C03">
        <w:rPr>
          <w:rStyle w:val="StyleUnderline"/>
        </w:rPr>
        <w:t>is</w:t>
      </w:r>
      <w:r w:rsidRPr="00491C03">
        <w:rPr>
          <w:sz w:val="16"/>
        </w:rPr>
        <w:t xml:space="preserve"> surprisingly </w:t>
      </w:r>
      <w:r w:rsidRPr="00491C03">
        <w:rPr>
          <w:rStyle w:val="StyleUnderline"/>
        </w:rPr>
        <w:t>absent</w:t>
      </w:r>
      <w:r w:rsidRPr="00491C03">
        <w:rPr>
          <w:sz w:val="16"/>
        </w:rPr>
        <w:t xml:space="preserve"> in these chapters, even </w:t>
      </w:r>
      <w:r w:rsidRPr="00491C03">
        <w:rPr>
          <w:rStyle w:val="StyleUnderline"/>
        </w:rPr>
        <w:t>when</w:t>
      </w:r>
      <w:r w:rsidR="00A15A04" w:rsidRPr="00491C03">
        <w:rPr>
          <w:sz w:val="16"/>
        </w:rPr>
        <w:t xml:space="preserve"> </w:t>
      </w:r>
      <w:r w:rsidRPr="00491C03">
        <w:rPr>
          <w:rStyle w:val="StyleUnderline"/>
        </w:rPr>
        <w:t>describing</w:t>
      </w:r>
      <w:r w:rsidRPr="00491C03">
        <w:rPr>
          <w:sz w:val="16"/>
        </w:rPr>
        <w:t xml:space="preserve"> what seem to be straightforward injustices, whether it is </w:t>
      </w:r>
      <w:r w:rsidRPr="00491C03">
        <w:rPr>
          <w:rStyle w:val="StyleUnderline"/>
        </w:rPr>
        <w:t>human instru-</w:t>
      </w:r>
      <w:r w:rsidR="00A15A04" w:rsidRPr="00491C03">
        <w:rPr>
          <w:rStyle w:val="StyleUnderline"/>
        </w:rPr>
        <w:t xml:space="preserve"> </w:t>
      </w:r>
      <w:r w:rsidRPr="00491C03">
        <w:rPr>
          <w:rStyle w:val="StyleUnderline"/>
        </w:rPr>
        <w:t>mentalization of domesticated animals, or indifference to the harms we impose on</w:t>
      </w:r>
      <w:r w:rsidR="00A15A04" w:rsidRPr="00491C03">
        <w:rPr>
          <w:rStyle w:val="StyleUnderline"/>
        </w:rPr>
        <w:t xml:space="preserve"> </w:t>
      </w:r>
      <w:r w:rsidRPr="00491C03">
        <w:rPr>
          <w:rStyle w:val="StyleUnderline"/>
        </w:rPr>
        <w:t>wild animals</w:t>
      </w:r>
      <w:r w:rsidRPr="00491C03">
        <w:rPr>
          <w:sz w:val="16"/>
        </w:rPr>
        <w:t>.</w:t>
      </w:r>
      <w:r w:rsidR="00A15A04" w:rsidRPr="00491C03">
        <w:rPr>
          <w:sz w:val="16"/>
        </w:rPr>
        <w:t xml:space="preserve"> </w:t>
      </w:r>
      <w:r w:rsidRPr="00491C03">
        <w:rPr>
          <w:rStyle w:val="StyleUnderline"/>
        </w:rPr>
        <w:t>Situating ethical issues of human-animal interaction in a broader framework of</w:t>
      </w:r>
      <w:r w:rsidR="00A15A04" w:rsidRPr="00491C03">
        <w:rPr>
          <w:rStyle w:val="StyleUnderline"/>
        </w:rPr>
        <w:t xml:space="preserve"> </w:t>
      </w:r>
      <w:r w:rsidRPr="00491C03">
        <w:rPr>
          <w:rStyle w:val="StyleUnderline"/>
        </w:rPr>
        <w:t>interspecies justice is</w:t>
      </w:r>
      <w:r w:rsidRPr="00491C03">
        <w:rPr>
          <w:sz w:val="16"/>
        </w:rPr>
        <w:t xml:space="preserve"> </w:t>
      </w:r>
      <w:r w:rsidRPr="00491C03">
        <w:rPr>
          <w:rStyle w:val="StyleUnderline"/>
        </w:rPr>
        <w:t>necessary</w:t>
      </w:r>
      <w:r w:rsidRPr="00491C03">
        <w:rPr>
          <w:sz w:val="16"/>
        </w:rPr>
        <w:t xml:space="preserve">, in part to highlight their urgency. As </w:t>
      </w:r>
      <w:r w:rsidRPr="00491C03">
        <w:rPr>
          <w:rStyle w:val="StyleUnderline"/>
        </w:rPr>
        <w:t>Rawls</w:t>
      </w:r>
      <w:r w:rsidR="00A15A04" w:rsidRPr="00491C03">
        <w:rPr>
          <w:sz w:val="16"/>
        </w:rPr>
        <w:t xml:space="preserve"> </w:t>
      </w:r>
      <w:r w:rsidRPr="00491C03">
        <w:rPr>
          <w:sz w:val="16"/>
        </w:rPr>
        <w:t xml:space="preserve">famously </w:t>
      </w:r>
      <w:r w:rsidRPr="00491C03">
        <w:rPr>
          <w:rStyle w:val="StyleUnderline"/>
        </w:rPr>
        <w:t>said</w:t>
      </w:r>
      <w:r w:rsidRPr="00491C03">
        <w:rPr>
          <w:sz w:val="16"/>
        </w:rPr>
        <w:t xml:space="preserve">, </w:t>
      </w:r>
      <w:r w:rsidRPr="00491C03">
        <w:rPr>
          <w:rStyle w:val="StyleUnderline"/>
          <w:highlight w:val="green"/>
        </w:rPr>
        <w:t>justice is</w:t>
      </w:r>
      <w:r w:rsidRPr="00491C03">
        <w:rPr>
          <w:rStyle w:val="StyleUnderline"/>
        </w:rPr>
        <w:t xml:space="preserve"> </w:t>
      </w:r>
      <w:r w:rsidRPr="00491C03">
        <w:rPr>
          <w:rStyle w:val="StyleUnderline"/>
          <w:highlight w:val="green"/>
        </w:rPr>
        <w:t>the “</w:t>
      </w:r>
      <w:r w:rsidRPr="00491C03">
        <w:rPr>
          <w:rStyle w:val="Emphasis"/>
          <w:highlight w:val="green"/>
        </w:rPr>
        <w:t>first virtue</w:t>
      </w:r>
      <w:r w:rsidRPr="00491C03">
        <w:rPr>
          <w:rStyle w:val="StyleUnderline"/>
          <w:highlight w:val="green"/>
        </w:rPr>
        <w:t xml:space="preserve">” of </w:t>
      </w:r>
      <w:r w:rsidRPr="00491C03">
        <w:rPr>
          <w:rStyle w:val="StyleUnderline"/>
        </w:rPr>
        <w:t xml:space="preserve">public </w:t>
      </w:r>
      <w:r w:rsidRPr="00491C03">
        <w:rPr>
          <w:rStyle w:val="StyleUnderline"/>
          <w:highlight w:val="green"/>
        </w:rPr>
        <w:t>institutions</w:t>
      </w:r>
      <w:r w:rsidRPr="00491C03">
        <w:rPr>
          <w:rStyle w:val="StyleUnderline"/>
        </w:rPr>
        <w:t xml:space="preserve">, in the sense that </w:t>
      </w:r>
      <w:r w:rsidRPr="00491C03">
        <w:rPr>
          <w:rStyle w:val="StyleUnderline"/>
          <w:highlight w:val="green"/>
        </w:rPr>
        <w:t>it</w:t>
      </w:r>
      <w:r w:rsidR="00A15A04" w:rsidRPr="00491C03">
        <w:rPr>
          <w:rStyle w:val="StyleUnderline"/>
          <w:highlight w:val="green"/>
        </w:rPr>
        <w:t xml:space="preserve"> </w:t>
      </w:r>
      <w:r w:rsidRPr="00491C03">
        <w:rPr>
          <w:rStyle w:val="StyleUnderline"/>
          <w:highlight w:val="green"/>
        </w:rPr>
        <w:t>sets the limits within which other goods and values can be pursued</w:t>
      </w:r>
      <w:r w:rsidRPr="00491C03">
        <w:rPr>
          <w:sz w:val="16"/>
        </w:rPr>
        <w:t xml:space="preserve">. </w:t>
      </w:r>
      <w:r w:rsidRPr="00491C03">
        <w:rPr>
          <w:sz w:val="16"/>
          <w:szCs w:val="16"/>
        </w:rPr>
        <w:t>While there are</w:t>
      </w:r>
      <w:r w:rsidR="00A15A04" w:rsidRPr="00491C03">
        <w:rPr>
          <w:rStyle w:val="StyleUnderline"/>
          <w:sz w:val="16"/>
          <w:szCs w:val="16"/>
        </w:rPr>
        <w:t xml:space="preserve"> </w:t>
      </w:r>
      <w:r w:rsidRPr="00491C03">
        <w:rPr>
          <w:rStyle w:val="StyleUnderline"/>
          <w:highlight w:val="green"/>
        </w:rPr>
        <w:t>other goods</w:t>
      </w:r>
      <w:r w:rsidRPr="00491C03">
        <w:rPr>
          <w:rStyle w:val="StyleUnderline"/>
        </w:rPr>
        <w:t xml:space="preserve"> than justice</w:t>
      </w:r>
      <w:r w:rsidRPr="00491C03">
        <w:rPr>
          <w:sz w:val="16"/>
          <w:szCs w:val="16"/>
        </w:rPr>
        <w:t>, those goods</w:t>
      </w:r>
      <w:r w:rsidRPr="00491C03">
        <w:rPr>
          <w:rStyle w:val="StyleUnderline"/>
          <w:sz w:val="16"/>
          <w:szCs w:val="16"/>
        </w:rPr>
        <w:t xml:space="preserve"> </w:t>
      </w:r>
      <w:r w:rsidRPr="00491C03">
        <w:rPr>
          <w:rStyle w:val="StyleUnderline"/>
          <w:highlight w:val="green"/>
        </w:rPr>
        <w:t>cannot be pursued using unjust means</w:t>
      </w:r>
      <w:r w:rsidRPr="00491C03">
        <w:rPr>
          <w:rStyle w:val="StyleUnderline"/>
        </w:rPr>
        <w:t>.</w:t>
      </w:r>
      <w:r w:rsidRPr="00491C03">
        <w:rPr>
          <w:sz w:val="16"/>
        </w:rPr>
        <w:t xml:space="preserve"> So </w:t>
      </w:r>
      <w:r w:rsidRPr="00491C03">
        <w:rPr>
          <w:rStyle w:val="StyleUnderline"/>
        </w:rPr>
        <w:t>to</w:t>
      </w:r>
      <w:r w:rsidR="00A15A04" w:rsidRPr="00491C03">
        <w:rPr>
          <w:rStyle w:val="StyleUnderline"/>
        </w:rPr>
        <w:t xml:space="preserve"> </w:t>
      </w:r>
      <w:r w:rsidRPr="00491C03">
        <w:rPr>
          <w:rStyle w:val="StyleUnderline"/>
        </w:rPr>
        <w:t>name something as an injustice is to make clear that it is illegitimate, and not merely</w:t>
      </w:r>
      <w:r w:rsidR="00A15A04" w:rsidRPr="00491C03">
        <w:rPr>
          <w:rStyle w:val="StyleUnderline"/>
        </w:rPr>
        <w:t xml:space="preserve"> </w:t>
      </w:r>
      <w:r w:rsidRPr="00491C03">
        <w:rPr>
          <w:rStyle w:val="StyleUnderline"/>
        </w:rPr>
        <w:t>unfortunate or regrettable</w:t>
      </w:r>
      <w:r w:rsidRPr="00491C03">
        <w:rPr>
          <w:sz w:val="16"/>
        </w:rPr>
        <w:t>. The language of justice is important for another reason: it</w:t>
      </w:r>
      <w:r w:rsidR="00A15A04" w:rsidRPr="00491C03">
        <w:rPr>
          <w:sz w:val="16"/>
        </w:rPr>
        <w:t xml:space="preserve"> </w:t>
      </w:r>
      <w:r w:rsidRPr="00491C03">
        <w:rPr>
          <w:sz w:val="16"/>
        </w:rPr>
        <w:t>forces us to explicitly address issues of authority and responsibility. Much of the</w:t>
      </w:r>
      <w:r w:rsidR="00A15A04" w:rsidRPr="00491C03">
        <w:rPr>
          <w:sz w:val="16"/>
        </w:rPr>
        <w:t xml:space="preserve"> </w:t>
      </w:r>
      <w:r w:rsidRPr="00491C03">
        <w:rPr>
          <w:sz w:val="16"/>
        </w:rPr>
        <w:t>animal ethics literature takes as a given that humans always already have sovereign</w:t>
      </w:r>
      <w:r w:rsidR="00A15A04" w:rsidRPr="00491C03">
        <w:rPr>
          <w:sz w:val="16"/>
        </w:rPr>
        <w:t xml:space="preserve"> </w:t>
      </w:r>
      <w:r w:rsidRPr="00491C03">
        <w:rPr>
          <w:sz w:val="16"/>
        </w:rPr>
        <w:t>power over animals. Animals fall under our rightful authority and our jurisdiction,</w:t>
      </w:r>
      <w:r w:rsidR="00A15A04" w:rsidRPr="00491C03">
        <w:rPr>
          <w:sz w:val="16"/>
        </w:rPr>
        <w:t xml:space="preserve"> </w:t>
      </w:r>
      <w:r w:rsidRPr="00491C03">
        <w:rPr>
          <w:sz w:val="16"/>
        </w:rPr>
        <w:t>and the only issue is how to exercise our sovereign power (stewardship, manage-</w:t>
      </w:r>
      <w:r w:rsidR="00A15A04" w:rsidRPr="00491C03">
        <w:rPr>
          <w:sz w:val="16"/>
        </w:rPr>
        <w:t xml:space="preserve"> </w:t>
      </w:r>
      <w:r w:rsidRPr="00491C03">
        <w:rPr>
          <w:sz w:val="16"/>
        </w:rPr>
        <w:t xml:space="preserve">ment) more humanely or ethically. But </w:t>
      </w:r>
      <w:r w:rsidRPr="00491C03">
        <w:rPr>
          <w:rStyle w:val="StyleUnderline"/>
          <w:highlight w:val="green"/>
        </w:rPr>
        <w:t>whether animals fall under our authority is</w:t>
      </w:r>
      <w:r w:rsidR="00A15A04" w:rsidRPr="00491C03">
        <w:rPr>
          <w:rStyle w:val="StyleUnderline"/>
        </w:rPr>
        <w:t xml:space="preserve"> </w:t>
      </w:r>
      <w:r w:rsidRPr="00491C03">
        <w:rPr>
          <w:rStyle w:val="StyleUnderline"/>
        </w:rPr>
        <w:t xml:space="preserve">itself </w:t>
      </w:r>
      <w:r w:rsidRPr="00491C03">
        <w:rPr>
          <w:rStyle w:val="StyleUnderline"/>
          <w:highlight w:val="green"/>
        </w:rPr>
        <w:t>an issue of justice</w:t>
      </w:r>
      <w:r w:rsidRPr="00491C03">
        <w:rPr>
          <w:rStyle w:val="StyleUnderline"/>
        </w:rPr>
        <w:t xml:space="preserve">, and </w:t>
      </w:r>
      <w:r w:rsidRPr="00491C03">
        <w:rPr>
          <w:rStyle w:val="StyleUnderline"/>
          <w:highlight w:val="green"/>
        </w:rPr>
        <w:t>if</w:t>
      </w:r>
      <w:r w:rsidRPr="00491C03">
        <w:rPr>
          <w:rStyle w:val="StyleUnderline"/>
        </w:rPr>
        <w:t xml:space="preserve"> we </w:t>
      </w:r>
      <w:r w:rsidRPr="00491C03">
        <w:rPr>
          <w:rStyle w:val="StyleUnderline"/>
          <w:highlight w:val="green"/>
        </w:rPr>
        <w:t>humans</w:t>
      </w:r>
      <w:r w:rsidRPr="00491C03">
        <w:rPr>
          <w:rStyle w:val="StyleUnderline"/>
        </w:rPr>
        <w:t xml:space="preserve"> </w:t>
      </w:r>
      <w:r w:rsidRPr="00491C03">
        <w:rPr>
          <w:rStyle w:val="StyleUnderline"/>
          <w:highlight w:val="green"/>
        </w:rPr>
        <w:t>want to assert authority</w:t>
      </w:r>
      <w:r w:rsidRPr="00491C03">
        <w:rPr>
          <w:rStyle w:val="StyleUnderline"/>
        </w:rPr>
        <w:t xml:space="preserve"> over animals or</w:t>
      </w:r>
      <w:r w:rsidR="00A15A04" w:rsidRPr="00491C03">
        <w:rPr>
          <w:rStyle w:val="StyleUnderline"/>
        </w:rPr>
        <w:t xml:space="preserve"> </w:t>
      </w:r>
      <w:r w:rsidRPr="00491C03">
        <w:rPr>
          <w:rStyle w:val="StyleUnderline"/>
        </w:rPr>
        <w:t xml:space="preserve">their territory, </w:t>
      </w:r>
      <w:r w:rsidRPr="00491C03">
        <w:rPr>
          <w:rStyle w:val="StyleUnderline"/>
          <w:highlight w:val="green"/>
        </w:rPr>
        <w:t>we need to show why we have a just claim to do so</w:t>
      </w:r>
      <w:r w:rsidRPr="00491C03">
        <w:rPr>
          <w:sz w:val="16"/>
        </w:rPr>
        <w:t xml:space="preserve"> This commentary isn’t the place to develop in depth an account of interspecies</w:t>
      </w:r>
      <w:r w:rsidR="00A15A04" w:rsidRPr="00491C03">
        <w:rPr>
          <w:sz w:val="16"/>
        </w:rPr>
        <w:t xml:space="preserve"> </w:t>
      </w:r>
      <w:r w:rsidRPr="00491C03">
        <w:rPr>
          <w:sz w:val="16"/>
        </w:rPr>
        <w:t>justice. 1 But the first step in developing such a theory is to ask what kinds of lives</w:t>
      </w:r>
      <w:r w:rsidR="00A15A04" w:rsidRPr="00491C03">
        <w:rPr>
          <w:sz w:val="16"/>
        </w:rPr>
        <w:t xml:space="preserve"> </w:t>
      </w:r>
      <w:r w:rsidRPr="00491C03">
        <w:rPr>
          <w:sz w:val="16"/>
        </w:rPr>
        <w:t>animals want to live, and then, as a corollary, what kinds of relationships, if any,</w:t>
      </w:r>
      <w:r w:rsidR="00A15A04" w:rsidRPr="00491C03">
        <w:rPr>
          <w:sz w:val="16"/>
        </w:rPr>
        <w:t xml:space="preserve"> </w:t>
      </w:r>
      <w:r w:rsidRPr="00491C03">
        <w:rPr>
          <w:sz w:val="16"/>
        </w:rPr>
        <w:t xml:space="preserve">they want to have with us. </w:t>
      </w:r>
      <w:r w:rsidRPr="00491C03">
        <w:rPr>
          <w:rStyle w:val="StyleUnderline"/>
          <w:highlight w:val="green"/>
        </w:rPr>
        <w:t>Animals</w:t>
      </w:r>
      <w:r w:rsidRPr="00491C03">
        <w:rPr>
          <w:rStyle w:val="StyleUnderline"/>
        </w:rPr>
        <w:t xml:space="preserve"> have their own lives to lead—</w:t>
      </w:r>
      <w:r w:rsidRPr="00491C03">
        <w:rPr>
          <w:rStyle w:val="StyleUnderline"/>
          <w:highlight w:val="green"/>
        </w:rPr>
        <w:t>they are not</w:t>
      </w:r>
      <w:r w:rsidR="00A15A04" w:rsidRPr="00491C03">
        <w:rPr>
          <w:rStyle w:val="StyleUnderline"/>
          <w:highlight w:val="green"/>
        </w:rPr>
        <w:t xml:space="preserve"> </w:t>
      </w:r>
      <w:r w:rsidRPr="00491C03">
        <w:rPr>
          <w:rStyle w:val="StyleUnderline"/>
          <w:highlight w:val="green"/>
        </w:rPr>
        <w:t>instruments or resources for us to use</w:t>
      </w:r>
      <w:r w:rsidRPr="00491C03">
        <w:rPr>
          <w:rStyle w:val="StyleUnderline"/>
        </w:rPr>
        <w:t xml:space="preserve"> in pursuing our lives and ideals</w:t>
      </w:r>
      <w:r w:rsidRPr="00491C03">
        <w:rPr>
          <w:sz w:val="16"/>
        </w:rPr>
        <w:t xml:space="preserve">—and </w:t>
      </w:r>
      <w:r w:rsidRPr="00491C03">
        <w:rPr>
          <w:rStyle w:val="StyleUnderline"/>
        </w:rPr>
        <w:t>so we</w:t>
      </w:r>
      <w:r w:rsidR="00A15A04" w:rsidRPr="00491C03">
        <w:rPr>
          <w:rStyle w:val="StyleUnderline"/>
        </w:rPr>
        <w:t xml:space="preserve"> </w:t>
      </w:r>
      <w:r w:rsidRPr="00491C03">
        <w:rPr>
          <w:rStyle w:val="StyleUnderline"/>
        </w:rPr>
        <w:t>need to start by asking what kinds of lives they want to lead, and whether our</w:t>
      </w:r>
      <w:r w:rsidR="00A15A04" w:rsidRPr="00491C03">
        <w:rPr>
          <w:rStyle w:val="StyleUnderline"/>
        </w:rPr>
        <w:t xml:space="preserve"> </w:t>
      </w:r>
      <w:r w:rsidRPr="00491C03">
        <w:rPr>
          <w:rStyle w:val="StyleUnderline"/>
        </w:rPr>
        <w:t>interactions with them bolster or inhibit their ability to lead such lives</w:t>
      </w:r>
      <w:r w:rsidRPr="00491C03">
        <w:rPr>
          <w:sz w:val="16"/>
        </w:rPr>
        <w:t>. Historically,</w:t>
      </w:r>
      <w:r w:rsidR="00A15A04" w:rsidRPr="00491C03">
        <w:rPr>
          <w:sz w:val="16"/>
        </w:rPr>
        <w:t xml:space="preserve"> </w:t>
      </w:r>
      <w:r w:rsidRPr="00491C03">
        <w:rPr>
          <w:sz w:val="16"/>
        </w:rPr>
        <w:t xml:space="preserve">the impact of </w:t>
      </w:r>
      <w:r w:rsidRPr="00491C03">
        <w:rPr>
          <w:rStyle w:val="StyleUnderline"/>
          <w:highlight w:val="green"/>
        </w:rPr>
        <w:t>human</w:t>
      </w:r>
      <w:r w:rsidRPr="00491C03">
        <w:rPr>
          <w:sz w:val="16"/>
        </w:rPr>
        <w:t xml:space="preserve"> </w:t>
      </w:r>
      <w:r w:rsidRPr="00491C03">
        <w:rPr>
          <w:rStyle w:val="StyleUnderline"/>
        </w:rPr>
        <w:t>interactions</w:t>
      </w:r>
      <w:r w:rsidRPr="00491C03">
        <w:rPr>
          <w:sz w:val="16"/>
        </w:rPr>
        <w:t xml:space="preserve"> has almost </w:t>
      </w:r>
      <w:r w:rsidRPr="00491C03">
        <w:rPr>
          <w:rStyle w:val="Emphasis"/>
        </w:rPr>
        <w:t>always</w:t>
      </w:r>
      <w:r w:rsidRPr="00491C03">
        <w:rPr>
          <w:sz w:val="16"/>
        </w:rPr>
        <w:t xml:space="preserve"> been to </w:t>
      </w:r>
      <w:r w:rsidRPr="00491C03">
        <w:rPr>
          <w:rStyle w:val="StyleUnderline"/>
          <w:highlight w:val="green"/>
        </w:rPr>
        <w:t>erode</w:t>
      </w:r>
      <w:r w:rsidRPr="00491C03">
        <w:rPr>
          <w:rStyle w:val="StyleUnderline"/>
        </w:rPr>
        <w:t xml:space="preserve"> this</w:t>
      </w:r>
      <w:r w:rsidR="00A15A04" w:rsidRPr="00491C03">
        <w:rPr>
          <w:rStyle w:val="StyleUnderline"/>
        </w:rPr>
        <w:t xml:space="preserve"> </w:t>
      </w:r>
      <w:r w:rsidRPr="00491C03">
        <w:rPr>
          <w:rStyle w:val="StyleUnderline"/>
          <w:highlight w:val="green"/>
        </w:rPr>
        <w:t>self-determining</w:t>
      </w:r>
      <w:r w:rsidRPr="00491C03">
        <w:rPr>
          <w:rStyle w:val="StyleUnderline"/>
        </w:rPr>
        <w:t xml:space="preserve"> capability</w:t>
      </w:r>
      <w:r w:rsidRPr="00491C03">
        <w:rPr>
          <w:sz w:val="16"/>
        </w:rPr>
        <w:t xml:space="preserve">, and in many contexts </w:t>
      </w:r>
      <w:r w:rsidRPr="00491C03">
        <w:rPr>
          <w:rStyle w:val="StyleUnderline"/>
          <w:highlight w:val="green"/>
        </w:rPr>
        <w:t>respecting animals’ agency</w:t>
      </w:r>
      <w:r w:rsidR="00A15A04" w:rsidRPr="00491C03">
        <w:rPr>
          <w:rStyle w:val="StyleUnderline"/>
          <w:highlight w:val="green"/>
        </w:rPr>
        <w:t xml:space="preserve"> </w:t>
      </w:r>
      <w:r w:rsidRPr="00491C03">
        <w:rPr>
          <w:rStyle w:val="StyleUnderline"/>
          <w:highlight w:val="green"/>
        </w:rPr>
        <w:t>requires</w:t>
      </w:r>
      <w:r w:rsidRPr="00491C03">
        <w:rPr>
          <w:rStyle w:val="StyleUnderline"/>
        </w:rPr>
        <w:t xml:space="preserve"> </w:t>
      </w:r>
      <w:r w:rsidRPr="00491C03">
        <w:rPr>
          <w:rStyle w:val="StyleUnderline"/>
          <w:highlight w:val="green"/>
        </w:rPr>
        <w:t xml:space="preserve">us to </w:t>
      </w:r>
      <w:r w:rsidRPr="00491C03">
        <w:rPr>
          <w:rStyle w:val="StyleUnderline"/>
        </w:rPr>
        <w:t xml:space="preserve">simply </w:t>
      </w:r>
      <w:r w:rsidRPr="00491C03">
        <w:rPr>
          <w:rStyle w:val="Emphasis"/>
          <w:highlight w:val="green"/>
        </w:rPr>
        <w:t>get out of the</w:t>
      </w:r>
      <w:r w:rsidRPr="00491C03">
        <w:rPr>
          <w:rStyle w:val="Emphasis"/>
        </w:rPr>
        <w:t xml:space="preserve">ir </w:t>
      </w:r>
      <w:r w:rsidRPr="00491C03">
        <w:rPr>
          <w:rStyle w:val="Emphasis"/>
          <w:highlight w:val="green"/>
        </w:rPr>
        <w:t>way</w:t>
      </w:r>
      <w:r w:rsidRPr="00491C03">
        <w:rPr>
          <w:sz w:val="16"/>
        </w:rPr>
        <w:t>. But there are other cases where we are</w:t>
      </w:r>
      <w:r w:rsidR="00A15A04" w:rsidRPr="00491C03">
        <w:rPr>
          <w:sz w:val="16"/>
        </w:rPr>
        <w:t xml:space="preserve"> </w:t>
      </w:r>
      <w:r w:rsidRPr="00491C03">
        <w:rPr>
          <w:sz w:val="16"/>
        </w:rPr>
        <w:t>able, and indeed required, to interact in ways that facilitate animal agency.</w:t>
      </w:r>
      <w:r w:rsidR="00A15A04" w:rsidRPr="00491C03">
        <w:rPr>
          <w:sz w:val="16"/>
        </w:rPr>
        <w:t xml:space="preserve"> </w:t>
      </w:r>
      <w:r w:rsidRPr="00491C03">
        <w:rPr>
          <w:sz w:val="16"/>
        </w:rPr>
        <w:t>Emphasizing the will or agency of animals is hardly unique in the animal ethics</w:t>
      </w:r>
      <w:r w:rsidR="00A15A04" w:rsidRPr="00491C03">
        <w:rPr>
          <w:sz w:val="16"/>
        </w:rPr>
        <w:t xml:space="preserve"> </w:t>
      </w:r>
      <w:r w:rsidRPr="00491C03">
        <w:rPr>
          <w:sz w:val="16"/>
        </w:rPr>
        <w:t>literature, and related ideas surface in these chapters. But even similar-sounding</w:t>
      </w:r>
      <w:r w:rsidR="00A15A04" w:rsidRPr="00491C03">
        <w:rPr>
          <w:sz w:val="16"/>
        </w:rPr>
        <w:t xml:space="preserve"> </w:t>
      </w:r>
      <w:r w:rsidRPr="00491C03">
        <w:rPr>
          <w:sz w:val="16"/>
        </w:rPr>
        <w:t>ideas may turn out to be quite different in motivation and implementation. Consider,</w:t>
      </w:r>
      <w:r w:rsidR="00A15A04" w:rsidRPr="00491C03">
        <w:rPr>
          <w:sz w:val="16"/>
        </w:rPr>
        <w:t xml:space="preserve"> </w:t>
      </w:r>
      <w:r w:rsidRPr="00491C03">
        <w:rPr>
          <w:sz w:val="16"/>
        </w:rPr>
        <w:t>for example, the term ‘self-willedness’. Some authors use this term in ways that</w:t>
      </w:r>
      <w:r w:rsidR="00A15A04" w:rsidRPr="00491C03">
        <w:rPr>
          <w:sz w:val="16"/>
        </w:rPr>
        <w:t xml:space="preserve"> </w:t>
      </w:r>
      <w:r w:rsidRPr="00491C03">
        <w:rPr>
          <w:sz w:val="16"/>
        </w:rPr>
        <w:t>overlap with our ideas of animal agency, autonomy and self-determination (Keim</w:t>
      </w:r>
      <w:r w:rsidR="00A15A04" w:rsidRPr="00491C03">
        <w:rPr>
          <w:sz w:val="16"/>
        </w:rPr>
        <w:t xml:space="preserve"> </w:t>
      </w:r>
      <w:r w:rsidRPr="00491C03">
        <w:rPr>
          <w:sz w:val="16"/>
        </w:rPr>
        <w:t>2014), but as Palmer notes, ‘self-willedness’ in environmental ethics is also often</w:t>
      </w:r>
      <w:r w:rsidR="00A15A04" w:rsidRPr="00491C03">
        <w:rPr>
          <w:sz w:val="16"/>
        </w:rPr>
        <w:t xml:space="preserve"> </w:t>
      </w:r>
      <w:r w:rsidRPr="00491C03">
        <w:rPr>
          <w:sz w:val="16"/>
        </w:rPr>
        <w:t>used to invoke two other ideas: (i) a condition in which animals escape human</w:t>
      </w:r>
      <w:r w:rsidR="00A15A04" w:rsidRPr="00491C03">
        <w:rPr>
          <w:sz w:val="16"/>
        </w:rPr>
        <w:t xml:space="preserve"> </w:t>
      </w:r>
      <w:r w:rsidRPr="00491C03">
        <w:rPr>
          <w:sz w:val="16"/>
        </w:rPr>
        <w:t>influence, intentionality or expectation; (ii) a condition in which animals express</w:t>
      </w:r>
      <w:r w:rsidR="00A15A04" w:rsidRPr="00491C03">
        <w:rPr>
          <w:sz w:val="16"/>
        </w:rPr>
        <w:t xml:space="preserve"> </w:t>
      </w:r>
      <w:r w:rsidRPr="00491C03">
        <w:rPr>
          <w:sz w:val="16"/>
        </w:rPr>
        <w:t>what are viewed as essential or natural species-specific capacities and behaviors (7).</w:t>
      </w:r>
      <w:r w:rsidR="00A15A04" w:rsidRPr="00491C03">
        <w:rPr>
          <w:sz w:val="16"/>
        </w:rPr>
        <w:t xml:space="preserve"> </w:t>
      </w:r>
      <w:r w:rsidRPr="00491C03">
        <w:rPr>
          <w:sz w:val="16"/>
        </w:rPr>
        <w:t>On our view, these further ideas are neither necessary nor sufficient to respect</w:t>
      </w:r>
      <w:r w:rsidR="00A15A04" w:rsidRPr="00491C03">
        <w:rPr>
          <w:sz w:val="16"/>
        </w:rPr>
        <w:t xml:space="preserve"> </w:t>
      </w:r>
      <w:r w:rsidRPr="00491C03">
        <w:rPr>
          <w:sz w:val="16"/>
        </w:rPr>
        <w:t>animal agency, and may indeed contradict a commitment to animal agency.</w:t>
      </w:r>
      <w:r w:rsidR="00A15A04" w:rsidRPr="00491C03">
        <w:rPr>
          <w:sz w:val="16"/>
        </w:rPr>
        <w:t xml:space="preserve"> </w:t>
      </w:r>
      <w:r w:rsidRPr="00491C03">
        <w:rPr>
          <w:sz w:val="16"/>
        </w:rPr>
        <w:t xml:space="preserve">Our conception of </w:t>
      </w:r>
      <w:r w:rsidRPr="00491C03">
        <w:rPr>
          <w:rStyle w:val="StyleUnderline"/>
          <w:highlight w:val="green"/>
        </w:rPr>
        <w:t xml:space="preserve">animal </w:t>
      </w:r>
      <w:r w:rsidRPr="00491C03">
        <w:rPr>
          <w:rStyle w:val="StyleUnderline"/>
          <w:highlight w:val="green"/>
        </w:rPr>
        <w:lastRenderedPageBreak/>
        <w:t>agency</w:t>
      </w:r>
      <w:r w:rsidRPr="00491C03">
        <w:rPr>
          <w:sz w:val="16"/>
        </w:rPr>
        <w:t xml:space="preserve"> is not (or not only) about an absence of human</w:t>
      </w:r>
      <w:r w:rsidR="00A15A04" w:rsidRPr="00491C03">
        <w:rPr>
          <w:sz w:val="16"/>
        </w:rPr>
        <w:t xml:space="preserve"> </w:t>
      </w:r>
      <w:r w:rsidRPr="00491C03">
        <w:rPr>
          <w:sz w:val="16"/>
        </w:rPr>
        <w:t>domination which allows so-called natural or species-specific behaviours to</w:t>
      </w:r>
      <w:r w:rsidR="00A15A04" w:rsidRPr="00491C03">
        <w:rPr>
          <w:sz w:val="16"/>
        </w:rPr>
        <w:t xml:space="preserve"> </w:t>
      </w:r>
      <w:r w:rsidRPr="00491C03">
        <w:rPr>
          <w:sz w:val="16"/>
        </w:rPr>
        <w:t xml:space="preserve">emerge. It </w:t>
      </w:r>
      <w:r w:rsidRPr="00491C03">
        <w:rPr>
          <w:rStyle w:val="StyleUnderline"/>
          <w:highlight w:val="green"/>
        </w:rPr>
        <w:t>is about the conditions</w:t>
      </w:r>
      <w:r w:rsidRPr="00491C03">
        <w:rPr>
          <w:rStyle w:val="StyleUnderline"/>
        </w:rPr>
        <w:t xml:space="preserve"> </w:t>
      </w:r>
      <w:r w:rsidRPr="00491C03">
        <w:rPr>
          <w:rStyle w:val="StyleUnderline"/>
          <w:highlight w:val="green"/>
        </w:rPr>
        <w:t>under which</w:t>
      </w:r>
      <w:r w:rsidRPr="00491C03">
        <w:rPr>
          <w:rStyle w:val="StyleUnderline"/>
        </w:rPr>
        <w:t xml:space="preserve"> humans and </w:t>
      </w:r>
      <w:r w:rsidRPr="00491C03">
        <w:rPr>
          <w:rStyle w:val="StyleUnderline"/>
          <w:highlight w:val="green"/>
        </w:rPr>
        <w:t>animals are free to</w:t>
      </w:r>
      <w:r w:rsidR="00A15A04" w:rsidRPr="00491C03">
        <w:rPr>
          <w:rStyle w:val="StyleUnderline"/>
        </w:rPr>
        <w:t xml:space="preserve"> </w:t>
      </w:r>
      <w:r w:rsidRPr="00491C03">
        <w:rPr>
          <w:rStyle w:val="StyleUnderline"/>
        </w:rPr>
        <w:t xml:space="preserve">exercise control, to </w:t>
      </w:r>
      <w:r w:rsidRPr="00491C03">
        <w:rPr>
          <w:rStyle w:val="StyleUnderline"/>
          <w:highlight w:val="green"/>
        </w:rPr>
        <w:t>make decisions</w:t>
      </w:r>
      <w:r w:rsidRPr="00491C03">
        <w:rPr>
          <w:rStyle w:val="StyleUnderline"/>
        </w:rPr>
        <w:t xml:space="preserve">, </w:t>
      </w:r>
      <w:r w:rsidRPr="00491C03">
        <w:rPr>
          <w:rStyle w:val="StyleUnderline"/>
          <w:highlight w:val="green"/>
        </w:rPr>
        <w:t>and</w:t>
      </w:r>
      <w:r w:rsidRPr="00491C03">
        <w:rPr>
          <w:rStyle w:val="StyleUnderline"/>
        </w:rPr>
        <w:t xml:space="preserve"> to develop and </w:t>
      </w:r>
      <w:r w:rsidRPr="00491C03">
        <w:rPr>
          <w:rStyle w:val="StyleUnderline"/>
          <w:highlight w:val="green"/>
        </w:rPr>
        <w:t>emerge as individuals</w:t>
      </w:r>
      <w:r w:rsidRPr="00491C03">
        <w:rPr>
          <w:sz w:val="16"/>
        </w:rPr>
        <w:t xml:space="preserve"> (and</w:t>
      </w:r>
      <w:r w:rsidR="00A15A04" w:rsidRPr="00491C03">
        <w:rPr>
          <w:sz w:val="16"/>
        </w:rPr>
        <w:t xml:space="preserve"> </w:t>
      </w:r>
      <w:r w:rsidRPr="00491C03">
        <w:rPr>
          <w:sz w:val="16"/>
        </w:rPr>
        <w:t>as groups of individuals). It is therefore not limited to knowable and predictable</w:t>
      </w:r>
      <w:r w:rsidR="00A15A04" w:rsidRPr="00491C03">
        <w:rPr>
          <w:sz w:val="16"/>
        </w:rPr>
        <w:t xml:space="preserve"> </w:t>
      </w:r>
      <w:r w:rsidRPr="00491C03">
        <w:rPr>
          <w:sz w:val="16"/>
        </w:rPr>
        <w:t xml:space="preserve">behaviors or species capacities. </w:t>
      </w:r>
      <w:r w:rsidRPr="00491C03">
        <w:rPr>
          <w:rStyle w:val="StyleUnderline"/>
          <w:highlight w:val="green"/>
        </w:rPr>
        <w:t>It is about</w:t>
      </w:r>
      <w:r w:rsidRPr="00491C03">
        <w:rPr>
          <w:rStyle w:val="StyleUnderline"/>
        </w:rPr>
        <w:t xml:space="preserve"> unique and </w:t>
      </w:r>
      <w:r w:rsidRPr="00491C03">
        <w:rPr>
          <w:rStyle w:val="StyleUnderline"/>
          <w:highlight w:val="green"/>
        </w:rPr>
        <w:t>unpredictable interactions</w:t>
      </w:r>
      <w:r w:rsidR="00A15A04" w:rsidRPr="00491C03">
        <w:rPr>
          <w:rStyle w:val="StyleUnderline"/>
        </w:rPr>
        <w:t xml:space="preserve"> </w:t>
      </w:r>
      <w:r w:rsidRPr="00491C03">
        <w:rPr>
          <w:rStyle w:val="StyleUnderline"/>
        </w:rPr>
        <w:t>and responses, and about capabilities which emerge in relationships with other</w:t>
      </w:r>
      <w:r w:rsidR="00A15A04" w:rsidRPr="00491C03">
        <w:rPr>
          <w:rStyle w:val="StyleUnderline"/>
        </w:rPr>
        <w:t xml:space="preserve"> </w:t>
      </w:r>
      <w:r w:rsidRPr="00491C03">
        <w:rPr>
          <w:rStyle w:val="StyleUnderline"/>
        </w:rPr>
        <w:t>intentional agents</w:t>
      </w:r>
      <w:r w:rsidRPr="00491C03">
        <w:rPr>
          <w:sz w:val="16"/>
        </w:rPr>
        <w:t xml:space="preserve"> (including humans), and/or in relationship to the environment</w:t>
      </w:r>
      <w:r w:rsidR="00A15A04" w:rsidRPr="00491C03">
        <w:rPr>
          <w:sz w:val="16"/>
        </w:rPr>
        <w:t xml:space="preserve"> </w:t>
      </w:r>
      <w:r w:rsidRPr="00491C03">
        <w:rPr>
          <w:sz w:val="16"/>
        </w:rPr>
        <w:t>(Lestel 2011).</w:t>
      </w:r>
      <w:r w:rsidR="00A15A04" w:rsidRPr="00491C03">
        <w:rPr>
          <w:sz w:val="16"/>
        </w:rPr>
        <w:t xml:space="preserve"> </w:t>
      </w:r>
      <w:r w:rsidRPr="00491C03">
        <w:rPr>
          <w:sz w:val="16"/>
        </w:rPr>
        <w:t xml:space="preserve">Put another way, </w:t>
      </w:r>
      <w:r w:rsidRPr="00491C03">
        <w:rPr>
          <w:rStyle w:val="StyleUnderline"/>
        </w:rPr>
        <w:t>the extent to which animals wish to explore relations with</w:t>
      </w:r>
      <w:r w:rsidR="00A15A04" w:rsidRPr="00491C03">
        <w:rPr>
          <w:rStyle w:val="StyleUnderline"/>
        </w:rPr>
        <w:t xml:space="preserve"> </w:t>
      </w:r>
      <w:r w:rsidRPr="00491C03">
        <w:rPr>
          <w:rStyle w:val="StyleUnderline"/>
        </w:rPr>
        <w:t>humans or other animals (or their environments</w:t>
      </w:r>
      <w:r w:rsidRPr="00491C03">
        <w:rPr>
          <w:sz w:val="16"/>
        </w:rPr>
        <w:t xml:space="preserve">), </w:t>
      </w:r>
      <w:r w:rsidRPr="00491C03">
        <w:rPr>
          <w:rStyle w:val="StyleUnderline"/>
        </w:rPr>
        <w:t>and thereby develop new activ-</w:t>
      </w:r>
      <w:r w:rsidR="00A15A04" w:rsidRPr="00491C03">
        <w:rPr>
          <w:rStyle w:val="StyleUnderline"/>
        </w:rPr>
        <w:t xml:space="preserve"> </w:t>
      </w:r>
      <w:r w:rsidRPr="00491C03">
        <w:rPr>
          <w:rStyle w:val="StyleUnderline"/>
        </w:rPr>
        <w:t xml:space="preserve">ities and relationships </w:t>
      </w:r>
      <w:r w:rsidRPr="00491C03">
        <w:rPr>
          <w:rStyle w:val="StyleUnderline"/>
          <w:highlight w:val="green"/>
        </w:rPr>
        <w:t>not pre-determined by</w:t>
      </w:r>
      <w:r w:rsidRPr="00491C03">
        <w:rPr>
          <w:rStyle w:val="StyleUnderline"/>
        </w:rPr>
        <w:t xml:space="preserve"> their </w:t>
      </w:r>
      <w:r w:rsidRPr="00491C03">
        <w:rPr>
          <w:rStyle w:val="StyleUnderline"/>
          <w:highlight w:val="green"/>
        </w:rPr>
        <w:t>species biology</w:t>
      </w:r>
      <w:r w:rsidRPr="00491C03">
        <w:rPr>
          <w:rStyle w:val="StyleUnderline"/>
        </w:rPr>
        <w:t>, is precisely one</w:t>
      </w:r>
      <w:r w:rsidR="00A15A04" w:rsidRPr="00491C03">
        <w:rPr>
          <w:rStyle w:val="StyleUnderline"/>
        </w:rPr>
        <w:t xml:space="preserve"> </w:t>
      </w:r>
      <w:r w:rsidRPr="00491C03">
        <w:rPr>
          <w:rStyle w:val="StyleUnderline"/>
        </w:rPr>
        <w:t>of the issues to be determined by reference to their will. To insist that animals</w:t>
      </w:r>
      <w:r w:rsidR="00A15A04" w:rsidRPr="00491C03">
        <w:rPr>
          <w:rStyle w:val="StyleUnderline"/>
        </w:rPr>
        <w:t xml:space="preserve"> </w:t>
      </w:r>
      <w:r w:rsidRPr="00491C03">
        <w:rPr>
          <w:rStyle w:val="StyleUnderline"/>
        </w:rPr>
        <w:t>maintain some preordained level of human independence and/or species-typical</w:t>
      </w:r>
      <w:r w:rsidR="00A15A04" w:rsidRPr="00491C03">
        <w:rPr>
          <w:rStyle w:val="StyleUnderline"/>
        </w:rPr>
        <w:t xml:space="preserve"> </w:t>
      </w:r>
      <w:r w:rsidRPr="00491C03">
        <w:rPr>
          <w:rStyle w:val="StyleUnderline"/>
        </w:rPr>
        <w:t>behaviour does not respect their agency, but rather pre-empts and constrains their</w:t>
      </w:r>
      <w:r w:rsidR="00A15A04" w:rsidRPr="00491C03">
        <w:rPr>
          <w:rStyle w:val="StyleUnderline"/>
        </w:rPr>
        <w:t xml:space="preserve"> </w:t>
      </w:r>
      <w:r w:rsidRPr="00491C03">
        <w:rPr>
          <w:rStyle w:val="StyleUnderline"/>
        </w:rPr>
        <w:t>agency</w:t>
      </w:r>
      <w:r w:rsidRPr="00491C03">
        <w:rPr>
          <w:sz w:val="16"/>
        </w:rPr>
        <w:t>. 2</w:t>
      </w:r>
      <w:r w:rsidR="00A15A04" w:rsidRPr="00491C03">
        <w:rPr>
          <w:sz w:val="16"/>
        </w:rPr>
        <w:t xml:space="preserve"> </w:t>
      </w:r>
      <w:r w:rsidRPr="00491C03">
        <w:rPr>
          <w:sz w:val="16"/>
        </w:rPr>
        <w:t>If we start from a commitment to animal agency, it will quickly become clear</w:t>
      </w:r>
      <w:r w:rsidR="00A15A04" w:rsidRPr="00491C03">
        <w:rPr>
          <w:sz w:val="16"/>
        </w:rPr>
        <w:t xml:space="preserve"> </w:t>
      </w:r>
      <w:r w:rsidRPr="00491C03">
        <w:rPr>
          <w:sz w:val="16"/>
        </w:rPr>
        <w:t xml:space="preserve">that </w:t>
      </w:r>
      <w:r w:rsidRPr="00491C03">
        <w:rPr>
          <w:rStyle w:val="StyleUnderline"/>
        </w:rPr>
        <w:t>animals are far from homogenous in the sorts of lives they want to lead, or in</w:t>
      </w:r>
      <w:r w:rsidR="00A15A04" w:rsidRPr="00491C03">
        <w:rPr>
          <w:rStyle w:val="StyleUnderline"/>
        </w:rPr>
        <w:t xml:space="preserve"> </w:t>
      </w:r>
      <w:r w:rsidRPr="00491C03">
        <w:rPr>
          <w:rStyle w:val="StyleUnderline"/>
        </w:rPr>
        <w:t>the sorts of relationships they want to have with us</w:t>
      </w:r>
      <w:r w:rsidRPr="00491C03">
        <w:rPr>
          <w:sz w:val="16"/>
        </w:rPr>
        <w:t>. And this is true not only for</w:t>
      </w:r>
      <w:r w:rsidR="00A15A04" w:rsidRPr="00491C03">
        <w:rPr>
          <w:sz w:val="16"/>
        </w:rPr>
        <w:t xml:space="preserve"> </w:t>
      </w:r>
      <w:r w:rsidRPr="00491C03">
        <w:rPr>
          <w:sz w:val="16"/>
        </w:rPr>
        <w:t>animals in the expanding liminal zone where the boundary between wild and</w:t>
      </w:r>
      <w:r w:rsidR="00A15A04" w:rsidRPr="00491C03">
        <w:rPr>
          <w:sz w:val="16"/>
        </w:rPr>
        <w:t xml:space="preserve"> </w:t>
      </w:r>
      <w:r w:rsidRPr="00491C03">
        <w:rPr>
          <w:sz w:val="16"/>
        </w:rPr>
        <w:t xml:space="preserve">domestic is blurred. 3 Acknowledgement of, and </w:t>
      </w:r>
      <w:r w:rsidRPr="00491C03">
        <w:rPr>
          <w:rStyle w:val="StyleUnderline"/>
        </w:rPr>
        <w:t xml:space="preserve">respect for, </w:t>
      </w:r>
      <w:r w:rsidRPr="00491C03">
        <w:rPr>
          <w:rStyle w:val="StyleUnderline"/>
          <w:highlight w:val="green"/>
        </w:rPr>
        <w:t>animal agency requires</w:t>
      </w:r>
      <w:r w:rsidR="00A15A04" w:rsidRPr="00491C03">
        <w:rPr>
          <w:sz w:val="16"/>
          <w:highlight w:val="green"/>
        </w:rPr>
        <w:t xml:space="preserve"> </w:t>
      </w:r>
      <w:r w:rsidRPr="00491C03">
        <w:rPr>
          <w:rStyle w:val="StyleUnderline"/>
          <w:highlight w:val="green"/>
        </w:rPr>
        <w:t xml:space="preserve">rethinking our approach to </w:t>
      </w:r>
      <w:r w:rsidRPr="00491C03">
        <w:rPr>
          <w:rStyle w:val="StyleUnderline"/>
        </w:rPr>
        <w:t xml:space="preserve">all </w:t>
      </w:r>
      <w:r w:rsidRPr="00491C03">
        <w:rPr>
          <w:rStyle w:val="StyleUnderline"/>
          <w:highlight w:val="green"/>
        </w:rPr>
        <w:t>animals</w:t>
      </w:r>
      <w:r w:rsidRPr="00491C03">
        <w:rPr>
          <w:sz w:val="16"/>
        </w:rPr>
        <w:t>, wherever they lie on the continuum of</w:t>
      </w:r>
      <w:r w:rsidR="00A15A04" w:rsidRPr="00491C03">
        <w:rPr>
          <w:sz w:val="16"/>
        </w:rPr>
        <w:t xml:space="preserve"> </w:t>
      </w:r>
      <w:r w:rsidRPr="00491C03">
        <w:rPr>
          <w:sz w:val="16"/>
        </w:rPr>
        <w:t>wildness or domestication. Whatever our relationship with animals—close or dis-</w:t>
      </w:r>
      <w:r w:rsidR="00A15A04" w:rsidRPr="00491C03">
        <w:rPr>
          <w:sz w:val="16"/>
        </w:rPr>
        <w:t xml:space="preserve"> </w:t>
      </w:r>
      <w:r w:rsidRPr="00491C03">
        <w:rPr>
          <w:sz w:val="16"/>
        </w:rPr>
        <w:t>tant, intimate or stranger—</w:t>
      </w:r>
      <w:r w:rsidRPr="00491C03">
        <w:rPr>
          <w:rStyle w:val="StyleUnderline"/>
          <w:highlight w:val="green"/>
        </w:rPr>
        <w:t>our guiding concern should be to respect and uphold</w:t>
      </w:r>
      <w:r w:rsidR="00A15A04" w:rsidRPr="00491C03">
        <w:rPr>
          <w:rStyle w:val="StyleUnderline"/>
          <w:highlight w:val="green"/>
        </w:rPr>
        <w:t xml:space="preserve"> </w:t>
      </w:r>
      <w:r w:rsidRPr="00491C03">
        <w:rPr>
          <w:rStyle w:val="StyleUnderline"/>
          <w:highlight w:val="green"/>
        </w:rPr>
        <w:t>their ability to lead their own lives</w:t>
      </w:r>
      <w:r w:rsidRPr="00491C03">
        <w:rPr>
          <w:rStyle w:val="StyleUnderline"/>
        </w:rPr>
        <w:t>, rather than undermining the possibilities for</w:t>
      </w:r>
      <w:r w:rsidR="00A15A04" w:rsidRPr="00491C03">
        <w:rPr>
          <w:rStyle w:val="StyleUnderline"/>
        </w:rPr>
        <w:t xml:space="preserve"> </w:t>
      </w:r>
      <w:r w:rsidRPr="00491C03">
        <w:rPr>
          <w:rStyle w:val="StyleUnderline"/>
        </w:rPr>
        <w:t>them to do so</w:t>
      </w:r>
      <w:r w:rsidRPr="00491C03">
        <w:rPr>
          <w:sz w:val="16"/>
        </w:rPr>
        <w:t>.</w:t>
      </w:r>
      <w:r w:rsidR="00A15A04" w:rsidRPr="00491C03">
        <w:rPr>
          <w:sz w:val="16"/>
        </w:rPr>
        <w:t xml:space="preserve"> </w:t>
      </w:r>
      <w:r w:rsidRPr="00491C03">
        <w:rPr>
          <w:sz w:val="16"/>
        </w:rPr>
        <w:t xml:space="preserve">2 Rethinking the Wild-Domestic Continuum Politically </w:t>
      </w:r>
    </w:p>
    <w:p w14:paraId="7CA33162" w14:textId="77777777" w:rsidR="00F63FFE" w:rsidRPr="00491C03" w:rsidRDefault="00F63FFE">
      <w:pPr>
        <w:rPr>
          <w:rFonts w:eastAsiaTheme="majorEastAsia" w:cstheme="majorBidi"/>
          <w:b/>
          <w:iCs/>
          <w:sz w:val="26"/>
        </w:rPr>
      </w:pPr>
      <w:r w:rsidRPr="00491C03">
        <w:br w:type="page"/>
      </w:r>
    </w:p>
    <w:p w14:paraId="0FF2C9AA" w14:textId="346AB4B4" w:rsidR="00070522" w:rsidRPr="00491C03" w:rsidRDefault="003F7481" w:rsidP="00070522">
      <w:pPr>
        <w:pStyle w:val="Heading4"/>
      </w:pPr>
      <w:r w:rsidRPr="00491C03">
        <w:lastRenderedPageBreak/>
        <w:t>Respecting rights means promoting ecodemocracy and the intrinsic value of non-human life – humans have violated ecosystems’ natural rights</w:t>
      </w:r>
      <w:r w:rsidR="00A579A1" w:rsidRPr="00491C03">
        <w:t xml:space="preserve"> and we’re obliged to right our </w:t>
      </w:r>
      <w:r w:rsidR="00D04F75" w:rsidRPr="00491C03">
        <w:t xml:space="preserve">environmental </w:t>
      </w:r>
      <w:r w:rsidR="00A579A1" w:rsidRPr="00491C03">
        <w:t>wrongs</w:t>
      </w:r>
    </w:p>
    <w:p w14:paraId="702F4197" w14:textId="77777777" w:rsidR="00070522" w:rsidRPr="00491C03" w:rsidRDefault="00070522" w:rsidP="00070522">
      <w:r w:rsidRPr="00491C03">
        <w:rPr>
          <w:b/>
          <w:bCs/>
          <w:sz w:val="26"/>
          <w:szCs w:val="26"/>
        </w:rPr>
        <w:t>Gray and Curry 16</w:t>
      </w:r>
      <w:r w:rsidRPr="00491C03">
        <w:t xml:space="preserve"> [Joe Gray, MSc Forestry student at Bangor University with an undergraduate degree in Zoology from the University of Cambridge, and Patrick Curry, author of Ecological Ethics: An Introduction, 2016, “Ecodemocracy: helping wildlife’s right to survive,” ECOS, http://patrickcurry.co/papers/Ecodemocracy.pdf]/Kankee</w:t>
      </w:r>
    </w:p>
    <w:p w14:paraId="6BA8A3CA" w14:textId="7974B601" w:rsidR="00070522" w:rsidRPr="00491C03" w:rsidRDefault="00070522" w:rsidP="00070522">
      <w:pPr>
        <w:rPr>
          <w:sz w:val="16"/>
        </w:rPr>
      </w:pPr>
      <w:r w:rsidRPr="00491C03">
        <w:rPr>
          <w:sz w:val="16"/>
        </w:rPr>
        <w:t>Introducing ecodemocracy</w:t>
      </w:r>
      <w:r w:rsidR="00A15A04" w:rsidRPr="00491C03">
        <w:rPr>
          <w:sz w:val="16"/>
        </w:rPr>
        <w:t xml:space="preserve"> </w:t>
      </w:r>
      <w:r w:rsidRPr="00491C03">
        <w:rPr>
          <w:sz w:val="16"/>
        </w:rPr>
        <w:t>“</w:t>
      </w:r>
      <w:r w:rsidRPr="00491C03">
        <w:rPr>
          <w:rStyle w:val="Emphasis"/>
          <w:highlight w:val="green"/>
        </w:rPr>
        <w:t>Ecodemocracy</w:t>
      </w:r>
      <w:r w:rsidRPr="00491C03">
        <w:rPr>
          <w:sz w:val="16"/>
        </w:rPr>
        <w:t>” (ecocentric democracy)</w:t>
      </w:r>
      <w:r w:rsidR="00A15A04" w:rsidRPr="00491C03">
        <w:rPr>
          <w:sz w:val="16"/>
        </w:rPr>
        <w:t xml:space="preserve"> </w:t>
      </w:r>
      <w:r w:rsidRPr="00491C03">
        <w:rPr>
          <w:sz w:val="16"/>
        </w:rPr>
        <w:t>was defined by Jan Lundberg in 1992</w:t>
      </w:r>
      <w:r w:rsidR="00A15A04" w:rsidRPr="00491C03">
        <w:rPr>
          <w:sz w:val="16"/>
        </w:rPr>
        <w:t xml:space="preserve"> </w:t>
      </w:r>
      <w:r w:rsidRPr="00491C03">
        <w:rPr>
          <w:sz w:val="16"/>
        </w:rPr>
        <w:t>as the “</w:t>
      </w:r>
      <w:r w:rsidRPr="00491C03">
        <w:rPr>
          <w:rStyle w:val="StyleUnderline"/>
          <w:highlight w:val="green"/>
        </w:rPr>
        <w:t>restructuring</w:t>
      </w:r>
      <w:r w:rsidRPr="00491C03">
        <w:rPr>
          <w:rStyle w:val="StyleUnderline"/>
        </w:rPr>
        <w:t xml:space="preserve"> of our society</w:t>
      </w:r>
      <w:r w:rsidR="00A15A04" w:rsidRPr="00491C03">
        <w:rPr>
          <w:rStyle w:val="StyleUnderline"/>
        </w:rPr>
        <w:t xml:space="preserve"> </w:t>
      </w:r>
      <w:r w:rsidRPr="00491C03">
        <w:rPr>
          <w:rStyle w:val="StyleUnderline"/>
        </w:rPr>
        <w:t>for maximum conservation and</w:t>
      </w:r>
      <w:r w:rsidR="00A15A04" w:rsidRPr="00491C03">
        <w:rPr>
          <w:rStyle w:val="StyleUnderline"/>
        </w:rPr>
        <w:t xml:space="preserve"> </w:t>
      </w:r>
      <w:r w:rsidRPr="00491C03">
        <w:rPr>
          <w:rStyle w:val="StyleUnderline"/>
          <w:highlight w:val="green"/>
        </w:rPr>
        <w:t>equal rights for</w:t>
      </w:r>
      <w:r w:rsidRPr="00491C03">
        <w:rPr>
          <w:rStyle w:val="StyleUnderline"/>
        </w:rPr>
        <w:t xml:space="preserve"> all </w:t>
      </w:r>
      <w:r w:rsidRPr="00491C03">
        <w:rPr>
          <w:rStyle w:val="StyleUnderline"/>
          <w:highlight w:val="green"/>
        </w:rPr>
        <w:t>species</w:t>
      </w:r>
      <w:r w:rsidRPr="00491C03">
        <w:rPr>
          <w:sz w:val="16"/>
        </w:rPr>
        <w:t>,”15 which</w:t>
      </w:r>
      <w:r w:rsidR="00A15A04" w:rsidRPr="00491C03">
        <w:rPr>
          <w:sz w:val="16"/>
        </w:rPr>
        <w:t xml:space="preserve"> </w:t>
      </w:r>
      <w:r w:rsidRPr="00491C03">
        <w:rPr>
          <w:sz w:val="16"/>
        </w:rPr>
        <w:t>has parallels with Vandana Shiva’s</w:t>
      </w:r>
      <w:r w:rsidR="00A15A04" w:rsidRPr="00491C03">
        <w:rPr>
          <w:sz w:val="16"/>
        </w:rPr>
        <w:t xml:space="preserve"> </w:t>
      </w:r>
      <w:r w:rsidRPr="00491C03">
        <w:rPr>
          <w:sz w:val="16"/>
        </w:rPr>
        <w:t>concept of “Earth democracy”. 16</w:t>
      </w:r>
      <w:r w:rsidR="00A15A04" w:rsidRPr="00491C03">
        <w:rPr>
          <w:sz w:val="16"/>
        </w:rPr>
        <w:t xml:space="preserve"> </w:t>
      </w:r>
      <w:r w:rsidRPr="00491C03">
        <w:rPr>
          <w:sz w:val="16"/>
        </w:rPr>
        <w:t>In such a society, as one of us</w:t>
      </w:r>
      <w:r w:rsidR="00A15A04" w:rsidRPr="00491C03">
        <w:rPr>
          <w:sz w:val="16"/>
        </w:rPr>
        <w:t xml:space="preserve"> </w:t>
      </w:r>
      <w:r w:rsidRPr="00491C03">
        <w:rPr>
          <w:sz w:val="16"/>
        </w:rPr>
        <w:t>(Patrick) wrote back in 2000, the</w:t>
      </w:r>
      <w:r w:rsidR="00A15A04" w:rsidRPr="00491C03">
        <w:rPr>
          <w:sz w:val="16"/>
        </w:rPr>
        <w:t xml:space="preserve"> </w:t>
      </w:r>
      <w:r w:rsidRPr="00491C03">
        <w:rPr>
          <w:sz w:val="16"/>
        </w:rPr>
        <w:t>natural world would “provide the context of human political, social and ethical</w:t>
      </w:r>
      <w:r w:rsidR="00A15A04" w:rsidRPr="00491C03">
        <w:rPr>
          <w:sz w:val="16"/>
        </w:rPr>
        <w:t xml:space="preserve"> </w:t>
      </w:r>
      <w:r w:rsidRPr="00491C03">
        <w:rPr>
          <w:sz w:val="16"/>
        </w:rPr>
        <w:t>deliberation”.17 And nature conservation – borrowing the words of Paul Evans, a</w:t>
      </w:r>
      <w:r w:rsidR="00A15A04" w:rsidRPr="00491C03">
        <w:rPr>
          <w:sz w:val="16"/>
        </w:rPr>
        <w:t xml:space="preserve"> </w:t>
      </w:r>
      <w:r w:rsidRPr="00491C03">
        <w:rPr>
          <w:sz w:val="16"/>
        </w:rPr>
        <w:t>former Conservation Director at Plantlife – would be “what we do as members of</w:t>
      </w:r>
      <w:r w:rsidR="00A15A04" w:rsidRPr="00491C03">
        <w:rPr>
          <w:sz w:val="16"/>
        </w:rPr>
        <w:t xml:space="preserve"> </w:t>
      </w:r>
      <w:r w:rsidRPr="00491C03">
        <w:rPr>
          <w:sz w:val="16"/>
        </w:rPr>
        <w:t>a community of life to maintain and encourage the continued diversity of plants,</w:t>
      </w:r>
      <w:r w:rsidR="00A15A04" w:rsidRPr="00491C03">
        <w:rPr>
          <w:sz w:val="16"/>
        </w:rPr>
        <w:t xml:space="preserve"> </w:t>
      </w:r>
      <w:r w:rsidRPr="00491C03">
        <w:rPr>
          <w:sz w:val="16"/>
        </w:rPr>
        <w:t>animals and their habitats that make up that community. This means everywhere,</w:t>
      </w:r>
      <w:r w:rsidR="00A15A04" w:rsidRPr="00491C03">
        <w:rPr>
          <w:sz w:val="16"/>
        </w:rPr>
        <w:t xml:space="preserve"> </w:t>
      </w:r>
      <w:r w:rsidRPr="00491C03">
        <w:rPr>
          <w:sz w:val="16"/>
        </w:rPr>
        <w:t>the whole space we occupy with nature”.18</w:t>
      </w:r>
      <w:r w:rsidR="00A15A04" w:rsidRPr="00491C03">
        <w:rPr>
          <w:sz w:val="16"/>
        </w:rPr>
        <w:t xml:space="preserve"> </w:t>
      </w:r>
      <w:r w:rsidRPr="00491C03">
        <w:rPr>
          <w:sz w:val="16"/>
        </w:rPr>
        <w:t>The key question that this vision raises is, of course, how we get there. To provide</w:t>
      </w:r>
      <w:r w:rsidR="00A15A04" w:rsidRPr="00491C03">
        <w:rPr>
          <w:sz w:val="16"/>
        </w:rPr>
        <w:t xml:space="preserve"> </w:t>
      </w:r>
      <w:r w:rsidRPr="00491C03">
        <w:rPr>
          <w:sz w:val="16"/>
        </w:rPr>
        <w:t>a framework to answer this, we offer an expanded, more practical definition of</w:t>
      </w:r>
      <w:r w:rsidR="00A15A04" w:rsidRPr="00491C03">
        <w:rPr>
          <w:sz w:val="16"/>
        </w:rPr>
        <w:t xml:space="preserve"> </w:t>
      </w:r>
      <w:r w:rsidRPr="00491C03">
        <w:rPr>
          <w:sz w:val="16"/>
        </w:rPr>
        <w:t xml:space="preserve">ecodemocracy: Groups and </w:t>
      </w:r>
      <w:r w:rsidRPr="00491C03">
        <w:rPr>
          <w:rStyle w:val="StyleUnderline"/>
        </w:rPr>
        <w:t>communities</w:t>
      </w:r>
      <w:r w:rsidRPr="00491C03">
        <w:rPr>
          <w:sz w:val="16"/>
        </w:rPr>
        <w:t xml:space="preserve"> using decision-making systems that </w:t>
      </w:r>
      <w:r w:rsidRPr="00491C03">
        <w:rPr>
          <w:rStyle w:val="StyleUnderline"/>
        </w:rPr>
        <w:t>respect</w:t>
      </w:r>
      <w:r w:rsidR="00A15A04" w:rsidRPr="00491C03">
        <w:rPr>
          <w:rStyle w:val="StyleUnderline"/>
        </w:rPr>
        <w:t xml:space="preserve"> </w:t>
      </w:r>
      <w:r w:rsidRPr="00491C03">
        <w:rPr>
          <w:rStyle w:val="StyleUnderline"/>
        </w:rPr>
        <w:t>the principles of</w:t>
      </w:r>
      <w:r w:rsidRPr="00491C03">
        <w:rPr>
          <w:sz w:val="16"/>
        </w:rPr>
        <w:t xml:space="preserve"> human </w:t>
      </w:r>
      <w:r w:rsidRPr="00491C03">
        <w:rPr>
          <w:rStyle w:val="StyleUnderline"/>
        </w:rPr>
        <w:t>democracy</w:t>
      </w:r>
      <w:r w:rsidRPr="00491C03">
        <w:rPr>
          <w:sz w:val="16"/>
        </w:rPr>
        <w:t xml:space="preserve"> </w:t>
      </w:r>
      <w:r w:rsidRPr="00491C03">
        <w:rPr>
          <w:rStyle w:val="StyleUnderline"/>
        </w:rPr>
        <w:t xml:space="preserve">while explicitly </w:t>
      </w:r>
      <w:r w:rsidRPr="00491C03">
        <w:rPr>
          <w:rStyle w:val="StyleUnderline"/>
          <w:highlight w:val="green"/>
        </w:rPr>
        <w:t>extend</w:t>
      </w:r>
      <w:r w:rsidRPr="00491C03">
        <w:rPr>
          <w:rStyle w:val="StyleUnderline"/>
        </w:rPr>
        <w:t xml:space="preserve">ing </w:t>
      </w:r>
      <w:r w:rsidRPr="00491C03">
        <w:rPr>
          <w:rStyle w:val="StyleUnderline"/>
          <w:highlight w:val="green"/>
        </w:rPr>
        <w:t>valuation to include the</w:t>
      </w:r>
      <w:r w:rsidR="00A15A04" w:rsidRPr="00491C03">
        <w:rPr>
          <w:rStyle w:val="StyleUnderline"/>
          <w:highlight w:val="green"/>
        </w:rPr>
        <w:t xml:space="preserve"> </w:t>
      </w:r>
      <w:r w:rsidRPr="00491C03">
        <w:rPr>
          <w:rStyle w:val="StyleUnderline"/>
          <w:highlight w:val="green"/>
        </w:rPr>
        <w:t>intrinsic value of non-human</w:t>
      </w:r>
      <w:r w:rsidRPr="00491C03">
        <w:rPr>
          <w:rStyle w:val="StyleUnderline"/>
        </w:rPr>
        <w:t xml:space="preserve"> </w:t>
      </w:r>
      <w:r w:rsidRPr="00491C03">
        <w:rPr>
          <w:rStyle w:val="StyleUnderline"/>
          <w:highlight w:val="green"/>
        </w:rPr>
        <w:t>nature</w:t>
      </w:r>
      <w:r w:rsidRPr="00491C03">
        <w:rPr>
          <w:rStyle w:val="StyleUnderline"/>
        </w:rPr>
        <w:t>, with the ultimate goal of evaluating human wants</w:t>
      </w:r>
      <w:r w:rsidR="00A15A04" w:rsidRPr="00491C03">
        <w:rPr>
          <w:rStyle w:val="StyleUnderline"/>
        </w:rPr>
        <w:t xml:space="preserve"> </w:t>
      </w:r>
      <w:r w:rsidRPr="00491C03">
        <w:rPr>
          <w:rStyle w:val="StyleUnderline"/>
        </w:rPr>
        <w:t>equally to those of other species and the living systems that make up the Ecosphere</w:t>
      </w:r>
      <w:r w:rsidRPr="00491C03">
        <w:rPr>
          <w:sz w:val="16"/>
        </w:rPr>
        <w:t>.</w:t>
      </w:r>
      <w:r w:rsidR="00A15A04" w:rsidRPr="00491C03">
        <w:rPr>
          <w:sz w:val="16"/>
        </w:rPr>
        <w:t xml:space="preserve"> </w:t>
      </w:r>
      <w:r w:rsidRPr="00491C03">
        <w:rPr>
          <w:sz w:val="16"/>
        </w:rPr>
        <w:t>Under this expanded definition, Lundberg’s formulation is an end point of the</w:t>
      </w:r>
      <w:r w:rsidR="00A15A04" w:rsidRPr="00491C03">
        <w:rPr>
          <w:sz w:val="16"/>
        </w:rPr>
        <w:t xml:space="preserve"> </w:t>
      </w:r>
      <w:r w:rsidRPr="00491C03">
        <w:rPr>
          <w:sz w:val="16"/>
        </w:rPr>
        <w:t>process of conversion to fully ecodemocratic societies. In order to get there (without</w:t>
      </w:r>
      <w:r w:rsidR="00A15A04" w:rsidRPr="00491C03">
        <w:rPr>
          <w:sz w:val="16"/>
        </w:rPr>
        <w:t xml:space="preserve"> </w:t>
      </w:r>
      <w:r w:rsidRPr="00491C03">
        <w:rPr>
          <w:sz w:val="16"/>
        </w:rPr>
        <w:t>the collapse and re-birth of society) it will require large-scale culture change.</w:t>
      </w:r>
      <w:r w:rsidR="00A15A04" w:rsidRPr="00491C03">
        <w:rPr>
          <w:sz w:val="16"/>
        </w:rPr>
        <w:t xml:space="preserve"> </w:t>
      </w:r>
      <w:r w:rsidRPr="00491C03">
        <w:rPr>
          <w:sz w:val="16"/>
        </w:rPr>
        <w:t>This could be achieved through a positive feedback loop between a responsive,</w:t>
      </w:r>
      <w:r w:rsidR="00A15A04" w:rsidRPr="00491C03">
        <w:rPr>
          <w:sz w:val="16"/>
        </w:rPr>
        <w:t xml:space="preserve"> </w:t>
      </w:r>
      <w:r w:rsidRPr="00491C03">
        <w:rPr>
          <w:sz w:val="16"/>
        </w:rPr>
        <w:t>democratic state and a body of conservationists and other citizens who are informed,</w:t>
      </w:r>
      <w:r w:rsidR="00A15A04" w:rsidRPr="00491C03">
        <w:rPr>
          <w:sz w:val="16"/>
        </w:rPr>
        <w:t xml:space="preserve"> </w:t>
      </w:r>
      <w:r w:rsidRPr="00491C03">
        <w:rPr>
          <w:sz w:val="16"/>
        </w:rPr>
        <w:t>concerned, and empowered. And it would be facilitated, as Patrick wrote more</w:t>
      </w:r>
      <w:r w:rsidR="00A15A04" w:rsidRPr="00491C03">
        <w:rPr>
          <w:sz w:val="16"/>
        </w:rPr>
        <w:t xml:space="preserve"> </w:t>
      </w:r>
      <w:r w:rsidRPr="00491C03">
        <w:rPr>
          <w:sz w:val="16"/>
        </w:rPr>
        <w:t>recently, by “building and strengthening local communities, civil associations and</w:t>
      </w:r>
      <w:r w:rsidR="00A15A04" w:rsidRPr="00491C03">
        <w:rPr>
          <w:sz w:val="16"/>
        </w:rPr>
        <w:t xml:space="preserve"> </w:t>
      </w:r>
      <w:r w:rsidRPr="00491C03">
        <w:rPr>
          <w:sz w:val="16"/>
        </w:rPr>
        <w:t xml:space="preserve">citizens’ movements with a shared understanding that </w:t>
      </w:r>
      <w:r w:rsidRPr="00491C03">
        <w:rPr>
          <w:rStyle w:val="StyleUnderline"/>
          <w:highlight w:val="green"/>
        </w:rPr>
        <w:t>without ecological integrity,</w:t>
      </w:r>
      <w:r w:rsidR="00A15A04" w:rsidRPr="00491C03">
        <w:rPr>
          <w:rStyle w:val="StyleUnderline"/>
          <w:highlight w:val="green"/>
        </w:rPr>
        <w:t xml:space="preserve"> </w:t>
      </w:r>
      <w:r w:rsidRPr="00491C03">
        <w:rPr>
          <w:rStyle w:val="StyleUnderline"/>
          <w:highlight w:val="green"/>
        </w:rPr>
        <w:t>no other kind is possible</w:t>
      </w:r>
      <w:r w:rsidRPr="00491C03">
        <w:rPr>
          <w:sz w:val="16"/>
        </w:rPr>
        <w:t>”.19 These groups could be informed by the Manifesto for</w:t>
      </w:r>
      <w:r w:rsidR="00A15A04" w:rsidRPr="00491C03">
        <w:rPr>
          <w:sz w:val="16"/>
        </w:rPr>
        <w:t xml:space="preserve"> </w:t>
      </w:r>
      <w:r w:rsidRPr="00491C03">
        <w:rPr>
          <w:sz w:val="16"/>
        </w:rPr>
        <w:t>Earth and the principles of Earth jurisprudence.20,21</w:t>
      </w:r>
      <w:r w:rsidR="00A15A04" w:rsidRPr="00491C03">
        <w:rPr>
          <w:sz w:val="16"/>
        </w:rPr>
        <w:t xml:space="preserve"> </w:t>
      </w:r>
      <w:r w:rsidRPr="00491C03">
        <w:rPr>
          <w:sz w:val="16"/>
        </w:rPr>
        <w:t xml:space="preserve">The principle of </w:t>
      </w:r>
      <w:r w:rsidRPr="00491C03">
        <w:rPr>
          <w:rStyle w:val="StyleUnderline"/>
        </w:rPr>
        <w:t>ecodemocracy applies to decisions</w:t>
      </w:r>
      <w:r w:rsidRPr="00491C03">
        <w:rPr>
          <w:sz w:val="16"/>
        </w:rPr>
        <w:t xml:space="preserve"> directly </w:t>
      </w:r>
      <w:r w:rsidRPr="00491C03">
        <w:rPr>
          <w:rStyle w:val="StyleUnderline"/>
        </w:rPr>
        <w:t>affecting conservation</w:t>
      </w:r>
      <w:r w:rsidRPr="00491C03">
        <w:rPr>
          <w:sz w:val="16"/>
        </w:rPr>
        <w:t>,</w:t>
      </w:r>
      <w:r w:rsidR="00A15A04" w:rsidRPr="00491C03">
        <w:rPr>
          <w:sz w:val="16"/>
        </w:rPr>
        <w:t xml:space="preserve"> </w:t>
      </w:r>
      <w:r w:rsidRPr="00491C03">
        <w:rPr>
          <w:rStyle w:val="StyleUnderline"/>
        </w:rPr>
        <w:t>as well as</w:t>
      </w:r>
      <w:r w:rsidRPr="00491C03">
        <w:rPr>
          <w:sz w:val="16"/>
        </w:rPr>
        <w:t xml:space="preserve"> those indirectly impacting it through their effects on </w:t>
      </w:r>
      <w:r w:rsidRPr="00491C03">
        <w:rPr>
          <w:rStyle w:val="StyleUnderline"/>
        </w:rPr>
        <w:t>habitats and the environment</w:t>
      </w:r>
      <w:r w:rsidRPr="00491C03">
        <w:rPr>
          <w:sz w:val="16"/>
        </w:rPr>
        <w:t xml:space="preserve"> in general. And it can operate at any geographic scale, from a local</w:t>
      </w:r>
      <w:r w:rsidR="00A15A04" w:rsidRPr="00491C03">
        <w:rPr>
          <w:sz w:val="16"/>
        </w:rPr>
        <w:t xml:space="preserve"> </w:t>
      </w:r>
      <w:r w:rsidRPr="00491C03">
        <w:rPr>
          <w:sz w:val="16"/>
        </w:rPr>
        <w:t>stakeholder group to an international alliance of governments, although it aligns</w:t>
      </w:r>
      <w:r w:rsidR="00A15A04" w:rsidRPr="00491C03">
        <w:rPr>
          <w:sz w:val="16"/>
        </w:rPr>
        <w:t xml:space="preserve"> </w:t>
      </w:r>
      <w:r w:rsidRPr="00491C03">
        <w:rPr>
          <w:sz w:val="16"/>
        </w:rPr>
        <w:t>itself particularly well with the thinking behind bioregionalism – the geographical</w:t>
      </w:r>
      <w:r w:rsidR="00A15A04" w:rsidRPr="00491C03">
        <w:rPr>
          <w:sz w:val="16"/>
        </w:rPr>
        <w:t xml:space="preserve"> </w:t>
      </w:r>
      <w:r w:rsidRPr="00491C03">
        <w:rPr>
          <w:sz w:val="16"/>
        </w:rPr>
        <w:t>organisation of socio-political systems by ecologically defined boundaries, such as</w:t>
      </w:r>
      <w:r w:rsidR="00A15A04" w:rsidRPr="00491C03">
        <w:rPr>
          <w:sz w:val="16"/>
        </w:rPr>
        <w:t xml:space="preserve"> </w:t>
      </w:r>
      <w:r w:rsidRPr="00491C03">
        <w:rPr>
          <w:sz w:val="16"/>
        </w:rPr>
        <w:t>watersheds, instead of socially constructed boundaries such as nations.</w:t>
      </w:r>
      <w:r w:rsidR="00A15A04" w:rsidRPr="00491C03">
        <w:rPr>
          <w:sz w:val="16"/>
        </w:rPr>
        <w:t xml:space="preserve"> </w:t>
      </w:r>
      <w:r w:rsidRPr="00491C03">
        <w:rPr>
          <w:sz w:val="16"/>
        </w:rPr>
        <w:t>A crucial part of our argument is that small-scale ecodemocratic decision-making systems,</w:t>
      </w:r>
      <w:r w:rsidR="00A15A04" w:rsidRPr="00491C03">
        <w:rPr>
          <w:sz w:val="16"/>
        </w:rPr>
        <w:t xml:space="preserve"> </w:t>
      </w:r>
      <w:r w:rsidRPr="00491C03">
        <w:rPr>
          <w:sz w:val="16"/>
        </w:rPr>
        <w:t>and partially ecodemocratic societies, can, we believe, still offer significant benefits</w:t>
      </w:r>
      <w:r w:rsidR="00A15A04" w:rsidRPr="00491C03">
        <w:rPr>
          <w:sz w:val="16"/>
        </w:rPr>
        <w:t xml:space="preserve"> </w:t>
      </w:r>
      <w:r w:rsidRPr="00491C03">
        <w:rPr>
          <w:sz w:val="16"/>
        </w:rPr>
        <w:t>for nature conservation. In this light, we see conservationists who share our ethical</w:t>
      </w:r>
      <w:r w:rsidR="00A15A04" w:rsidRPr="00491C03">
        <w:rPr>
          <w:sz w:val="16"/>
        </w:rPr>
        <w:t xml:space="preserve"> </w:t>
      </w:r>
      <w:r w:rsidRPr="00491C03">
        <w:rPr>
          <w:sz w:val="16"/>
        </w:rPr>
        <w:t>standpoint about the intrinsic value of non-human nature – including various contributors</w:t>
      </w:r>
      <w:r w:rsidR="00A15A04" w:rsidRPr="00491C03">
        <w:rPr>
          <w:sz w:val="16"/>
        </w:rPr>
        <w:t xml:space="preserve"> </w:t>
      </w:r>
      <w:r w:rsidRPr="00491C03">
        <w:rPr>
          <w:sz w:val="16"/>
        </w:rPr>
        <w:t>to Keeping the Wild22 and Protecting the Wild8 , two recent anthologies from Island</w:t>
      </w:r>
      <w:r w:rsidR="00A15A04" w:rsidRPr="00491C03">
        <w:rPr>
          <w:sz w:val="16"/>
        </w:rPr>
        <w:t xml:space="preserve"> </w:t>
      </w:r>
      <w:r w:rsidRPr="00491C03">
        <w:rPr>
          <w:sz w:val="16"/>
        </w:rPr>
        <w:t>Press – as being among the people pushing hardest to advance ecodemocracy.</w:t>
      </w:r>
      <w:r w:rsidR="00A15A04" w:rsidRPr="00491C03">
        <w:rPr>
          <w:sz w:val="16"/>
        </w:rPr>
        <w:t xml:space="preserve"> </w:t>
      </w:r>
      <w:r w:rsidRPr="00491C03">
        <w:rPr>
          <w:sz w:val="16"/>
        </w:rPr>
        <w:t>How ecodemocratic decision-making would work</w:t>
      </w:r>
      <w:r w:rsidR="00A15A04" w:rsidRPr="00491C03">
        <w:rPr>
          <w:sz w:val="16"/>
        </w:rPr>
        <w:t xml:space="preserve"> </w:t>
      </w:r>
      <w:r w:rsidRPr="00491C03">
        <w:rPr>
          <w:sz w:val="16"/>
        </w:rPr>
        <w:t>We now discuss examples of how ecodemocracy could be implemented in practice.</w:t>
      </w:r>
      <w:r w:rsidR="00A15A04" w:rsidRPr="00491C03">
        <w:rPr>
          <w:sz w:val="16"/>
        </w:rPr>
        <w:t xml:space="preserve"> </w:t>
      </w:r>
      <w:r w:rsidRPr="00491C03">
        <w:rPr>
          <w:sz w:val="16"/>
        </w:rPr>
        <w:t>(Table 1 describes how ecodemocracy differs from some other “greener” socio-</w:t>
      </w:r>
      <w:r w:rsidR="00A15A04" w:rsidRPr="00491C03">
        <w:rPr>
          <w:sz w:val="16"/>
        </w:rPr>
        <w:t xml:space="preserve"> </w:t>
      </w:r>
      <w:r w:rsidRPr="00491C03">
        <w:rPr>
          <w:sz w:val="16"/>
        </w:rPr>
        <w:t>political systems that have been proposed.23-25</w:t>
      </w:r>
      <w:r w:rsidR="00A15A04" w:rsidRPr="00491C03">
        <w:rPr>
          <w:sz w:val="16"/>
        </w:rPr>
        <w:t xml:space="preserve"> </w:t>
      </w:r>
      <w:r w:rsidRPr="00491C03">
        <w:rPr>
          <w:sz w:val="16"/>
        </w:rPr>
        <w:t>)</w:t>
      </w:r>
      <w:r w:rsidR="00A15A04" w:rsidRPr="00491C03">
        <w:rPr>
          <w:sz w:val="16"/>
        </w:rPr>
        <w:t xml:space="preserve"> </w:t>
      </w:r>
      <w:r w:rsidRPr="00491C03">
        <w:rPr>
          <w:sz w:val="16"/>
        </w:rPr>
        <w:t>Deliberative ecodemocracy</w:t>
      </w:r>
      <w:r w:rsidR="00A15A04" w:rsidRPr="00491C03">
        <w:rPr>
          <w:sz w:val="16"/>
        </w:rPr>
        <w:t xml:space="preserve"> </w:t>
      </w:r>
      <w:r w:rsidRPr="00491C03">
        <w:rPr>
          <w:rStyle w:val="StyleUnderline"/>
        </w:rPr>
        <w:t>Intrinsic values of non-human nature should be incorporated, with allocated time,</w:t>
      </w:r>
      <w:r w:rsidR="00A15A04" w:rsidRPr="00491C03">
        <w:rPr>
          <w:rStyle w:val="StyleUnderline"/>
        </w:rPr>
        <w:t xml:space="preserve"> </w:t>
      </w:r>
      <w:r w:rsidRPr="00491C03">
        <w:rPr>
          <w:rStyle w:val="StyleUnderline"/>
        </w:rPr>
        <w:t>in decision-making processes</w:t>
      </w:r>
      <w:r w:rsidRPr="00491C03">
        <w:rPr>
          <w:sz w:val="16"/>
        </w:rPr>
        <w:t>. This could be achieved, for instance, through a</w:t>
      </w:r>
      <w:r w:rsidR="00A15A04" w:rsidRPr="00491C03">
        <w:rPr>
          <w:sz w:val="16"/>
        </w:rPr>
        <w:t xml:space="preserve"> </w:t>
      </w:r>
      <w:r w:rsidRPr="00491C03">
        <w:rPr>
          <w:sz w:val="16"/>
        </w:rPr>
        <w:t>“Council of All Beings”, which is a process in which participants step aside from</w:t>
      </w:r>
      <w:r w:rsidR="00A15A04" w:rsidRPr="00491C03">
        <w:rPr>
          <w:sz w:val="16"/>
        </w:rPr>
        <w:t xml:space="preserve"> </w:t>
      </w:r>
      <w:r w:rsidRPr="00491C03">
        <w:rPr>
          <w:sz w:val="16"/>
        </w:rPr>
        <w:t>their human identity and speak on behalf of another life-form.26</w:t>
      </w:r>
      <w:r w:rsidR="00A15A04" w:rsidRPr="00491C03">
        <w:rPr>
          <w:sz w:val="16"/>
        </w:rPr>
        <w:t xml:space="preserve"> </w:t>
      </w:r>
      <w:r w:rsidRPr="00491C03">
        <w:rPr>
          <w:sz w:val="16"/>
        </w:rPr>
        <w:t>Ecodemocracy by human proxies with voting rights</w:t>
      </w:r>
      <w:r w:rsidR="00A15A04" w:rsidRPr="00491C03">
        <w:rPr>
          <w:sz w:val="16"/>
        </w:rPr>
        <w:t xml:space="preserve"> </w:t>
      </w:r>
      <w:r w:rsidRPr="00491C03">
        <w:rPr>
          <w:sz w:val="16"/>
        </w:rPr>
        <w:t xml:space="preserve">A way to </w:t>
      </w:r>
      <w:r w:rsidRPr="00491C03">
        <w:rPr>
          <w:rStyle w:val="StyleUnderline"/>
        </w:rPr>
        <w:t>extend the benefits of the discursive process</w:t>
      </w:r>
      <w:r w:rsidRPr="00491C03">
        <w:rPr>
          <w:sz w:val="16"/>
        </w:rPr>
        <w:t xml:space="preserve"> in deliberative ecodemocracy</w:t>
      </w:r>
      <w:r w:rsidR="00A15A04" w:rsidRPr="00491C03">
        <w:rPr>
          <w:sz w:val="16"/>
        </w:rPr>
        <w:t xml:space="preserve"> </w:t>
      </w:r>
      <w:r w:rsidRPr="00491C03">
        <w:rPr>
          <w:sz w:val="16"/>
        </w:rPr>
        <w:t xml:space="preserve">would be to </w:t>
      </w:r>
      <w:r w:rsidRPr="00491C03">
        <w:rPr>
          <w:rStyle w:val="StyleUnderline"/>
          <w:highlight w:val="green"/>
        </w:rPr>
        <w:t>assign stakeholder status and voting rights to non-humans</w:t>
      </w:r>
      <w:r w:rsidRPr="00491C03">
        <w:rPr>
          <w:sz w:val="16"/>
        </w:rPr>
        <w:t>, which would</w:t>
      </w:r>
      <w:r w:rsidR="00A15A04" w:rsidRPr="00491C03">
        <w:rPr>
          <w:sz w:val="16"/>
        </w:rPr>
        <w:t xml:space="preserve"> </w:t>
      </w:r>
      <w:r w:rsidRPr="00491C03">
        <w:rPr>
          <w:sz w:val="16"/>
        </w:rPr>
        <w:t>be achieved through human proxies (they would need a good grasp of both ecological</w:t>
      </w:r>
      <w:r w:rsidR="00A15A04" w:rsidRPr="00491C03">
        <w:rPr>
          <w:sz w:val="16"/>
        </w:rPr>
        <w:t xml:space="preserve"> </w:t>
      </w:r>
      <w:r w:rsidRPr="00491C03">
        <w:rPr>
          <w:sz w:val="16"/>
        </w:rPr>
        <w:t>and ethical principles). This suggestion has been made previously in the literature,27</w:t>
      </w:r>
      <w:r w:rsidR="00A15A04" w:rsidRPr="00491C03">
        <w:rPr>
          <w:sz w:val="16"/>
        </w:rPr>
        <w:t xml:space="preserve"> </w:t>
      </w:r>
      <w:r w:rsidRPr="00491C03">
        <w:rPr>
          <w:sz w:val="16"/>
        </w:rPr>
        <w:t>but in a rebuttal it was branded “stakeholder identity run amok” on the basis that</w:t>
      </w:r>
      <w:r w:rsidR="00A15A04" w:rsidRPr="00491C03">
        <w:rPr>
          <w:sz w:val="16"/>
        </w:rPr>
        <w:t xml:space="preserve"> </w:t>
      </w:r>
      <w:r w:rsidRPr="00491C03">
        <w:rPr>
          <w:sz w:val="16"/>
        </w:rPr>
        <w:t>non-human nature cannot sensibly accept the moral obligations associated with the</w:t>
      </w:r>
      <w:r w:rsidR="00A15A04" w:rsidRPr="00491C03">
        <w:rPr>
          <w:sz w:val="16"/>
        </w:rPr>
        <w:t xml:space="preserve"> </w:t>
      </w:r>
      <w:r w:rsidRPr="00491C03">
        <w:rPr>
          <w:sz w:val="16"/>
        </w:rPr>
        <w:t>fairness-based underpinning of stakeholder processes.28 We counter this rebuttal by</w:t>
      </w:r>
      <w:r w:rsidR="00A15A04" w:rsidRPr="00491C03">
        <w:rPr>
          <w:sz w:val="16"/>
        </w:rPr>
        <w:t xml:space="preserve"> </w:t>
      </w:r>
      <w:r w:rsidRPr="00491C03">
        <w:rPr>
          <w:sz w:val="16"/>
        </w:rPr>
        <w:t>arguing that entitlement for stakeholder status should come not from the capacity</w:t>
      </w:r>
      <w:r w:rsidR="00A15A04" w:rsidRPr="00491C03">
        <w:rPr>
          <w:sz w:val="16"/>
        </w:rPr>
        <w:t xml:space="preserve"> </w:t>
      </w:r>
      <w:r w:rsidRPr="00491C03">
        <w:rPr>
          <w:sz w:val="16"/>
        </w:rPr>
        <w:t>to understand fairness, something which is already covered by having proxies, but</w:t>
      </w:r>
      <w:r w:rsidR="00A15A04" w:rsidRPr="00491C03">
        <w:rPr>
          <w:sz w:val="16"/>
        </w:rPr>
        <w:t xml:space="preserve"> </w:t>
      </w:r>
      <w:r w:rsidRPr="00491C03">
        <w:rPr>
          <w:sz w:val="16"/>
        </w:rPr>
        <w:t>rather the potential to be subject to unfair outcomes – such as going extinct. (A</w:t>
      </w:r>
      <w:r w:rsidR="00A15A04" w:rsidRPr="00491C03">
        <w:rPr>
          <w:sz w:val="16"/>
        </w:rPr>
        <w:t xml:space="preserve"> </w:t>
      </w:r>
      <w:r w:rsidRPr="00491C03">
        <w:rPr>
          <w:sz w:val="16"/>
        </w:rPr>
        <w:t>darker corollary of insisting on capacity to accept moral obligations is that it excludes</w:t>
      </w:r>
      <w:r w:rsidR="00A15A04" w:rsidRPr="00491C03">
        <w:rPr>
          <w:sz w:val="16"/>
        </w:rPr>
        <w:t xml:space="preserve"> </w:t>
      </w:r>
      <w:r w:rsidRPr="00491C03">
        <w:rPr>
          <w:sz w:val="16"/>
        </w:rPr>
        <w:t>humans with senility or severe learning difficulties, for instance, from consideration.29</w:t>
      </w:r>
      <w:r w:rsidR="00A15A04" w:rsidRPr="00491C03">
        <w:rPr>
          <w:sz w:val="16"/>
        </w:rPr>
        <w:t xml:space="preserve"> </w:t>
      </w:r>
      <w:r w:rsidRPr="00491C03">
        <w:rPr>
          <w:sz w:val="16"/>
        </w:rPr>
        <w:t>)</w:t>
      </w:r>
      <w:r w:rsidR="00A15A04" w:rsidRPr="00491C03">
        <w:rPr>
          <w:sz w:val="16"/>
        </w:rPr>
        <w:t xml:space="preserve"> </w:t>
      </w:r>
      <w:r w:rsidRPr="00491C03">
        <w:rPr>
          <w:sz w:val="16"/>
        </w:rPr>
        <w:t xml:space="preserve">In our view, </w:t>
      </w:r>
      <w:r w:rsidRPr="00491C03">
        <w:rPr>
          <w:rStyle w:val="StyleUnderline"/>
        </w:rPr>
        <w:t>stakeholder status could be assigned to species, ecological communities,</w:t>
      </w:r>
      <w:r w:rsidR="00A15A04" w:rsidRPr="00491C03">
        <w:rPr>
          <w:rStyle w:val="StyleUnderline"/>
        </w:rPr>
        <w:t xml:space="preserve"> </w:t>
      </w:r>
      <w:r w:rsidRPr="00491C03">
        <w:rPr>
          <w:rStyle w:val="StyleUnderline"/>
        </w:rPr>
        <w:t>or non-living components of ecosystems such as water and soil.</w:t>
      </w:r>
      <w:r w:rsidR="00A15A04" w:rsidRPr="00491C03">
        <w:rPr>
          <w:sz w:val="16"/>
        </w:rPr>
        <w:t xml:space="preserve"> </w:t>
      </w:r>
      <w:r w:rsidRPr="00491C03">
        <w:rPr>
          <w:sz w:val="16"/>
        </w:rPr>
        <w:t>In the early days of adopting the ecodemocratic principle, it might be wise that these</w:t>
      </w:r>
      <w:r w:rsidR="00A15A04" w:rsidRPr="00491C03">
        <w:rPr>
          <w:sz w:val="16"/>
        </w:rPr>
        <w:t xml:space="preserve"> </w:t>
      </w:r>
      <w:r w:rsidRPr="00491C03">
        <w:rPr>
          <w:sz w:val="16"/>
        </w:rPr>
        <w:t>human proxies should not dominate the group of stakeholders, but as communities</w:t>
      </w:r>
      <w:r w:rsidR="00A15A04" w:rsidRPr="00491C03">
        <w:rPr>
          <w:sz w:val="16"/>
        </w:rPr>
        <w:t xml:space="preserve"> </w:t>
      </w:r>
      <w:r w:rsidRPr="00491C03">
        <w:rPr>
          <w:sz w:val="16"/>
        </w:rPr>
        <w:t>expand their ethical sphere to become fully ecocentric the proxies grow to form the</w:t>
      </w:r>
      <w:r w:rsidR="00A15A04" w:rsidRPr="00491C03">
        <w:rPr>
          <w:sz w:val="16"/>
        </w:rPr>
        <w:t xml:space="preserve"> </w:t>
      </w:r>
      <w:r w:rsidRPr="00491C03">
        <w:rPr>
          <w:sz w:val="16"/>
        </w:rPr>
        <w:t>dominant part.</w:t>
      </w:r>
      <w:r w:rsidR="00A15A04" w:rsidRPr="00491C03">
        <w:rPr>
          <w:sz w:val="16"/>
        </w:rPr>
        <w:t xml:space="preserve"> </w:t>
      </w:r>
      <w:r w:rsidRPr="00491C03">
        <w:rPr>
          <w:sz w:val="16"/>
        </w:rPr>
        <w:t>Ecodemocracy by juries of citizens</w:t>
      </w:r>
      <w:r w:rsidR="00A15A04" w:rsidRPr="00491C03">
        <w:rPr>
          <w:sz w:val="16"/>
        </w:rPr>
        <w:t xml:space="preserve"> </w:t>
      </w:r>
      <w:r w:rsidRPr="00491C03">
        <w:rPr>
          <w:sz w:val="16"/>
        </w:rPr>
        <w:t>Instead of having a number of individual proxies, a group of experts in</w:t>
      </w:r>
      <w:r w:rsidR="00A15A04" w:rsidRPr="00491C03">
        <w:rPr>
          <w:sz w:val="16"/>
        </w:rPr>
        <w:t xml:space="preserve"> </w:t>
      </w:r>
      <w:r w:rsidRPr="00491C03">
        <w:rPr>
          <w:sz w:val="16"/>
        </w:rPr>
        <w:t>ecology, environmental science, and ethics could be assembled to produce</w:t>
      </w:r>
      <w:r w:rsidR="00A15A04" w:rsidRPr="00491C03">
        <w:rPr>
          <w:sz w:val="16"/>
        </w:rPr>
        <w:t xml:space="preserve"> </w:t>
      </w:r>
      <w:r w:rsidRPr="00491C03">
        <w:rPr>
          <w:sz w:val="16"/>
        </w:rPr>
        <w:t>recommendations on decisions that would be preferable from the perspective</w:t>
      </w:r>
      <w:r w:rsidR="00A15A04" w:rsidRPr="00491C03">
        <w:rPr>
          <w:sz w:val="16"/>
        </w:rPr>
        <w:t xml:space="preserve"> </w:t>
      </w:r>
      <w:r w:rsidRPr="00491C03">
        <w:rPr>
          <w:sz w:val="16"/>
        </w:rPr>
        <w:t xml:space="preserve">of the community of life. A second panel, formed of elected </w:t>
      </w:r>
      <w:r w:rsidRPr="00491C03">
        <w:rPr>
          <w:sz w:val="16"/>
        </w:rPr>
        <w:lastRenderedPageBreak/>
        <w:t>politicians, would</w:t>
      </w:r>
      <w:r w:rsidR="00A15A04" w:rsidRPr="00491C03">
        <w:rPr>
          <w:sz w:val="16"/>
        </w:rPr>
        <w:t xml:space="preserve"> </w:t>
      </w:r>
      <w:r w:rsidRPr="00491C03">
        <w:rPr>
          <w:sz w:val="16"/>
        </w:rPr>
        <w:t>similarly create a proposal, but one that considers the desires of humans in</w:t>
      </w:r>
      <w:r w:rsidR="00A15A04" w:rsidRPr="00491C03">
        <w:rPr>
          <w:sz w:val="16"/>
        </w:rPr>
        <w:t xml:space="preserve"> </w:t>
      </w:r>
      <w:r w:rsidRPr="00491C03">
        <w:rPr>
          <w:sz w:val="16"/>
        </w:rPr>
        <w:t>the traditional way (this would not exclude nature conservation). Where there</w:t>
      </w:r>
      <w:r w:rsidR="00A15A04" w:rsidRPr="00491C03">
        <w:rPr>
          <w:sz w:val="16"/>
        </w:rPr>
        <w:t xml:space="preserve"> </w:t>
      </w:r>
      <w:r w:rsidRPr="00491C03">
        <w:rPr>
          <w:sz w:val="16"/>
        </w:rPr>
        <w:t>were important differences between the recommendations of the two panels,</w:t>
      </w:r>
      <w:r w:rsidR="00A15A04" w:rsidRPr="00491C03">
        <w:rPr>
          <w:sz w:val="16"/>
        </w:rPr>
        <w:t xml:space="preserve"> </w:t>
      </w:r>
      <w:r w:rsidRPr="00491C03">
        <w:rPr>
          <w:sz w:val="16"/>
        </w:rPr>
        <w:t>a jury of citizens would be tasked with deciding whether, within an ecocentric</w:t>
      </w:r>
      <w:r w:rsidR="00A15A04" w:rsidRPr="00491C03">
        <w:rPr>
          <w:sz w:val="16"/>
        </w:rPr>
        <w:t xml:space="preserve"> </w:t>
      </w:r>
      <w:r w:rsidRPr="00491C03">
        <w:rPr>
          <w:sz w:val="16"/>
        </w:rPr>
        <w:t>worldview, the human desires were sufficiently important to outweigh the needs</w:t>
      </w:r>
      <w:r w:rsidR="00A15A04" w:rsidRPr="00491C03">
        <w:rPr>
          <w:sz w:val="16"/>
        </w:rPr>
        <w:t xml:space="preserve"> </w:t>
      </w:r>
      <w:r w:rsidRPr="00491C03">
        <w:rPr>
          <w:sz w:val="16"/>
        </w:rPr>
        <w:t>of the community of life as a whole.</w:t>
      </w:r>
      <w:r w:rsidR="00A15A04" w:rsidRPr="00491C03">
        <w:rPr>
          <w:sz w:val="16"/>
        </w:rPr>
        <w:t xml:space="preserve"> </w:t>
      </w:r>
      <w:r w:rsidRPr="00491C03">
        <w:rPr>
          <w:sz w:val="16"/>
        </w:rPr>
        <w:t>Ecodemocracy by statute</w:t>
      </w:r>
      <w:r w:rsidR="00A15A04" w:rsidRPr="00491C03">
        <w:rPr>
          <w:sz w:val="16"/>
        </w:rPr>
        <w:t xml:space="preserve"> </w:t>
      </w:r>
      <w:r w:rsidRPr="00491C03">
        <w:rPr>
          <w:sz w:val="16"/>
        </w:rPr>
        <w:t>The three mechanisms described above could all be operated locally, nationally,</w:t>
      </w:r>
      <w:r w:rsidR="00A15A04" w:rsidRPr="00491C03">
        <w:rPr>
          <w:sz w:val="16"/>
        </w:rPr>
        <w:t xml:space="preserve"> </w:t>
      </w:r>
      <w:r w:rsidRPr="00491C03">
        <w:rPr>
          <w:sz w:val="16"/>
        </w:rPr>
        <w:t>or globally. A fourth and complementary option, but one specifically relevant for</w:t>
      </w:r>
      <w:r w:rsidR="00A15A04" w:rsidRPr="00491C03">
        <w:rPr>
          <w:sz w:val="16"/>
        </w:rPr>
        <w:t xml:space="preserve"> </w:t>
      </w:r>
      <w:r w:rsidRPr="00491C03">
        <w:rPr>
          <w:sz w:val="16"/>
        </w:rPr>
        <w:t xml:space="preserve">the level of the state, would be for the need to </w:t>
      </w:r>
      <w:r w:rsidRPr="00491C03">
        <w:rPr>
          <w:rStyle w:val="StyleUnderline"/>
        </w:rPr>
        <w:t>act in accordance with the intrinsic</w:t>
      </w:r>
      <w:r w:rsidR="00A15A04" w:rsidRPr="00491C03">
        <w:rPr>
          <w:rStyle w:val="StyleUnderline"/>
        </w:rPr>
        <w:t xml:space="preserve"> </w:t>
      </w:r>
      <w:r w:rsidRPr="00491C03">
        <w:rPr>
          <w:rStyle w:val="StyleUnderline"/>
        </w:rPr>
        <w:t>rights of non-human nature to be written into a statute</w:t>
      </w:r>
      <w:r w:rsidRPr="00491C03">
        <w:rPr>
          <w:sz w:val="16"/>
        </w:rPr>
        <w:t>. Ideally, this statute would</w:t>
      </w:r>
      <w:r w:rsidR="00A15A04" w:rsidRPr="00491C03">
        <w:rPr>
          <w:sz w:val="16"/>
        </w:rPr>
        <w:t xml:space="preserve"> </w:t>
      </w:r>
      <w:r w:rsidRPr="00491C03">
        <w:rPr>
          <w:sz w:val="16"/>
        </w:rPr>
        <w:t>be written in such a way that it cascaded through every layer of political decision-</w:t>
      </w:r>
      <w:r w:rsidR="00A15A04" w:rsidRPr="00491C03">
        <w:rPr>
          <w:sz w:val="16"/>
        </w:rPr>
        <w:t xml:space="preserve"> </w:t>
      </w:r>
      <w:r w:rsidRPr="00491C03">
        <w:rPr>
          <w:sz w:val="16"/>
        </w:rPr>
        <w:t>making. Maybe, in the UK, pressure to introduce such a statute could come from</w:t>
      </w:r>
      <w:r w:rsidR="00A15A04" w:rsidRPr="00491C03">
        <w:rPr>
          <w:sz w:val="16"/>
        </w:rPr>
        <w:t xml:space="preserve"> </w:t>
      </w:r>
      <w:r w:rsidRPr="00491C03">
        <w:rPr>
          <w:sz w:val="16"/>
        </w:rPr>
        <w:t>the royal family, who have a vision beyond five year terms.</w:t>
      </w:r>
      <w:r w:rsidR="00A15A04" w:rsidRPr="00491C03">
        <w:rPr>
          <w:sz w:val="16"/>
        </w:rPr>
        <w:t xml:space="preserve"> </w:t>
      </w:r>
      <w:r w:rsidRPr="00491C03">
        <w:rPr>
          <w:sz w:val="16"/>
        </w:rPr>
        <w:t xml:space="preserve">In 2008, </w:t>
      </w:r>
      <w:r w:rsidRPr="00491C03">
        <w:rPr>
          <w:rStyle w:val="StyleUnderline"/>
        </w:rPr>
        <w:t xml:space="preserve">Ecuador became the first country to </w:t>
      </w:r>
      <w:r w:rsidRPr="00491C03">
        <w:rPr>
          <w:rStyle w:val="StyleUnderline"/>
          <w:highlight w:val="green"/>
        </w:rPr>
        <w:t>grant constitutional rights to non-</w:t>
      </w:r>
      <w:r w:rsidR="00A15A04" w:rsidRPr="00491C03">
        <w:rPr>
          <w:rStyle w:val="StyleUnderline"/>
          <w:highlight w:val="green"/>
        </w:rPr>
        <w:t xml:space="preserve"> </w:t>
      </w:r>
      <w:r w:rsidRPr="00491C03">
        <w:rPr>
          <w:rStyle w:val="StyleUnderline"/>
          <w:highlight w:val="green"/>
        </w:rPr>
        <w:t>human nature</w:t>
      </w:r>
      <w:r w:rsidRPr="00491C03">
        <w:rPr>
          <w:sz w:val="16"/>
        </w:rPr>
        <w:t xml:space="preserve"> (see Table 2). This complements a strong emphasis on human</w:t>
      </w:r>
      <w:r w:rsidR="00A15A04" w:rsidRPr="00491C03">
        <w:rPr>
          <w:sz w:val="16"/>
        </w:rPr>
        <w:t xml:space="preserve"> </w:t>
      </w:r>
      <w:r w:rsidRPr="00491C03">
        <w:rPr>
          <w:sz w:val="16"/>
        </w:rPr>
        <w:t>democracy in that country’s constitution: “The participation of citizens in all matters</w:t>
      </w:r>
      <w:r w:rsidR="00A15A04" w:rsidRPr="00491C03">
        <w:rPr>
          <w:sz w:val="16"/>
        </w:rPr>
        <w:t xml:space="preserve"> </w:t>
      </w:r>
      <w:r w:rsidRPr="00491C03">
        <w:rPr>
          <w:sz w:val="16"/>
        </w:rPr>
        <w:t>of public interest is a right, which shall be exercised by means of mechanisms of</w:t>
      </w:r>
      <w:r w:rsidR="00A15A04" w:rsidRPr="00491C03">
        <w:rPr>
          <w:sz w:val="16"/>
        </w:rPr>
        <w:t xml:space="preserve"> </w:t>
      </w:r>
      <w:r w:rsidRPr="00491C03">
        <w:rPr>
          <w:sz w:val="16"/>
        </w:rPr>
        <w:t>representative, direct and community democracy”. 30</w:t>
      </w:r>
      <w:r w:rsidR="00A15A04" w:rsidRPr="00491C03">
        <w:rPr>
          <w:sz w:val="16"/>
        </w:rPr>
        <w:t xml:space="preserve"> </w:t>
      </w:r>
      <w:r w:rsidRPr="00491C03">
        <w:rPr>
          <w:sz w:val="16"/>
        </w:rPr>
        <w:t xml:space="preserve">Since then, </w:t>
      </w:r>
      <w:r w:rsidRPr="00491C03">
        <w:rPr>
          <w:rStyle w:val="StyleUnderline"/>
        </w:rPr>
        <w:t>Bolivia has passed a statute that gives non-human nature rights, while</w:t>
      </w:r>
      <w:r w:rsidR="00A15A04" w:rsidRPr="00491C03">
        <w:rPr>
          <w:rStyle w:val="StyleUnderline"/>
        </w:rPr>
        <w:t xml:space="preserve"> </w:t>
      </w:r>
      <w:r w:rsidRPr="00491C03">
        <w:rPr>
          <w:rStyle w:val="StyleUnderline"/>
          <w:highlight w:val="green"/>
        </w:rPr>
        <w:t>the Whanganui River</w:t>
      </w:r>
      <w:r w:rsidRPr="00491C03">
        <w:rPr>
          <w:rStyle w:val="StyleUnderline"/>
        </w:rPr>
        <w:t xml:space="preserve"> in New Zealand </w:t>
      </w:r>
      <w:r w:rsidRPr="00491C03">
        <w:rPr>
          <w:rStyle w:val="StyleUnderline"/>
          <w:highlight w:val="green"/>
        </w:rPr>
        <w:t>is</w:t>
      </w:r>
      <w:r w:rsidRPr="00491C03">
        <w:rPr>
          <w:rStyle w:val="StyleUnderline"/>
        </w:rPr>
        <w:t xml:space="preserve"> also now </w:t>
      </w:r>
      <w:r w:rsidRPr="00491C03">
        <w:rPr>
          <w:rStyle w:val="StyleUnderline"/>
          <w:highlight w:val="green"/>
        </w:rPr>
        <w:t>recognised as a right-bearing</w:t>
      </w:r>
      <w:r w:rsidR="00A15A04" w:rsidRPr="00491C03">
        <w:rPr>
          <w:rStyle w:val="StyleUnderline"/>
        </w:rPr>
        <w:t xml:space="preserve"> </w:t>
      </w:r>
      <w:r w:rsidRPr="00491C03">
        <w:rPr>
          <w:rStyle w:val="StyleUnderline"/>
          <w:highlight w:val="green"/>
        </w:rPr>
        <w:t>entity</w:t>
      </w:r>
      <w:r w:rsidRPr="00491C03">
        <w:rPr>
          <w:sz w:val="16"/>
        </w:rPr>
        <w:t xml:space="preserve"> (the latter development reinforces our contention about the applicability of</w:t>
      </w:r>
      <w:r w:rsidR="00A15A04" w:rsidRPr="00491C03">
        <w:rPr>
          <w:sz w:val="16"/>
        </w:rPr>
        <w:t xml:space="preserve"> </w:t>
      </w:r>
      <w:r w:rsidRPr="00491C03">
        <w:rPr>
          <w:sz w:val="16"/>
        </w:rPr>
        <w:t>stakeholder status).31</w:t>
      </w:r>
      <w:r w:rsidR="00A15A04" w:rsidRPr="00491C03">
        <w:rPr>
          <w:sz w:val="16"/>
        </w:rPr>
        <w:t xml:space="preserve"> </w:t>
      </w:r>
      <w:r w:rsidRPr="00491C03">
        <w:rPr>
          <w:rStyle w:val="StyleUnderline"/>
        </w:rPr>
        <w:t xml:space="preserve">Pressure for such statutes in other countries could be generated through </w:t>
      </w:r>
      <w:r w:rsidRPr="00491C03">
        <w:rPr>
          <w:rStyle w:val="StyleUnderline"/>
          <w:highlight w:val="green"/>
        </w:rPr>
        <w:t>recognising</w:t>
      </w:r>
      <w:r w:rsidR="00A15A04" w:rsidRPr="00491C03">
        <w:rPr>
          <w:rStyle w:val="StyleUnderline"/>
        </w:rPr>
        <w:t xml:space="preserve"> </w:t>
      </w:r>
      <w:r w:rsidRPr="00491C03">
        <w:rPr>
          <w:rStyle w:val="StyleUnderline"/>
        </w:rPr>
        <w:t xml:space="preserve">“extensive damage to, destruction of, or </w:t>
      </w:r>
      <w:r w:rsidRPr="00491C03">
        <w:rPr>
          <w:rStyle w:val="StyleUnderline"/>
          <w:highlight w:val="green"/>
        </w:rPr>
        <w:t>loss</w:t>
      </w:r>
      <w:r w:rsidRPr="00491C03">
        <w:rPr>
          <w:rStyle w:val="StyleUnderline"/>
        </w:rPr>
        <w:t xml:space="preserve"> </w:t>
      </w:r>
      <w:r w:rsidRPr="00491C03">
        <w:rPr>
          <w:rStyle w:val="StyleUnderline"/>
          <w:highlight w:val="green"/>
        </w:rPr>
        <w:t>of ecosystems</w:t>
      </w:r>
      <w:r w:rsidRPr="00491C03">
        <w:rPr>
          <w:rStyle w:val="StyleUnderline"/>
        </w:rPr>
        <w:t xml:space="preserve">” </w:t>
      </w:r>
      <w:r w:rsidRPr="00491C03">
        <w:rPr>
          <w:rStyle w:val="StyleUnderline"/>
          <w:highlight w:val="green"/>
        </w:rPr>
        <w:t>as an international</w:t>
      </w:r>
      <w:r w:rsidR="00A15A04" w:rsidRPr="00491C03">
        <w:rPr>
          <w:rStyle w:val="StyleUnderline"/>
          <w:highlight w:val="green"/>
        </w:rPr>
        <w:t xml:space="preserve"> </w:t>
      </w:r>
      <w:r w:rsidRPr="00491C03">
        <w:rPr>
          <w:rStyle w:val="StyleUnderline"/>
          <w:highlight w:val="green"/>
        </w:rPr>
        <w:t>crime</w:t>
      </w:r>
      <w:r w:rsidRPr="00491C03">
        <w:rPr>
          <w:rStyle w:val="StyleUnderline"/>
        </w:rPr>
        <w:t xml:space="preserve">, as is currently being pushed for </w:t>
      </w:r>
      <w:r w:rsidRPr="00491C03">
        <w:rPr>
          <w:rStyle w:val="StyleUnderline"/>
          <w:highlight w:val="green"/>
        </w:rPr>
        <w:t>under</w:t>
      </w:r>
      <w:r w:rsidRPr="00491C03">
        <w:rPr>
          <w:rStyle w:val="StyleUnderline"/>
        </w:rPr>
        <w:t xml:space="preserve"> the name of the “law of </w:t>
      </w:r>
      <w:r w:rsidRPr="00491C03">
        <w:rPr>
          <w:rStyle w:val="Emphasis"/>
          <w:highlight w:val="green"/>
        </w:rPr>
        <w:t>Ecocide</w:t>
      </w:r>
      <w:r w:rsidRPr="00491C03">
        <w:rPr>
          <w:sz w:val="16"/>
        </w:rPr>
        <w:t>”.32</w:t>
      </w:r>
      <w:r w:rsidR="00A15A04" w:rsidRPr="00491C03">
        <w:rPr>
          <w:sz w:val="16"/>
        </w:rPr>
        <w:t xml:space="preserve"> </w:t>
      </w:r>
      <w:r w:rsidRPr="00491C03">
        <w:rPr>
          <w:sz w:val="16"/>
        </w:rPr>
        <w:t>This would demand constitutional amendments and call for ecodemocratic</w:t>
      </w:r>
      <w:r w:rsidR="00A15A04" w:rsidRPr="00491C03">
        <w:rPr>
          <w:sz w:val="16"/>
        </w:rPr>
        <w:t xml:space="preserve"> </w:t>
      </w:r>
      <w:r w:rsidRPr="00491C03">
        <w:rPr>
          <w:sz w:val="16"/>
        </w:rPr>
        <w:t>mechanisms to be put in place for decision-making processes. Some countries</w:t>
      </w:r>
      <w:r w:rsidR="00A15A04" w:rsidRPr="00491C03">
        <w:rPr>
          <w:sz w:val="16"/>
        </w:rPr>
        <w:t xml:space="preserve"> </w:t>
      </w:r>
      <w:r w:rsidRPr="00491C03">
        <w:rPr>
          <w:sz w:val="16"/>
        </w:rPr>
        <w:t>already have specific means for handling such a law. In Guatemala, for instance, an</w:t>
      </w:r>
      <w:r w:rsidR="00A15A04" w:rsidRPr="00491C03">
        <w:rPr>
          <w:sz w:val="16"/>
        </w:rPr>
        <w:t xml:space="preserve"> </w:t>
      </w:r>
      <w:r w:rsidRPr="00491C03">
        <w:rPr>
          <w:sz w:val="16"/>
        </w:rPr>
        <w:t>environmental crimes court opened in July 2015.33</w:t>
      </w:r>
      <w:r w:rsidR="00A15A04" w:rsidRPr="00491C03">
        <w:rPr>
          <w:sz w:val="16"/>
        </w:rPr>
        <w:t xml:space="preserve"> </w:t>
      </w:r>
      <w:r w:rsidRPr="00491C03">
        <w:rPr>
          <w:sz w:val="16"/>
        </w:rPr>
        <w:t>It is no coincidence that all these cases relate to nations with remaining indigenous</w:t>
      </w:r>
      <w:r w:rsidR="00A15A04" w:rsidRPr="00491C03">
        <w:rPr>
          <w:sz w:val="16"/>
        </w:rPr>
        <w:t xml:space="preserve"> </w:t>
      </w:r>
      <w:r w:rsidRPr="00491C03">
        <w:rPr>
          <w:sz w:val="16"/>
        </w:rPr>
        <w:t>culture and thus a greater attachment to the natural world than exists in fully</w:t>
      </w:r>
      <w:r w:rsidR="00A15A04" w:rsidRPr="00491C03">
        <w:rPr>
          <w:sz w:val="16"/>
        </w:rPr>
        <w:t xml:space="preserve"> </w:t>
      </w:r>
      <w:r w:rsidRPr="00491C03">
        <w:rPr>
          <w:sz w:val="16"/>
        </w:rPr>
        <w:t>Westernised countries such as the UK. The prevailing view in fully Westernised</w:t>
      </w:r>
      <w:r w:rsidR="00A15A04" w:rsidRPr="00491C03">
        <w:rPr>
          <w:sz w:val="16"/>
        </w:rPr>
        <w:t xml:space="preserve"> </w:t>
      </w:r>
      <w:r w:rsidRPr="00491C03">
        <w:rPr>
          <w:sz w:val="16"/>
        </w:rPr>
        <w:t>countries might be that the rest of the world needs to learn from us; but is it not the</w:t>
      </w:r>
      <w:r w:rsidR="00A15A04" w:rsidRPr="00491C03">
        <w:rPr>
          <w:sz w:val="16"/>
        </w:rPr>
        <w:t xml:space="preserve"> </w:t>
      </w:r>
      <w:r w:rsidRPr="00491C03">
        <w:rPr>
          <w:sz w:val="16"/>
        </w:rPr>
        <w:t>West that needs to be learning from the countries which have remaining indigenous</w:t>
      </w:r>
      <w:r w:rsidR="00A15A04" w:rsidRPr="00491C03">
        <w:rPr>
          <w:sz w:val="16"/>
        </w:rPr>
        <w:t xml:space="preserve"> </w:t>
      </w:r>
      <w:r w:rsidRPr="00491C03">
        <w:rPr>
          <w:sz w:val="16"/>
        </w:rPr>
        <w:t>cultures, for it is they who have preserved more of their spiritual connection with</w:t>
      </w:r>
      <w:r w:rsidR="00A15A04" w:rsidRPr="00491C03">
        <w:rPr>
          <w:sz w:val="16"/>
        </w:rPr>
        <w:t xml:space="preserve"> </w:t>
      </w:r>
      <w:r w:rsidRPr="00491C03">
        <w:rPr>
          <w:sz w:val="16"/>
        </w:rPr>
        <w:t>non-human nature?</w:t>
      </w:r>
      <w:r w:rsidR="00A15A04" w:rsidRPr="00491C03">
        <w:rPr>
          <w:sz w:val="16"/>
        </w:rPr>
        <w:t xml:space="preserve"> </w:t>
      </w:r>
      <w:r w:rsidRPr="00491C03">
        <w:rPr>
          <w:sz w:val="16"/>
        </w:rPr>
        <w:t>Subversive ecodemocracy</w:t>
      </w:r>
      <w:r w:rsidR="00A15A04" w:rsidRPr="00491C03">
        <w:rPr>
          <w:sz w:val="16"/>
        </w:rPr>
        <w:t xml:space="preserve"> </w:t>
      </w:r>
      <w:r w:rsidRPr="00491C03">
        <w:rPr>
          <w:sz w:val="16"/>
        </w:rPr>
        <w:t>Our final suggestion is to use the “mask” of an economic rationale to “subversively</w:t>
      </w:r>
      <w:r w:rsidR="00A15A04" w:rsidRPr="00491C03">
        <w:rPr>
          <w:sz w:val="16"/>
        </w:rPr>
        <w:t xml:space="preserve"> </w:t>
      </w:r>
      <w:r w:rsidRPr="00491C03">
        <w:rPr>
          <w:sz w:val="16"/>
        </w:rPr>
        <w:t>pursue a more radical ethic”. 34 It is inspired by the potential offered by ecotourism;</w:t>
      </w:r>
      <w:r w:rsidR="00A15A04" w:rsidRPr="00491C03">
        <w:rPr>
          <w:sz w:val="16"/>
        </w:rPr>
        <w:t xml:space="preserve"> </w:t>
      </w:r>
      <w:r w:rsidRPr="00491C03">
        <w:rPr>
          <w:sz w:val="16"/>
        </w:rPr>
        <w:t>however, there are examples where tourism-based economic arguments run counter</w:t>
      </w:r>
      <w:r w:rsidR="00A15A04" w:rsidRPr="00491C03">
        <w:rPr>
          <w:sz w:val="16"/>
        </w:rPr>
        <w:t xml:space="preserve"> </w:t>
      </w:r>
      <w:r w:rsidRPr="00491C03">
        <w:rPr>
          <w:sz w:val="16"/>
        </w:rPr>
        <w:t>to conservation goals. 35 This flaw reinforces the advice presented earlier against</w:t>
      </w:r>
      <w:r w:rsidR="00A15A04" w:rsidRPr="00491C03">
        <w:rPr>
          <w:sz w:val="16"/>
        </w:rPr>
        <w:t xml:space="preserve"> </w:t>
      </w:r>
      <w:r w:rsidRPr="00491C03">
        <w:rPr>
          <w:sz w:val="16"/>
        </w:rPr>
        <w:t>over-reliance on economic arguments. Furthermore, the subversive approach, by</w:t>
      </w:r>
      <w:r w:rsidR="00A15A04" w:rsidRPr="00491C03">
        <w:rPr>
          <w:sz w:val="16"/>
        </w:rPr>
        <w:t xml:space="preserve"> </w:t>
      </w:r>
      <w:r w:rsidRPr="00491C03">
        <w:rPr>
          <w:sz w:val="16"/>
        </w:rPr>
        <w:t>its nature, nixes any potential for inspiring culture change in broader society. We</w:t>
      </w:r>
      <w:r w:rsidR="00A15A04" w:rsidRPr="00491C03">
        <w:rPr>
          <w:sz w:val="16"/>
        </w:rPr>
        <w:t xml:space="preserve"> </w:t>
      </w:r>
      <w:r w:rsidRPr="00491C03">
        <w:rPr>
          <w:sz w:val="16"/>
        </w:rPr>
        <w:t>must, therefore, label this option a last resort: it is preferable to doing nothing, if</w:t>
      </w:r>
      <w:r w:rsidR="00A15A04" w:rsidRPr="00491C03">
        <w:rPr>
          <w:sz w:val="16"/>
        </w:rPr>
        <w:t xml:space="preserve"> </w:t>
      </w:r>
      <w:r w:rsidRPr="00491C03">
        <w:rPr>
          <w:sz w:val="16"/>
        </w:rPr>
        <w:t>everything else fails. (In “everything else” we could include an ecocentrically aligned</w:t>
      </w:r>
      <w:r w:rsidR="00A15A04" w:rsidRPr="00491C03">
        <w:rPr>
          <w:sz w:val="16"/>
        </w:rPr>
        <w:t xml:space="preserve"> </w:t>
      </w:r>
      <w:r w:rsidRPr="00491C03">
        <w:rPr>
          <w:sz w:val="16"/>
        </w:rPr>
        <w:t>version of eco-authoritarianism [Table 1].)</w:t>
      </w:r>
      <w:r w:rsidR="00A15A04" w:rsidRPr="00491C03">
        <w:rPr>
          <w:sz w:val="16"/>
        </w:rPr>
        <w:t xml:space="preserve"> </w:t>
      </w:r>
      <w:r w:rsidRPr="00491C03">
        <w:rPr>
          <w:sz w:val="16"/>
        </w:rPr>
        <w:t>Examples of possible outputs from ecodemocratic decision-making</w:t>
      </w:r>
      <w:r w:rsidR="00A15A04" w:rsidRPr="00491C03">
        <w:rPr>
          <w:sz w:val="16"/>
        </w:rPr>
        <w:t xml:space="preserve"> </w:t>
      </w:r>
      <w:r w:rsidRPr="00491C03">
        <w:rPr>
          <w:sz w:val="16"/>
        </w:rPr>
        <w:t>In Table 3 we present examples to illustrate how different decisions might be</w:t>
      </w:r>
      <w:r w:rsidR="00A15A04" w:rsidRPr="00491C03">
        <w:rPr>
          <w:sz w:val="16"/>
        </w:rPr>
        <w:t xml:space="preserve"> </w:t>
      </w:r>
      <w:r w:rsidRPr="00491C03">
        <w:rPr>
          <w:sz w:val="16"/>
        </w:rPr>
        <w:t>reached through ecodemocracy, as contrasted with the current neoliberally driven</w:t>
      </w:r>
      <w:r w:rsidR="00A15A04" w:rsidRPr="00491C03">
        <w:rPr>
          <w:sz w:val="16"/>
        </w:rPr>
        <w:t xml:space="preserve"> </w:t>
      </w:r>
      <w:r w:rsidRPr="00491C03">
        <w:rPr>
          <w:sz w:val="16"/>
        </w:rPr>
        <w:t>socio-political system.</w:t>
      </w:r>
      <w:r w:rsidR="00A15A04" w:rsidRPr="00491C03">
        <w:rPr>
          <w:sz w:val="16"/>
        </w:rPr>
        <w:t xml:space="preserve"> </w:t>
      </w:r>
      <w:r w:rsidRPr="00491C03">
        <w:rPr>
          <w:sz w:val="16"/>
        </w:rPr>
        <w:t>Revitalising conservation for people and nature</w:t>
      </w:r>
      <w:r w:rsidR="00A15A04" w:rsidRPr="00491C03">
        <w:rPr>
          <w:sz w:val="16"/>
        </w:rPr>
        <w:t xml:space="preserve"> </w:t>
      </w:r>
      <w:r w:rsidRPr="00491C03">
        <w:rPr>
          <w:sz w:val="16"/>
        </w:rPr>
        <w:t>Our argument for the ecodemocratic principle, coupled with the suggested</w:t>
      </w:r>
      <w:r w:rsidR="00A15A04" w:rsidRPr="00491C03">
        <w:rPr>
          <w:sz w:val="16"/>
        </w:rPr>
        <w:t xml:space="preserve"> </w:t>
      </w:r>
      <w:r w:rsidRPr="00491C03">
        <w:rPr>
          <w:sz w:val="16"/>
        </w:rPr>
        <w:t>mechanisms for implementation, represent our contribution to the debate on</w:t>
      </w:r>
      <w:r w:rsidR="00A15A04" w:rsidRPr="00491C03">
        <w:rPr>
          <w:sz w:val="16"/>
        </w:rPr>
        <w:t xml:space="preserve"> </w:t>
      </w:r>
      <w:r w:rsidRPr="00491C03">
        <w:rPr>
          <w:sz w:val="16"/>
        </w:rPr>
        <w:t xml:space="preserve">revitalising conservation. </w:t>
      </w:r>
      <w:r w:rsidRPr="00491C03">
        <w:rPr>
          <w:rStyle w:val="StyleUnderline"/>
        </w:rPr>
        <w:t>Ecodemocracy would restore conservation’s powerful</w:t>
      </w:r>
      <w:r w:rsidR="00A15A04" w:rsidRPr="00491C03">
        <w:rPr>
          <w:rStyle w:val="StyleUnderline"/>
        </w:rPr>
        <w:t xml:space="preserve"> </w:t>
      </w:r>
      <w:r w:rsidRPr="00491C03">
        <w:rPr>
          <w:rStyle w:val="StyleUnderline"/>
        </w:rPr>
        <w:t>ethical basis and enable conservationists to talk about intrinsic value once more</w:t>
      </w:r>
      <w:r w:rsidRPr="00491C03">
        <w:rPr>
          <w:sz w:val="16"/>
        </w:rPr>
        <w:t>. We</w:t>
      </w:r>
      <w:r w:rsidR="00A15A04" w:rsidRPr="00491C03">
        <w:rPr>
          <w:sz w:val="16"/>
        </w:rPr>
        <w:t xml:space="preserve"> </w:t>
      </w:r>
      <w:r w:rsidRPr="00491C03">
        <w:rPr>
          <w:sz w:val="16"/>
        </w:rPr>
        <w:t>need to be lobbying for ecodemocracy to be implemented in high-level decision-</w:t>
      </w:r>
      <w:r w:rsidR="00A15A04" w:rsidRPr="00491C03">
        <w:rPr>
          <w:sz w:val="16"/>
        </w:rPr>
        <w:t xml:space="preserve"> </w:t>
      </w:r>
      <w:r w:rsidRPr="00491C03">
        <w:rPr>
          <w:sz w:val="16"/>
        </w:rPr>
        <w:t>making while also taking any opportunity to employ the philosophy more locally.</w:t>
      </w:r>
      <w:r w:rsidR="00A15A04" w:rsidRPr="00491C03">
        <w:rPr>
          <w:sz w:val="16"/>
        </w:rPr>
        <w:t xml:space="preserve"> </w:t>
      </w:r>
      <w:r w:rsidRPr="00491C03">
        <w:rPr>
          <w:sz w:val="16"/>
        </w:rPr>
        <w:t>Contact us to have your say or learn more. This article is hopefully just the beginning.</w:t>
      </w:r>
    </w:p>
    <w:p w14:paraId="745235B9" w14:textId="77777777" w:rsidR="00F63FFE" w:rsidRPr="00491C03" w:rsidRDefault="00F63FFE">
      <w:pPr>
        <w:rPr>
          <w:rFonts w:eastAsiaTheme="majorEastAsia" w:cstheme="majorBidi"/>
          <w:b/>
          <w:iCs/>
          <w:sz w:val="26"/>
        </w:rPr>
      </w:pPr>
      <w:r w:rsidRPr="00491C03">
        <w:br w:type="page"/>
      </w:r>
    </w:p>
    <w:p w14:paraId="3FA05AB8" w14:textId="1BAA6E32" w:rsidR="00070522" w:rsidRPr="00491C03" w:rsidRDefault="008B4C58" w:rsidP="00070522">
      <w:pPr>
        <w:pStyle w:val="Heading4"/>
      </w:pPr>
      <w:r w:rsidRPr="00491C03">
        <w:lastRenderedPageBreak/>
        <w:t>Metaphysics proves deep ecology, meaning all life ought to be equally valued</w:t>
      </w:r>
    </w:p>
    <w:p w14:paraId="05C512B3" w14:textId="77777777" w:rsidR="00070522" w:rsidRPr="00491C03" w:rsidRDefault="00070522" w:rsidP="00070522">
      <w:r w:rsidRPr="00491C03">
        <w:rPr>
          <w:b/>
          <w:bCs/>
          <w:sz w:val="26"/>
          <w:szCs w:val="26"/>
        </w:rPr>
        <w:t>Kettle 13</w:t>
      </w:r>
      <w:r w:rsidRPr="00491C03">
        <w:t xml:space="preserve"> [Nancy M. Kettle, PhD applicant at the University of South Florida with a master’s thesis from the University of South Florida, 2013, “Climate, Neo-Spinozism, and the Ecological Worldview,” USF Tampa Graduate Theses and Dissertations, https://digitalcommons.usf.edu/cgi/viewcontent.cgi?article=6104&amp;context=etd]/Kankee</w:t>
      </w:r>
    </w:p>
    <w:p w14:paraId="72BFDADB" w14:textId="1A5A587A" w:rsidR="00070522" w:rsidRPr="00491C03" w:rsidRDefault="00070522" w:rsidP="008B4C58">
      <w:pPr>
        <w:rPr>
          <w:sz w:val="16"/>
        </w:rPr>
      </w:pPr>
      <w:r w:rsidRPr="00491C03">
        <w:rPr>
          <w:sz w:val="16"/>
        </w:rPr>
        <w:t>Deep Ecology as a Conceptual Consequence of Spinoza’s Ethics</w:t>
      </w:r>
      <w:r w:rsidR="00A15A04" w:rsidRPr="00491C03">
        <w:rPr>
          <w:sz w:val="16"/>
        </w:rPr>
        <w:t xml:space="preserve"> </w:t>
      </w:r>
      <w:r w:rsidRPr="00491C03">
        <w:rPr>
          <w:sz w:val="16"/>
        </w:rPr>
        <w:t>Spinoza’s metaphysical monism and a view of nature as a whole, as outlined in</w:t>
      </w:r>
      <w:r w:rsidR="00A15A04" w:rsidRPr="00491C03">
        <w:rPr>
          <w:sz w:val="16"/>
        </w:rPr>
        <w:t xml:space="preserve"> </w:t>
      </w:r>
      <w:r w:rsidRPr="00491C03">
        <w:rPr>
          <w:sz w:val="16"/>
        </w:rPr>
        <w:t>the first part of Ethics, “Concerning God,” could serve as a philosophical basis for the</w:t>
      </w:r>
      <w:r w:rsidR="00A15A04" w:rsidRPr="00491C03">
        <w:rPr>
          <w:sz w:val="16"/>
        </w:rPr>
        <w:t xml:space="preserve"> </w:t>
      </w:r>
      <w:r w:rsidRPr="00491C03">
        <w:rPr>
          <w:sz w:val="16"/>
        </w:rPr>
        <w:t>philosophy of deep ecology, whose goal is, in Naess’ view, to “modify human attitudes</w:t>
      </w:r>
      <w:r w:rsidR="00A15A04" w:rsidRPr="00491C03">
        <w:rPr>
          <w:sz w:val="16"/>
        </w:rPr>
        <w:t xml:space="preserve"> </w:t>
      </w:r>
      <w:r w:rsidRPr="00491C03">
        <w:rPr>
          <w:sz w:val="16"/>
        </w:rPr>
        <w:t>towards nature and the whole conception of the relations of culture to nature” (418). At</w:t>
      </w:r>
      <w:r w:rsidR="00A15A04" w:rsidRPr="00491C03">
        <w:rPr>
          <w:sz w:val="16"/>
        </w:rPr>
        <w:t xml:space="preserve"> </w:t>
      </w:r>
      <w:r w:rsidRPr="00491C03">
        <w:rPr>
          <w:sz w:val="16"/>
        </w:rPr>
        <w:t>least two aspects of Spinoza’s philosophy, his monism and God’s immanence, are</w:t>
      </w:r>
      <w:r w:rsidR="00A15A04" w:rsidRPr="00491C03">
        <w:rPr>
          <w:sz w:val="16"/>
        </w:rPr>
        <w:t xml:space="preserve"> </w:t>
      </w:r>
      <w:r w:rsidRPr="00491C03">
        <w:rPr>
          <w:sz w:val="16"/>
        </w:rPr>
        <w:t>immediately apparent to be amenable to the basic principles of deep ecology.</w:t>
      </w:r>
      <w:r w:rsidR="00A15A04" w:rsidRPr="00491C03">
        <w:rPr>
          <w:sz w:val="16"/>
        </w:rPr>
        <w:t xml:space="preserve"> </w:t>
      </w:r>
      <w:r w:rsidRPr="00491C03">
        <w:rPr>
          <w:sz w:val="16"/>
        </w:rPr>
        <w:t>Given that philosophers have historically viewed rational thought as “the</w:t>
      </w:r>
      <w:r w:rsidR="00A15A04" w:rsidRPr="00491C03">
        <w:rPr>
          <w:sz w:val="16"/>
        </w:rPr>
        <w:t xml:space="preserve"> </w:t>
      </w:r>
      <w:r w:rsidRPr="00491C03">
        <w:rPr>
          <w:sz w:val="16"/>
        </w:rPr>
        <w:t>quintessential human attribute justifying anthropocentrism,” environmental philosophers</w:t>
      </w:r>
      <w:r w:rsidR="00A15A04" w:rsidRPr="00491C03">
        <w:rPr>
          <w:sz w:val="16"/>
        </w:rPr>
        <w:t xml:space="preserve"> </w:t>
      </w:r>
      <w:r w:rsidRPr="00491C03">
        <w:rPr>
          <w:sz w:val="16"/>
        </w:rPr>
        <w:t xml:space="preserve">welcome Spinoza’s substance monism, the claim that </w:t>
      </w:r>
      <w:r w:rsidRPr="00491C03">
        <w:rPr>
          <w:rStyle w:val="Emphasis"/>
        </w:rPr>
        <w:t>only one</w:t>
      </w:r>
      <w:r w:rsidRPr="00491C03">
        <w:rPr>
          <w:rStyle w:val="StyleUnderline"/>
        </w:rPr>
        <w:t xml:space="preserve"> substance</w:t>
      </w:r>
      <w:r w:rsidRPr="00491C03">
        <w:rPr>
          <w:sz w:val="16"/>
        </w:rPr>
        <w:t xml:space="preserve"> </w:t>
      </w:r>
      <w:r w:rsidRPr="00491C03">
        <w:rPr>
          <w:rStyle w:val="StyleUnderline"/>
        </w:rPr>
        <w:t>exists</w:t>
      </w:r>
      <w:r w:rsidRPr="00491C03">
        <w:rPr>
          <w:sz w:val="16"/>
        </w:rPr>
        <w:t>, God or</w:t>
      </w:r>
      <w:r w:rsidR="00A15A04" w:rsidRPr="00491C03">
        <w:rPr>
          <w:sz w:val="16"/>
        </w:rPr>
        <w:t xml:space="preserve"> </w:t>
      </w:r>
      <w:r w:rsidRPr="00491C03">
        <w:rPr>
          <w:rStyle w:val="Emphasis"/>
        </w:rPr>
        <w:t>Nature</w:t>
      </w:r>
      <w:r w:rsidRPr="00491C03">
        <w:rPr>
          <w:sz w:val="16"/>
        </w:rPr>
        <w:t xml:space="preserve"> (Houle 419), </w:t>
      </w:r>
      <w:r w:rsidRPr="00491C03">
        <w:rPr>
          <w:rStyle w:val="Emphasis"/>
        </w:rPr>
        <w:t>Spinoza’s</w:t>
      </w:r>
      <w:r w:rsidRPr="00491C03">
        <w:rPr>
          <w:rStyle w:val="StyleUnderline"/>
        </w:rPr>
        <w:t xml:space="preserve"> monism </w:t>
      </w:r>
      <w:r w:rsidRPr="00491C03">
        <w:rPr>
          <w:rStyle w:val="StyleUnderline"/>
          <w:highlight w:val="green"/>
        </w:rPr>
        <w:t>reclass</w:t>
      </w:r>
      <w:r w:rsidRPr="00491C03">
        <w:rPr>
          <w:rStyle w:val="StyleUnderline"/>
        </w:rPr>
        <w:t xml:space="preserve">ifies </w:t>
      </w:r>
      <w:r w:rsidRPr="00491C03">
        <w:rPr>
          <w:rStyle w:val="StyleUnderline"/>
          <w:highlight w:val="green"/>
        </w:rPr>
        <w:t>human beings’ relationship</w:t>
      </w:r>
      <w:r w:rsidRPr="00491C03">
        <w:rPr>
          <w:rStyle w:val="StyleUnderline"/>
        </w:rPr>
        <w:t xml:space="preserve"> to Earth</w:t>
      </w:r>
      <w:r w:rsidR="00A15A04" w:rsidRPr="00491C03">
        <w:rPr>
          <w:rStyle w:val="StyleUnderline"/>
        </w:rPr>
        <w:t xml:space="preserve"> </w:t>
      </w:r>
      <w:r w:rsidRPr="00491C03">
        <w:rPr>
          <w:rStyle w:val="StyleUnderline"/>
          <w:highlight w:val="green"/>
        </w:rPr>
        <w:t>as members of its community rather than as privileged beings, ontologically pairing the</w:t>
      </w:r>
      <w:r w:rsidR="00A15A04" w:rsidRPr="00491C03">
        <w:rPr>
          <w:rStyle w:val="StyleUnderline"/>
          <w:highlight w:val="green"/>
        </w:rPr>
        <w:t xml:space="preserve"> </w:t>
      </w:r>
      <w:r w:rsidRPr="00491C03">
        <w:rPr>
          <w:rStyle w:val="StyleUnderline"/>
          <w:highlight w:val="green"/>
        </w:rPr>
        <w:t>mind with matter</w:t>
      </w:r>
      <w:r w:rsidRPr="00491C03">
        <w:rPr>
          <w:sz w:val="16"/>
        </w:rPr>
        <w:t xml:space="preserve">. First, </w:t>
      </w:r>
      <w:r w:rsidRPr="00491C03">
        <w:rPr>
          <w:rStyle w:val="StyleUnderline"/>
          <w:highlight w:val="green"/>
        </w:rPr>
        <w:t>Spinoza collapses Descartes’ dualism</w:t>
      </w:r>
      <w:r w:rsidRPr="00491C03">
        <w:rPr>
          <w:rStyle w:val="StyleUnderline"/>
        </w:rPr>
        <w:t xml:space="preserve"> of thought</w:t>
      </w:r>
      <w:r w:rsidRPr="00491C03">
        <w:rPr>
          <w:sz w:val="16"/>
        </w:rPr>
        <w:t xml:space="preserve"> and extension</w:t>
      </w:r>
      <w:r w:rsidR="00A15A04" w:rsidRPr="00491C03">
        <w:rPr>
          <w:sz w:val="16"/>
        </w:rPr>
        <w:t xml:space="preserve"> </w:t>
      </w:r>
      <w:r w:rsidRPr="00491C03">
        <w:rPr>
          <w:sz w:val="16"/>
        </w:rPr>
        <w:t>by declaring the existence of only one substance, God or Nature (IP14). This ontological</w:t>
      </w:r>
      <w:r w:rsidR="00A15A04" w:rsidRPr="00491C03">
        <w:rPr>
          <w:sz w:val="16"/>
        </w:rPr>
        <w:t xml:space="preserve"> </w:t>
      </w:r>
      <w:r w:rsidRPr="00491C03">
        <w:rPr>
          <w:sz w:val="16"/>
        </w:rPr>
        <w:t xml:space="preserve">pairing emphasizes that </w:t>
      </w:r>
      <w:r w:rsidRPr="00491C03">
        <w:rPr>
          <w:rStyle w:val="StyleUnderline"/>
        </w:rPr>
        <w:t>human beings have no privileged position in nature</w:t>
      </w:r>
      <w:r w:rsidRPr="00491C03">
        <w:rPr>
          <w:sz w:val="16"/>
        </w:rPr>
        <w:t xml:space="preserve">. </w:t>
      </w:r>
      <w:r w:rsidRPr="00491C03">
        <w:rPr>
          <w:sz w:val="16"/>
          <w:szCs w:val="16"/>
        </w:rPr>
        <w:t>Second,</w:t>
      </w:r>
      <w:r w:rsidR="00A15A04" w:rsidRPr="00491C03">
        <w:rPr>
          <w:sz w:val="16"/>
          <w:szCs w:val="16"/>
        </w:rPr>
        <w:t xml:space="preserve"> </w:t>
      </w:r>
      <w:r w:rsidRPr="00491C03">
        <w:rPr>
          <w:sz w:val="16"/>
          <w:szCs w:val="16"/>
        </w:rPr>
        <w:t>Spinoza’s God sheds the transcendent character found in the Judeo-Christian doctrine</w:t>
      </w:r>
      <w:r w:rsidR="00A15A04" w:rsidRPr="00491C03">
        <w:rPr>
          <w:sz w:val="16"/>
          <w:szCs w:val="16"/>
        </w:rPr>
        <w:t xml:space="preserve"> </w:t>
      </w:r>
      <w:r w:rsidRPr="00491C03">
        <w:rPr>
          <w:sz w:val="16"/>
          <w:szCs w:val="16"/>
        </w:rPr>
        <w:t>and also sheds any anthropomorphism, or the conception of God in the image of a</w:t>
      </w:r>
      <w:r w:rsidR="00A15A04" w:rsidRPr="00491C03">
        <w:rPr>
          <w:sz w:val="16"/>
          <w:szCs w:val="16"/>
        </w:rPr>
        <w:t xml:space="preserve"> </w:t>
      </w:r>
      <w:r w:rsidRPr="00491C03">
        <w:rPr>
          <w:sz w:val="16"/>
          <w:szCs w:val="16"/>
        </w:rPr>
        <w:t>human being. Will and intellect may be the characteristics of human beings, however, for</w:t>
      </w:r>
      <w:r w:rsidR="00A15A04" w:rsidRPr="00491C03">
        <w:rPr>
          <w:sz w:val="16"/>
          <w:szCs w:val="16"/>
        </w:rPr>
        <w:t xml:space="preserve"> </w:t>
      </w:r>
      <w:r w:rsidRPr="00491C03">
        <w:rPr>
          <w:sz w:val="16"/>
          <w:szCs w:val="16"/>
        </w:rPr>
        <w:t>Spinoza, “[N]either will nor intellect pertain to the nature of God” (IP17S). Spinoza’s</w:t>
      </w:r>
      <w:r w:rsidRPr="00491C03">
        <w:rPr>
          <w:sz w:val="10"/>
          <w:szCs w:val="16"/>
        </w:rPr>
        <w:t xml:space="preserve"> </w:t>
      </w:r>
      <w:r w:rsidRPr="00491C03">
        <w:rPr>
          <w:sz w:val="16"/>
        </w:rPr>
        <w:t>God</w:t>
      </w:r>
      <w:r w:rsidR="00A15A04" w:rsidRPr="00491C03">
        <w:rPr>
          <w:sz w:val="16"/>
        </w:rPr>
        <w:t xml:space="preserve"> </w:t>
      </w:r>
      <w:r w:rsidRPr="00491C03">
        <w:rPr>
          <w:sz w:val="16"/>
        </w:rPr>
        <w:t>is impersonal and thus infinitely less knowable to human beings than the personal God within the traditional Judeo-Christian doctrine, in which the divine is a species of human</w:t>
      </w:r>
      <w:r w:rsidR="00A15A04" w:rsidRPr="00491C03">
        <w:rPr>
          <w:sz w:val="16"/>
        </w:rPr>
        <w:t xml:space="preserve"> </w:t>
      </w:r>
      <w:r w:rsidRPr="00491C03">
        <w:rPr>
          <w:sz w:val="16"/>
        </w:rPr>
        <w:t>prejudice, prepared to “direct the whole of Nature so as to serve his blind cupidity and</w:t>
      </w:r>
      <w:r w:rsidR="00A15A04" w:rsidRPr="00491C03">
        <w:rPr>
          <w:sz w:val="16"/>
        </w:rPr>
        <w:t xml:space="preserve"> </w:t>
      </w:r>
      <w:r w:rsidRPr="00491C03">
        <w:rPr>
          <w:sz w:val="16"/>
        </w:rPr>
        <w:t xml:space="preserve">insatiable greed” (Ethics I: Appendix). Additionally, </w:t>
      </w:r>
      <w:r w:rsidRPr="00491C03">
        <w:rPr>
          <w:rStyle w:val="StyleUnderline"/>
        </w:rPr>
        <w:t>Spinoza’s</w:t>
      </w:r>
      <w:r w:rsidRPr="00491C03">
        <w:rPr>
          <w:sz w:val="16"/>
        </w:rPr>
        <w:t xml:space="preserve"> God or </w:t>
      </w:r>
      <w:r w:rsidRPr="00491C03">
        <w:rPr>
          <w:rStyle w:val="StyleUnderline"/>
          <w:highlight w:val="green"/>
        </w:rPr>
        <w:t>Nature is all things</w:t>
      </w:r>
      <w:r w:rsidR="00A15A04" w:rsidRPr="00491C03">
        <w:rPr>
          <w:rStyle w:val="StyleUnderline"/>
          <w:highlight w:val="green"/>
        </w:rPr>
        <w:t xml:space="preserve"> </w:t>
      </w:r>
      <w:r w:rsidRPr="00491C03">
        <w:rPr>
          <w:rStyle w:val="StyleUnderline"/>
          <w:highlight w:val="green"/>
        </w:rPr>
        <w:t>and</w:t>
      </w:r>
      <w:r w:rsidRPr="00491C03">
        <w:rPr>
          <w:rStyle w:val="StyleUnderline"/>
        </w:rPr>
        <w:t xml:space="preserve"> consequently </w:t>
      </w:r>
      <w:r w:rsidRPr="00491C03">
        <w:rPr>
          <w:rStyle w:val="Emphasis"/>
          <w:highlight w:val="green"/>
        </w:rPr>
        <w:t>unbiased toward all things</w:t>
      </w:r>
      <w:r w:rsidRPr="00491C03">
        <w:rPr>
          <w:sz w:val="16"/>
        </w:rPr>
        <w:t>. As Houle points out, this is a defining thing</w:t>
      </w:r>
      <w:r w:rsidR="00A15A04" w:rsidRPr="00491C03">
        <w:rPr>
          <w:sz w:val="16"/>
        </w:rPr>
        <w:t xml:space="preserve"> </w:t>
      </w:r>
      <w:r w:rsidRPr="00491C03">
        <w:rPr>
          <w:sz w:val="16"/>
        </w:rPr>
        <w:t>about Spinoza’s God: “</w:t>
      </w:r>
      <w:r w:rsidRPr="00491C03">
        <w:rPr>
          <w:rStyle w:val="StyleUnderline"/>
        </w:rPr>
        <w:t>it revolves around God’s immanence in and coequivalence with</w:t>
      </w:r>
      <w:r w:rsidR="00A15A04" w:rsidRPr="00491C03">
        <w:rPr>
          <w:rStyle w:val="StyleUnderline"/>
        </w:rPr>
        <w:t xml:space="preserve"> </w:t>
      </w:r>
      <w:r w:rsidRPr="00491C03">
        <w:rPr>
          <w:rStyle w:val="StyleUnderline"/>
        </w:rPr>
        <w:t>nature</w:t>
      </w:r>
      <w:r w:rsidRPr="00491C03">
        <w:rPr>
          <w:sz w:val="16"/>
        </w:rPr>
        <w:t xml:space="preserve">” (420). These two concepts, </w:t>
      </w:r>
      <w:r w:rsidRPr="00491C03">
        <w:rPr>
          <w:rStyle w:val="StyleUnderline"/>
        </w:rPr>
        <w:t>Spinoza’s monism and God’s immanence are crucial</w:t>
      </w:r>
      <w:r w:rsidR="00A15A04" w:rsidRPr="00491C03">
        <w:rPr>
          <w:rStyle w:val="StyleUnderline"/>
        </w:rPr>
        <w:t xml:space="preserve"> </w:t>
      </w:r>
      <w:r w:rsidRPr="00491C03">
        <w:rPr>
          <w:rStyle w:val="StyleUnderline"/>
        </w:rPr>
        <w:t>to the holistic worldview that deep ecology emphasizes</w:t>
      </w:r>
      <w:r w:rsidRPr="00491C03">
        <w:rPr>
          <w:sz w:val="16"/>
        </w:rPr>
        <w:t xml:space="preserve">. </w:t>
      </w:r>
      <w:r w:rsidRPr="00491C03">
        <w:rPr>
          <w:rStyle w:val="StyleUnderline"/>
        </w:rPr>
        <w:t>If humans can envision the</w:t>
      </w:r>
      <w:r w:rsidR="00A15A04" w:rsidRPr="00491C03">
        <w:rPr>
          <w:rStyle w:val="StyleUnderline"/>
        </w:rPr>
        <w:t xml:space="preserve"> </w:t>
      </w:r>
      <w:r w:rsidRPr="00491C03">
        <w:rPr>
          <w:rStyle w:val="StyleUnderline"/>
        </w:rPr>
        <w:t xml:space="preserve">natural world as divinity embedded in it and </w:t>
      </w:r>
      <w:r w:rsidRPr="00491C03">
        <w:rPr>
          <w:rStyle w:val="StyleUnderline"/>
          <w:highlight w:val="green"/>
        </w:rPr>
        <w:t>regard other</w:t>
      </w:r>
      <w:r w:rsidRPr="00491C03">
        <w:rPr>
          <w:rStyle w:val="StyleUnderline"/>
        </w:rPr>
        <w:t xml:space="preserve"> living and nonliving </w:t>
      </w:r>
      <w:r w:rsidRPr="00491C03">
        <w:rPr>
          <w:rStyle w:val="StyleUnderline"/>
          <w:highlight w:val="green"/>
        </w:rPr>
        <w:t>beings</w:t>
      </w:r>
      <w:r w:rsidRPr="00491C03">
        <w:rPr>
          <w:rStyle w:val="StyleUnderline"/>
        </w:rPr>
        <w:t xml:space="preserve"> in</w:t>
      </w:r>
      <w:r w:rsidR="00A15A04" w:rsidRPr="00491C03">
        <w:rPr>
          <w:rStyle w:val="StyleUnderline"/>
        </w:rPr>
        <w:t xml:space="preserve"> </w:t>
      </w:r>
      <w:r w:rsidRPr="00491C03">
        <w:rPr>
          <w:rStyle w:val="StyleUnderline"/>
        </w:rPr>
        <w:t xml:space="preserve">that world </w:t>
      </w:r>
      <w:r w:rsidRPr="00491C03">
        <w:rPr>
          <w:rStyle w:val="StyleUnderline"/>
          <w:highlight w:val="green"/>
        </w:rPr>
        <w:t>as divine rather than</w:t>
      </w:r>
      <w:r w:rsidRPr="00491C03">
        <w:rPr>
          <w:rStyle w:val="StyleUnderline"/>
        </w:rPr>
        <w:t xml:space="preserve"> as </w:t>
      </w:r>
      <w:r w:rsidRPr="00491C03">
        <w:rPr>
          <w:rStyle w:val="StyleUnderline"/>
          <w:highlight w:val="green"/>
        </w:rPr>
        <w:t>creations of a</w:t>
      </w:r>
      <w:r w:rsidRPr="00491C03">
        <w:rPr>
          <w:rStyle w:val="StyleUnderline"/>
        </w:rPr>
        <w:t xml:space="preserve"> transcendent </w:t>
      </w:r>
      <w:r w:rsidRPr="00491C03">
        <w:rPr>
          <w:rStyle w:val="StyleUnderline"/>
          <w:highlight w:val="green"/>
        </w:rPr>
        <w:t>divine</w:t>
      </w:r>
      <w:r w:rsidRPr="00491C03">
        <w:rPr>
          <w:rStyle w:val="StyleUnderline"/>
        </w:rPr>
        <w:t xml:space="preserve"> being</w:t>
      </w:r>
      <w:r w:rsidRPr="00491C03">
        <w:rPr>
          <w:sz w:val="16"/>
        </w:rPr>
        <w:t xml:space="preserve">, </w:t>
      </w:r>
      <w:r w:rsidRPr="00491C03">
        <w:rPr>
          <w:rStyle w:val="StyleUnderline"/>
        </w:rPr>
        <w:t>it can</w:t>
      </w:r>
      <w:r w:rsidR="00A15A04" w:rsidRPr="00491C03">
        <w:rPr>
          <w:sz w:val="16"/>
        </w:rPr>
        <w:t xml:space="preserve"> </w:t>
      </w:r>
      <w:r w:rsidRPr="00491C03">
        <w:rPr>
          <w:sz w:val="16"/>
        </w:rPr>
        <w:t xml:space="preserve">develop and nurture the respect and </w:t>
      </w:r>
      <w:r w:rsidRPr="00491C03">
        <w:rPr>
          <w:rStyle w:val="StyleUnderline"/>
        </w:rPr>
        <w:t>protect</w:t>
      </w:r>
      <w:r w:rsidRPr="00491C03">
        <w:rPr>
          <w:sz w:val="16"/>
        </w:rPr>
        <w:t xml:space="preserve">ion of </w:t>
      </w:r>
      <w:r w:rsidRPr="00491C03">
        <w:rPr>
          <w:rStyle w:val="StyleUnderline"/>
        </w:rPr>
        <w:t>these beings in nature</w:t>
      </w:r>
      <w:r w:rsidRPr="00491C03">
        <w:rPr>
          <w:sz w:val="16"/>
        </w:rPr>
        <w:t>.</w:t>
      </w:r>
      <w:r w:rsidR="00A15A04" w:rsidRPr="00491C03">
        <w:rPr>
          <w:sz w:val="16"/>
        </w:rPr>
        <w:t xml:space="preserve"> </w:t>
      </w:r>
      <w:r w:rsidRPr="00491C03">
        <w:rPr>
          <w:sz w:val="16"/>
        </w:rPr>
        <w:t xml:space="preserve">Besides Naess, other </w:t>
      </w:r>
      <w:r w:rsidRPr="00491C03">
        <w:rPr>
          <w:rStyle w:val="StyleUnderline"/>
        </w:rPr>
        <w:t>philosophers</w:t>
      </w:r>
      <w:r w:rsidRPr="00491C03">
        <w:rPr>
          <w:sz w:val="16"/>
        </w:rPr>
        <w:t xml:space="preserve"> who write about deep ecology have sought</w:t>
      </w:r>
      <w:r w:rsidR="00A15A04" w:rsidRPr="00491C03">
        <w:rPr>
          <w:sz w:val="16"/>
        </w:rPr>
        <w:t xml:space="preserve"> </w:t>
      </w:r>
      <w:r w:rsidRPr="00491C03">
        <w:rPr>
          <w:sz w:val="16"/>
        </w:rPr>
        <w:t>support for their own personal ecosophies in Spinoza’s metaphysics such as Freya</w:t>
      </w:r>
      <w:r w:rsidR="00A15A04" w:rsidRPr="00491C03">
        <w:rPr>
          <w:sz w:val="16"/>
        </w:rPr>
        <w:t xml:space="preserve"> </w:t>
      </w:r>
      <w:r w:rsidRPr="00491C03">
        <w:rPr>
          <w:sz w:val="16"/>
        </w:rPr>
        <w:t>Mathews, Eccy De Jonge, Warwick Fox, Bill Devall, and George Sessions. These writers</w:t>
      </w:r>
      <w:r w:rsidR="00A15A04" w:rsidRPr="00491C03">
        <w:rPr>
          <w:sz w:val="16"/>
        </w:rPr>
        <w:t xml:space="preserve"> </w:t>
      </w:r>
      <w:r w:rsidRPr="00491C03">
        <w:rPr>
          <w:sz w:val="16"/>
        </w:rPr>
        <w:t>developed their own particular personal ecosophies by adopting some parts of Spinoza’s</w:t>
      </w:r>
      <w:r w:rsidR="00A15A04" w:rsidRPr="00491C03">
        <w:rPr>
          <w:sz w:val="16"/>
        </w:rPr>
        <w:t xml:space="preserve"> </w:t>
      </w:r>
      <w:r w:rsidRPr="00491C03">
        <w:rPr>
          <w:sz w:val="16"/>
        </w:rPr>
        <w:t>thought and linking these aspects with other philosophical perspectives. The common</w:t>
      </w:r>
      <w:r w:rsidR="00A15A04" w:rsidRPr="00491C03">
        <w:rPr>
          <w:sz w:val="16"/>
        </w:rPr>
        <w:t xml:space="preserve"> </w:t>
      </w:r>
      <w:r w:rsidRPr="00491C03">
        <w:rPr>
          <w:rStyle w:val="StyleUnderline"/>
        </w:rPr>
        <w:t>themes</w:t>
      </w:r>
      <w:r w:rsidRPr="00491C03">
        <w:rPr>
          <w:sz w:val="16"/>
        </w:rPr>
        <w:t xml:space="preserve"> to their ecosophies </w:t>
      </w:r>
      <w:r w:rsidRPr="00491C03">
        <w:rPr>
          <w:rStyle w:val="StyleUnderline"/>
        </w:rPr>
        <w:t xml:space="preserve">are intrinsic value, the view that </w:t>
      </w:r>
      <w:r w:rsidRPr="00491C03">
        <w:rPr>
          <w:rStyle w:val="StyleUnderline"/>
          <w:highlight w:val="green"/>
        </w:rPr>
        <w:t>everything has a value in</w:t>
      </w:r>
      <w:r w:rsidR="00A15A04" w:rsidRPr="00491C03">
        <w:rPr>
          <w:rStyle w:val="StyleUnderline"/>
          <w:highlight w:val="green"/>
        </w:rPr>
        <w:t xml:space="preserve"> </w:t>
      </w:r>
      <w:r w:rsidRPr="00491C03">
        <w:rPr>
          <w:rStyle w:val="StyleUnderline"/>
          <w:highlight w:val="green"/>
        </w:rPr>
        <w:t>itself</w:t>
      </w:r>
      <w:r w:rsidRPr="00491C03">
        <w:rPr>
          <w:rStyle w:val="StyleUnderline"/>
        </w:rPr>
        <w:t xml:space="preserve">, and </w:t>
      </w:r>
      <w:r w:rsidRPr="00491C03">
        <w:rPr>
          <w:rStyle w:val="StyleUnderline"/>
          <w:highlight w:val="green"/>
        </w:rPr>
        <w:t xml:space="preserve">this value is </w:t>
      </w:r>
      <w:r w:rsidRPr="00491C03">
        <w:rPr>
          <w:rStyle w:val="Emphasis"/>
          <w:highlight w:val="green"/>
        </w:rPr>
        <w:t>not dependent</w:t>
      </w:r>
      <w:r w:rsidRPr="00491C03">
        <w:rPr>
          <w:rStyle w:val="StyleUnderline"/>
          <w:highlight w:val="green"/>
        </w:rPr>
        <w:t xml:space="preserve"> on usefulness to humans</w:t>
      </w:r>
      <w:r w:rsidRPr="00491C03">
        <w:rPr>
          <w:rStyle w:val="StyleUnderline"/>
        </w:rPr>
        <w:t>, biocentric</w:t>
      </w:r>
      <w:r w:rsidR="00A15A04" w:rsidRPr="00491C03">
        <w:rPr>
          <w:rStyle w:val="StyleUnderline"/>
        </w:rPr>
        <w:t xml:space="preserve"> </w:t>
      </w:r>
      <w:r w:rsidRPr="00491C03">
        <w:rPr>
          <w:rStyle w:val="StyleUnderline"/>
        </w:rPr>
        <w:t xml:space="preserve">egalitarianism, the view that all </w:t>
      </w:r>
      <w:r w:rsidRPr="00491C03">
        <w:rPr>
          <w:rStyle w:val="StyleUnderline"/>
          <w:highlight w:val="green"/>
        </w:rPr>
        <w:t>entities in nature</w:t>
      </w:r>
      <w:r w:rsidRPr="00491C03">
        <w:rPr>
          <w:rStyle w:val="StyleUnderline"/>
        </w:rPr>
        <w:t>, from cells to ecosystems and nature as</w:t>
      </w:r>
      <w:r w:rsidR="00A15A04" w:rsidRPr="00491C03">
        <w:rPr>
          <w:rStyle w:val="StyleUnderline"/>
        </w:rPr>
        <w:t xml:space="preserve"> </w:t>
      </w:r>
      <w:r w:rsidRPr="00491C03">
        <w:rPr>
          <w:rStyle w:val="StyleUnderline"/>
        </w:rPr>
        <w:t xml:space="preserve">a whole </w:t>
      </w:r>
      <w:r w:rsidRPr="00491C03">
        <w:rPr>
          <w:rStyle w:val="StyleUnderline"/>
          <w:highlight w:val="green"/>
        </w:rPr>
        <w:t>have equal value</w:t>
      </w:r>
      <w:r w:rsidRPr="00491C03">
        <w:rPr>
          <w:rStyle w:val="StyleUnderline"/>
        </w:rPr>
        <w:t>, and Self-realization, the view that everything seeks to self-</w:t>
      </w:r>
      <w:r w:rsidR="00A15A04" w:rsidRPr="00491C03">
        <w:rPr>
          <w:rStyle w:val="StyleUnderline"/>
        </w:rPr>
        <w:t xml:space="preserve"> </w:t>
      </w:r>
      <w:r w:rsidRPr="00491C03">
        <w:rPr>
          <w:rStyle w:val="StyleUnderline"/>
        </w:rPr>
        <w:t>realize to its highest potential in the sense of persevering in its being or essence as long</w:t>
      </w:r>
      <w:r w:rsidR="00A15A04" w:rsidRPr="00491C03">
        <w:rPr>
          <w:rStyle w:val="StyleUnderline"/>
        </w:rPr>
        <w:t xml:space="preserve"> </w:t>
      </w:r>
      <w:r w:rsidRPr="00491C03">
        <w:rPr>
          <w:rStyle w:val="StyleUnderline"/>
        </w:rPr>
        <w:t>as possible and fulfilling its own purpose</w:t>
      </w:r>
      <w:r w:rsidRPr="00491C03">
        <w:rPr>
          <w:sz w:val="16"/>
        </w:rPr>
        <w:t>.</w:t>
      </w:r>
      <w:r w:rsidR="00A15A04" w:rsidRPr="00491C03">
        <w:rPr>
          <w:sz w:val="16"/>
        </w:rPr>
        <w:t xml:space="preserve"> </w:t>
      </w:r>
      <w:r w:rsidRPr="00491C03">
        <w:rPr>
          <w:sz w:val="16"/>
        </w:rPr>
        <w:t>As Chapter Three has shown, the main point of Spinoza’s Ethics in Part I is his</w:t>
      </w:r>
      <w:r w:rsidR="00A15A04" w:rsidRPr="00491C03">
        <w:rPr>
          <w:sz w:val="16"/>
        </w:rPr>
        <w:t xml:space="preserve"> </w:t>
      </w:r>
      <w:r w:rsidRPr="00491C03">
        <w:rPr>
          <w:sz w:val="16"/>
        </w:rPr>
        <w:t>monism, the view that the universe is one substance, God or Nature, and that everything</w:t>
      </w:r>
      <w:r w:rsidR="00A15A04" w:rsidRPr="00491C03">
        <w:rPr>
          <w:sz w:val="16"/>
        </w:rPr>
        <w:t xml:space="preserve"> </w:t>
      </w:r>
      <w:r w:rsidRPr="00491C03">
        <w:rPr>
          <w:sz w:val="16"/>
        </w:rPr>
        <w:t>else is a mode of this substance. God or Nature represents the highest form of being</w:t>
      </w:r>
      <w:r w:rsidR="00A15A04" w:rsidRPr="00491C03">
        <w:rPr>
          <w:sz w:val="16"/>
        </w:rPr>
        <w:t xml:space="preserve"> </w:t>
      </w:r>
      <w:r w:rsidRPr="00491C03">
        <w:rPr>
          <w:sz w:val="16"/>
        </w:rPr>
        <w:t xml:space="preserve">and contains all the modes. </w:t>
      </w:r>
      <w:r w:rsidRPr="00491C03">
        <w:rPr>
          <w:rStyle w:val="StyleUnderline"/>
        </w:rPr>
        <w:t>Since it contains all modes</w:t>
      </w:r>
      <w:r w:rsidRPr="00491C03">
        <w:rPr>
          <w:sz w:val="16"/>
        </w:rPr>
        <w:t xml:space="preserve">, God or </w:t>
      </w:r>
      <w:r w:rsidRPr="00491C03">
        <w:rPr>
          <w:rStyle w:val="StyleUnderline"/>
        </w:rPr>
        <w:t>Nature is impartial to all</w:t>
      </w:r>
      <w:r w:rsidR="00A15A04" w:rsidRPr="00491C03">
        <w:rPr>
          <w:rStyle w:val="StyleUnderline"/>
        </w:rPr>
        <w:t xml:space="preserve"> </w:t>
      </w:r>
      <w:r w:rsidRPr="00491C03">
        <w:rPr>
          <w:rStyle w:val="StyleUnderline"/>
        </w:rPr>
        <w:t>its modes, which includes humans who cannot hold a privileged position given the</w:t>
      </w:r>
      <w:r w:rsidR="00A15A04" w:rsidRPr="00491C03">
        <w:rPr>
          <w:rStyle w:val="StyleUnderline"/>
        </w:rPr>
        <w:t xml:space="preserve"> </w:t>
      </w:r>
      <w:r w:rsidRPr="00491C03">
        <w:rPr>
          <w:rStyle w:val="StyleUnderline"/>
        </w:rPr>
        <w:t>impartiality of</w:t>
      </w:r>
      <w:r w:rsidRPr="00491C03">
        <w:rPr>
          <w:sz w:val="16"/>
        </w:rPr>
        <w:t xml:space="preserve"> God or </w:t>
      </w:r>
      <w:r w:rsidRPr="00491C03">
        <w:rPr>
          <w:rStyle w:val="StyleUnderline"/>
        </w:rPr>
        <w:t>Nature</w:t>
      </w:r>
      <w:r w:rsidRPr="00491C03">
        <w:rPr>
          <w:sz w:val="16"/>
        </w:rPr>
        <w:t xml:space="preserve">. </w:t>
      </w:r>
      <w:r w:rsidRPr="00491C03">
        <w:rPr>
          <w:rStyle w:val="StyleUnderline"/>
        </w:rPr>
        <w:t>If</w:t>
      </w:r>
      <w:r w:rsidRPr="00491C03">
        <w:rPr>
          <w:sz w:val="16"/>
        </w:rPr>
        <w:t xml:space="preserve"> God or </w:t>
      </w:r>
      <w:r w:rsidRPr="00491C03">
        <w:rPr>
          <w:rStyle w:val="StyleUnderline"/>
        </w:rPr>
        <w:t>Nature showed partiality toward humans it would</w:t>
      </w:r>
      <w:r w:rsidR="00A15A04" w:rsidRPr="00491C03">
        <w:rPr>
          <w:rStyle w:val="StyleUnderline"/>
        </w:rPr>
        <w:t xml:space="preserve"> </w:t>
      </w:r>
      <w:r w:rsidRPr="00491C03">
        <w:rPr>
          <w:rStyle w:val="StyleUnderline"/>
        </w:rPr>
        <w:t>take anthropomorphic form, seeking some sort of end purpose and that is not what</w:t>
      </w:r>
      <w:r w:rsidR="00A15A04" w:rsidRPr="00491C03">
        <w:rPr>
          <w:rStyle w:val="StyleUnderline"/>
        </w:rPr>
        <w:t xml:space="preserve"> </w:t>
      </w:r>
      <w:r w:rsidRPr="00491C03">
        <w:rPr>
          <w:rStyle w:val="StyleUnderline"/>
        </w:rPr>
        <w:t>Spinoza intended</w:t>
      </w:r>
      <w:r w:rsidRPr="00491C03">
        <w:rPr>
          <w:sz w:val="16"/>
        </w:rPr>
        <w:t>. In the appendix to Part I of the Ethics, Spinoza explicitly states that</w:t>
      </w:r>
      <w:r w:rsidR="00A15A04" w:rsidRPr="00491C03">
        <w:rPr>
          <w:sz w:val="16"/>
        </w:rPr>
        <w:t xml:space="preserve"> </w:t>
      </w:r>
      <w:r w:rsidRPr="00491C03">
        <w:rPr>
          <w:sz w:val="16"/>
        </w:rPr>
        <w:t>“</w:t>
      </w:r>
      <w:r w:rsidRPr="00491C03">
        <w:rPr>
          <w:rStyle w:val="StyleUnderline"/>
        </w:rPr>
        <w:t>Nature has no fixed goal and that all final causes are but figments of the human</w:t>
      </w:r>
      <w:r w:rsidR="00A15A04" w:rsidRPr="00491C03">
        <w:rPr>
          <w:rStyle w:val="StyleUnderline"/>
        </w:rPr>
        <w:t xml:space="preserve"> </w:t>
      </w:r>
      <w:r w:rsidRPr="00491C03">
        <w:rPr>
          <w:rStyle w:val="StyleUnderline"/>
        </w:rPr>
        <w:t>imagination</w:t>
      </w:r>
      <w:r w:rsidRPr="00491C03">
        <w:rPr>
          <w:sz w:val="16"/>
        </w:rPr>
        <w:t>.” If God or Nature was to have a purpose it would mean that it is imperfect,</w:t>
      </w:r>
      <w:r w:rsidR="00A15A04" w:rsidRPr="00491C03">
        <w:rPr>
          <w:sz w:val="16"/>
        </w:rPr>
        <w:t xml:space="preserve"> </w:t>
      </w:r>
      <w:r w:rsidRPr="00491C03">
        <w:rPr>
          <w:sz w:val="16"/>
        </w:rPr>
        <w:t>which is also counter to Spinoza thinking; in his system, God represents perfection. If</w:t>
      </w:r>
      <w:r w:rsidR="00A15A04" w:rsidRPr="00491C03">
        <w:rPr>
          <w:sz w:val="16"/>
        </w:rPr>
        <w:t xml:space="preserve"> </w:t>
      </w:r>
      <w:r w:rsidRPr="00491C03">
        <w:rPr>
          <w:sz w:val="16"/>
        </w:rPr>
        <w:t>God or Nature is impartial that means it does not prefer one mode over the other,</w:t>
      </w:r>
      <w:r w:rsidR="00A15A04" w:rsidRPr="00491C03">
        <w:rPr>
          <w:sz w:val="16"/>
        </w:rPr>
        <w:t xml:space="preserve"> </w:t>
      </w:r>
      <w:r w:rsidRPr="00491C03">
        <w:rPr>
          <w:sz w:val="16"/>
        </w:rPr>
        <w:t xml:space="preserve">therefore, it does not assign value to any mode. </w:t>
      </w:r>
      <w:r w:rsidRPr="00491C03">
        <w:rPr>
          <w:rStyle w:val="StyleUnderline"/>
          <w:highlight w:val="green"/>
        </w:rPr>
        <w:t>Since</w:t>
      </w:r>
      <w:r w:rsidRPr="00491C03">
        <w:rPr>
          <w:sz w:val="16"/>
        </w:rPr>
        <w:t xml:space="preserve">, however, </w:t>
      </w:r>
      <w:r w:rsidRPr="00491C03">
        <w:rPr>
          <w:rStyle w:val="StyleUnderline"/>
          <w:highlight w:val="green"/>
        </w:rPr>
        <w:t>all</w:t>
      </w:r>
      <w:r w:rsidRPr="00491C03">
        <w:rPr>
          <w:rStyle w:val="StyleUnderline"/>
        </w:rPr>
        <w:t xml:space="preserve"> the </w:t>
      </w:r>
      <w:r w:rsidRPr="00491C03">
        <w:rPr>
          <w:rStyle w:val="StyleUnderline"/>
          <w:highlight w:val="green"/>
        </w:rPr>
        <w:t>modes are a part</w:t>
      </w:r>
      <w:r w:rsidR="00A15A04" w:rsidRPr="00491C03">
        <w:rPr>
          <w:rStyle w:val="StyleUnderline"/>
          <w:highlight w:val="green"/>
        </w:rPr>
        <w:t xml:space="preserve"> </w:t>
      </w:r>
      <w:r w:rsidRPr="00491C03">
        <w:rPr>
          <w:rStyle w:val="StyleUnderline"/>
          <w:highlight w:val="green"/>
        </w:rPr>
        <w:t>of</w:t>
      </w:r>
      <w:r w:rsidRPr="00491C03">
        <w:rPr>
          <w:sz w:val="16"/>
        </w:rPr>
        <w:t xml:space="preserve"> God or </w:t>
      </w:r>
      <w:r w:rsidRPr="00491C03">
        <w:rPr>
          <w:rStyle w:val="StyleUnderline"/>
          <w:highlight w:val="green"/>
        </w:rPr>
        <w:t>Nature</w:t>
      </w:r>
      <w:r w:rsidRPr="00491C03">
        <w:rPr>
          <w:sz w:val="16"/>
        </w:rPr>
        <w:t xml:space="preserve">, </w:t>
      </w:r>
      <w:r w:rsidRPr="00491C03">
        <w:rPr>
          <w:rStyle w:val="StyleUnderline"/>
          <w:highlight w:val="green"/>
        </w:rPr>
        <w:t>all modes</w:t>
      </w:r>
      <w:r w:rsidRPr="00491C03">
        <w:rPr>
          <w:rStyle w:val="StyleUnderline"/>
        </w:rPr>
        <w:t xml:space="preserve"> are </w:t>
      </w:r>
      <w:r w:rsidRPr="00491C03">
        <w:rPr>
          <w:rStyle w:val="StyleUnderline"/>
          <w:highlight w:val="green"/>
        </w:rPr>
        <w:t>interconnected</w:t>
      </w:r>
      <w:r w:rsidRPr="00491C03">
        <w:rPr>
          <w:rStyle w:val="StyleUnderline"/>
        </w:rPr>
        <w:t xml:space="preserve"> to each other </w:t>
      </w:r>
      <w:r w:rsidRPr="00491C03">
        <w:rPr>
          <w:rStyle w:val="StyleUnderline"/>
          <w:highlight w:val="green"/>
        </w:rPr>
        <w:t>and</w:t>
      </w:r>
      <w:r w:rsidRPr="00491C03">
        <w:rPr>
          <w:rStyle w:val="StyleUnderline"/>
        </w:rPr>
        <w:t xml:space="preserve"> to the larger whole,</w:t>
      </w:r>
      <w:r w:rsidR="00A15A04" w:rsidRPr="00491C03">
        <w:rPr>
          <w:rStyle w:val="StyleUnderline"/>
        </w:rPr>
        <w:t xml:space="preserve"> </w:t>
      </w:r>
      <w:r w:rsidRPr="00491C03">
        <w:rPr>
          <w:rStyle w:val="StyleUnderline"/>
        </w:rPr>
        <w:t xml:space="preserve">they are </w:t>
      </w:r>
      <w:r w:rsidRPr="00491C03">
        <w:rPr>
          <w:rStyle w:val="Emphasis"/>
          <w:highlight w:val="green"/>
        </w:rPr>
        <w:t>equally</w:t>
      </w:r>
      <w:r w:rsidRPr="00491C03">
        <w:rPr>
          <w:rStyle w:val="StyleUnderline"/>
          <w:highlight w:val="green"/>
        </w:rPr>
        <w:t xml:space="preserve"> and </w:t>
      </w:r>
      <w:r w:rsidRPr="00491C03">
        <w:rPr>
          <w:rStyle w:val="Emphasis"/>
          <w:highlight w:val="green"/>
        </w:rPr>
        <w:t>inherently valuable</w:t>
      </w:r>
      <w:r w:rsidRPr="00491C03">
        <w:rPr>
          <w:sz w:val="16"/>
        </w:rPr>
        <w:t xml:space="preserve">. </w:t>
      </w:r>
      <w:r w:rsidRPr="00491C03">
        <w:rPr>
          <w:rStyle w:val="StyleUnderline"/>
        </w:rPr>
        <w:t>In an interconnected world everything affects</w:t>
      </w:r>
      <w:r w:rsidR="00A15A04" w:rsidRPr="00491C03">
        <w:rPr>
          <w:rStyle w:val="StyleUnderline"/>
        </w:rPr>
        <w:t xml:space="preserve"> </w:t>
      </w:r>
      <w:r w:rsidRPr="00491C03">
        <w:rPr>
          <w:rStyle w:val="StyleUnderline"/>
        </w:rPr>
        <w:t>everything else. That is, every action produces a chain reaction. If everything affects</w:t>
      </w:r>
      <w:r w:rsidR="00A15A04" w:rsidRPr="00491C03">
        <w:rPr>
          <w:rStyle w:val="StyleUnderline"/>
        </w:rPr>
        <w:t xml:space="preserve"> </w:t>
      </w:r>
      <w:r w:rsidRPr="00491C03">
        <w:rPr>
          <w:rStyle w:val="StyleUnderline"/>
        </w:rPr>
        <w:t>everything else, this supports deep ecology’s insistence on biocentric egalitarianism</w:t>
      </w:r>
      <w:r w:rsidRPr="00491C03">
        <w:rPr>
          <w:sz w:val="16"/>
        </w:rPr>
        <w:t>,</w:t>
      </w:r>
      <w:r w:rsidR="00A15A04" w:rsidRPr="00491C03">
        <w:rPr>
          <w:sz w:val="16"/>
        </w:rPr>
        <w:t xml:space="preserve"> </w:t>
      </w:r>
      <w:r w:rsidRPr="00491C03">
        <w:rPr>
          <w:sz w:val="16"/>
        </w:rPr>
        <w:t xml:space="preserve">more precisely ecocentric egalitarianism, that </w:t>
      </w:r>
      <w:r w:rsidRPr="00491C03">
        <w:rPr>
          <w:rStyle w:val="StyleUnderline"/>
        </w:rPr>
        <w:t xml:space="preserve">all entities in nature from simplest to </w:t>
      </w:r>
      <w:r w:rsidRPr="00491C03">
        <w:rPr>
          <w:rStyle w:val="StyleUnderline"/>
        </w:rPr>
        <w:lastRenderedPageBreak/>
        <w:t>most</w:t>
      </w:r>
      <w:r w:rsidR="00A15A04" w:rsidRPr="00491C03">
        <w:rPr>
          <w:rStyle w:val="StyleUnderline"/>
        </w:rPr>
        <w:t xml:space="preserve"> </w:t>
      </w:r>
      <w:r w:rsidRPr="00491C03">
        <w:rPr>
          <w:rStyle w:val="StyleUnderline"/>
        </w:rPr>
        <w:t>complex have equal value</w:t>
      </w:r>
      <w:r w:rsidRPr="00491C03">
        <w:rPr>
          <w:sz w:val="16"/>
        </w:rPr>
        <w:t>. Moreover, since all modes are a part of God or Nature and</w:t>
      </w:r>
      <w:r w:rsidR="00A15A04" w:rsidRPr="00491C03">
        <w:rPr>
          <w:sz w:val="16"/>
        </w:rPr>
        <w:t xml:space="preserve"> </w:t>
      </w:r>
      <w:r w:rsidRPr="00491C03">
        <w:rPr>
          <w:sz w:val="16"/>
        </w:rPr>
        <w:t>since God is perfect, the highest form of being, everything that is a part of it is inherently</w:t>
      </w:r>
      <w:r w:rsidR="00A15A04" w:rsidRPr="00491C03">
        <w:rPr>
          <w:sz w:val="16"/>
        </w:rPr>
        <w:t xml:space="preserve"> </w:t>
      </w:r>
      <w:r w:rsidRPr="00491C03">
        <w:rPr>
          <w:sz w:val="16"/>
        </w:rPr>
        <w:t>valuable.</w:t>
      </w:r>
      <w:r w:rsidR="00A15A04" w:rsidRPr="00491C03">
        <w:rPr>
          <w:sz w:val="16"/>
        </w:rPr>
        <w:t xml:space="preserve"> </w:t>
      </w:r>
      <w:r w:rsidRPr="00491C03">
        <w:rPr>
          <w:sz w:val="16"/>
        </w:rPr>
        <w:t xml:space="preserve">This type of metaphysical/ontological holism, that </w:t>
      </w:r>
      <w:r w:rsidRPr="00491C03">
        <w:rPr>
          <w:rStyle w:val="StyleUnderline"/>
        </w:rPr>
        <w:t>individual organisms as well as</w:t>
      </w:r>
      <w:r w:rsidR="00A15A04" w:rsidRPr="00491C03">
        <w:rPr>
          <w:rStyle w:val="StyleUnderline"/>
        </w:rPr>
        <w:t xml:space="preserve"> </w:t>
      </w:r>
      <w:r w:rsidRPr="00491C03">
        <w:rPr>
          <w:rStyle w:val="StyleUnderline"/>
        </w:rPr>
        <w:t>ecosystems are “</w:t>
      </w:r>
      <w:r w:rsidRPr="00491C03">
        <w:rPr>
          <w:rStyle w:val="Emphasis"/>
        </w:rPr>
        <w:t>intricately entwined</w:t>
      </w:r>
      <w:r w:rsidRPr="00491C03">
        <w:rPr>
          <w:rStyle w:val="StyleUnderline"/>
        </w:rPr>
        <w:t xml:space="preserve"> within a matrix larger than either their individual</w:t>
      </w:r>
      <w:r w:rsidR="00A15A04" w:rsidRPr="00491C03">
        <w:rPr>
          <w:rStyle w:val="StyleUnderline"/>
        </w:rPr>
        <w:t xml:space="preserve"> </w:t>
      </w:r>
      <w:r w:rsidRPr="00491C03">
        <w:rPr>
          <w:rStyle w:val="StyleUnderline"/>
        </w:rPr>
        <w:t>selves or the biotic community collectively</w:t>
      </w:r>
      <w:r w:rsidRPr="00491C03">
        <w:rPr>
          <w:sz w:val="16"/>
        </w:rPr>
        <w:t>” is what Michael Nelson calls interest or well-</w:t>
      </w:r>
      <w:r w:rsidR="00A15A04" w:rsidRPr="00491C03">
        <w:rPr>
          <w:sz w:val="16"/>
        </w:rPr>
        <w:t xml:space="preserve"> </w:t>
      </w:r>
      <w:r w:rsidRPr="00491C03">
        <w:rPr>
          <w:sz w:val="16"/>
        </w:rPr>
        <w:t xml:space="preserve">being holism (45). According to this view, </w:t>
      </w:r>
      <w:r w:rsidRPr="00491C03">
        <w:rPr>
          <w:rStyle w:val="StyleUnderline"/>
        </w:rPr>
        <w:t>individuals and the biotic community or</w:t>
      </w:r>
      <w:r w:rsidR="00A15A04" w:rsidRPr="00491C03">
        <w:rPr>
          <w:rStyle w:val="StyleUnderline"/>
        </w:rPr>
        <w:t xml:space="preserve"> </w:t>
      </w:r>
      <w:r w:rsidRPr="00491C03">
        <w:rPr>
          <w:rStyle w:val="StyleUnderline"/>
        </w:rPr>
        <w:t>ecosystems are part of a larger whole in which the whole provides for the well-being or</w:t>
      </w:r>
      <w:r w:rsidR="00A15A04" w:rsidRPr="00491C03">
        <w:rPr>
          <w:rStyle w:val="StyleUnderline"/>
        </w:rPr>
        <w:t xml:space="preserve"> </w:t>
      </w:r>
      <w:r w:rsidRPr="00491C03">
        <w:rPr>
          <w:rStyle w:val="StyleUnderline"/>
        </w:rPr>
        <w:t>interests of individual parts within it</w:t>
      </w:r>
      <w:r w:rsidRPr="00491C03">
        <w:rPr>
          <w:sz w:val="16"/>
        </w:rPr>
        <w:t>. While metaphysical holists disagree on the extent to</w:t>
      </w:r>
      <w:r w:rsidR="00A15A04" w:rsidRPr="00491C03">
        <w:rPr>
          <w:sz w:val="16"/>
        </w:rPr>
        <w:t xml:space="preserve"> </w:t>
      </w:r>
      <w:r w:rsidRPr="00491C03">
        <w:rPr>
          <w:sz w:val="16"/>
        </w:rPr>
        <w:t>which parts are embedded into the whole, they concur that a whole or community</w:t>
      </w:r>
      <w:r w:rsidR="00A15A04" w:rsidRPr="00491C03">
        <w:rPr>
          <w:sz w:val="16"/>
        </w:rPr>
        <w:t xml:space="preserve"> </w:t>
      </w:r>
      <w:r w:rsidRPr="00491C03">
        <w:rPr>
          <w:sz w:val="16"/>
        </w:rPr>
        <w:t>“supports, sustains, and shapes” individuals within its bounds (45). Moreover, while the</w:t>
      </w:r>
      <w:r w:rsidR="00A15A04" w:rsidRPr="00491C03">
        <w:rPr>
          <w:sz w:val="16"/>
        </w:rPr>
        <w:t xml:space="preserve"> </w:t>
      </w:r>
      <w:r w:rsidRPr="00491C03">
        <w:rPr>
          <w:sz w:val="16"/>
        </w:rPr>
        <w:t>whole includes the individual parts or organisms, they (individual parts or organisms)</w:t>
      </w:r>
      <w:r w:rsidR="00A15A04" w:rsidRPr="00491C03">
        <w:rPr>
          <w:sz w:val="16"/>
        </w:rPr>
        <w:t xml:space="preserve"> </w:t>
      </w:r>
      <w:r w:rsidRPr="00491C03">
        <w:rPr>
          <w:sz w:val="16"/>
        </w:rPr>
        <w:t>cannot be physically completely removed from the context in which they developed. This</w:t>
      </w:r>
      <w:r w:rsidR="00A15A04" w:rsidRPr="00491C03">
        <w:rPr>
          <w:sz w:val="16"/>
        </w:rPr>
        <w:t xml:space="preserve"> </w:t>
      </w:r>
      <w:r w:rsidRPr="00491C03">
        <w:rPr>
          <w:sz w:val="16"/>
        </w:rPr>
        <w:t>means that the survival and well-being of living organisms is tied to the healthy</w:t>
      </w:r>
      <w:r w:rsidR="00A15A04" w:rsidRPr="00491C03">
        <w:rPr>
          <w:sz w:val="16"/>
        </w:rPr>
        <w:t xml:space="preserve"> </w:t>
      </w:r>
      <w:r w:rsidRPr="00491C03">
        <w:rPr>
          <w:sz w:val="16"/>
        </w:rPr>
        <w:t>functioning of their ecological whole. As Nelson argues, Leopold’s land ethic represents</w:t>
      </w:r>
      <w:r w:rsidR="00A15A04" w:rsidRPr="00491C03">
        <w:rPr>
          <w:sz w:val="16"/>
        </w:rPr>
        <w:t xml:space="preserve"> </w:t>
      </w:r>
      <w:r w:rsidRPr="00491C03">
        <w:rPr>
          <w:sz w:val="16"/>
        </w:rPr>
        <w:t>this type of metaphysical holism (45). Leopold tries to balance the good of the</w:t>
      </w:r>
      <w:r w:rsidR="00A15A04" w:rsidRPr="00491C03">
        <w:rPr>
          <w:sz w:val="16"/>
        </w:rPr>
        <w:t xml:space="preserve"> </w:t>
      </w:r>
      <w:r w:rsidRPr="00491C03">
        <w:rPr>
          <w:sz w:val="16"/>
        </w:rPr>
        <w:t>community with the good for individual members of the community or the whole, which</w:t>
      </w:r>
      <w:r w:rsidR="00A15A04" w:rsidRPr="00491C03">
        <w:rPr>
          <w:sz w:val="16"/>
        </w:rPr>
        <w:t xml:space="preserve"> </w:t>
      </w:r>
      <w:r w:rsidRPr="00491C03">
        <w:rPr>
          <w:sz w:val="16"/>
        </w:rPr>
        <w:t>he enlarges to include the land—“soils, waters, plants, and animals” (204). Members of</w:t>
      </w:r>
      <w:r w:rsidR="00A15A04" w:rsidRPr="00491C03">
        <w:rPr>
          <w:sz w:val="16"/>
        </w:rPr>
        <w:t xml:space="preserve"> </w:t>
      </w:r>
      <w:r w:rsidRPr="00491C03">
        <w:rPr>
          <w:sz w:val="16"/>
        </w:rPr>
        <w:t xml:space="preserve">this biotic community, of which </w:t>
      </w:r>
      <w:r w:rsidRPr="00491C03">
        <w:rPr>
          <w:rStyle w:val="StyleUnderline"/>
        </w:rPr>
        <w:t>humans are members</w:t>
      </w:r>
      <w:r w:rsidRPr="00491C03">
        <w:rPr>
          <w:sz w:val="16"/>
        </w:rPr>
        <w:t xml:space="preserve"> and compete instinctively to meet</w:t>
      </w:r>
      <w:r w:rsidR="00A15A04" w:rsidRPr="00491C03">
        <w:rPr>
          <w:sz w:val="16"/>
        </w:rPr>
        <w:t xml:space="preserve"> </w:t>
      </w:r>
      <w:r w:rsidRPr="00491C03">
        <w:rPr>
          <w:sz w:val="16"/>
        </w:rPr>
        <w:t xml:space="preserve">their individual needs </w:t>
      </w:r>
      <w:r w:rsidRPr="00491C03">
        <w:rPr>
          <w:rStyle w:val="StyleUnderline"/>
        </w:rPr>
        <w:t>but</w:t>
      </w:r>
      <w:r w:rsidRPr="00491C03">
        <w:rPr>
          <w:sz w:val="16"/>
        </w:rPr>
        <w:t xml:space="preserve"> </w:t>
      </w:r>
      <w:r w:rsidRPr="00491C03">
        <w:rPr>
          <w:rStyle w:val="StyleUnderline"/>
          <w:highlight w:val="green"/>
        </w:rPr>
        <w:t>given</w:t>
      </w:r>
      <w:r w:rsidRPr="00491C03">
        <w:rPr>
          <w:rStyle w:val="StyleUnderline"/>
        </w:rPr>
        <w:t xml:space="preserve"> that </w:t>
      </w:r>
      <w:r w:rsidRPr="00491C03">
        <w:rPr>
          <w:rStyle w:val="StyleUnderline"/>
          <w:highlight w:val="green"/>
        </w:rPr>
        <w:t>they are part of a community</w:t>
      </w:r>
      <w:r w:rsidRPr="00491C03">
        <w:rPr>
          <w:rStyle w:val="StyleUnderline"/>
        </w:rPr>
        <w:t xml:space="preserve"> of beings, from an</w:t>
      </w:r>
      <w:r w:rsidR="00A15A04" w:rsidRPr="00491C03">
        <w:rPr>
          <w:rStyle w:val="StyleUnderline"/>
        </w:rPr>
        <w:t xml:space="preserve"> </w:t>
      </w:r>
      <w:r w:rsidRPr="00491C03">
        <w:rPr>
          <w:rStyle w:val="StyleUnderline"/>
        </w:rPr>
        <w:t xml:space="preserve">ethical perspective </w:t>
      </w:r>
      <w:r w:rsidRPr="00491C03">
        <w:rPr>
          <w:rStyle w:val="StyleUnderline"/>
          <w:highlight w:val="green"/>
        </w:rPr>
        <w:t>they must</w:t>
      </w:r>
      <w:r w:rsidRPr="00491C03">
        <w:rPr>
          <w:rStyle w:val="StyleUnderline"/>
        </w:rPr>
        <w:t xml:space="preserve"> also cooperate in that that they must show </w:t>
      </w:r>
      <w:r w:rsidRPr="00491C03">
        <w:rPr>
          <w:rStyle w:val="StyleUnderline"/>
          <w:highlight w:val="green"/>
        </w:rPr>
        <w:t>respect</w:t>
      </w:r>
      <w:r w:rsidRPr="00491C03">
        <w:rPr>
          <w:rStyle w:val="StyleUnderline"/>
        </w:rPr>
        <w:t xml:space="preserve"> for </w:t>
      </w:r>
      <w:r w:rsidRPr="00491C03">
        <w:rPr>
          <w:rStyle w:val="StyleUnderline"/>
          <w:highlight w:val="green"/>
        </w:rPr>
        <w:t>the</w:t>
      </w:r>
      <w:r w:rsidR="00A15A04" w:rsidRPr="00491C03">
        <w:rPr>
          <w:rStyle w:val="StyleUnderline"/>
          <w:highlight w:val="green"/>
        </w:rPr>
        <w:t xml:space="preserve"> </w:t>
      </w:r>
      <w:r w:rsidRPr="00491C03">
        <w:rPr>
          <w:rStyle w:val="StyleUnderline"/>
          <w:highlight w:val="green"/>
        </w:rPr>
        <w:t>community</w:t>
      </w:r>
      <w:r w:rsidRPr="00491C03">
        <w:rPr>
          <w:rStyle w:val="StyleUnderline"/>
        </w:rPr>
        <w:t xml:space="preserve"> </w:t>
      </w:r>
      <w:r w:rsidRPr="00491C03">
        <w:rPr>
          <w:rStyle w:val="StyleUnderline"/>
          <w:highlight w:val="green"/>
        </w:rPr>
        <w:t>itself</w:t>
      </w:r>
      <w:r w:rsidRPr="00491C03">
        <w:rPr>
          <w:rStyle w:val="StyleUnderline"/>
        </w:rPr>
        <w:t xml:space="preserve"> as well as individual members</w:t>
      </w:r>
      <w:r w:rsidRPr="00491C03">
        <w:rPr>
          <w:sz w:val="16"/>
        </w:rPr>
        <w:t>. The well-being of the community</w:t>
      </w:r>
      <w:r w:rsidR="00A15A04" w:rsidRPr="00491C03">
        <w:rPr>
          <w:sz w:val="16"/>
        </w:rPr>
        <w:t xml:space="preserve"> </w:t>
      </w:r>
      <w:r w:rsidRPr="00491C03">
        <w:rPr>
          <w:sz w:val="16"/>
        </w:rPr>
        <w:t>depends on the proper balance between individual organisms and entities meeting their</w:t>
      </w:r>
      <w:r w:rsidR="00A15A04" w:rsidRPr="00491C03">
        <w:rPr>
          <w:sz w:val="16"/>
        </w:rPr>
        <w:t xml:space="preserve"> </w:t>
      </w:r>
      <w:r w:rsidRPr="00491C03">
        <w:rPr>
          <w:sz w:val="16"/>
        </w:rPr>
        <w:t xml:space="preserve">own needs. </w:t>
      </w:r>
      <w:r w:rsidRPr="00491C03">
        <w:rPr>
          <w:rStyle w:val="StyleUnderline"/>
          <w:highlight w:val="green"/>
        </w:rPr>
        <w:t xml:space="preserve">Without </w:t>
      </w:r>
      <w:r w:rsidRPr="00491C03">
        <w:rPr>
          <w:rStyle w:val="StyleUnderline"/>
        </w:rPr>
        <w:t xml:space="preserve">this </w:t>
      </w:r>
      <w:r w:rsidRPr="00491C03">
        <w:rPr>
          <w:rStyle w:val="StyleUnderline"/>
          <w:highlight w:val="green"/>
        </w:rPr>
        <w:t>respect</w:t>
      </w:r>
      <w:r w:rsidRPr="00491C03">
        <w:rPr>
          <w:rStyle w:val="StyleUnderline"/>
        </w:rPr>
        <w:t xml:space="preserve"> for the community and individual members, </w:t>
      </w:r>
      <w:r w:rsidRPr="00491C03">
        <w:rPr>
          <w:rStyle w:val="StyleUnderline"/>
          <w:highlight w:val="green"/>
        </w:rPr>
        <w:t>excessive</w:t>
      </w:r>
      <w:r w:rsidR="00A15A04" w:rsidRPr="00491C03">
        <w:rPr>
          <w:rStyle w:val="StyleUnderline"/>
          <w:highlight w:val="green"/>
        </w:rPr>
        <w:t xml:space="preserve"> </w:t>
      </w:r>
      <w:r w:rsidRPr="00491C03">
        <w:rPr>
          <w:rStyle w:val="StyleUnderline"/>
          <w:highlight w:val="green"/>
        </w:rPr>
        <w:t>drive</w:t>
      </w:r>
      <w:r w:rsidRPr="00491C03">
        <w:rPr>
          <w:rStyle w:val="StyleUnderline"/>
        </w:rPr>
        <w:t xml:space="preserve"> to meet personal needs </w:t>
      </w:r>
      <w:r w:rsidRPr="00491C03">
        <w:rPr>
          <w:rStyle w:val="StyleUnderline"/>
          <w:highlight w:val="green"/>
        </w:rPr>
        <w:t>could</w:t>
      </w:r>
      <w:r w:rsidRPr="00491C03">
        <w:rPr>
          <w:rStyle w:val="StyleUnderline"/>
        </w:rPr>
        <w:t xml:space="preserve"> eventually </w:t>
      </w:r>
      <w:r w:rsidRPr="00491C03">
        <w:rPr>
          <w:rStyle w:val="StyleUnderline"/>
          <w:highlight w:val="green"/>
        </w:rPr>
        <w:t>lead to the destruction of</w:t>
      </w:r>
      <w:r w:rsidRPr="00491C03">
        <w:rPr>
          <w:rStyle w:val="StyleUnderline"/>
        </w:rPr>
        <w:t xml:space="preserve"> entire</w:t>
      </w:r>
      <w:r w:rsidR="00A15A04" w:rsidRPr="00491C03">
        <w:rPr>
          <w:rStyle w:val="StyleUnderline"/>
        </w:rPr>
        <w:t xml:space="preserve"> </w:t>
      </w:r>
      <w:r w:rsidRPr="00491C03">
        <w:rPr>
          <w:rStyle w:val="StyleUnderline"/>
        </w:rPr>
        <w:t xml:space="preserve">communities, </w:t>
      </w:r>
      <w:r w:rsidRPr="00491C03">
        <w:rPr>
          <w:rStyle w:val="StyleUnderline"/>
          <w:highlight w:val="green"/>
        </w:rPr>
        <w:t xml:space="preserve">the </w:t>
      </w:r>
      <w:r w:rsidRPr="00491C03">
        <w:rPr>
          <w:rStyle w:val="Emphasis"/>
          <w:highlight w:val="green"/>
        </w:rPr>
        <w:t>bedrock</w:t>
      </w:r>
      <w:r w:rsidRPr="00491C03">
        <w:rPr>
          <w:rStyle w:val="StyleUnderline"/>
        </w:rPr>
        <w:t xml:space="preserve"> that sustains all its members</w:t>
      </w:r>
      <w:r w:rsidRPr="00491C03">
        <w:rPr>
          <w:sz w:val="16"/>
        </w:rPr>
        <w:t>. This is something that humans</w:t>
      </w:r>
      <w:r w:rsidR="00A15A04" w:rsidRPr="00491C03">
        <w:rPr>
          <w:sz w:val="16"/>
        </w:rPr>
        <w:t xml:space="preserve"> </w:t>
      </w:r>
      <w:r w:rsidRPr="00491C03">
        <w:rPr>
          <w:sz w:val="16"/>
        </w:rPr>
        <w:t>must take into consideration when they argue for the dominant Western view, which</w:t>
      </w:r>
      <w:r w:rsidR="00A15A04" w:rsidRPr="00491C03">
        <w:rPr>
          <w:sz w:val="16"/>
        </w:rPr>
        <w:t xml:space="preserve"> </w:t>
      </w:r>
      <w:r w:rsidRPr="00491C03">
        <w:rPr>
          <w:sz w:val="16"/>
        </w:rPr>
        <w:t>allows them to view themselves as the dominant species.</w:t>
      </w:r>
      <w:r w:rsidR="00A15A04" w:rsidRPr="00491C03">
        <w:rPr>
          <w:sz w:val="16"/>
        </w:rPr>
        <w:t xml:space="preserve"> </w:t>
      </w:r>
      <w:r w:rsidRPr="00491C03">
        <w:rPr>
          <w:sz w:val="16"/>
        </w:rPr>
        <w:t>Nelson, however, mentions another type of metaphysical holism, logical or</w:t>
      </w:r>
      <w:r w:rsidR="00A15A04" w:rsidRPr="00491C03">
        <w:rPr>
          <w:sz w:val="16"/>
        </w:rPr>
        <w:t xml:space="preserve"> </w:t>
      </w:r>
      <w:r w:rsidRPr="00491C03">
        <w:rPr>
          <w:sz w:val="16"/>
        </w:rPr>
        <w:t>radical holism, which is different from interest or well-being holism in that logical or</w:t>
      </w:r>
      <w:r w:rsidR="00A15A04" w:rsidRPr="00491C03">
        <w:rPr>
          <w:sz w:val="16"/>
        </w:rPr>
        <w:t xml:space="preserve"> </w:t>
      </w:r>
      <w:r w:rsidRPr="00491C03">
        <w:rPr>
          <w:sz w:val="16"/>
        </w:rPr>
        <w:t>radical holism assumes that being a part of a larger whole basically eliminates the</w:t>
      </w:r>
      <w:r w:rsidR="00A15A04" w:rsidRPr="00491C03">
        <w:rPr>
          <w:sz w:val="16"/>
        </w:rPr>
        <w:t xml:space="preserve"> </w:t>
      </w:r>
      <w:r w:rsidRPr="00491C03">
        <w:rPr>
          <w:sz w:val="16"/>
        </w:rPr>
        <w:t>individual, that ecological interconnectedness or the reality of the whole erases the</w:t>
      </w:r>
      <w:r w:rsidR="00A15A04" w:rsidRPr="00491C03">
        <w:rPr>
          <w:sz w:val="16"/>
        </w:rPr>
        <w:t xml:space="preserve"> </w:t>
      </w:r>
      <w:r w:rsidRPr="00491C03">
        <w:rPr>
          <w:sz w:val="16"/>
        </w:rPr>
        <w:t>individual (44). One way of recognizing logical or radical holism, according to Nelson, is</w:t>
      </w:r>
      <w:r w:rsidR="00A15A04" w:rsidRPr="00491C03">
        <w:rPr>
          <w:sz w:val="16"/>
        </w:rPr>
        <w:t xml:space="preserve"> </w:t>
      </w:r>
      <w:r w:rsidRPr="00491C03">
        <w:rPr>
          <w:sz w:val="16"/>
        </w:rPr>
        <w:t>specific wording such as “all is one” or “web of life” with a “web” as complex relationships</w:t>
      </w:r>
      <w:r w:rsidR="00A15A04" w:rsidRPr="00491C03">
        <w:rPr>
          <w:sz w:val="16"/>
        </w:rPr>
        <w:t xml:space="preserve"> </w:t>
      </w:r>
      <w:r w:rsidRPr="00491C03">
        <w:rPr>
          <w:sz w:val="16"/>
        </w:rPr>
        <w:t>in which there is no recognition of an individual within the web. He cites Fox’ versions of</w:t>
      </w:r>
      <w:r w:rsidR="00A15A04" w:rsidRPr="00491C03">
        <w:rPr>
          <w:sz w:val="16"/>
        </w:rPr>
        <w:t xml:space="preserve"> </w:t>
      </w:r>
      <w:r w:rsidRPr="00491C03">
        <w:rPr>
          <w:sz w:val="16"/>
        </w:rPr>
        <w:t xml:space="preserve">deep ecology published in The Ecologist where he claims that </w:t>
      </w:r>
      <w:r w:rsidRPr="00491C03">
        <w:rPr>
          <w:rStyle w:val="StyleUnderline"/>
          <w:highlight w:val="green"/>
        </w:rPr>
        <w:t>there is “</w:t>
      </w:r>
      <w:r w:rsidRPr="00491C03">
        <w:rPr>
          <w:rStyle w:val="Emphasis"/>
          <w:highlight w:val="green"/>
        </w:rPr>
        <w:t>no ontological</w:t>
      </w:r>
      <w:r w:rsidR="00A15A04" w:rsidRPr="00491C03">
        <w:rPr>
          <w:rStyle w:val="Emphasis"/>
          <w:highlight w:val="green"/>
        </w:rPr>
        <w:t xml:space="preserve"> </w:t>
      </w:r>
      <w:r w:rsidRPr="00491C03">
        <w:rPr>
          <w:rStyle w:val="Emphasis"/>
          <w:highlight w:val="green"/>
        </w:rPr>
        <w:t>divide</w:t>
      </w:r>
      <w:r w:rsidRPr="00491C03">
        <w:rPr>
          <w:rStyle w:val="StyleUnderline"/>
          <w:highlight w:val="green"/>
        </w:rPr>
        <w:t xml:space="preserve"> in the field of existence</w:t>
      </w:r>
      <w:r w:rsidRPr="00491C03">
        <w:rPr>
          <w:rStyle w:val="StyleUnderline"/>
        </w:rPr>
        <w:t xml:space="preserve"> …. that the world simply is not divided into independently</w:t>
      </w:r>
      <w:r w:rsidR="00A15A04" w:rsidRPr="00491C03">
        <w:rPr>
          <w:rStyle w:val="StyleUnderline"/>
        </w:rPr>
        <w:t xml:space="preserve"> </w:t>
      </w:r>
      <w:r w:rsidRPr="00491C03">
        <w:rPr>
          <w:rStyle w:val="StyleUnderline"/>
        </w:rPr>
        <w:t>existing subjects and objects, nor is there any bifurcation of reality between the human</w:t>
      </w:r>
      <w:r w:rsidR="00A15A04" w:rsidRPr="00491C03">
        <w:rPr>
          <w:rStyle w:val="StyleUnderline"/>
        </w:rPr>
        <w:t xml:space="preserve"> </w:t>
      </w:r>
      <w:r w:rsidRPr="00491C03">
        <w:rPr>
          <w:rStyle w:val="StyleUnderline"/>
        </w:rPr>
        <w:t>and the nonhuman realms</w:t>
      </w:r>
      <w:r w:rsidRPr="00491C03">
        <w:rPr>
          <w:sz w:val="16"/>
        </w:rPr>
        <w:t>” (Nelson 44; Fox 196). Fox’s views are troubling because</w:t>
      </w:r>
      <w:r w:rsidR="00A15A04" w:rsidRPr="00491C03">
        <w:rPr>
          <w:sz w:val="16"/>
        </w:rPr>
        <w:t xml:space="preserve"> </w:t>
      </w:r>
      <w:r w:rsidRPr="00491C03">
        <w:rPr>
          <w:sz w:val="16"/>
        </w:rPr>
        <w:t>they go too far—without context and recognition of entities within a whole, it becomes</w:t>
      </w:r>
      <w:r w:rsidR="00A15A04" w:rsidRPr="00491C03">
        <w:rPr>
          <w:sz w:val="16"/>
        </w:rPr>
        <w:t xml:space="preserve"> </w:t>
      </w:r>
      <w:r w:rsidRPr="00491C03">
        <w:rPr>
          <w:sz w:val="16"/>
        </w:rPr>
        <w:t>impossible, for instance, to protect any particular endangered species from extinction</w:t>
      </w:r>
      <w:r w:rsidR="00A15A04" w:rsidRPr="00491C03">
        <w:rPr>
          <w:sz w:val="16"/>
        </w:rPr>
        <w:t xml:space="preserve"> </w:t>
      </w:r>
      <w:r w:rsidRPr="00491C03">
        <w:rPr>
          <w:sz w:val="16"/>
        </w:rPr>
        <w:t>such as Florida panthers or polar bears. His views do not represent the main thrust of</w:t>
      </w:r>
      <w:r w:rsidR="00A15A04" w:rsidRPr="00491C03">
        <w:rPr>
          <w:sz w:val="16"/>
        </w:rPr>
        <w:t xml:space="preserve"> </w:t>
      </w:r>
      <w:r w:rsidRPr="00491C03">
        <w:rPr>
          <w:sz w:val="16"/>
        </w:rPr>
        <w:t>deep ecology. Criticisms of various views within deep ecology have led to its refinement</w:t>
      </w:r>
      <w:r w:rsidR="00A15A04" w:rsidRPr="00491C03">
        <w:rPr>
          <w:sz w:val="16"/>
        </w:rPr>
        <w:t xml:space="preserve"> </w:t>
      </w:r>
      <w:r w:rsidRPr="00491C03">
        <w:rPr>
          <w:sz w:val="16"/>
        </w:rPr>
        <w:t>as an environmental philosophy and formulated a holism that does not dismiss existence</w:t>
      </w:r>
      <w:r w:rsidR="00A15A04" w:rsidRPr="00491C03">
        <w:rPr>
          <w:sz w:val="16"/>
        </w:rPr>
        <w:t xml:space="preserve"> </w:t>
      </w:r>
      <w:r w:rsidRPr="00491C03">
        <w:rPr>
          <w:sz w:val="16"/>
        </w:rPr>
        <w:t>or the value of individuals in the ecological context.</w:t>
      </w:r>
      <w:r w:rsidR="00A15A04" w:rsidRPr="00491C03">
        <w:rPr>
          <w:sz w:val="16"/>
        </w:rPr>
        <w:t xml:space="preserve"> </w:t>
      </w:r>
      <w:r w:rsidRPr="00491C03">
        <w:rPr>
          <w:sz w:val="16"/>
        </w:rPr>
        <w:t>Some philosophers object to the interpretation of Spinoza’s understanding of</w:t>
      </w:r>
      <w:r w:rsidR="00A15A04" w:rsidRPr="00491C03">
        <w:rPr>
          <w:sz w:val="16"/>
        </w:rPr>
        <w:t xml:space="preserve"> </w:t>
      </w:r>
      <w:r w:rsidRPr="00491C03">
        <w:rPr>
          <w:sz w:val="16"/>
        </w:rPr>
        <w:t>humans as inextricable from nature and the concept that what is moral is what is in</w:t>
      </w:r>
      <w:r w:rsidR="00A15A04" w:rsidRPr="00491C03">
        <w:rPr>
          <w:sz w:val="16"/>
        </w:rPr>
        <w:t xml:space="preserve"> </w:t>
      </w:r>
      <w:r w:rsidRPr="00491C03">
        <w:rPr>
          <w:sz w:val="16"/>
        </w:rPr>
        <w:t>human interest. Spinoza’s rejection of animal rights is particularly problematic for</w:t>
      </w:r>
      <w:r w:rsidR="00A15A04" w:rsidRPr="00491C03">
        <w:rPr>
          <w:sz w:val="16"/>
        </w:rPr>
        <w:t xml:space="preserve"> </w:t>
      </w:r>
      <w:r w:rsidRPr="00491C03">
        <w:rPr>
          <w:sz w:val="16"/>
        </w:rPr>
        <w:t>environmental philosophy because it nullifies the idea of equal value of all species and it</w:t>
      </w:r>
      <w:r w:rsidR="00A15A04" w:rsidRPr="00491C03">
        <w:rPr>
          <w:sz w:val="16"/>
        </w:rPr>
        <w:t xml:space="preserve"> </w:t>
      </w:r>
      <w:r w:rsidRPr="00491C03">
        <w:rPr>
          <w:sz w:val="16"/>
        </w:rPr>
        <w:t>establishes humans as dominators, which allows them to exploit animals. In IVP37S1,</w:t>
      </w:r>
      <w:r w:rsidR="00A15A04" w:rsidRPr="00491C03">
        <w:rPr>
          <w:sz w:val="16"/>
        </w:rPr>
        <w:t xml:space="preserve"> </w:t>
      </w:r>
      <w:r w:rsidRPr="00491C03">
        <w:rPr>
          <w:sz w:val="16"/>
        </w:rPr>
        <w:t>Spinoza states that humans should consider their own advantage by relating to other</w:t>
      </w:r>
      <w:r w:rsidR="00A15A04" w:rsidRPr="00491C03">
        <w:rPr>
          <w:sz w:val="16"/>
        </w:rPr>
        <w:t xml:space="preserve"> </w:t>
      </w:r>
      <w:r w:rsidRPr="00491C03">
        <w:rPr>
          <w:sz w:val="16"/>
        </w:rPr>
        <w:t>humans rather than to animals because they are different species than humans, even</w:t>
      </w:r>
      <w:r w:rsidR="00A15A04" w:rsidRPr="00491C03">
        <w:rPr>
          <w:sz w:val="16"/>
        </w:rPr>
        <w:t xml:space="preserve"> </w:t>
      </w:r>
      <w:r w:rsidRPr="00491C03">
        <w:rPr>
          <w:sz w:val="16"/>
        </w:rPr>
        <w:t>though they share some characteristics with them such as a lust to procreate (IIIP57S).</w:t>
      </w:r>
      <w:r w:rsidR="00A15A04" w:rsidRPr="00491C03">
        <w:rPr>
          <w:sz w:val="16"/>
        </w:rPr>
        <w:t xml:space="preserve"> </w:t>
      </w:r>
      <w:r w:rsidRPr="00491C03">
        <w:rPr>
          <w:sz w:val="16"/>
        </w:rPr>
        <w:t>Some philosophers such as Genevieve Lloyd defends Spinoza’s position in the Part of</w:t>
      </w:r>
      <w:r w:rsidR="00A15A04" w:rsidRPr="00491C03">
        <w:rPr>
          <w:sz w:val="16"/>
        </w:rPr>
        <w:t xml:space="preserve"> </w:t>
      </w:r>
      <w:r w:rsidRPr="00491C03">
        <w:rPr>
          <w:sz w:val="16"/>
        </w:rPr>
        <w:t>Nature, claiming that the difference between humans and animals justify exclusion of</w:t>
      </w:r>
      <w:r w:rsidR="00A15A04" w:rsidRPr="00491C03">
        <w:rPr>
          <w:sz w:val="16"/>
        </w:rPr>
        <w:t xml:space="preserve"> </w:t>
      </w:r>
      <w:r w:rsidRPr="00491C03">
        <w:rPr>
          <w:sz w:val="16"/>
        </w:rPr>
        <w:t>animals from the moral community. Lloyd bases this on Spinoza’s explanation in</w:t>
      </w:r>
      <w:r w:rsidR="00A15A04" w:rsidRPr="00491C03">
        <w:rPr>
          <w:sz w:val="16"/>
        </w:rPr>
        <w:t xml:space="preserve"> </w:t>
      </w:r>
      <w:r w:rsidRPr="00491C03">
        <w:rPr>
          <w:sz w:val="16"/>
        </w:rPr>
        <w:t>IVP35C, which states that what is most useful to humans is the living according to the</w:t>
      </w:r>
      <w:r w:rsidR="00A15A04" w:rsidRPr="00491C03">
        <w:rPr>
          <w:sz w:val="16"/>
        </w:rPr>
        <w:t xml:space="preserve"> </w:t>
      </w:r>
      <w:r w:rsidRPr="00491C03">
        <w:rPr>
          <w:sz w:val="16"/>
        </w:rPr>
        <w:t>laws of their own nature, that is, according to reason. What this means is that, for</w:t>
      </w:r>
      <w:r w:rsidR="00A15A04" w:rsidRPr="00491C03">
        <w:rPr>
          <w:sz w:val="16"/>
        </w:rPr>
        <w:t xml:space="preserve"> </w:t>
      </w:r>
      <w:r w:rsidRPr="00491C03">
        <w:rPr>
          <w:sz w:val="16"/>
        </w:rPr>
        <w:t>Spinoza, the best thing for humans is to associate with humans, not animals because</w:t>
      </w:r>
      <w:r w:rsidR="00A15A04" w:rsidRPr="00491C03">
        <w:rPr>
          <w:sz w:val="16"/>
        </w:rPr>
        <w:t xml:space="preserve"> </w:t>
      </w:r>
      <w:r w:rsidRPr="00491C03">
        <w:rPr>
          <w:sz w:val="16"/>
        </w:rPr>
        <w:t>their nature and emotions are different from those of humans (IVP37S1) (Lloyd:155-</w:t>
      </w:r>
      <w:r w:rsidR="00A15A04" w:rsidRPr="00491C03">
        <w:rPr>
          <w:sz w:val="16"/>
        </w:rPr>
        <w:t xml:space="preserve"> </w:t>
      </w:r>
      <w:r w:rsidRPr="00491C03">
        <w:rPr>
          <w:sz w:val="16"/>
        </w:rPr>
        <w:t>156).</w:t>
      </w:r>
      <w:r w:rsidR="00A15A04" w:rsidRPr="00491C03">
        <w:rPr>
          <w:sz w:val="16"/>
        </w:rPr>
        <w:t xml:space="preserve"> </w:t>
      </w:r>
      <w:r w:rsidRPr="00491C03">
        <w:rPr>
          <w:sz w:val="16"/>
        </w:rPr>
        <w:t>Naess, on the other hand, dismisses Spinoza’s claims in these particular</w:t>
      </w:r>
      <w:r w:rsidR="00A15A04" w:rsidRPr="00491C03">
        <w:rPr>
          <w:sz w:val="16"/>
        </w:rPr>
        <w:t xml:space="preserve"> </w:t>
      </w:r>
      <w:r w:rsidRPr="00491C03">
        <w:rPr>
          <w:sz w:val="16"/>
        </w:rPr>
        <w:t>propositions because human and animal natures are not completely different: he asserts</w:t>
      </w:r>
      <w:r w:rsidR="00A15A04" w:rsidRPr="00491C03">
        <w:rPr>
          <w:sz w:val="16"/>
        </w:rPr>
        <w:t xml:space="preserve"> </w:t>
      </w:r>
      <w:r w:rsidRPr="00491C03">
        <w:rPr>
          <w:sz w:val="16"/>
        </w:rPr>
        <w:t>that “there is no abyss between men and beast such as would make it always</w:t>
      </w:r>
      <w:r w:rsidR="00A15A04" w:rsidRPr="00491C03">
        <w:rPr>
          <w:sz w:val="16"/>
        </w:rPr>
        <w:t xml:space="preserve"> </w:t>
      </w:r>
      <w:r w:rsidRPr="00491C03">
        <w:rPr>
          <w:sz w:val="16"/>
        </w:rPr>
        <w:t>unprofitable for humans ‘to associate (jungere) with beasts”, provided ‘associate’ is not</w:t>
      </w:r>
      <w:r w:rsidR="00A15A04" w:rsidRPr="00491C03">
        <w:rPr>
          <w:sz w:val="16"/>
        </w:rPr>
        <w:t xml:space="preserve"> </w:t>
      </w:r>
      <w:r w:rsidRPr="00491C03">
        <w:rPr>
          <w:sz w:val="16"/>
        </w:rPr>
        <w:t>taken in a narrow sense of ‘associate as fellow citizen’” (Naess:318). He considers</w:t>
      </w:r>
      <w:r w:rsidR="00A15A04" w:rsidRPr="00491C03">
        <w:rPr>
          <w:sz w:val="16"/>
        </w:rPr>
        <w:t xml:space="preserve"> </w:t>
      </w:r>
      <w:r w:rsidRPr="00491C03">
        <w:rPr>
          <w:sz w:val="16"/>
        </w:rPr>
        <w:t>Spinoza’s statements in IVP37S1 and IIIP57S as too harsh because he is convinced that</w:t>
      </w:r>
      <w:r w:rsidR="00A15A04" w:rsidRPr="00491C03">
        <w:rPr>
          <w:sz w:val="16"/>
        </w:rPr>
        <w:t xml:space="preserve"> </w:t>
      </w:r>
      <w:r w:rsidRPr="00491C03">
        <w:rPr>
          <w:sz w:val="16"/>
        </w:rPr>
        <w:t>“the structure of [Spinoza’s] system admits to a considerable softening of the harsh</w:t>
      </w:r>
      <w:r w:rsidR="00A15A04" w:rsidRPr="00491C03">
        <w:rPr>
          <w:sz w:val="16"/>
        </w:rPr>
        <w:t xml:space="preserve"> </w:t>
      </w:r>
      <w:r w:rsidRPr="00491C03">
        <w:rPr>
          <w:sz w:val="16"/>
        </w:rPr>
        <w:t>words in that personal note” (318). He believes that Spinoza meant that establishing</w:t>
      </w:r>
      <w:r w:rsidR="00A15A04" w:rsidRPr="00491C03">
        <w:rPr>
          <w:sz w:val="16"/>
        </w:rPr>
        <w:t xml:space="preserve"> </w:t>
      </w:r>
      <w:r w:rsidRPr="00491C03">
        <w:rPr>
          <w:sz w:val="16"/>
        </w:rPr>
        <w:t>human societies and states that include the rule of law and that the basis of these</w:t>
      </w:r>
      <w:r w:rsidR="00A15A04" w:rsidRPr="00491C03">
        <w:rPr>
          <w:sz w:val="16"/>
        </w:rPr>
        <w:t xml:space="preserve"> </w:t>
      </w:r>
      <w:r w:rsidRPr="00491C03">
        <w:rPr>
          <w:sz w:val="16"/>
        </w:rPr>
        <w:t>structures represents certain traits that belong only to humans, not to animals (318). By</w:t>
      </w:r>
      <w:r w:rsidR="00A15A04" w:rsidRPr="00491C03">
        <w:rPr>
          <w:sz w:val="16"/>
        </w:rPr>
        <w:t xml:space="preserve"> </w:t>
      </w:r>
      <w:r w:rsidRPr="00491C03">
        <w:rPr>
          <w:sz w:val="16"/>
        </w:rPr>
        <w:t>dismissing Spinoza’s own position regarding animals as lower than humans, Naess is</w:t>
      </w:r>
      <w:r w:rsidR="00A15A04" w:rsidRPr="00491C03">
        <w:rPr>
          <w:sz w:val="16"/>
        </w:rPr>
        <w:t xml:space="preserve"> </w:t>
      </w:r>
      <w:r w:rsidRPr="00491C03">
        <w:rPr>
          <w:sz w:val="16"/>
        </w:rPr>
        <w:t>establishing his own philosophical position that includes the spirit of Spinoza’s motifs but</w:t>
      </w:r>
      <w:r w:rsidR="00A15A04" w:rsidRPr="00491C03">
        <w:rPr>
          <w:sz w:val="16"/>
        </w:rPr>
        <w:t xml:space="preserve"> </w:t>
      </w:r>
      <w:r w:rsidRPr="00491C03">
        <w:rPr>
          <w:sz w:val="16"/>
        </w:rPr>
        <w:t>is actually his type of Neo-Spinozism. Elsewhere In the same article, he states that</w:t>
      </w:r>
      <w:r w:rsidR="00A15A04" w:rsidRPr="00491C03">
        <w:rPr>
          <w:sz w:val="16"/>
        </w:rPr>
        <w:t xml:space="preserve"> </w:t>
      </w:r>
      <w:r w:rsidRPr="00491C03">
        <w:rPr>
          <w:sz w:val="16"/>
        </w:rPr>
        <w:t>“Spinoza is unsuitable as a ‘patron philosopher’ of any contemporary movement,</w:t>
      </w:r>
      <w:r w:rsidR="00A15A04" w:rsidRPr="00491C03">
        <w:rPr>
          <w:sz w:val="16"/>
        </w:rPr>
        <w:t xml:space="preserve"> </w:t>
      </w:r>
      <w:r w:rsidRPr="00491C03">
        <w:rPr>
          <w:sz w:val="16"/>
        </w:rPr>
        <w:t>including the environmental and ecological. His system and his thinking in general are</w:t>
      </w:r>
      <w:r w:rsidR="00A15A04" w:rsidRPr="00491C03">
        <w:rPr>
          <w:sz w:val="16"/>
        </w:rPr>
        <w:t xml:space="preserve"> </w:t>
      </w:r>
      <w:r w:rsidRPr="00491C03">
        <w:rPr>
          <w:sz w:val="16"/>
        </w:rPr>
        <w:t>overwhelmingly complicated”(318). Spinoza, however, might be “an inexhaustible source</w:t>
      </w:r>
      <w:r w:rsidR="00A15A04" w:rsidRPr="00491C03">
        <w:rPr>
          <w:sz w:val="16"/>
        </w:rPr>
        <w:t xml:space="preserve"> </w:t>
      </w:r>
      <w:r w:rsidRPr="00491C03">
        <w:rPr>
          <w:sz w:val="16"/>
        </w:rPr>
        <w:t>of inspiration” for those who look for a philosophical basis for the attitudes and</w:t>
      </w:r>
      <w:r w:rsidR="00A15A04" w:rsidRPr="00491C03">
        <w:rPr>
          <w:sz w:val="16"/>
        </w:rPr>
        <w:t xml:space="preserve"> </w:t>
      </w:r>
      <w:r w:rsidRPr="00491C03">
        <w:rPr>
          <w:sz w:val="16"/>
        </w:rPr>
        <w:t>assumptions of deep ecology within the global environmental movement (318). It might</w:t>
      </w:r>
      <w:r w:rsidR="00A15A04" w:rsidRPr="00491C03">
        <w:rPr>
          <w:sz w:val="16"/>
        </w:rPr>
        <w:t xml:space="preserve"> </w:t>
      </w:r>
      <w:r w:rsidRPr="00491C03">
        <w:rPr>
          <w:sz w:val="16"/>
        </w:rPr>
        <w:t>have been prudent if he stopped there rather than try to add meaning to Spinoza’s</w:t>
      </w:r>
      <w:r w:rsidR="00A15A04" w:rsidRPr="00491C03">
        <w:rPr>
          <w:sz w:val="16"/>
        </w:rPr>
        <w:t xml:space="preserve"> </w:t>
      </w:r>
      <w:r w:rsidRPr="00491C03">
        <w:rPr>
          <w:sz w:val="16"/>
        </w:rPr>
        <w:t>positions that simply was not there. Rather, Naess could have labeled his position Neo-</w:t>
      </w:r>
      <w:r w:rsidR="00A15A04" w:rsidRPr="00491C03">
        <w:rPr>
          <w:sz w:val="16"/>
        </w:rPr>
        <w:t xml:space="preserve"> </w:t>
      </w:r>
      <w:r w:rsidRPr="00491C03">
        <w:rPr>
          <w:sz w:val="16"/>
        </w:rPr>
        <w:t>Spinozist, which would have made him more intellectually honest.</w:t>
      </w:r>
      <w:r w:rsidR="00A15A04" w:rsidRPr="00491C03">
        <w:rPr>
          <w:sz w:val="16"/>
        </w:rPr>
        <w:t xml:space="preserve"> </w:t>
      </w:r>
      <w:r w:rsidRPr="00491C03">
        <w:rPr>
          <w:sz w:val="16"/>
        </w:rPr>
        <w:t>Besides Spinoza’s monism, deep ecologists, including Naess appropriate</w:t>
      </w:r>
      <w:r w:rsidR="00A15A04" w:rsidRPr="00491C03">
        <w:rPr>
          <w:sz w:val="16"/>
        </w:rPr>
        <w:t xml:space="preserve"> </w:t>
      </w:r>
      <w:r w:rsidRPr="00491C03">
        <w:rPr>
          <w:sz w:val="16"/>
        </w:rPr>
        <w:t>Spinoza’s conatus principle, the striving of species for self-preservation, which many</w:t>
      </w:r>
      <w:r w:rsidR="00A15A04" w:rsidRPr="00491C03">
        <w:rPr>
          <w:sz w:val="16"/>
        </w:rPr>
        <w:t xml:space="preserve"> </w:t>
      </w:r>
      <w:r w:rsidRPr="00491C03">
        <w:rPr>
          <w:sz w:val="16"/>
        </w:rPr>
        <w:t>philosophers interpret as psychological egoism and as a befitting description of human</w:t>
      </w:r>
      <w:r w:rsidR="00A15A04" w:rsidRPr="00491C03">
        <w:rPr>
          <w:sz w:val="16"/>
        </w:rPr>
        <w:t xml:space="preserve"> </w:t>
      </w:r>
      <w:r w:rsidRPr="00491C03">
        <w:rPr>
          <w:sz w:val="16"/>
        </w:rPr>
        <w:t>nature. Naess appropriates the concept to develop a theory of Self-realization or the</w:t>
      </w:r>
      <w:r w:rsidR="00A15A04" w:rsidRPr="00491C03">
        <w:rPr>
          <w:sz w:val="16"/>
        </w:rPr>
        <w:t xml:space="preserve"> </w:t>
      </w:r>
      <w:r w:rsidRPr="00491C03">
        <w:rPr>
          <w:sz w:val="16"/>
        </w:rPr>
        <w:t>process of broader human identification with greater wholes. Given that Spinoza’s self-</w:t>
      </w:r>
      <w:r w:rsidR="00A15A04" w:rsidRPr="00491C03">
        <w:rPr>
          <w:sz w:val="16"/>
        </w:rPr>
        <w:t xml:space="preserve"> </w:t>
      </w:r>
      <w:r w:rsidRPr="00491C03">
        <w:rPr>
          <w:sz w:val="16"/>
        </w:rPr>
        <w:t xml:space="preserve">preservation is in the </w:t>
      </w:r>
      <w:r w:rsidRPr="00491C03">
        <w:rPr>
          <w:sz w:val="16"/>
        </w:rPr>
        <w:lastRenderedPageBreak/>
        <w:t xml:space="preserve">context of a whole or community, that is, that </w:t>
      </w:r>
      <w:r w:rsidRPr="00491C03">
        <w:rPr>
          <w:rStyle w:val="StyleUnderline"/>
        </w:rPr>
        <w:t>self-preservation is a</w:t>
      </w:r>
      <w:r w:rsidR="00A15A04" w:rsidRPr="00491C03">
        <w:rPr>
          <w:rStyle w:val="StyleUnderline"/>
        </w:rPr>
        <w:t xml:space="preserve"> </w:t>
      </w:r>
      <w:r w:rsidRPr="00491C03">
        <w:rPr>
          <w:rStyle w:val="StyleUnderline"/>
        </w:rPr>
        <w:t>universal characteristic of all modes, not just humans</w:t>
      </w:r>
      <w:r w:rsidRPr="00491C03">
        <w:rPr>
          <w:sz w:val="16"/>
        </w:rPr>
        <w:t>; certain amount of egoism is</w:t>
      </w:r>
      <w:r w:rsidR="00A15A04" w:rsidRPr="00491C03">
        <w:rPr>
          <w:sz w:val="16"/>
        </w:rPr>
        <w:t xml:space="preserve"> </w:t>
      </w:r>
      <w:r w:rsidRPr="00491C03">
        <w:rPr>
          <w:sz w:val="16"/>
        </w:rPr>
        <w:t>necessary to survival and flourishing of any species. Humans realize that others are</w:t>
      </w:r>
      <w:r w:rsidR="00A15A04" w:rsidRPr="00491C03">
        <w:rPr>
          <w:sz w:val="16"/>
        </w:rPr>
        <w:t xml:space="preserve"> </w:t>
      </w:r>
      <w:r w:rsidRPr="00491C03">
        <w:rPr>
          <w:sz w:val="16"/>
        </w:rPr>
        <w:t>striving to preserve themselves in their own being as well for as long as possible</w:t>
      </w:r>
      <w:r w:rsidR="00A15A04" w:rsidRPr="00491C03">
        <w:rPr>
          <w:sz w:val="16"/>
        </w:rPr>
        <w:t xml:space="preserve"> </w:t>
      </w:r>
      <w:r w:rsidRPr="00491C03">
        <w:rPr>
          <w:sz w:val="16"/>
        </w:rPr>
        <w:t xml:space="preserve">(Bennett 299-307; Guilherme 73; Lloyd 74-76). Consequently, </w:t>
      </w:r>
      <w:r w:rsidRPr="00491C03">
        <w:rPr>
          <w:rStyle w:val="StyleUnderline"/>
        </w:rPr>
        <w:t>the best thing for all within</w:t>
      </w:r>
      <w:r w:rsidR="00A15A04" w:rsidRPr="00491C03">
        <w:rPr>
          <w:rStyle w:val="StyleUnderline"/>
        </w:rPr>
        <w:t xml:space="preserve"> </w:t>
      </w:r>
      <w:r w:rsidRPr="00491C03">
        <w:rPr>
          <w:rStyle w:val="StyleUnderline"/>
        </w:rPr>
        <w:t>a whole is to cooperate with others to reach a mutually beneficial partnership. Otherwise,</w:t>
      </w:r>
      <w:r w:rsidR="00A15A04" w:rsidRPr="00491C03">
        <w:rPr>
          <w:rStyle w:val="StyleUnderline"/>
        </w:rPr>
        <w:t xml:space="preserve"> </w:t>
      </w:r>
      <w:r w:rsidRPr="00491C03">
        <w:rPr>
          <w:rStyle w:val="StyleUnderline"/>
        </w:rPr>
        <w:t>they would only compete with each other, which would lead to disputes and perhaps</w:t>
      </w:r>
      <w:r w:rsidR="00A15A04" w:rsidRPr="00491C03">
        <w:rPr>
          <w:rStyle w:val="StyleUnderline"/>
        </w:rPr>
        <w:t xml:space="preserve"> </w:t>
      </w:r>
      <w:r w:rsidRPr="00491C03">
        <w:rPr>
          <w:rStyle w:val="StyleUnderline"/>
        </w:rPr>
        <w:t>violence and thus threaten their survival. By cooperating, humans can assist each other</w:t>
      </w:r>
      <w:r w:rsidR="00A15A04" w:rsidRPr="00491C03">
        <w:rPr>
          <w:rStyle w:val="StyleUnderline"/>
        </w:rPr>
        <w:t xml:space="preserve"> </w:t>
      </w:r>
      <w:r w:rsidRPr="00491C03">
        <w:rPr>
          <w:rStyle w:val="StyleUnderline"/>
        </w:rPr>
        <w:t>to endure for as long as possible. So the individualist striving thus ends up striving as a</w:t>
      </w:r>
      <w:r w:rsidR="00A15A04" w:rsidRPr="00491C03">
        <w:rPr>
          <w:rStyle w:val="StyleUnderline"/>
        </w:rPr>
        <w:t xml:space="preserve"> </w:t>
      </w:r>
      <w:r w:rsidRPr="00491C03">
        <w:rPr>
          <w:rStyle w:val="StyleUnderline"/>
        </w:rPr>
        <w:t>community of beings, each striving for Self-realization</w:t>
      </w:r>
      <w:r w:rsidRPr="00491C03">
        <w:rPr>
          <w:sz w:val="16"/>
        </w:rPr>
        <w:t>, which, according to Jonathan</w:t>
      </w:r>
      <w:r w:rsidR="00A15A04" w:rsidRPr="00491C03">
        <w:rPr>
          <w:sz w:val="16"/>
        </w:rPr>
        <w:t xml:space="preserve"> </w:t>
      </w:r>
      <w:r w:rsidRPr="00491C03">
        <w:rPr>
          <w:sz w:val="16"/>
        </w:rPr>
        <w:t>Bennett and Genevieve Lloyd, makes Spinoza a communitarian (Bennett 299-307;</w:t>
      </w:r>
      <w:r w:rsidR="00A15A04" w:rsidRPr="00491C03">
        <w:rPr>
          <w:sz w:val="16"/>
        </w:rPr>
        <w:t xml:space="preserve"> </w:t>
      </w:r>
      <w:r w:rsidRPr="00491C03">
        <w:rPr>
          <w:sz w:val="16"/>
        </w:rPr>
        <w:t>Guilherme 73; Lloyd 74-76).</w:t>
      </w:r>
      <w:r w:rsidR="00A15A04" w:rsidRPr="00491C03">
        <w:rPr>
          <w:sz w:val="16"/>
        </w:rPr>
        <w:t xml:space="preserve"> </w:t>
      </w:r>
      <w:r w:rsidRPr="00491C03">
        <w:rPr>
          <w:sz w:val="16"/>
        </w:rPr>
        <w:t>Four propositions from the Ethics support this view. IVP31: “In so far as a thing is</w:t>
      </w:r>
      <w:r w:rsidR="00A15A04" w:rsidRPr="00491C03">
        <w:rPr>
          <w:sz w:val="16"/>
        </w:rPr>
        <w:t xml:space="preserve"> </w:t>
      </w:r>
      <w:r w:rsidRPr="00491C03">
        <w:rPr>
          <w:sz w:val="16"/>
        </w:rPr>
        <w:t>in agreement with our nature, to that extent it is necessarily good.” IVP35: “In so far as</w:t>
      </w:r>
      <w:r w:rsidR="00A15A04" w:rsidRPr="00491C03">
        <w:rPr>
          <w:sz w:val="16"/>
        </w:rPr>
        <w:t xml:space="preserve"> </w:t>
      </w:r>
      <w:r w:rsidRPr="00491C03">
        <w:rPr>
          <w:sz w:val="16"/>
        </w:rPr>
        <w:t>men live under the guidance of reason, to that extent they always necessarily agree in</w:t>
      </w:r>
      <w:r w:rsidR="00A15A04" w:rsidRPr="00491C03">
        <w:rPr>
          <w:sz w:val="16"/>
        </w:rPr>
        <w:t xml:space="preserve"> </w:t>
      </w:r>
      <w:r w:rsidRPr="00491C03">
        <w:rPr>
          <w:sz w:val="16"/>
        </w:rPr>
        <w:t>nature.”IVP36: “</w:t>
      </w:r>
      <w:r w:rsidRPr="00491C03">
        <w:rPr>
          <w:rStyle w:val="StyleUnderline"/>
          <w:highlight w:val="green"/>
        </w:rPr>
        <w:t>The highest good of those who pursue virtue is common to all</w:t>
      </w:r>
      <w:r w:rsidRPr="00491C03">
        <w:rPr>
          <w:sz w:val="16"/>
        </w:rPr>
        <w:t>, and all</w:t>
      </w:r>
      <w:r w:rsidR="00A15A04" w:rsidRPr="00491C03">
        <w:rPr>
          <w:sz w:val="16"/>
        </w:rPr>
        <w:t xml:space="preserve"> </w:t>
      </w:r>
      <w:r w:rsidRPr="00491C03">
        <w:rPr>
          <w:sz w:val="16"/>
        </w:rPr>
        <w:t xml:space="preserve">can equally enjoy it.” Finally, IVP37: </w:t>
      </w:r>
      <w:r w:rsidRPr="00491C03">
        <w:rPr>
          <w:rStyle w:val="StyleUnderline"/>
        </w:rPr>
        <w:t>“The good which every man who pursues virtue</w:t>
      </w:r>
      <w:r w:rsidR="00A15A04" w:rsidRPr="00491C03">
        <w:rPr>
          <w:rStyle w:val="StyleUnderline"/>
        </w:rPr>
        <w:t xml:space="preserve"> </w:t>
      </w:r>
      <w:r w:rsidRPr="00491C03">
        <w:rPr>
          <w:rStyle w:val="StyleUnderline"/>
        </w:rPr>
        <w:t>aims at for himself, he will also desires for the rest of mankind</w:t>
      </w:r>
      <w:r w:rsidRPr="00491C03">
        <w:rPr>
          <w:sz w:val="16"/>
        </w:rPr>
        <w:t>, and all the more as he</w:t>
      </w:r>
      <w:r w:rsidR="00A15A04" w:rsidRPr="00491C03">
        <w:rPr>
          <w:sz w:val="16"/>
        </w:rPr>
        <w:t xml:space="preserve"> </w:t>
      </w:r>
      <w:r w:rsidRPr="00491C03">
        <w:rPr>
          <w:sz w:val="16"/>
        </w:rPr>
        <w:t>acquires a greater knowledge of God.” What these propositions indicate is that Spinoza</w:t>
      </w:r>
      <w:r w:rsidR="00A15A04" w:rsidRPr="00491C03">
        <w:rPr>
          <w:sz w:val="16"/>
        </w:rPr>
        <w:t xml:space="preserve"> </w:t>
      </w:r>
      <w:r w:rsidRPr="00491C03">
        <w:rPr>
          <w:sz w:val="16"/>
        </w:rPr>
        <w:t>counts on humans to use their reason and knowledge of God or Nature to choose what</w:t>
      </w:r>
      <w:r w:rsidR="00A15A04" w:rsidRPr="00491C03">
        <w:rPr>
          <w:sz w:val="16"/>
        </w:rPr>
        <w:t xml:space="preserve"> </w:t>
      </w:r>
      <w:r w:rsidRPr="00491C03">
        <w:rPr>
          <w:sz w:val="16"/>
        </w:rPr>
        <w:t>is best for them, and that best for them is to live as a community. Additionally, it is in</w:t>
      </w:r>
      <w:r w:rsidR="00A15A04" w:rsidRPr="00491C03">
        <w:rPr>
          <w:sz w:val="16"/>
        </w:rPr>
        <w:t xml:space="preserve"> </w:t>
      </w:r>
      <w:r w:rsidRPr="00491C03">
        <w:rPr>
          <w:sz w:val="16"/>
        </w:rPr>
        <w:t>humans’ interest to do so, an idea that Naess supports.</w:t>
      </w:r>
      <w:r w:rsidR="00A15A04" w:rsidRPr="00491C03">
        <w:rPr>
          <w:sz w:val="16"/>
        </w:rPr>
        <w:t xml:space="preserve"> </w:t>
      </w:r>
      <w:r w:rsidRPr="00491C03">
        <w:rPr>
          <w:sz w:val="16"/>
        </w:rPr>
        <w:t>This has significant implications for deep ecology, which insists that the world is</w:t>
      </w:r>
      <w:r w:rsidR="00A15A04" w:rsidRPr="00491C03">
        <w:rPr>
          <w:sz w:val="16"/>
        </w:rPr>
        <w:t xml:space="preserve"> </w:t>
      </w:r>
      <w:r w:rsidRPr="00491C03">
        <w:rPr>
          <w:sz w:val="16"/>
        </w:rPr>
        <w:t>interconnected or a network of relationships</w:t>
      </w:r>
      <w:r w:rsidRPr="00491C03">
        <w:rPr>
          <w:rStyle w:val="StyleUnderline"/>
        </w:rPr>
        <w:t>. Since Spinoza’s monism maintains that</w:t>
      </w:r>
      <w:r w:rsidR="00A15A04" w:rsidRPr="00491C03">
        <w:rPr>
          <w:rStyle w:val="StyleUnderline"/>
        </w:rPr>
        <w:t xml:space="preserve"> </w:t>
      </w:r>
      <w:r w:rsidRPr="00491C03">
        <w:rPr>
          <w:rStyle w:val="StyleUnderline"/>
        </w:rPr>
        <w:t>everything is a mode of</w:t>
      </w:r>
      <w:r w:rsidRPr="00491C03">
        <w:rPr>
          <w:sz w:val="16"/>
        </w:rPr>
        <w:t xml:space="preserve"> God or </w:t>
      </w:r>
      <w:r w:rsidRPr="00491C03">
        <w:rPr>
          <w:rStyle w:val="StyleUnderline"/>
        </w:rPr>
        <w:t>Nature and thus interconnected, it is in humans’ best</w:t>
      </w:r>
      <w:r w:rsidR="00A15A04" w:rsidRPr="00491C03">
        <w:rPr>
          <w:rStyle w:val="StyleUnderline"/>
        </w:rPr>
        <w:t xml:space="preserve"> </w:t>
      </w:r>
      <w:r w:rsidRPr="00491C03">
        <w:rPr>
          <w:rStyle w:val="StyleUnderline"/>
        </w:rPr>
        <w:t>interest and natural to view their life as part of the community of beings, human,</w:t>
      </w:r>
      <w:r w:rsidR="00A15A04" w:rsidRPr="00491C03">
        <w:rPr>
          <w:rStyle w:val="StyleUnderline"/>
        </w:rPr>
        <w:t xml:space="preserve"> </w:t>
      </w:r>
      <w:r w:rsidRPr="00491C03">
        <w:rPr>
          <w:rStyle w:val="StyleUnderline"/>
        </w:rPr>
        <w:t>nonhuman, and nonliving. Since everything is interconnected, what affects one affects</w:t>
      </w:r>
      <w:r w:rsidR="00A15A04" w:rsidRPr="00491C03">
        <w:rPr>
          <w:rStyle w:val="StyleUnderline"/>
        </w:rPr>
        <w:t xml:space="preserve"> </w:t>
      </w:r>
      <w:r w:rsidRPr="00491C03">
        <w:rPr>
          <w:rStyle w:val="StyleUnderline"/>
        </w:rPr>
        <w:t>all, so if a particular species of ecosystem gets destroyed, it will have an effect on all</w:t>
      </w:r>
      <w:r w:rsidR="00A15A04" w:rsidRPr="00491C03">
        <w:rPr>
          <w:rStyle w:val="StyleUnderline"/>
        </w:rPr>
        <w:t xml:space="preserve"> </w:t>
      </w:r>
      <w:r w:rsidRPr="00491C03">
        <w:rPr>
          <w:rStyle w:val="StyleUnderline"/>
        </w:rPr>
        <w:t>other members of community</w:t>
      </w:r>
      <w:r w:rsidRPr="00491C03">
        <w:rPr>
          <w:sz w:val="16"/>
        </w:rPr>
        <w:t>. Naess, for instance, clarifies that deep ecology’s insistence on</w:t>
      </w:r>
      <w:r w:rsidR="00A15A04" w:rsidRPr="00491C03">
        <w:rPr>
          <w:sz w:val="16"/>
        </w:rPr>
        <w:t xml:space="preserve"> </w:t>
      </w:r>
      <w:r w:rsidRPr="00491C03">
        <w:rPr>
          <w:sz w:val="16"/>
        </w:rPr>
        <w:t>the commonality or identification with other living and nonliving entities includes recognition of the</w:t>
      </w:r>
      <w:r w:rsidR="00A15A04" w:rsidRPr="00491C03">
        <w:rPr>
          <w:sz w:val="16"/>
        </w:rPr>
        <w:t xml:space="preserve"> </w:t>
      </w:r>
      <w:r w:rsidRPr="00491C03">
        <w:rPr>
          <w:sz w:val="16"/>
        </w:rPr>
        <w:t>uniqueness of human beings such as their ability to reason and create cultures as well as the</w:t>
      </w:r>
      <w:r w:rsidR="00A15A04" w:rsidRPr="00491C03">
        <w:rPr>
          <w:sz w:val="16"/>
        </w:rPr>
        <w:t xml:space="preserve"> </w:t>
      </w:r>
      <w:r w:rsidRPr="00491C03">
        <w:rPr>
          <w:sz w:val="16"/>
        </w:rPr>
        <w:t>necessity to sometimes kill other living beings to satisfy vital needs such as alleviating hunger</w:t>
      </w:r>
      <w:r w:rsidR="00A15A04" w:rsidRPr="00491C03">
        <w:rPr>
          <w:sz w:val="16"/>
        </w:rPr>
        <w:t xml:space="preserve"> </w:t>
      </w:r>
      <w:r w:rsidRPr="00491C03">
        <w:rPr>
          <w:sz w:val="16"/>
        </w:rPr>
        <w:t>(168-169). What he does not support is a hierarchical division among life forms that would assign</w:t>
      </w:r>
      <w:r w:rsidR="00A15A04" w:rsidRPr="00491C03">
        <w:rPr>
          <w:sz w:val="16"/>
        </w:rPr>
        <w:t xml:space="preserve"> </w:t>
      </w:r>
      <w:r w:rsidRPr="00491C03">
        <w:rPr>
          <w:sz w:val="16"/>
        </w:rPr>
        <w:t>a higher value to one form over another, which would give the right to the supposedly more</w:t>
      </w:r>
      <w:r w:rsidR="00A15A04" w:rsidRPr="00491C03">
        <w:rPr>
          <w:sz w:val="16"/>
        </w:rPr>
        <w:t xml:space="preserve"> </w:t>
      </w:r>
      <w:r w:rsidRPr="00491C03">
        <w:rPr>
          <w:sz w:val="16"/>
        </w:rPr>
        <w:t>valuable form “the right to kill and injure the less valuable” (168). The right to kill other life forms</w:t>
      </w:r>
      <w:r w:rsidR="00A15A04" w:rsidRPr="00491C03">
        <w:rPr>
          <w:sz w:val="16"/>
        </w:rPr>
        <w:t xml:space="preserve"> </w:t>
      </w:r>
      <w:r w:rsidRPr="00491C03">
        <w:rPr>
          <w:sz w:val="16"/>
        </w:rPr>
        <w:t>thus comes with an obligation to do so only when necessary for self-preservation. By seeking</w:t>
      </w:r>
      <w:r w:rsidR="00A15A04" w:rsidRPr="00491C03">
        <w:rPr>
          <w:sz w:val="16"/>
        </w:rPr>
        <w:t xml:space="preserve"> </w:t>
      </w:r>
      <w:r w:rsidRPr="00491C03">
        <w:rPr>
          <w:sz w:val="16"/>
        </w:rPr>
        <w:t>commonality with other entities, he is referring to ecology’s emphasis on the common feature in</w:t>
      </w:r>
      <w:r w:rsidR="00A15A04" w:rsidRPr="00491C03">
        <w:rPr>
          <w:sz w:val="16"/>
        </w:rPr>
        <w:t xml:space="preserve"> </w:t>
      </w:r>
      <w:r w:rsidRPr="00491C03">
        <w:rPr>
          <w:sz w:val="16"/>
        </w:rPr>
        <w:t>established ecosystems, that is, on “an interdependence for the benefit of all” (168). By this he</w:t>
      </w:r>
      <w:r w:rsidR="00A15A04" w:rsidRPr="00491C03">
        <w:rPr>
          <w:sz w:val="16"/>
        </w:rPr>
        <w:t xml:space="preserve"> </w:t>
      </w:r>
      <w:r w:rsidRPr="00491C03">
        <w:rPr>
          <w:sz w:val="16"/>
        </w:rPr>
        <w:t>means that humans ought to find a form of commonality with nature that is to their ”own greatest</w:t>
      </w:r>
      <w:r w:rsidR="00A15A04" w:rsidRPr="00491C03">
        <w:rPr>
          <w:sz w:val="16"/>
        </w:rPr>
        <w:t xml:space="preserve"> </w:t>
      </w:r>
      <w:r w:rsidRPr="00491C03">
        <w:rPr>
          <w:sz w:val="16"/>
        </w:rPr>
        <w:t xml:space="preserve">benefit” (168). </w:t>
      </w:r>
      <w:r w:rsidRPr="00491C03">
        <w:rPr>
          <w:rStyle w:val="StyleUnderline"/>
        </w:rPr>
        <w:t>The greatest benefit would be to serve the greater Self, not only the individual self</w:t>
      </w:r>
      <w:r w:rsidRPr="00491C03">
        <w:rPr>
          <w:sz w:val="16"/>
        </w:rPr>
        <w:t>,</w:t>
      </w:r>
      <w:r w:rsidR="00A15A04" w:rsidRPr="00491C03">
        <w:rPr>
          <w:sz w:val="16"/>
        </w:rPr>
        <w:t xml:space="preserve"> </w:t>
      </w:r>
      <w:r w:rsidRPr="00491C03">
        <w:rPr>
          <w:sz w:val="16"/>
        </w:rPr>
        <w:t xml:space="preserve">that is, </w:t>
      </w:r>
      <w:r w:rsidRPr="00491C03">
        <w:rPr>
          <w:rStyle w:val="StyleUnderline"/>
        </w:rPr>
        <w:t xml:space="preserve">acting in ways that benefit other species as well as the self. This expands humans’ </w:t>
      </w:r>
      <w:r w:rsidRPr="00491C03">
        <w:rPr>
          <w:rStyle w:val="Emphasis"/>
        </w:rPr>
        <w:t>circle</w:t>
      </w:r>
      <w:r w:rsidR="00A15A04" w:rsidRPr="00491C03">
        <w:rPr>
          <w:rStyle w:val="Emphasis"/>
        </w:rPr>
        <w:t xml:space="preserve"> </w:t>
      </w:r>
      <w:r w:rsidRPr="00491C03">
        <w:rPr>
          <w:rStyle w:val="Emphasis"/>
        </w:rPr>
        <w:t>of care</w:t>
      </w:r>
      <w:r w:rsidRPr="00491C03">
        <w:rPr>
          <w:rStyle w:val="StyleUnderline"/>
        </w:rPr>
        <w:t xml:space="preserve"> to include other life forms in the natural environment</w:t>
      </w:r>
      <w:r w:rsidRPr="00491C03">
        <w:rPr>
          <w:sz w:val="16"/>
        </w:rPr>
        <w:t>. This is apparent in the claim that</w:t>
      </w:r>
      <w:r w:rsidR="00A15A04" w:rsidRPr="00491C03">
        <w:rPr>
          <w:sz w:val="16"/>
        </w:rPr>
        <w:t xml:space="preserve"> </w:t>
      </w:r>
      <w:r w:rsidRPr="00491C03">
        <w:rPr>
          <w:sz w:val="16"/>
        </w:rPr>
        <w:t>humans can wish the best for plants and animals just as they can for other human beings (168).</w:t>
      </w:r>
      <w:r w:rsidR="00A15A04" w:rsidRPr="00491C03">
        <w:rPr>
          <w:sz w:val="16"/>
        </w:rPr>
        <w:t xml:space="preserve"> </w:t>
      </w:r>
      <w:r w:rsidRPr="00491C03">
        <w:rPr>
          <w:sz w:val="16"/>
        </w:rPr>
        <w:t>Given that humans sometimes care more about their dogs than they do about other people,</w:t>
      </w:r>
      <w:r w:rsidR="00A15A04" w:rsidRPr="00491C03">
        <w:rPr>
          <w:sz w:val="16"/>
        </w:rPr>
        <w:t xml:space="preserve"> </w:t>
      </w:r>
      <w:r w:rsidRPr="00491C03">
        <w:rPr>
          <w:sz w:val="16"/>
        </w:rPr>
        <w:t>Naess’ conception of humans as being capable of expanding the circle of care, empathy, and</w:t>
      </w:r>
      <w:r w:rsidR="00A15A04" w:rsidRPr="00491C03">
        <w:rPr>
          <w:sz w:val="16"/>
        </w:rPr>
        <w:t xml:space="preserve"> </w:t>
      </w:r>
      <w:r w:rsidRPr="00491C03">
        <w:rPr>
          <w:sz w:val="16"/>
        </w:rPr>
        <w:t>cooperation is on the mark.</w:t>
      </w:r>
      <w:r w:rsidR="00A15A04" w:rsidRPr="00491C03">
        <w:rPr>
          <w:sz w:val="16"/>
        </w:rPr>
        <w:t xml:space="preserve"> </w:t>
      </w:r>
      <w:r w:rsidRPr="00491C03">
        <w:rPr>
          <w:sz w:val="16"/>
        </w:rPr>
        <w:t>Faithfulness of Arne Naess’ Normative Construction to Spinoza’s claims</w:t>
      </w:r>
      <w:r w:rsidR="00A15A04" w:rsidRPr="00491C03">
        <w:rPr>
          <w:sz w:val="16"/>
        </w:rPr>
        <w:t xml:space="preserve"> </w:t>
      </w:r>
      <w:r w:rsidRPr="00491C03">
        <w:rPr>
          <w:sz w:val="16"/>
        </w:rPr>
        <w:t>Naess saw Spinoza as a source of inspiration in finding a way to ecological</w:t>
      </w:r>
      <w:r w:rsidR="00A15A04" w:rsidRPr="00491C03">
        <w:rPr>
          <w:sz w:val="16"/>
        </w:rPr>
        <w:t xml:space="preserve"> </w:t>
      </w:r>
      <w:r w:rsidRPr="00491C03">
        <w:rPr>
          <w:sz w:val="16"/>
        </w:rPr>
        <w:t>equilibrium. He received a copy of Spinoza’s Ethics in the original Latin in high school</w:t>
      </w:r>
      <w:r w:rsidR="00A15A04" w:rsidRPr="00491C03">
        <w:rPr>
          <w:sz w:val="16"/>
        </w:rPr>
        <w:t xml:space="preserve"> </w:t>
      </w:r>
      <w:r w:rsidRPr="00491C03">
        <w:rPr>
          <w:sz w:val="16"/>
        </w:rPr>
        <w:t>and studied it with great care and attention from then on throughout his life. He strongly</w:t>
      </w:r>
      <w:r w:rsidR="00A15A04" w:rsidRPr="00491C03">
        <w:rPr>
          <w:sz w:val="16"/>
        </w:rPr>
        <w:t xml:space="preserve"> </w:t>
      </w:r>
      <w:r w:rsidRPr="00491C03">
        <w:rPr>
          <w:sz w:val="16"/>
        </w:rPr>
        <w:t>identified with Spinoza’s Ethics and believed that Spinoza’s worldview and life’s</w:t>
      </w:r>
      <w:r w:rsidR="00A15A04" w:rsidRPr="00491C03">
        <w:rPr>
          <w:sz w:val="16"/>
        </w:rPr>
        <w:t xml:space="preserve"> </w:t>
      </w:r>
      <w:r w:rsidRPr="00491C03">
        <w:rPr>
          <w:sz w:val="16"/>
        </w:rPr>
        <w:t>philosophy had shown the way to deep inquiry and practical action that leads “to</w:t>
      </w:r>
      <w:r w:rsidR="00A15A04" w:rsidRPr="00491C03">
        <w:rPr>
          <w:sz w:val="16"/>
        </w:rPr>
        <w:t xml:space="preserve"> </w:t>
      </w:r>
      <w:r w:rsidRPr="00491C03">
        <w:rPr>
          <w:sz w:val="16"/>
        </w:rPr>
        <w:t>community, friendship, and joy” (Drengson 9). His philosophy is faithful to Spinoza’s in a</w:t>
      </w:r>
      <w:r w:rsidR="00A15A04" w:rsidRPr="00491C03">
        <w:rPr>
          <w:sz w:val="16"/>
        </w:rPr>
        <w:t xml:space="preserve"> </w:t>
      </w:r>
      <w:r w:rsidRPr="00491C03">
        <w:rPr>
          <w:sz w:val="16"/>
        </w:rPr>
        <w:t>broad sense, although there are differences in terminology, and there are other</w:t>
      </w:r>
      <w:r w:rsidR="00A15A04" w:rsidRPr="00491C03">
        <w:rPr>
          <w:sz w:val="16"/>
        </w:rPr>
        <w:t xml:space="preserve"> </w:t>
      </w:r>
      <w:r w:rsidRPr="00491C03">
        <w:rPr>
          <w:sz w:val="16"/>
        </w:rPr>
        <w:t>important differences. This section will briefly explore Spinoza’s concept of nature as a</w:t>
      </w:r>
      <w:r w:rsidR="00A15A04" w:rsidRPr="00491C03">
        <w:rPr>
          <w:sz w:val="16"/>
        </w:rPr>
        <w:t xml:space="preserve"> </w:t>
      </w:r>
      <w:r w:rsidRPr="00491C03">
        <w:rPr>
          <w:sz w:val="16"/>
        </w:rPr>
        <w:t>unified whole to which Naess adheres from two perspectives: Spinoza’s as well as the</w:t>
      </w:r>
      <w:r w:rsidR="00A15A04" w:rsidRPr="00491C03">
        <w:rPr>
          <w:sz w:val="16"/>
        </w:rPr>
        <w:t xml:space="preserve"> </w:t>
      </w:r>
      <w:r w:rsidRPr="00491C03">
        <w:rPr>
          <w:sz w:val="16"/>
        </w:rPr>
        <w:t>perspective of ecology, which Naess calls the concept of gestalts or interconnectedness.</w:t>
      </w:r>
      <w:r w:rsidR="00A15A04" w:rsidRPr="00491C03">
        <w:rPr>
          <w:sz w:val="16"/>
        </w:rPr>
        <w:t xml:space="preserve"> </w:t>
      </w:r>
      <w:r w:rsidRPr="00491C03">
        <w:rPr>
          <w:sz w:val="16"/>
        </w:rPr>
        <w:t>In “Spinoza and Ecology” Naess claims that Nature is all-inclusive, creative, (as</w:t>
      </w:r>
      <w:r w:rsidR="00A15A04" w:rsidRPr="00491C03">
        <w:rPr>
          <w:sz w:val="16"/>
        </w:rPr>
        <w:t xml:space="preserve"> </w:t>
      </w:r>
      <w:r w:rsidRPr="00491C03">
        <w:rPr>
          <w:sz w:val="16"/>
        </w:rPr>
        <w:t>Natura naturans), “infinitely diverse, and alive in the broad sense of pan-psychism, but</w:t>
      </w:r>
      <w:r w:rsidR="00A15A04" w:rsidRPr="00491C03">
        <w:rPr>
          <w:sz w:val="16"/>
        </w:rPr>
        <w:t xml:space="preserve"> </w:t>
      </w:r>
      <w:r w:rsidRPr="00491C03">
        <w:rPr>
          <w:sz w:val="16"/>
        </w:rPr>
        <w:t>also manifesting a structure, the so called laws of nature” (Naess 419). The difficulty for</w:t>
      </w:r>
      <w:r w:rsidR="00A15A04" w:rsidRPr="00491C03">
        <w:rPr>
          <w:sz w:val="16"/>
        </w:rPr>
        <w:t xml:space="preserve"> </w:t>
      </w:r>
      <w:r w:rsidRPr="00491C03">
        <w:rPr>
          <w:sz w:val="16"/>
        </w:rPr>
        <w:t>Spinoza’s system (and for Naess since he subscribes to it) is precisely his main concept</w:t>
      </w:r>
      <w:r w:rsidR="00A15A04" w:rsidRPr="00491C03">
        <w:rPr>
          <w:sz w:val="16"/>
        </w:rPr>
        <w:t xml:space="preserve"> </w:t>
      </w:r>
      <w:r w:rsidRPr="00491C03">
        <w:rPr>
          <w:sz w:val="16"/>
        </w:rPr>
        <w:t>of God or Nature as unity, totality, and wholeness. The question is, how can God or</w:t>
      </w:r>
      <w:r w:rsidR="00A15A04" w:rsidRPr="00491C03">
        <w:rPr>
          <w:sz w:val="16"/>
        </w:rPr>
        <w:t xml:space="preserve"> </w:t>
      </w:r>
      <w:r w:rsidRPr="00491C03">
        <w:rPr>
          <w:sz w:val="16"/>
        </w:rPr>
        <w:t>Nature be a unified whole with many diverse parts that somehow cohere together?</w:t>
      </w:r>
      <w:r w:rsidR="00A15A04" w:rsidRPr="00491C03">
        <w:rPr>
          <w:sz w:val="16"/>
        </w:rPr>
        <w:t xml:space="preserve"> </w:t>
      </w:r>
      <w:r w:rsidRPr="00491C03">
        <w:rPr>
          <w:sz w:val="16"/>
        </w:rPr>
        <w:t>Spinoza attempts to explain this view in his response to Henry Oldenburg’s</w:t>
      </w:r>
      <w:r w:rsidR="00A15A04" w:rsidRPr="00491C03">
        <w:rPr>
          <w:sz w:val="16"/>
        </w:rPr>
        <w:t xml:space="preserve"> </w:t>
      </w:r>
      <w:r w:rsidRPr="00491C03">
        <w:rPr>
          <w:sz w:val="16"/>
        </w:rPr>
        <w:t>epistemological question, “how we know the way in which each part of Nature accords</w:t>
      </w:r>
      <w:r w:rsidR="00A15A04" w:rsidRPr="00491C03">
        <w:rPr>
          <w:sz w:val="16"/>
        </w:rPr>
        <w:t xml:space="preserve"> </w:t>
      </w:r>
      <w:r w:rsidRPr="00491C03">
        <w:rPr>
          <w:sz w:val="16"/>
        </w:rPr>
        <w:t>with the whole, and the manner of its coherence with other parts?” (Spinoza 848).</w:t>
      </w:r>
      <w:r w:rsidR="00A15A04" w:rsidRPr="00491C03">
        <w:rPr>
          <w:sz w:val="16"/>
        </w:rPr>
        <w:t xml:space="preserve"> </w:t>
      </w:r>
      <w:r w:rsidRPr="00491C03">
        <w:rPr>
          <w:sz w:val="16"/>
        </w:rPr>
        <w:t>Although Spinoza believed “that each part of Nature accords with the whole and coheres</w:t>
      </w:r>
      <w:r w:rsidR="00A15A04" w:rsidRPr="00491C03">
        <w:rPr>
          <w:sz w:val="16"/>
        </w:rPr>
        <w:t xml:space="preserve"> </w:t>
      </w:r>
      <w:r w:rsidRPr="00491C03">
        <w:rPr>
          <w:sz w:val="16"/>
        </w:rPr>
        <w:t>with other parts,” he admitted that he lacks the precise knowledge of the actual way that</w:t>
      </w:r>
      <w:r w:rsidR="00A15A04" w:rsidRPr="00491C03">
        <w:rPr>
          <w:sz w:val="16"/>
        </w:rPr>
        <w:t xml:space="preserve"> </w:t>
      </w:r>
      <w:r w:rsidRPr="00491C03">
        <w:rPr>
          <w:sz w:val="16"/>
        </w:rPr>
        <w:t>the whole and the parts cohere and agree with each other. For that, he claims, he would</w:t>
      </w:r>
      <w:r w:rsidR="00A15A04" w:rsidRPr="00491C03">
        <w:rPr>
          <w:sz w:val="16"/>
        </w:rPr>
        <w:t xml:space="preserve"> </w:t>
      </w:r>
      <w:r w:rsidRPr="00491C03">
        <w:rPr>
          <w:sz w:val="16"/>
        </w:rPr>
        <w:t>have to know “the whole of Nature and all its parts,” which he does not but offers that the</w:t>
      </w:r>
      <w:r w:rsidR="00A15A04" w:rsidRPr="00491C03">
        <w:rPr>
          <w:sz w:val="16"/>
        </w:rPr>
        <w:t xml:space="preserve"> </w:t>
      </w:r>
      <w:r w:rsidRPr="00491C03">
        <w:rPr>
          <w:sz w:val="16"/>
        </w:rPr>
        <w:t>“coherence of parts” means that “the laws or nature of one part adapts itself to the laws</w:t>
      </w:r>
      <w:r w:rsidR="00A15A04" w:rsidRPr="00491C03">
        <w:rPr>
          <w:sz w:val="16"/>
        </w:rPr>
        <w:t xml:space="preserve"> </w:t>
      </w:r>
      <w:r w:rsidRPr="00491C03">
        <w:rPr>
          <w:sz w:val="16"/>
        </w:rPr>
        <w:t>of nature of another part in such way that there is the least possible opposition between</w:t>
      </w:r>
      <w:r w:rsidR="00A15A04" w:rsidRPr="00491C03">
        <w:rPr>
          <w:sz w:val="16"/>
        </w:rPr>
        <w:t xml:space="preserve"> </w:t>
      </w:r>
      <w:r w:rsidRPr="00491C03">
        <w:rPr>
          <w:sz w:val="16"/>
        </w:rPr>
        <w:t>them” (848). That is, Spinoza believes that the laws of nature guide connections in</w:t>
      </w:r>
      <w:r w:rsidR="00A15A04" w:rsidRPr="00491C03">
        <w:rPr>
          <w:sz w:val="16"/>
        </w:rPr>
        <w:t xml:space="preserve"> </w:t>
      </w:r>
      <w:r w:rsidRPr="00491C03">
        <w:rPr>
          <w:sz w:val="16"/>
        </w:rPr>
        <w:t>nature specifically to create some sort of harmony between them. In terms of the</w:t>
      </w:r>
      <w:r w:rsidR="00A15A04" w:rsidRPr="00491C03">
        <w:rPr>
          <w:sz w:val="16"/>
        </w:rPr>
        <w:t xml:space="preserve"> </w:t>
      </w:r>
      <w:r w:rsidRPr="00491C03">
        <w:rPr>
          <w:sz w:val="16"/>
        </w:rPr>
        <w:t>relationship between the whole and the parts, Spinoza makes a similar argument; he</w:t>
      </w:r>
      <w:r w:rsidR="00A15A04" w:rsidRPr="00491C03">
        <w:rPr>
          <w:sz w:val="16"/>
        </w:rPr>
        <w:t xml:space="preserve"> </w:t>
      </w:r>
      <w:r w:rsidRPr="00491C03">
        <w:rPr>
          <w:sz w:val="16"/>
        </w:rPr>
        <w:t>considers “things as parts of a whole to the extent that their natures adapt themselves to</w:t>
      </w:r>
      <w:r w:rsidR="00A15A04" w:rsidRPr="00491C03">
        <w:rPr>
          <w:sz w:val="16"/>
        </w:rPr>
        <w:t xml:space="preserve"> </w:t>
      </w:r>
      <w:r w:rsidRPr="00491C03">
        <w:rPr>
          <w:sz w:val="16"/>
        </w:rPr>
        <w:t>one another so that they are in the closest possible agreement” (848). This means that</w:t>
      </w:r>
      <w:r w:rsidR="00A15A04" w:rsidRPr="00491C03">
        <w:rPr>
          <w:sz w:val="16"/>
        </w:rPr>
        <w:t xml:space="preserve"> </w:t>
      </w:r>
      <w:r w:rsidRPr="00491C03">
        <w:rPr>
          <w:sz w:val="16"/>
        </w:rPr>
        <w:t>parts are constantly adapting to the new changing or changed environment to acquire</w:t>
      </w:r>
      <w:r w:rsidR="00A15A04" w:rsidRPr="00491C03">
        <w:rPr>
          <w:sz w:val="16"/>
        </w:rPr>
        <w:t xml:space="preserve"> </w:t>
      </w:r>
      <w:r w:rsidRPr="00491C03">
        <w:rPr>
          <w:sz w:val="16"/>
        </w:rPr>
        <w:t>balance. In the natural environment, parts of the environment would seek a way to adapt</w:t>
      </w:r>
      <w:r w:rsidR="00A15A04" w:rsidRPr="00491C03">
        <w:rPr>
          <w:sz w:val="16"/>
        </w:rPr>
        <w:t xml:space="preserve"> </w:t>
      </w:r>
      <w:r w:rsidRPr="00491C03">
        <w:rPr>
          <w:sz w:val="16"/>
        </w:rPr>
        <w:t>to the whole. For instance, organisms would adapt to the changed environment to</w:t>
      </w:r>
      <w:r w:rsidR="00A15A04" w:rsidRPr="00491C03">
        <w:rPr>
          <w:sz w:val="16"/>
        </w:rPr>
        <w:t xml:space="preserve"> </w:t>
      </w:r>
      <w:r w:rsidRPr="00491C03">
        <w:rPr>
          <w:sz w:val="16"/>
        </w:rPr>
        <w:t>survive.</w:t>
      </w:r>
      <w:r w:rsidR="00A15A04" w:rsidRPr="00491C03">
        <w:rPr>
          <w:sz w:val="16"/>
        </w:rPr>
        <w:t xml:space="preserve"> </w:t>
      </w:r>
      <w:r w:rsidRPr="00491C03">
        <w:rPr>
          <w:sz w:val="16"/>
        </w:rPr>
        <w:t>Naess agrees with Spinoza’s views in “Letter 32” in that he sees his perspective</w:t>
      </w:r>
      <w:r w:rsidR="00A15A04" w:rsidRPr="00491C03">
        <w:rPr>
          <w:sz w:val="16"/>
        </w:rPr>
        <w:t xml:space="preserve"> </w:t>
      </w:r>
      <w:r w:rsidRPr="00491C03">
        <w:rPr>
          <w:sz w:val="16"/>
        </w:rPr>
        <w:t xml:space="preserve">from the gestalt or relational </w:t>
      </w:r>
      <w:r w:rsidRPr="00491C03">
        <w:rPr>
          <w:sz w:val="16"/>
        </w:rPr>
        <w:lastRenderedPageBreak/>
        <w:t>point of view, that parts adapt themselves to the new</w:t>
      </w:r>
      <w:r w:rsidR="00A15A04" w:rsidRPr="00491C03">
        <w:rPr>
          <w:sz w:val="16"/>
        </w:rPr>
        <w:t xml:space="preserve"> </w:t>
      </w:r>
      <w:r w:rsidRPr="00491C03">
        <w:rPr>
          <w:sz w:val="16"/>
        </w:rPr>
        <w:t>environments in a way that create least opposition (Naess 10). Areas, where things flow</w:t>
      </w:r>
      <w:r w:rsidR="00A15A04" w:rsidRPr="00491C03">
        <w:rPr>
          <w:sz w:val="16"/>
        </w:rPr>
        <w:t xml:space="preserve"> </w:t>
      </w:r>
      <w:r w:rsidRPr="00491C03">
        <w:rPr>
          <w:sz w:val="16"/>
        </w:rPr>
        <w:t>together smoothly, are the places where meaningful wholes form. With each relational</w:t>
      </w:r>
      <w:r w:rsidR="00A15A04" w:rsidRPr="00491C03">
        <w:rPr>
          <w:sz w:val="16"/>
        </w:rPr>
        <w:t xml:space="preserve"> </w:t>
      </w:r>
      <w:r w:rsidRPr="00491C03">
        <w:rPr>
          <w:sz w:val="16"/>
        </w:rPr>
        <w:t>whole humans discover, they can look for a reflection of a larger structure. In Naess’</w:t>
      </w:r>
      <w:r w:rsidR="00A15A04" w:rsidRPr="00491C03">
        <w:rPr>
          <w:sz w:val="16"/>
        </w:rPr>
        <w:t xml:space="preserve"> </w:t>
      </w:r>
      <w:r w:rsidRPr="00491C03">
        <w:rPr>
          <w:sz w:val="16"/>
        </w:rPr>
        <w:t>view, this is all the information humans need; more information will not make a</w:t>
      </w:r>
      <w:r w:rsidR="00A15A04" w:rsidRPr="00491C03">
        <w:rPr>
          <w:sz w:val="16"/>
        </w:rPr>
        <w:t xml:space="preserve"> </w:t>
      </w:r>
      <w:r w:rsidRPr="00491C03">
        <w:rPr>
          <w:sz w:val="16"/>
        </w:rPr>
        <w:t>difference. This refers to Spinoza’s admission that he does not know everything about</w:t>
      </w:r>
      <w:r w:rsidR="00A15A04" w:rsidRPr="00491C03">
        <w:rPr>
          <w:sz w:val="16"/>
        </w:rPr>
        <w:t xml:space="preserve"> </w:t>
      </w:r>
      <w:r w:rsidRPr="00491C03">
        <w:rPr>
          <w:sz w:val="16"/>
        </w:rPr>
        <w:t>the workings of Nature and that he would have to know all the parts that make up Nature</w:t>
      </w:r>
      <w:r w:rsidR="00A15A04" w:rsidRPr="00491C03">
        <w:rPr>
          <w:sz w:val="16"/>
        </w:rPr>
        <w:t xml:space="preserve"> </w:t>
      </w:r>
      <w:r w:rsidRPr="00491C03">
        <w:rPr>
          <w:sz w:val="16"/>
        </w:rPr>
        <w:t>as a whole to completely understand the way Nature functions. For Naess, complete</w:t>
      </w:r>
      <w:r w:rsidR="00A15A04" w:rsidRPr="00491C03">
        <w:rPr>
          <w:sz w:val="16"/>
        </w:rPr>
        <w:t xml:space="preserve"> </w:t>
      </w:r>
      <w:r w:rsidRPr="00491C03">
        <w:rPr>
          <w:sz w:val="16"/>
        </w:rPr>
        <w:t>knowledge of nature, however, may not be necessary. Naess’ interest to help humans</w:t>
      </w:r>
      <w:r w:rsidR="00A15A04" w:rsidRPr="00491C03">
        <w:rPr>
          <w:sz w:val="16"/>
        </w:rPr>
        <w:t xml:space="preserve"> </w:t>
      </w:r>
      <w:r w:rsidRPr="00491C03">
        <w:rPr>
          <w:sz w:val="16"/>
        </w:rPr>
        <w:t>make a shift in thinking to learn to appreciate what they can learn from simple and</w:t>
      </w:r>
      <w:r w:rsidR="00A15A04" w:rsidRPr="00491C03">
        <w:rPr>
          <w:sz w:val="16"/>
        </w:rPr>
        <w:t xml:space="preserve"> </w:t>
      </w:r>
      <w:r w:rsidRPr="00491C03">
        <w:rPr>
          <w:sz w:val="16"/>
        </w:rPr>
        <w:t>specific things by recognizing their relations with other things (10). This is consistent with</w:t>
      </w:r>
      <w:r w:rsidR="00A15A04" w:rsidRPr="00491C03">
        <w:rPr>
          <w:sz w:val="16"/>
        </w:rPr>
        <w:t xml:space="preserve"> </w:t>
      </w:r>
      <w:r w:rsidRPr="00491C03">
        <w:rPr>
          <w:sz w:val="16"/>
        </w:rPr>
        <w:t>Spinoza’s view, but it is also the ecological approach or method to which Naess</w:t>
      </w:r>
      <w:r w:rsidR="00A15A04" w:rsidRPr="00491C03">
        <w:rPr>
          <w:sz w:val="16"/>
        </w:rPr>
        <w:t xml:space="preserve"> </w:t>
      </w:r>
      <w:r w:rsidRPr="00491C03">
        <w:rPr>
          <w:sz w:val="16"/>
        </w:rPr>
        <w:t>subscribes, that “all things hang together,” that everything is interconnected. Naess’</w:t>
      </w:r>
      <w:r w:rsidR="00A15A04" w:rsidRPr="00491C03">
        <w:rPr>
          <w:sz w:val="16"/>
        </w:rPr>
        <w:t xml:space="preserve"> </w:t>
      </w:r>
      <w:r w:rsidRPr="00491C03">
        <w:rPr>
          <w:sz w:val="16"/>
        </w:rPr>
        <w:t>deep ecological principle, the relational, total-field image, applies here in that a</w:t>
      </w:r>
      <w:r w:rsidR="00A15A04" w:rsidRPr="00491C03">
        <w:rPr>
          <w:sz w:val="16"/>
        </w:rPr>
        <w:t xml:space="preserve"> </w:t>
      </w:r>
      <w:r w:rsidRPr="00491C03">
        <w:rPr>
          <w:sz w:val="16"/>
        </w:rPr>
        <w:t>relationship of the parts to the whole is, intrinsic or fundamental, and without it individual</w:t>
      </w:r>
      <w:r w:rsidR="00A15A04" w:rsidRPr="00491C03">
        <w:rPr>
          <w:sz w:val="16"/>
        </w:rPr>
        <w:t xml:space="preserve"> </w:t>
      </w:r>
      <w:r w:rsidRPr="00491C03">
        <w:rPr>
          <w:sz w:val="16"/>
        </w:rPr>
        <w:t>organisms or ecosystems would be different. This is not to say that relationships</w:t>
      </w:r>
      <w:r w:rsidR="00A15A04" w:rsidRPr="00491C03">
        <w:rPr>
          <w:sz w:val="16"/>
        </w:rPr>
        <w:t xml:space="preserve"> </w:t>
      </w:r>
      <w:r w:rsidRPr="00491C03">
        <w:rPr>
          <w:sz w:val="16"/>
        </w:rPr>
        <w:t xml:space="preserve">between parts and the whole would not change. What Naess advocates is that </w:t>
      </w:r>
      <w:r w:rsidRPr="00491C03">
        <w:rPr>
          <w:rStyle w:val="StyleUnderline"/>
        </w:rPr>
        <w:t>humans</w:t>
      </w:r>
      <w:r w:rsidR="00A15A04" w:rsidRPr="00491C03">
        <w:rPr>
          <w:rStyle w:val="StyleUnderline"/>
        </w:rPr>
        <w:t xml:space="preserve"> </w:t>
      </w:r>
      <w:r w:rsidRPr="00491C03">
        <w:rPr>
          <w:rStyle w:val="StyleUnderline"/>
        </w:rPr>
        <w:t>needs to re-think the way they see nature</w:t>
      </w:r>
      <w:r w:rsidRPr="00491C03">
        <w:rPr>
          <w:sz w:val="16"/>
        </w:rPr>
        <w:t xml:space="preserve"> and appreciate what they can learn from</w:t>
      </w:r>
      <w:r w:rsidR="00A15A04" w:rsidRPr="00491C03">
        <w:rPr>
          <w:sz w:val="16"/>
        </w:rPr>
        <w:t xml:space="preserve"> </w:t>
      </w:r>
      <w:r w:rsidRPr="00491C03">
        <w:rPr>
          <w:sz w:val="16"/>
        </w:rPr>
        <w:t>simple and specific organisms by recognizing their relationship with other living</w:t>
      </w:r>
      <w:r w:rsidR="00A15A04" w:rsidRPr="00491C03">
        <w:rPr>
          <w:sz w:val="16"/>
        </w:rPr>
        <w:t xml:space="preserve"> </w:t>
      </w:r>
      <w:r w:rsidRPr="00491C03">
        <w:rPr>
          <w:sz w:val="16"/>
        </w:rPr>
        <w:t>organisms and ecosphere as a whole.</w:t>
      </w:r>
      <w:r w:rsidR="00A15A04" w:rsidRPr="00491C03">
        <w:rPr>
          <w:sz w:val="16"/>
        </w:rPr>
        <w:t xml:space="preserve"> </w:t>
      </w:r>
      <w:r w:rsidRPr="00491C03">
        <w:rPr>
          <w:sz w:val="16"/>
        </w:rPr>
        <w:t xml:space="preserve">These explorations would further lead humans to </w:t>
      </w:r>
      <w:r w:rsidRPr="00491C03">
        <w:rPr>
          <w:rStyle w:val="StyleUnderline"/>
        </w:rPr>
        <w:t>identify with other living</w:t>
      </w:r>
      <w:r w:rsidR="00A15A04" w:rsidRPr="00491C03">
        <w:rPr>
          <w:rStyle w:val="StyleUnderline"/>
        </w:rPr>
        <w:t xml:space="preserve"> </w:t>
      </w:r>
      <w:r w:rsidRPr="00491C03">
        <w:rPr>
          <w:rStyle w:val="StyleUnderline"/>
        </w:rPr>
        <w:t>organisms, which could lead them to feel as one with other beings. By identifying with</w:t>
      </w:r>
      <w:r w:rsidR="00A15A04" w:rsidRPr="00491C03">
        <w:rPr>
          <w:rStyle w:val="StyleUnderline"/>
        </w:rPr>
        <w:t xml:space="preserve"> </w:t>
      </w:r>
      <w:r w:rsidRPr="00491C03">
        <w:rPr>
          <w:rStyle w:val="StyleUnderline"/>
        </w:rPr>
        <w:t>other beings, humans would realize that parts of nature are part of them, and that they,</w:t>
      </w:r>
      <w:r w:rsidR="00A15A04" w:rsidRPr="00491C03">
        <w:rPr>
          <w:rStyle w:val="StyleUnderline"/>
        </w:rPr>
        <w:t xml:space="preserve"> </w:t>
      </w:r>
      <w:r w:rsidRPr="00491C03">
        <w:rPr>
          <w:rStyle w:val="StyleUnderline"/>
        </w:rPr>
        <w:t xml:space="preserve">i.e., humans, cannot exist without them. This concept extends to the whole of nature. </w:t>
      </w:r>
      <w:r w:rsidRPr="00491C03">
        <w:rPr>
          <w:rStyle w:val="StyleUnderline"/>
          <w:highlight w:val="green"/>
        </w:rPr>
        <w:t>If</w:t>
      </w:r>
      <w:r w:rsidR="00A15A04" w:rsidRPr="00491C03">
        <w:rPr>
          <w:rStyle w:val="StyleUnderline"/>
          <w:highlight w:val="green"/>
        </w:rPr>
        <w:t xml:space="preserve"> </w:t>
      </w:r>
      <w:r w:rsidRPr="00491C03">
        <w:rPr>
          <w:rStyle w:val="StyleUnderline"/>
          <w:highlight w:val="green"/>
        </w:rPr>
        <w:t>humans try to exist separately from</w:t>
      </w:r>
      <w:r w:rsidRPr="00491C03">
        <w:rPr>
          <w:rStyle w:val="StyleUnderline"/>
        </w:rPr>
        <w:t xml:space="preserve"> </w:t>
      </w:r>
      <w:r w:rsidRPr="00491C03">
        <w:rPr>
          <w:rStyle w:val="StyleUnderline"/>
          <w:highlight w:val="green"/>
        </w:rPr>
        <w:t>nature</w:t>
      </w:r>
      <w:r w:rsidRPr="00491C03">
        <w:rPr>
          <w:rStyle w:val="StyleUnderline"/>
        </w:rPr>
        <w:t xml:space="preserve">, e.g., attempt to dominate it, </w:t>
      </w:r>
      <w:r w:rsidRPr="00491C03">
        <w:rPr>
          <w:rStyle w:val="StyleUnderline"/>
          <w:highlight w:val="green"/>
        </w:rPr>
        <w:t>they would block</w:t>
      </w:r>
      <w:r w:rsidR="00A15A04" w:rsidRPr="00491C03">
        <w:rPr>
          <w:rStyle w:val="StyleUnderline"/>
          <w:highlight w:val="green"/>
        </w:rPr>
        <w:t xml:space="preserve"> </w:t>
      </w:r>
      <w:r w:rsidRPr="00491C03">
        <w:rPr>
          <w:rStyle w:val="StyleUnderline"/>
          <w:highlight w:val="green"/>
        </w:rPr>
        <w:t>their own Self-realization and</w:t>
      </w:r>
      <w:r w:rsidRPr="00491C03">
        <w:rPr>
          <w:rStyle w:val="StyleUnderline"/>
        </w:rPr>
        <w:t xml:space="preserve"> thus </w:t>
      </w:r>
      <w:r w:rsidRPr="00491C03">
        <w:rPr>
          <w:rStyle w:val="StyleUnderline"/>
          <w:highlight w:val="green"/>
        </w:rPr>
        <w:t>exist only marginally rather than fully</w:t>
      </w:r>
      <w:r w:rsidRPr="00491C03">
        <w:rPr>
          <w:sz w:val="16"/>
        </w:rPr>
        <w:t>. By identifying</w:t>
      </w:r>
      <w:r w:rsidR="00A15A04" w:rsidRPr="00491C03">
        <w:rPr>
          <w:sz w:val="16"/>
        </w:rPr>
        <w:t xml:space="preserve"> </w:t>
      </w:r>
      <w:r w:rsidRPr="00491C03">
        <w:rPr>
          <w:sz w:val="16"/>
        </w:rPr>
        <w:t>with nature, Naess clarifies that by seeing everything as parts of being human, does not</w:t>
      </w:r>
      <w:r w:rsidR="00A15A04" w:rsidRPr="00491C03">
        <w:rPr>
          <w:sz w:val="16"/>
        </w:rPr>
        <w:t xml:space="preserve"> </w:t>
      </w:r>
      <w:r w:rsidRPr="00491C03">
        <w:rPr>
          <w:sz w:val="16"/>
        </w:rPr>
        <w:t xml:space="preserve">mean that humans become non-existent but rather that </w:t>
      </w:r>
      <w:r w:rsidRPr="00491C03">
        <w:rPr>
          <w:rStyle w:val="StyleUnderline"/>
        </w:rPr>
        <w:t>all beings have an equal status</w:t>
      </w:r>
      <w:r w:rsidR="00A15A04" w:rsidRPr="00491C03">
        <w:rPr>
          <w:rStyle w:val="StyleUnderline"/>
        </w:rPr>
        <w:t xml:space="preserve"> </w:t>
      </w:r>
      <w:r w:rsidRPr="00491C03">
        <w:rPr>
          <w:rStyle w:val="StyleUnderline"/>
        </w:rPr>
        <w:t>and exist independently from humans and their valuing, that all parts of nature have</w:t>
      </w:r>
      <w:r w:rsidR="00A15A04" w:rsidRPr="00491C03">
        <w:rPr>
          <w:rStyle w:val="StyleUnderline"/>
        </w:rPr>
        <w:t xml:space="preserve"> </w:t>
      </w:r>
      <w:r w:rsidRPr="00491C03">
        <w:rPr>
          <w:rStyle w:val="StyleUnderline"/>
        </w:rPr>
        <w:t>intrinsic value</w:t>
      </w:r>
      <w:r w:rsidRPr="00491C03">
        <w:rPr>
          <w:sz w:val="16"/>
        </w:rPr>
        <w:t xml:space="preserve"> (10). Naess applies the biospherical egalitarianism principle here, which</w:t>
      </w:r>
      <w:r w:rsidR="00A15A04" w:rsidRPr="00491C03">
        <w:rPr>
          <w:sz w:val="16"/>
        </w:rPr>
        <w:t xml:space="preserve"> </w:t>
      </w:r>
      <w:r w:rsidRPr="00491C03">
        <w:rPr>
          <w:sz w:val="16"/>
        </w:rPr>
        <w:t>other philosophers criticized because literal application of this principle would mean that</w:t>
      </w:r>
      <w:r w:rsidR="00A15A04" w:rsidRPr="00491C03">
        <w:rPr>
          <w:sz w:val="16"/>
        </w:rPr>
        <w:t xml:space="preserve"> </w:t>
      </w:r>
      <w:r w:rsidRPr="00491C03">
        <w:rPr>
          <w:sz w:val="16"/>
        </w:rPr>
        <w:t>humans and fleas, for instance, have equal value. This, of course is absurd, and Naess</w:t>
      </w:r>
      <w:r w:rsidR="00A15A04" w:rsidRPr="00491C03">
        <w:rPr>
          <w:sz w:val="16"/>
        </w:rPr>
        <w:t xml:space="preserve"> </w:t>
      </w:r>
      <w:r w:rsidRPr="00491C03">
        <w:rPr>
          <w:sz w:val="16"/>
        </w:rPr>
        <w:t>meant it in principle. What he likely wanted is for humans to develop an understanding</w:t>
      </w:r>
      <w:r w:rsidR="00A15A04" w:rsidRPr="00491C03">
        <w:rPr>
          <w:sz w:val="16"/>
        </w:rPr>
        <w:t xml:space="preserve"> </w:t>
      </w:r>
      <w:r w:rsidRPr="00491C03">
        <w:rPr>
          <w:sz w:val="16"/>
        </w:rPr>
        <w:t>that world is a complex whole of which humans are an inextricable part. What affects the</w:t>
      </w:r>
      <w:r w:rsidR="00A15A04" w:rsidRPr="00491C03">
        <w:rPr>
          <w:sz w:val="16"/>
        </w:rPr>
        <w:t xml:space="preserve"> </w:t>
      </w:r>
      <w:r w:rsidRPr="00491C03">
        <w:rPr>
          <w:sz w:val="16"/>
        </w:rPr>
        <w:t>whole affects the parts and vice-versa. For Naess, this is where the challenges of</w:t>
      </w:r>
      <w:r w:rsidR="00A15A04" w:rsidRPr="00491C03">
        <w:rPr>
          <w:sz w:val="16"/>
        </w:rPr>
        <w:t xml:space="preserve"> </w:t>
      </w:r>
      <w:r w:rsidRPr="00491C03">
        <w:rPr>
          <w:sz w:val="16"/>
        </w:rPr>
        <w:t>ecology and philosophy meet: “the placement of humanity in nature, and the search for</w:t>
      </w:r>
      <w:r w:rsidR="00A15A04" w:rsidRPr="00491C03">
        <w:rPr>
          <w:sz w:val="16"/>
        </w:rPr>
        <w:t xml:space="preserve"> </w:t>
      </w:r>
      <w:r w:rsidRPr="00491C03">
        <w:rPr>
          <w:sz w:val="16"/>
        </w:rPr>
        <w:t>new kinds of explanation of this through the use of systems and relational perspectives”</w:t>
      </w:r>
      <w:r w:rsidR="00A15A04" w:rsidRPr="00491C03">
        <w:rPr>
          <w:sz w:val="16"/>
        </w:rPr>
        <w:t xml:space="preserve"> </w:t>
      </w:r>
      <w:r w:rsidRPr="00491C03">
        <w:rPr>
          <w:sz w:val="16"/>
        </w:rPr>
        <w:t>(10). The relational perspective between humans and nature, for Naess is a descriptive</w:t>
      </w:r>
      <w:r w:rsidR="00A15A04" w:rsidRPr="00491C03">
        <w:rPr>
          <w:sz w:val="16"/>
        </w:rPr>
        <w:t xml:space="preserve"> </w:t>
      </w:r>
      <w:r w:rsidRPr="00491C03">
        <w:rPr>
          <w:sz w:val="16"/>
        </w:rPr>
        <w:t>study of the problems that engage both philosophy and ecology.</w:t>
      </w:r>
      <w:r w:rsidR="00A15A04" w:rsidRPr="00491C03">
        <w:rPr>
          <w:sz w:val="16"/>
        </w:rPr>
        <w:t xml:space="preserve"> </w:t>
      </w:r>
      <w:r w:rsidRPr="00491C03">
        <w:rPr>
          <w:sz w:val="16"/>
        </w:rPr>
        <w:t xml:space="preserve">Spinoza’s concept of Nature as a </w:t>
      </w:r>
      <w:r w:rsidRPr="00491C03">
        <w:rPr>
          <w:sz w:val="16"/>
          <w:szCs w:val="16"/>
        </w:rPr>
        <w:t>whole, motivates those who promote the deep</w:t>
      </w:r>
      <w:r w:rsidR="00A15A04" w:rsidRPr="00491C03">
        <w:rPr>
          <w:sz w:val="16"/>
          <w:szCs w:val="16"/>
        </w:rPr>
        <w:t xml:space="preserve"> </w:t>
      </w:r>
      <w:r w:rsidRPr="00491C03">
        <w:rPr>
          <w:sz w:val="16"/>
          <w:szCs w:val="16"/>
        </w:rPr>
        <w:t>ecology movement because of its basic philosophical and spiritual premises and the</w:t>
      </w:r>
      <w:r w:rsidR="00A15A04" w:rsidRPr="00491C03">
        <w:rPr>
          <w:sz w:val="16"/>
          <w:szCs w:val="16"/>
        </w:rPr>
        <w:t xml:space="preserve"> </w:t>
      </w:r>
      <w:r w:rsidRPr="00491C03">
        <w:rPr>
          <w:sz w:val="16"/>
          <w:szCs w:val="16"/>
        </w:rPr>
        <w:t>implicit concept that “all living beings have intrinsic value” (238). The concept of intrinsic</w:t>
      </w:r>
      <w:r w:rsidR="00A15A04" w:rsidRPr="00491C03">
        <w:rPr>
          <w:sz w:val="16"/>
          <w:szCs w:val="16"/>
        </w:rPr>
        <w:t xml:space="preserve"> </w:t>
      </w:r>
      <w:r w:rsidRPr="00491C03">
        <w:rPr>
          <w:sz w:val="16"/>
          <w:szCs w:val="16"/>
        </w:rPr>
        <w:t>value implies that humans ought to care about these beings for their own sake,</w:t>
      </w:r>
      <w:r w:rsidR="00A15A04" w:rsidRPr="00491C03">
        <w:rPr>
          <w:sz w:val="16"/>
          <w:szCs w:val="16"/>
        </w:rPr>
        <w:t xml:space="preserve"> </w:t>
      </w:r>
      <w:r w:rsidRPr="00491C03">
        <w:rPr>
          <w:sz w:val="16"/>
          <w:szCs w:val="16"/>
        </w:rPr>
        <w:t>regardless of the instrumental value they have to humans.</w:t>
      </w:r>
      <w:r w:rsidR="00A15A04" w:rsidRPr="00491C03">
        <w:rPr>
          <w:sz w:val="16"/>
          <w:szCs w:val="16"/>
        </w:rPr>
        <w:t xml:space="preserve"> </w:t>
      </w:r>
      <w:r w:rsidRPr="00491C03">
        <w:rPr>
          <w:sz w:val="16"/>
          <w:szCs w:val="16"/>
        </w:rPr>
        <w:t>Naess espouses Spinoza’s position that God is immanent or inherent in natures</w:t>
      </w:r>
      <w:r w:rsidR="00A15A04" w:rsidRPr="00491C03">
        <w:rPr>
          <w:sz w:val="16"/>
          <w:szCs w:val="16"/>
        </w:rPr>
        <w:t xml:space="preserve"> </w:t>
      </w:r>
      <w:r w:rsidRPr="00491C03">
        <w:rPr>
          <w:sz w:val="16"/>
          <w:szCs w:val="16"/>
        </w:rPr>
        <w:t>and calls it “a key expression” (Naess 233). For Naess, as it did for Spinoza, the term</w:t>
      </w:r>
      <w:r w:rsidR="00A15A04" w:rsidRPr="00491C03">
        <w:rPr>
          <w:sz w:val="16"/>
          <w:szCs w:val="16"/>
        </w:rPr>
        <w:t xml:space="preserve"> </w:t>
      </w:r>
      <w:r w:rsidRPr="00491C03">
        <w:rPr>
          <w:sz w:val="16"/>
          <w:szCs w:val="16"/>
        </w:rPr>
        <w:t>God or Nature in Ethics has a dual function: it represents an infinite, eternal whole and</w:t>
      </w:r>
      <w:r w:rsidR="00A15A04" w:rsidRPr="00491C03">
        <w:rPr>
          <w:sz w:val="16"/>
          <w:szCs w:val="16"/>
        </w:rPr>
        <w:t xml:space="preserve"> </w:t>
      </w:r>
      <w:r w:rsidRPr="00491C03">
        <w:rPr>
          <w:sz w:val="16"/>
          <w:szCs w:val="16"/>
        </w:rPr>
        <w:t>infinite number of modes or finite, albeit creative beings, that express the parts of the</w:t>
      </w:r>
      <w:r w:rsidR="00A15A04" w:rsidRPr="00491C03">
        <w:rPr>
          <w:sz w:val="16"/>
          <w:szCs w:val="16"/>
        </w:rPr>
        <w:t xml:space="preserve"> </w:t>
      </w:r>
      <w:r w:rsidRPr="00491C03">
        <w:rPr>
          <w:sz w:val="16"/>
          <w:szCs w:val="16"/>
        </w:rPr>
        <w:t>whole (238). The whole represents unity in the pantheistic sense. If pantheism, defined</w:t>
      </w:r>
      <w:r w:rsidR="00A15A04" w:rsidRPr="00491C03">
        <w:rPr>
          <w:sz w:val="16"/>
          <w:szCs w:val="16"/>
        </w:rPr>
        <w:t xml:space="preserve"> </w:t>
      </w:r>
      <w:r w:rsidRPr="00491C03">
        <w:rPr>
          <w:sz w:val="16"/>
          <w:szCs w:val="16"/>
        </w:rPr>
        <w:t>as “the belief that every existing entity is, only one Being: and that all other forms of</w:t>
      </w:r>
      <w:r w:rsidR="00A15A04" w:rsidRPr="00491C03">
        <w:rPr>
          <w:sz w:val="16"/>
          <w:szCs w:val="16"/>
        </w:rPr>
        <w:t xml:space="preserve"> </w:t>
      </w:r>
      <w:r w:rsidRPr="00491C03">
        <w:rPr>
          <w:sz w:val="16"/>
          <w:szCs w:val="16"/>
        </w:rPr>
        <w:t>reality are either modes (or appearances) of it or identical with it,”16 is the quintessential</w:t>
      </w:r>
      <w:r w:rsidR="00A15A04" w:rsidRPr="00491C03">
        <w:rPr>
          <w:sz w:val="16"/>
          <w:szCs w:val="16"/>
        </w:rPr>
        <w:t xml:space="preserve"> </w:t>
      </w:r>
      <w:r w:rsidRPr="00491C03">
        <w:rPr>
          <w:sz w:val="16"/>
          <w:szCs w:val="16"/>
        </w:rPr>
        <w:t>expression</w:t>
      </w:r>
      <w:r w:rsidRPr="00491C03">
        <w:rPr>
          <w:sz w:val="10"/>
          <w:szCs w:val="16"/>
        </w:rPr>
        <w:t xml:space="preserve"> </w:t>
      </w:r>
      <w:r w:rsidRPr="00491C03">
        <w:rPr>
          <w:sz w:val="16"/>
        </w:rPr>
        <w:t>of divine immanence, as Michael Levine suggests, this is not surprising.</w:t>
      </w:r>
      <w:r w:rsidR="00A15A04" w:rsidRPr="00491C03">
        <w:rPr>
          <w:sz w:val="16"/>
        </w:rPr>
        <w:t xml:space="preserve"> </w:t>
      </w:r>
      <w:r w:rsidRPr="00491C03">
        <w:rPr>
          <w:sz w:val="16"/>
        </w:rPr>
        <w:t>Spinoza’s substance monism, God or Nature, fits this definition of pantheism. Naess,</w:t>
      </w:r>
      <w:r w:rsidR="00A15A04" w:rsidRPr="00491C03">
        <w:rPr>
          <w:sz w:val="16"/>
        </w:rPr>
        <w:t xml:space="preserve"> </w:t>
      </w:r>
      <w:r w:rsidRPr="00491C03">
        <w:rPr>
          <w:sz w:val="16"/>
        </w:rPr>
        <w:t>however, refers to Spinoza’s pantheism in the Ethics as panpsychism without explaining</w:t>
      </w:r>
      <w:r w:rsidR="00A15A04" w:rsidRPr="00491C03">
        <w:rPr>
          <w:sz w:val="16"/>
        </w:rPr>
        <w:t xml:space="preserve"> </w:t>
      </w:r>
      <w:r w:rsidRPr="00491C03">
        <w:rPr>
          <w:sz w:val="16"/>
        </w:rPr>
        <w:t>how he understands that term, so it is not clear whether they have the same meaning for</w:t>
      </w:r>
      <w:r w:rsidR="00A15A04" w:rsidRPr="00491C03">
        <w:rPr>
          <w:sz w:val="16"/>
        </w:rPr>
        <w:t xml:space="preserve"> </w:t>
      </w:r>
      <w:r w:rsidRPr="00491C03">
        <w:rPr>
          <w:sz w:val="16"/>
        </w:rPr>
        <w:t>him. Panpsychism is defined as “[e]ither the view that all parts of matter involve</w:t>
      </w:r>
      <w:r w:rsidR="00A15A04" w:rsidRPr="00491C03">
        <w:rPr>
          <w:sz w:val="16"/>
        </w:rPr>
        <w:t xml:space="preserve"> </w:t>
      </w:r>
      <w:r w:rsidRPr="00491C03">
        <w:rPr>
          <w:sz w:val="16"/>
        </w:rPr>
        <w:t>consciousness, or the more holistic view that the whole world is ‘but the veil of an infinite</w:t>
      </w:r>
      <w:r w:rsidR="00A15A04" w:rsidRPr="00491C03">
        <w:rPr>
          <w:sz w:val="16"/>
        </w:rPr>
        <w:t xml:space="preserve"> </w:t>
      </w:r>
      <w:r w:rsidRPr="00491C03">
        <w:rPr>
          <w:sz w:val="16"/>
        </w:rPr>
        <w:t>realm of mental life’” (Blackburn 275-76). In other words, the universe or Nature</w:t>
      </w:r>
      <w:r w:rsidR="00A15A04" w:rsidRPr="00491C03">
        <w:rPr>
          <w:sz w:val="16"/>
        </w:rPr>
        <w:t xml:space="preserve"> </w:t>
      </w:r>
      <w:r w:rsidRPr="00491C03">
        <w:rPr>
          <w:sz w:val="16"/>
        </w:rPr>
        <w:t>produces living beings and hence humans ought to think of themselves as itself “an alive</w:t>
      </w:r>
      <w:r w:rsidR="00A15A04" w:rsidRPr="00491C03">
        <w:rPr>
          <w:sz w:val="16"/>
        </w:rPr>
        <w:t xml:space="preserve"> </w:t>
      </w:r>
      <w:r w:rsidRPr="00491C03">
        <w:rPr>
          <w:sz w:val="16"/>
        </w:rPr>
        <w:t>and animated organism,” which can literally mean as having reason, emotion, and a</w:t>
      </w:r>
      <w:r w:rsidR="00A15A04" w:rsidRPr="00491C03">
        <w:rPr>
          <w:sz w:val="16"/>
        </w:rPr>
        <w:t xml:space="preserve"> </w:t>
      </w:r>
      <w:r w:rsidRPr="00491C03">
        <w:rPr>
          <w:sz w:val="16"/>
        </w:rPr>
        <w:t>“world-soul,” or the moving force of the universe (275-76). The most intelligible</w:t>
      </w:r>
      <w:r w:rsidR="00A15A04" w:rsidRPr="00491C03">
        <w:rPr>
          <w:sz w:val="16"/>
        </w:rPr>
        <w:t xml:space="preserve"> </w:t>
      </w:r>
      <w:r w:rsidRPr="00491C03">
        <w:rPr>
          <w:sz w:val="16"/>
        </w:rPr>
        <w:t>contemporary version of this view is that for environmental purposes and it would be</w:t>
      </w:r>
      <w:r w:rsidR="00A15A04" w:rsidRPr="00491C03">
        <w:rPr>
          <w:sz w:val="16"/>
        </w:rPr>
        <w:t xml:space="preserve"> </w:t>
      </w:r>
      <w:r w:rsidRPr="00491C03">
        <w:rPr>
          <w:sz w:val="16"/>
        </w:rPr>
        <w:t>prudent to think of the world as a complex conscious organism or Gaia, “whose unity is</w:t>
      </w:r>
      <w:r w:rsidR="00A15A04" w:rsidRPr="00491C03">
        <w:rPr>
          <w:sz w:val="16"/>
        </w:rPr>
        <w:t xml:space="preserve"> </w:t>
      </w:r>
      <w:r w:rsidRPr="00491C03">
        <w:rPr>
          <w:sz w:val="16"/>
        </w:rPr>
        <w:t>as fragile as that of any living thing” (275-76).</w:t>
      </w:r>
      <w:r w:rsidR="00A15A04" w:rsidRPr="00491C03">
        <w:rPr>
          <w:sz w:val="16"/>
        </w:rPr>
        <w:t xml:space="preserve"> </w:t>
      </w:r>
      <w:r w:rsidRPr="00491C03">
        <w:rPr>
          <w:sz w:val="16"/>
        </w:rPr>
        <w:t>It is unclear whether Naess subscribed to this view of panpsychism because he</w:t>
      </w:r>
      <w:r w:rsidR="00A15A04" w:rsidRPr="00491C03">
        <w:rPr>
          <w:sz w:val="16"/>
        </w:rPr>
        <w:t xml:space="preserve"> </w:t>
      </w:r>
      <w:r w:rsidRPr="00491C03">
        <w:rPr>
          <w:sz w:val="16"/>
        </w:rPr>
        <w:t>did not provide one. He claims that all that Spinoza’s ‘‘panpsychism” says is that it is the</w:t>
      </w:r>
      <w:r w:rsidR="00A15A04" w:rsidRPr="00491C03">
        <w:rPr>
          <w:sz w:val="16"/>
        </w:rPr>
        <w:t xml:space="preserve"> </w:t>
      </w:r>
      <w:r w:rsidRPr="00491C03">
        <w:rPr>
          <w:sz w:val="16"/>
        </w:rPr>
        <w:t>creativity of living beings, “however modest, that justifies calling them living beings.” He</w:t>
      </w:r>
      <w:r w:rsidR="00A15A04" w:rsidRPr="00491C03">
        <w:rPr>
          <w:sz w:val="16"/>
        </w:rPr>
        <w:t xml:space="preserve"> </w:t>
      </w:r>
      <w:r w:rsidRPr="00491C03">
        <w:rPr>
          <w:sz w:val="16"/>
        </w:rPr>
        <w:t>pointed out that in some way Natura naturans or nature naturing is simply a term that</w:t>
      </w:r>
      <w:r w:rsidR="00A15A04" w:rsidRPr="00491C03">
        <w:rPr>
          <w:sz w:val="16"/>
        </w:rPr>
        <w:t xml:space="preserve"> </w:t>
      </w:r>
      <w:r w:rsidRPr="00491C03">
        <w:rPr>
          <w:sz w:val="16"/>
        </w:rPr>
        <w:t>expresses an unequally distributed but intimately interrelated creativity of individual</w:t>
      </w:r>
      <w:r w:rsidR="00A15A04" w:rsidRPr="00491C03">
        <w:rPr>
          <w:sz w:val="16"/>
        </w:rPr>
        <w:t xml:space="preserve"> </w:t>
      </w:r>
      <w:r w:rsidRPr="00491C03">
        <w:rPr>
          <w:sz w:val="16"/>
        </w:rPr>
        <w:t>beings (Naess 238).</w:t>
      </w:r>
      <w:r w:rsidR="00A15A04" w:rsidRPr="00491C03">
        <w:rPr>
          <w:sz w:val="16"/>
        </w:rPr>
        <w:t xml:space="preserve"> </w:t>
      </w:r>
      <w:r w:rsidRPr="00491C03">
        <w:rPr>
          <w:sz w:val="16"/>
        </w:rPr>
        <w:t>Anticipating an objection that this interpretation renders God as finite, and thus</w:t>
      </w:r>
      <w:r w:rsidR="00A15A04" w:rsidRPr="00491C03">
        <w:rPr>
          <w:sz w:val="16"/>
        </w:rPr>
        <w:t xml:space="preserve"> </w:t>
      </w:r>
      <w:r w:rsidRPr="00491C03">
        <w:rPr>
          <w:sz w:val="16"/>
        </w:rPr>
        <w:t>directly contradicts what Spinoza would accept, Naess responded that it would not</w:t>
      </w:r>
      <w:r w:rsidR="00A15A04" w:rsidRPr="00491C03">
        <w:rPr>
          <w:sz w:val="16"/>
        </w:rPr>
        <w:t xml:space="preserve"> </w:t>
      </w:r>
      <w:r w:rsidRPr="00491C03">
        <w:rPr>
          <w:sz w:val="16"/>
        </w:rPr>
        <w:t>because the infinite creative aspect of the whole includes both Natura naturans or nature</w:t>
      </w:r>
      <w:r w:rsidR="00A15A04" w:rsidRPr="00491C03">
        <w:rPr>
          <w:sz w:val="16"/>
        </w:rPr>
        <w:t xml:space="preserve"> </w:t>
      </w:r>
      <w:r w:rsidRPr="00491C03">
        <w:rPr>
          <w:sz w:val="16"/>
        </w:rPr>
        <w:t>naturing and Natura naturata or nature natured. In other words, God as nature naturing</w:t>
      </w:r>
      <w:r w:rsidR="00A15A04" w:rsidRPr="00491C03">
        <w:rPr>
          <w:sz w:val="16"/>
        </w:rPr>
        <w:t xml:space="preserve"> </w:t>
      </w:r>
      <w:r w:rsidRPr="00491C03">
        <w:rPr>
          <w:sz w:val="16"/>
        </w:rPr>
        <w:t>and nature natured do not exist separately but are part of the whole (238). This seems to</w:t>
      </w:r>
      <w:r w:rsidR="00A15A04" w:rsidRPr="00491C03">
        <w:rPr>
          <w:sz w:val="16"/>
        </w:rPr>
        <w:t xml:space="preserve"> </w:t>
      </w:r>
      <w:r w:rsidRPr="00491C03">
        <w:rPr>
          <w:sz w:val="16"/>
        </w:rPr>
        <w:t>muddy the waters as he now seems to refer to Spinoza’s conception of the divine in</w:t>
      </w:r>
      <w:r w:rsidR="00A15A04" w:rsidRPr="00491C03">
        <w:rPr>
          <w:sz w:val="16"/>
        </w:rPr>
        <w:t xml:space="preserve"> </w:t>
      </w:r>
      <w:r w:rsidRPr="00491C03">
        <w:rPr>
          <w:sz w:val="16"/>
        </w:rPr>
        <w:t>pantheistic terms. It might be safe to conclude that when Naess mentions Spinoza’s</w:t>
      </w:r>
      <w:r w:rsidR="00A15A04" w:rsidRPr="00491C03">
        <w:rPr>
          <w:sz w:val="16"/>
        </w:rPr>
        <w:t xml:space="preserve"> </w:t>
      </w:r>
      <w:r w:rsidRPr="00491C03">
        <w:rPr>
          <w:sz w:val="16"/>
        </w:rPr>
        <w:t>panpsychism he means pantheism.</w:t>
      </w:r>
      <w:r w:rsidR="00A15A04" w:rsidRPr="00491C03">
        <w:rPr>
          <w:sz w:val="16"/>
        </w:rPr>
        <w:t xml:space="preserve"> </w:t>
      </w:r>
      <w:r w:rsidRPr="00491C03">
        <w:rPr>
          <w:sz w:val="16"/>
        </w:rPr>
        <w:t>Levine’s objection is that equating pantheism with panpsychism does not suffice</w:t>
      </w:r>
      <w:r w:rsidR="00A15A04" w:rsidRPr="00491C03">
        <w:rPr>
          <w:sz w:val="16"/>
        </w:rPr>
        <w:t xml:space="preserve"> </w:t>
      </w:r>
      <w:r w:rsidRPr="00491C03">
        <w:rPr>
          <w:sz w:val="16"/>
        </w:rPr>
        <w:t>because pantheism is a much broader theory than panpsychism and quite different from</w:t>
      </w:r>
      <w:r w:rsidR="00A15A04" w:rsidRPr="00491C03">
        <w:rPr>
          <w:sz w:val="16"/>
        </w:rPr>
        <w:t xml:space="preserve"> </w:t>
      </w:r>
      <w:r w:rsidRPr="00491C03">
        <w:rPr>
          <w:sz w:val="16"/>
        </w:rPr>
        <w:t>it. Levine admits that it is easy to see why some scholars link pantheism with</w:t>
      </w:r>
      <w:r w:rsidR="00A15A04" w:rsidRPr="00491C03">
        <w:rPr>
          <w:sz w:val="16"/>
        </w:rPr>
        <w:t xml:space="preserve"> </w:t>
      </w:r>
      <w:r w:rsidRPr="00491C03">
        <w:rPr>
          <w:sz w:val="16"/>
        </w:rPr>
        <w:t>panpsychism or animism. Like pantheism, both panpsychism and animism express</w:t>
      </w:r>
      <w:r w:rsidR="00A15A04" w:rsidRPr="00491C03">
        <w:rPr>
          <w:sz w:val="16"/>
        </w:rPr>
        <w:t xml:space="preserve"> </w:t>
      </w:r>
      <w:r w:rsidRPr="00491C03">
        <w:rPr>
          <w:sz w:val="16"/>
        </w:rPr>
        <w:t>pervasive immanence—“mind” in panpsychism and “living soul,” “spirit,” or “animal life”</w:t>
      </w:r>
      <w:r w:rsidR="00A15A04" w:rsidRPr="00491C03">
        <w:rPr>
          <w:sz w:val="16"/>
        </w:rPr>
        <w:t xml:space="preserve"> </w:t>
      </w:r>
      <w:r w:rsidRPr="00491C03">
        <w:rPr>
          <w:sz w:val="16"/>
        </w:rPr>
        <w:t>in animism. In Levine’s view, “What immediately sets panpsychism apart from pantheism</w:t>
      </w:r>
      <w:r w:rsidR="00A15A04" w:rsidRPr="00491C03">
        <w:rPr>
          <w:sz w:val="16"/>
        </w:rPr>
        <w:t xml:space="preserve"> </w:t>
      </w:r>
      <w:r w:rsidRPr="00491C03">
        <w:rPr>
          <w:sz w:val="16"/>
        </w:rPr>
        <w:t>is its belief that mental activity is all-pervasive.” This mental activity is usually the kind of</w:t>
      </w:r>
      <w:r w:rsidR="00A15A04" w:rsidRPr="00491C03">
        <w:rPr>
          <w:sz w:val="16"/>
        </w:rPr>
        <w:t xml:space="preserve"> </w:t>
      </w:r>
      <w:r w:rsidRPr="00491C03">
        <w:rPr>
          <w:sz w:val="16"/>
        </w:rPr>
        <w:t>which humans can be mildly aware but only at times. Although such supposition is not</w:t>
      </w:r>
      <w:r w:rsidR="00A15A04" w:rsidRPr="00491C03">
        <w:rPr>
          <w:sz w:val="16"/>
        </w:rPr>
        <w:t xml:space="preserve"> </w:t>
      </w:r>
      <w:r w:rsidRPr="00491C03">
        <w:rPr>
          <w:sz w:val="16"/>
        </w:rPr>
        <w:t>necessarily inconsistent with pantheism, Levine clams that it is not part of pantheism.</w:t>
      </w:r>
      <w:r w:rsidR="00A15A04" w:rsidRPr="00491C03">
        <w:rPr>
          <w:sz w:val="16"/>
        </w:rPr>
        <w:t xml:space="preserve"> </w:t>
      </w:r>
      <w:r w:rsidRPr="00491C03">
        <w:rPr>
          <w:sz w:val="16"/>
        </w:rPr>
        <w:t>The problem with Levine’s position is that he uses a wrong definition for Spinoza’s</w:t>
      </w:r>
      <w:r w:rsidR="00A15A04" w:rsidRPr="00491C03">
        <w:rPr>
          <w:sz w:val="16"/>
        </w:rPr>
        <w:t xml:space="preserve"> </w:t>
      </w:r>
      <w:r w:rsidRPr="00491C03">
        <w:rPr>
          <w:sz w:val="16"/>
        </w:rPr>
        <w:t>position.</w:t>
      </w:r>
      <w:r w:rsidR="00A15A04" w:rsidRPr="00491C03">
        <w:rPr>
          <w:sz w:val="16"/>
        </w:rPr>
        <w:t xml:space="preserve"> </w:t>
      </w:r>
      <w:r w:rsidRPr="00491C03">
        <w:rPr>
          <w:sz w:val="16"/>
        </w:rPr>
        <w:t>Pantheism does not imply rejection of the material/immaterial or</w:t>
      </w:r>
      <w:r w:rsidR="00A15A04" w:rsidRPr="00491C03">
        <w:rPr>
          <w:sz w:val="16"/>
        </w:rPr>
        <w:t xml:space="preserve"> </w:t>
      </w:r>
      <w:r w:rsidRPr="00491C03">
        <w:rPr>
          <w:sz w:val="16"/>
        </w:rPr>
        <w:t>organic/inorganic divisions. It does not reject these distinctions but implies that Unity</w:t>
      </w:r>
      <w:r w:rsidR="00A15A04" w:rsidRPr="00491C03">
        <w:rPr>
          <w:sz w:val="16"/>
        </w:rPr>
        <w:t xml:space="preserve"> </w:t>
      </w:r>
      <w:r w:rsidRPr="00491C03">
        <w:rPr>
          <w:sz w:val="16"/>
        </w:rPr>
        <w:t>ranges over such divisions. Levine claims that an explanation of pantheistic Unity may</w:t>
      </w:r>
      <w:r w:rsidR="00A15A04" w:rsidRPr="00491C03">
        <w:rPr>
          <w:sz w:val="16"/>
        </w:rPr>
        <w:t xml:space="preserve"> </w:t>
      </w:r>
      <w:r w:rsidRPr="00491C03">
        <w:rPr>
          <w:sz w:val="16"/>
        </w:rPr>
        <w:t>need to be in terms of divinity. In relation to Spinoza, the all-inclusive whole may</w:t>
      </w:r>
      <w:r w:rsidR="00A15A04" w:rsidRPr="00491C03">
        <w:rPr>
          <w:sz w:val="16"/>
        </w:rPr>
        <w:t xml:space="preserve"> </w:t>
      </w:r>
      <w:r w:rsidRPr="00491C03">
        <w:rPr>
          <w:sz w:val="16"/>
        </w:rPr>
        <w:t>constitute Unity because it is divine in itself (Levine). In other words, Spinoza’s</w:t>
      </w:r>
      <w:r w:rsidR="00A15A04" w:rsidRPr="00491C03">
        <w:rPr>
          <w:sz w:val="16"/>
        </w:rPr>
        <w:t xml:space="preserve"> </w:t>
      </w:r>
      <w:r w:rsidRPr="00491C03">
        <w:rPr>
          <w:sz w:val="16"/>
        </w:rPr>
        <w:t>substance, God or Nature, is divine in itself and, therefore, an all-inclusive whole.</w:t>
      </w:r>
      <w:r w:rsidR="00A15A04" w:rsidRPr="00491C03">
        <w:rPr>
          <w:sz w:val="16"/>
        </w:rPr>
        <w:t xml:space="preserve"> </w:t>
      </w:r>
      <w:r w:rsidRPr="00491C03">
        <w:rPr>
          <w:sz w:val="16"/>
        </w:rPr>
        <w:t xml:space="preserve">What is the definition of “divine” and why would pantheists </w:t>
      </w:r>
      <w:r w:rsidRPr="00491C03">
        <w:rPr>
          <w:sz w:val="16"/>
        </w:rPr>
        <w:lastRenderedPageBreak/>
        <w:t>want to ascribe the</w:t>
      </w:r>
      <w:r w:rsidR="00A15A04" w:rsidRPr="00491C03">
        <w:rPr>
          <w:sz w:val="16"/>
        </w:rPr>
        <w:t xml:space="preserve"> </w:t>
      </w:r>
      <w:r w:rsidRPr="00491C03">
        <w:rPr>
          <w:sz w:val="16"/>
        </w:rPr>
        <w:t>divine to Unity? According to Levine, the usual meaning of “divine” relates to God, but it</w:t>
      </w:r>
      <w:r w:rsidR="00A15A04" w:rsidRPr="00491C03">
        <w:rPr>
          <w:sz w:val="16"/>
        </w:rPr>
        <w:t xml:space="preserve"> </w:t>
      </w:r>
      <w:r w:rsidRPr="00491C03">
        <w:rPr>
          <w:sz w:val="16"/>
        </w:rPr>
        <w:t>also stands for “sacred” and “holy.” As Levine claims, what is divine evokes a spiritual</w:t>
      </w:r>
      <w:r w:rsidR="00A15A04" w:rsidRPr="00491C03">
        <w:rPr>
          <w:sz w:val="16"/>
        </w:rPr>
        <w:t xml:space="preserve"> </w:t>
      </w:r>
      <w:r w:rsidRPr="00491C03">
        <w:rPr>
          <w:sz w:val="16"/>
        </w:rPr>
        <w:t>experience and this is the same whether humans experience God in the theistic sense</w:t>
      </w:r>
      <w:r w:rsidR="00A15A04" w:rsidRPr="00491C03">
        <w:rPr>
          <w:sz w:val="16"/>
        </w:rPr>
        <w:t xml:space="preserve"> </w:t>
      </w:r>
      <w:r w:rsidRPr="00491C03">
        <w:rPr>
          <w:sz w:val="16"/>
        </w:rPr>
        <w:t>or in the sense of pantheistic Unity. Experiencing nature as divine or sacred could</w:t>
      </w:r>
      <w:r w:rsidR="00A15A04" w:rsidRPr="00491C03">
        <w:rPr>
          <w:sz w:val="16"/>
        </w:rPr>
        <w:t xml:space="preserve"> </w:t>
      </w:r>
      <w:r w:rsidRPr="00491C03">
        <w:rPr>
          <w:sz w:val="16"/>
        </w:rPr>
        <w:t>improve human well-being and open the door to an ethic that includes all beings, living</w:t>
      </w:r>
      <w:r w:rsidR="00A15A04" w:rsidRPr="00491C03">
        <w:rPr>
          <w:sz w:val="16"/>
        </w:rPr>
        <w:t xml:space="preserve"> </w:t>
      </w:r>
      <w:r w:rsidRPr="00491C03">
        <w:rPr>
          <w:sz w:val="16"/>
        </w:rPr>
        <w:t>and non-living. Pantheists such as John Muir, Robinson Jeffers, D.H. Lawrence, and</w:t>
      </w:r>
      <w:r w:rsidR="00A15A04" w:rsidRPr="00491C03">
        <w:rPr>
          <w:sz w:val="16"/>
        </w:rPr>
        <w:t xml:space="preserve"> </w:t>
      </w:r>
      <w:r w:rsidRPr="00491C03">
        <w:rPr>
          <w:sz w:val="16"/>
        </w:rPr>
        <w:t xml:space="preserve">Gary Snyder believed that </w:t>
      </w:r>
      <w:r w:rsidRPr="00491C03">
        <w:rPr>
          <w:rStyle w:val="StyleUnderline"/>
          <w:highlight w:val="green"/>
        </w:rPr>
        <w:t>close</w:t>
      </w:r>
      <w:r w:rsidRPr="00491C03">
        <w:rPr>
          <w:rStyle w:val="StyleUnderline"/>
        </w:rPr>
        <w:t xml:space="preserve"> association and </w:t>
      </w:r>
      <w:r w:rsidRPr="00491C03">
        <w:rPr>
          <w:rStyle w:val="StyleUnderline"/>
          <w:highlight w:val="green"/>
        </w:rPr>
        <w:t>identification with nature</w:t>
      </w:r>
      <w:r w:rsidRPr="00491C03">
        <w:rPr>
          <w:rStyle w:val="StyleUnderline"/>
        </w:rPr>
        <w:t xml:space="preserve"> and the</w:t>
      </w:r>
      <w:r w:rsidR="00A15A04" w:rsidRPr="00491C03">
        <w:rPr>
          <w:rStyle w:val="StyleUnderline"/>
        </w:rPr>
        <w:t xml:space="preserve"> </w:t>
      </w:r>
      <w:r w:rsidRPr="00491C03">
        <w:rPr>
          <w:rStyle w:val="StyleUnderline"/>
        </w:rPr>
        <w:t xml:space="preserve">natural environment </w:t>
      </w:r>
      <w:r w:rsidRPr="00491C03">
        <w:rPr>
          <w:rStyle w:val="StyleUnderline"/>
          <w:highlight w:val="green"/>
        </w:rPr>
        <w:t>is necessary for human well-being</w:t>
      </w:r>
      <w:r w:rsidRPr="00491C03">
        <w:rPr>
          <w:sz w:val="16"/>
        </w:rPr>
        <w:t>. Moreover, the belief in and</w:t>
      </w:r>
      <w:r w:rsidR="00A15A04" w:rsidRPr="00491C03">
        <w:rPr>
          <w:sz w:val="16"/>
        </w:rPr>
        <w:t xml:space="preserve"> </w:t>
      </w:r>
      <w:r w:rsidRPr="00491C03">
        <w:rPr>
          <w:sz w:val="16"/>
        </w:rPr>
        <w:t>identification with a divine Unity is the basis for an ethic and a way of life that includes a</w:t>
      </w:r>
      <w:r w:rsidR="00A15A04" w:rsidRPr="00491C03">
        <w:rPr>
          <w:sz w:val="16"/>
        </w:rPr>
        <w:t xml:space="preserve"> </w:t>
      </w:r>
      <w:r w:rsidRPr="00491C03">
        <w:rPr>
          <w:sz w:val="16"/>
        </w:rPr>
        <w:t>nonhuman and non-living things. Excluding them would be inconsistent with the concept</w:t>
      </w:r>
      <w:r w:rsidR="00A15A04" w:rsidRPr="00491C03">
        <w:rPr>
          <w:sz w:val="16"/>
        </w:rPr>
        <w:t xml:space="preserve"> </w:t>
      </w:r>
      <w:r w:rsidRPr="00491C03">
        <w:rPr>
          <w:sz w:val="16"/>
        </w:rPr>
        <w:t>of divine Unity as all-inclusive. This has important implications to the relationship</w:t>
      </w:r>
      <w:r w:rsidR="00A15A04" w:rsidRPr="00491C03">
        <w:rPr>
          <w:sz w:val="16"/>
        </w:rPr>
        <w:t xml:space="preserve"> </w:t>
      </w:r>
      <w:r w:rsidRPr="00491C03">
        <w:rPr>
          <w:sz w:val="16"/>
        </w:rPr>
        <w:t>between humans and the natural environment, and others, like Harold Wood, Jr., a</w:t>
      </w:r>
      <w:r w:rsidR="00A15A04" w:rsidRPr="00491C03">
        <w:rPr>
          <w:sz w:val="16"/>
        </w:rPr>
        <w:t xml:space="preserve"> </w:t>
      </w:r>
      <w:r w:rsidRPr="00491C03">
        <w:rPr>
          <w:sz w:val="16"/>
        </w:rPr>
        <w:t>founder of the Universal Pantheistic Society, support it. As Wood says, “If humankind is</w:t>
      </w:r>
      <w:r w:rsidR="00A15A04" w:rsidRPr="00491C03">
        <w:rPr>
          <w:sz w:val="16"/>
        </w:rPr>
        <w:t xml:space="preserve"> </w:t>
      </w:r>
      <w:r w:rsidRPr="00491C03">
        <w:rPr>
          <w:sz w:val="16"/>
        </w:rPr>
        <w:t>to develop better relations with the environment, a renewed sense of reverence for</w:t>
      </w:r>
      <w:r w:rsidR="00A15A04" w:rsidRPr="00491C03">
        <w:rPr>
          <w:sz w:val="16"/>
        </w:rPr>
        <w:t xml:space="preserve"> </w:t>
      </w:r>
      <w:r w:rsidRPr="00491C03">
        <w:rPr>
          <w:sz w:val="16"/>
        </w:rPr>
        <w:t xml:space="preserve">nature will certainly aid that relationship” (151). To achieve this, </w:t>
      </w:r>
      <w:r w:rsidRPr="00491C03">
        <w:rPr>
          <w:rStyle w:val="StyleUnderline"/>
        </w:rPr>
        <w:t>humans need “a new</w:t>
      </w:r>
      <w:r w:rsidR="00A15A04" w:rsidRPr="00491C03">
        <w:rPr>
          <w:rStyle w:val="StyleUnderline"/>
        </w:rPr>
        <w:t xml:space="preserve"> </w:t>
      </w:r>
      <w:r w:rsidRPr="00491C03">
        <w:rPr>
          <w:rStyle w:val="StyleUnderline"/>
        </w:rPr>
        <w:t>recognition of the sacredness of the natural world,” the sense of which they can best</w:t>
      </w:r>
      <w:r w:rsidR="00A15A04" w:rsidRPr="00491C03">
        <w:rPr>
          <w:rStyle w:val="StyleUnderline"/>
        </w:rPr>
        <w:t xml:space="preserve"> </w:t>
      </w:r>
      <w:r w:rsidRPr="00491C03">
        <w:rPr>
          <w:rStyle w:val="StyleUnderline"/>
        </w:rPr>
        <w:t>achieve through experiential means</w:t>
      </w:r>
      <w:r w:rsidRPr="00491C03">
        <w:rPr>
          <w:sz w:val="16"/>
        </w:rPr>
        <w:t>. As Wood suggests, “Pantheism provides a means</w:t>
      </w:r>
      <w:r w:rsidR="00A15A04" w:rsidRPr="00491C03">
        <w:rPr>
          <w:sz w:val="16"/>
        </w:rPr>
        <w:t xml:space="preserve"> </w:t>
      </w:r>
      <w:r w:rsidRPr="00491C03">
        <w:rPr>
          <w:sz w:val="16"/>
        </w:rPr>
        <w:t>to experience the divine in nature, and as such deserves consideration as a method</w:t>
      </w:r>
      <w:r w:rsidR="00A15A04" w:rsidRPr="00491C03">
        <w:rPr>
          <w:sz w:val="16"/>
        </w:rPr>
        <w:t xml:space="preserve"> </w:t>
      </w:r>
      <w:r w:rsidRPr="00491C03">
        <w:rPr>
          <w:sz w:val="16"/>
        </w:rPr>
        <w:t>promoting sound environmental ethics”(151).</w:t>
      </w:r>
      <w:r w:rsidR="00A15A04" w:rsidRPr="00491C03">
        <w:rPr>
          <w:sz w:val="16"/>
        </w:rPr>
        <w:t xml:space="preserve"> </w:t>
      </w:r>
      <w:r w:rsidRPr="00491C03">
        <w:rPr>
          <w:sz w:val="16"/>
        </w:rPr>
        <w:t>Naess’ views regarding pantheism, along with those of other deep ecologists, do</w:t>
      </w:r>
      <w:r w:rsidR="00A15A04" w:rsidRPr="00491C03">
        <w:rPr>
          <w:sz w:val="16"/>
        </w:rPr>
        <w:t xml:space="preserve"> </w:t>
      </w:r>
      <w:r w:rsidRPr="00491C03">
        <w:rPr>
          <w:sz w:val="16"/>
        </w:rPr>
        <w:t>not appear to be particularly clear, even though he talks extensively about unity and</w:t>
      </w:r>
      <w:r w:rsidR="00A15A04" w:rsidRPr="00491C03">
        <w:rPr>
          <w:sz w:val="16"/>
        </w:rPr>
        <w:t xml:space="preserve"> </w:t>
      </w:r>
      <w:r w:rsidRPr="00491C03">
        <w:rPr>
          <w:sz w:val="16"/>
        </w:rPr>
        <w:t>identification with nature. There are some scant direct references to Spinoza’s</w:t>
      </w:r>
      <w:r w:rsidR="00A15A04" w:rsidRPr="00491C03">
        <w:rPr>
          <w:sz w:val="16"/>
        </w:rPr>
        <w:t xml:space="preserve"> </w:t>
      </w:r>
      <w:r w:rsidRPr="00491C03">
        <w:rPr>
          <w:sz w:val="16"/>
        </w:rPr>
        <w:t>panpsychism in relation to Naess’ view of nature, however, pantheism and panpsychism</w:t>
      </w:r>
      <w:r w:rsidR="00A15A04" w:rsidRPr="00491C03">
        <w:rPr>
          <w:sz w:val="16"/>
        </w:rPr>
        <w:t xml:space="preserve"> </w:t>
      </w:r>
      <w:r w:rsidRPr="00491C03">
        <w:rPr>
          <w:sz w:val="16"/>
        </w:rPr>
        <w:t>appear similar but are not the same. Moreover, specific, in-depth literature on the subject</w:t>
      </w:r>
      <w:r w:rsidR="00A15A04" w:rsidRPr="00491C03">
        <w:rPr>
          <w:sz w:val="16"/>
        </w:rPr>
        <w:t xml:space="preserve"> </w:t>
      </w:r>
      <w:r w:rsidRPr="00491C03">
        <w:rPr>
          <w:sz w:val="16"/>
        </w:rPr>
        <w:t>on pantheism in Spinoza and deep ecology also seems to be scant. Nevertheless,</w:t>
      </w:r>
      <w:r w:rsidR="00A15A04" w:rsidRPr="00491C03">
        <w:rPr>
          <w:sz w:val="16"/>
        </w:rPr>
        <w:t xml:space="preserve"> </w:t>
      </w:r>
      <w:r w:rsidRPr="00491C03">
        <w:rPr>
          <w:sz w:val="16"/>
        </w:rPr>
        <w:t>examining Spinoza’s pantheism in deep ecology and examining whether the pantheistic</w:t>
      </w:r>
      <w:r w:rsidR="00A15A04" w:rsidRPr="00491C03">
        <w:rPr>
          <w:sz w:val="16"/>
        </w:rPr>
        <w:t xml:space="preserve"> </w:t>
      </w:r>
      <w:r w:rsidRPr="00491C03">
        <w:rPr>
          <w:sz w:val="16"/>
        </w:rPr>
        <w:t>vision of divine Unity can help humans develop the sense of respect and care for nature</w:t>
      </w:r>
      <w:r w:rsidR="00A15A04" w:rsidRPr="00491C03">
        <w:rPr>
          <w:sz w:val="16"/>
        </w:rPr>
        <w:t xml:space="preserve"> </w:t>
      </w:r>
      <w:r w:rsidRPr="00491C03">
        <w:rPr>
          <w:sz w:val="16"/>
        </w:rPr>
        <w:t>as an active, creative entity of which humans are a significant component.</w:t>
      </w:r>
      <w:r w:rsidR="00A15A04" w:rsidRPr="00491C03">
        <w:rPr>
          <w:sz w:val="16"/>
        </w:rPr>
        <w:t xml:space="preserve"> </w:t>
      </w:r>
      <w:r w:rsidRPr="00491C03">
        <w:rPr>
          <w:sz w:val="16"/>
        </w:rPr>
        <w:t>Conclusion</w:t>
      </w:r>
      <w:r w:rsidR="00A15A04" w:rsidRPr="00491C03">
        <w:rPr>
          <w:sz w:val="16"/>
        </w:rPr>
        <w:t xml:space="preserve"> </w:t>
      </w:r>
      <w:r w:rsidRPr="00491C03">
        <w:rPr>
          <w:sz w:val="16"/>
        </w:rPr>
        <w:t>In this chapter, I argued that Spinoza’s metaphysical monism and a view of</w:t>
      </w:r>
      <w:r w:rsidR="00A15A04" w:rsidRPr="00491C03">
        <w:rPr>
          <w:sz w:val="16"/>
        </w:rPr>
        <w:t xml:space="preserve"> </w:t>
      </w:r>
      <w:r w:rsidRPr="00491C03">
        <w:rPr>
          <w:sz w:val="16"/>
        </w:rPr>
        <w:t>nature as a whole, as outlined in the first part of the Ethics, “Concerning God,” could</w:t>
      </w:r>
      <w:r w:rsidR="00A15A04" w:rsidRPr="00491C03">
        <w:rPr>
          <w:sz w:val="16"/>
        </w:rPr>
        <w:t xml:space="preserve"> </w:t>
      </w:r>
      <w:r w:rsidRPr="00491C03">
        <w:rPr>
          <w:sz w:val="16"/>
        </w:rPr>
        <w:t>serve as a philosophical basis for the philosophy of deep ecology, whose goal is to</w:t>
      </w:r>
      <w:r w:rsidR="00A15A04" w:rsidRPr="00491C03">
        <w:rPr>
          <w:sz w:val="16"/>
        </w:rPr>
        <w:t xml:space="preserve"> </w:t>
      </w:r>
      <w:r w:rsidRPr="00491C03">
        <w:rPr>
          <w:sz w:val="16"/>
        </w:rPr>
        <w:t>modify human attitudes towards nature as well as to provide a different conception of the</w:t>
      </w:r>
      <w:r w:rsidR="00A15A04" w:rsidRPr="00491C03">
        <w:rPr>
          <w:sz w:val="16"/>
        </w:rPr>
        <w:t xml:space="preserve"> </w:t>
      </w:r>
      <w:r w:rsidRPr="00491C03">
        <w:rPr>
          <w:sz w:val="16"/>
        </w:rPr>
        <w:t>relationship between culture and nature. Spinoza’s monism and the conatus thesis</w:t>
      </w:r>
      <w:r w:rsidR="00A15A04" w:rsidRPr="00491C03">
        <w:rPr>
          <w:sz w:val="16"/>
        </w:rPr>
        <w:t xml:space="preserve"> </w:t>
      </w:r>
      <w:r w:rsidRPr="00491C03">
        <w:rPr>
          <w:sz w:val="16"/>
        </w:rPr>
        <w:t>provide support for the core principles of ecology, intrinsic value, ecocentric</w:t>
      </w:r>
      <w:r w:rsidR="00A15A04" w:rsidRPr="00491C03">
        <w:rPr>
          <w:sz w:val="16"/>
        </w:rPr>
        <w:t xml:space="preserve"> </w:t>
      </w:r>
      <w:r w:rsidRPr="00491C03">
        <w:rPr>
          <w:sz w:val="16"/>
        </w:rPr>
        <w:t>egalitarianism, and Self-realization. The conatus principle offers the strongest support for</w:t>
      </w:r>
      <w:r w:rsidR="00A15A04" w:rsidRPr="00491C03">
        <w:rPr>
          <w:sz w:val="16"/>
        </w:rPr>
        <w:t xml:space="preserve"> </w:t>
      </w:r>
      <w:r w:rsidRPr="00491C03">
        <w:rPr>
          <w:sz w:val="16"/>
        </w:rPr>
        <w:t>the Self-realization principle and an additional support for intrinsic value and ecocentric</w:t>
      </w:r>
      <w:r w:rsidR="00A15A04" w:rsidRPr="00491C03">
        <w:rPr>
          <w:sz w:val="16"/>
        </w:rPr>
        <w:t xml:space="preserve"> </w:t>
      </w:r>
      <w:r w:rsidRPr="00491C03">
        <w:rPr>
          <w:sz w:val="16"/>
        </w:rPr>
        <w:t>egalitarianism because in an interconnected world, everything affects everything else.</w:t>
      </w:r>
      <w:r w:rsidR="00A15A04" w:rsidRPr="00491C03">
        <w:rPr>
          <w:sz w:val="16"/>
        </w:rPr>
        <w:t xml:space="preserve"> </w:t>
      </w:r>
      <w:r w:rsidRPr="00491C03">
        <w:rPr>
          <w:sz w:val="16"/>
        </w:rPr>
        <w:t>Humans thus need to consider themselves as members of a community and support</w:t>
      </w:r>
      <w:r w:rsidR="00A15A04" w:rsidRPr="00491C03">
        <w:rPr>
          <w:sz w:val="16"/>
        </w:rPr>
        <w:t xml:space="preserve"> </w:t>
      </w:r>
      <w:r w:rsidRPr="00491C03">
        <w:rPr>
          <w:sz w:val="16"/>
        </w:rPr>
        <w:t>each others’ ambitions. It is in their interest as well as in the interest of the community</w:t>
      </w:r>
      <w:r w:rsidR="00A15A04" w:rsidRPr="00491C03">
        <w:rPr>
          <w:sz w:val="16"/>
        </w:rPr>
        <w:t xml:space="preserve"> </w:t>
      </w:r>
      <w:r w:rsidRPr="00491C03">
        <w:rPr>
          <w:sz w:val="16"/>
        </w:rPr>
        <w:t>that includes nonhuman and nonliving beings to do so. Thinking in terms of being</w:t>
      </w:r>
      <w:r w:rsidR="00A15A04" w:rsidRPr="00491C03">
        <w:rPr>
          <w:sz w:val="16"/>
        </w:rPr>
        <w:t xml:space="preserve"> </w:t>
      </w:r>
      <w:r w:rsidRPr="00491C03">
        <w:rPr>
          <w:sz w:val="16"/>
        </w:rPr>
        <w:t>members of a community of beings has been a challenge for humans, and they have</w:t>
      </w:r>
      <w:r w:rsidR="00A15A04" w:rsidRPr="00491C03">
        <w:rPr>
          <w:sz w:val="16"/>
        </w:rPr>
        <w:t xml:space="preserve"> </w:t>
      </w:r>
      <w:r w:rsidRPr="00491C03">
        <w:rPr>
          <w:sz w:val="16"/>
        </w:rPr>
        <w:t xml:space="preserve">mainly focused on their own interests. </w:t>
      </w:r>
      <w:r w:rsidRPr="00491C03">
        <w:rPr>
          <w:rStyle w:val="StyleUnderline"/>
        </w:rPr>
        <w:t>Deep ecology provides an opportunity to shift to a</w:t>
      </w:r>
      <w:r w:rsidR="00A15A04" w:rsidRPr="00491C03">
        <w:rPr>
          <w:rStyle w:val="StyleUnderline"/>
        </w:rPr>
        <w:t xml:space="preserve"> </w:t>
      </w:r>
      <w:r w:rsidRPr="00491C03">
        <w:rPr>
          <w:rStyle w:val="StyleUnderline"/>
        </w:rPr>
        <w:t>different worldview, a more ecologically focused worldview of being in the world, in which</w:t>
      </w:r>
      <w:r w:rsidR="00A15A04" w:rsidRPr="00491C03">
        <w:rPr>
          <w:rStyle w:val="StyleUnderline"/>
        </w:rPr>
        <w:t xml:space="preserve"> </w:t>
      </w:r>
      <w:r w:rsidRPr="00491C03">
        <w:rPr>
          <w:rStyle w:val="StyleUnderline"/>
          <w:highlight w:val="green"/>
        </w:rPr>
        <w:t>humans respect their</w:t>
      </w:r>
      <w:r w:rsidRPr="00491C03">
        <w:rPr>
          <w:rStyle w:val="StyleUnderline"/>
        </w:rPr>
        <w:t xml:space="preserve"> </w:t>
      </w:r>
      <w:r w:rsidRPr="00491C03">
        <w:rPr>
          <w:rStyle w:val="StyleUnderline"/>
          <w:highlight w:val="green"/>
        </w:rPr>
        <w:t>commonality with other beings</w:t>
      </w:r>
      <w:r w:rsidRPr="00491C03">
        <w:rPr>
          <w:rStyle w:val="StyleUnderline"/>
        </w:rPr>
        <w:t xml:space="preserve"> and entities while recognizing their</w:t>
      </w:r>
      <w:r w:rsidR="00A15A04" w:rsidRPr="00491C03">
        <w:rPr>
          <w:rStyle w:val="StyleUnderline"/>
        </w:rPr>
        <w:t xml:space="preserve"> </w:t>
      </w:r>
      <w:r w:rsidRPr="00491C03">
        <w:rPr>
          <w:rStyle w:val="StyleUnderline"/>
        </w:rPr>
        <w:t xml:space="preserve">own as well as other species right </w:t>
      </w:r>
      <w:r w:rsidRPr="00491C03">
        <w:rPr>
          <w:rStyle w:val="StyleUnderline"/>
          <w:highlight w:val="green"/>
        </w:rPr>
        <w:t>to</w:t>
      </w:r>
      <w:r w:rsidRPr="00491C03">
        <w:rPr>
          <w:rStyle w:val="StyleUnderline"/>
        </w:rPr>
        <w:t xml:space="preserve"> live and blossom to fulfill their highest potential, and</w:t>
      </w:r>
      <w:r w:rsidR="00A15A04" w:rsidRPr="00491C03">
        <w:rPr>
          <w:rStyle w:val="StyleUnderline"/>
        </w:rPr>
        <w:t xml:space="preserve"> </w:t>
      </w:r>
      <w:r w:rsidRPr="00491C03">
        <w:rPr>
          <w:rStyle w:val="StyleUnderline"/>
          <w:highlight w:val="green"/>
        </w:rPr>
        <w:t>become</w:t>
      </w:r>
      <w:r w:rsidRPr="00491C03">
        <w:rPr>
          <w:rStyle w:val="StyleUnderline"/>
        </w:rPr>
        <w:t xml:space="preserve"> mature, </w:t>
      </w:r>
      <w:r w:rsidRPr="00491C03">
        <w:rPr>
          <w:rStyle w:val="StyleUnderline"/>
          <w:highlight w:val="green"/>
        </w:rPr>
        <w:t>Self-realized</w:t>
      </w:r>
      <w:r w:rsidRPr="00491C03">
        <w:rPr>
          <w:rStyle w:val="StyleUnderline"/>
        </w:rPr>
        <w:t xml:space="preserve"> beings</w:t>
      </w:r>
      <w:r w:rsidRPr="00491C03">
        <w:rPr>
          <w:sz w:val="16"/>
        </w:rPr>
        <w:t>.</w:t>
      </w:r>
      <w:r w:rsidR="00A15A04" w:rsidRPr="00491C03">
        <w:rPr>
          <w:sz w:val="16"/>
        </w:rPr>
        <w:t xml:space="preserve"> </w:t>
      </w:r>
      <w:r w:rsidRPr="00491C03">
        <w:rPr>
          <w:sz w:val="16"/>
        </w:rPr>
        <w:t>To see how well deep ecology can advance the ecological worldview for dealing</w:t>
      </w:r>
      <w:r w:rsidR="00A15A04" w:rsidRPr="00491C03">
        <w:rPr>
          <w:sz w:val="16"/>
        </w:rPr>
        <w:t xml:space="preserve"> </w:t>
      </w:r>
      <w:r w:rsidRPr="00491C03">
        <w:rPr>
          <w:sz w:val="16"/>
        </w:rPr>
        <w:t>with climate change, Chapter Five focuses on the cultural and philosophical context in</w:t>
      </w:r>
      <w:r w:rsidR="00A15A04" w:rsidRPr="00491C03">
        <w:rPr>
          <w:sz w:val="16"/>
        </w:rPr>
        <w:t xml:space="preserve"> </w:t>
      </w:r>
      <w:r w:rsidRPr="00491C03">
        <w:rPr>
          <w:sz w:val="16"/>
        </w:rPr>
        <w:t>which Spinoza’s and deep ecology’s holistic, interdependent view of the world can lead</w:t>
      </w:r>
      <w:r w:rsidR="00A15A04" w:rsidRPr="00491C03">
        <w:rPr>
          <w:sz w:val="16"/>
        </w:rPr>
        <w:t xml:space="preserve"> </w:t>
      </w:r>
      <w:r w:rsidRPr="00491C03">
        <w:rPr>
          <w:sz w:val="16"/>
        </w:rPr>
        <w:t>to the ecological worldview.</w:t>
      </w:r>
      <w:r w:rsidR="00A15A04" w:rsidRPr="00491C03">
        <w:rPr>
          <w:sz w:val="16"/>
        </w:rPr>
        <w:t xml:space="preserve"> </w:t>
      </w:r>
      <w:r w:rsidRPr="00491C03">
        <w:rPr>
          <w:sz w:val="16"/>
        </w:rPr>
        <w:t xml:space="preserve">Chapter Five: Embracing the Ecological Worldview </w:t>
      </w:r>
    </w:p>
    <w:p w14:paraId="14AB843D" w14:textId="77777777" w:rsidR="00F63FFE" w:rsidRPr="00491C03" w:rsidRDefault="00F63FFE">
      <w:pPr>
        <w:rPr>
          <w:rFonts w:eastAsiaTheme="majorEastAsia" w:cstheme="majorBidi"/>
          <w:b/>
          <w:iCs/>
          <w:sz w:val="26"/>
        </w:rPr>
      </w:pPr>
      <w:r w:rsidRPr="00491C03">
        <w:br w:type="page"/>
      </w:r>
    </w:p>
    <w:p w14:paraId="16841FBC" w14:textId="10E3F7F1" w:rsidR="00070522" w:rsidRPr="00491C03" w:rsidRDefault="00602A94" w:rsidP="00070522">
      <w:pPr>
        <w:pStyle w:val="Heading4"/>
      </w:pPr>
      <w:r w:rsidRPr="00491C03">
        <w:lastRenderedPageBreak/>
        <w:t xml:space="preserve">Reject anthropocentrism and intrinsically value all animals equally, irrespective of their </w:t>
      </w:r>
      <w:r w:rsidR="00053654" w:rsidRPr="00491C03">
        <w:t xml:space="preserve">cognitive </w:t>
      </w:r>
      <w:r w:rsidRPr="00491C03">
        <w:t xml:space="preserve">ability </w:t>
      </w:r>
      <w:r w:rsidR="00053654" w:rsidRPr="00491C03">
        <w:t>or degrees of</w:t>
      </w:r>
      <w:r w:rsidRPr="00491C03">
        <w:t xml:space="preserve"> suffer</w:t>
      </w:r>
      <w:r w:rsidR="00053654" w:rsidRPr="00491C03">
        <w:t>ing</w:t>
      </w:r>
    </w:p>
    <w:p w14:paraId="65C22937" w14:textId="529C0DCF" w:rsidR="00070522" w:rsidRPr="00491C03" w:rsidRDefault="00A67BFB" w:rsidP="00070522">
      <w:r w:rsidRPr="00491C03">
        <w:rPr>
          <w:b/>
          <w:bCs/>
          <w:sz w:val="26"/>
          <w:szCs w:val="26"/>
        </w:rPr>
        <w:t>Aigner et al. 16</w:t>
      </w:r>
      <w:r w:rsidR="00A3635B" w:rsidRPr="00491C03">
        <w:t xml:space="preserve"> [</w:t>
      </w:r>
      <w:r w:rsidR="00830678" w:rsidRPr="00491C03">
        <w:t>Andreas Aigner</w:t>
      </w:r>
      <w:r w:rsidR="004B79A2" w:rsidRPr="00491C03">
        <w:t>, scholar at the Messerli Research Institute of the University of Veterinary Medicine Vienna,</w:t>
      </w:r>
      <w:r w:rsidRPr="00491C03">
        <w:t xml:space="preserve"> </w:t>
      </w:r>
      <w:r w:rsidR="00830678" w:rsidRPr="00491C03">
        <w:t>Karl Pieper</w:t>
      </w:r>
      <w:r w:rsidR="004B79A2" w:rsidRPr="00491C03">
        <w:t>, philosophy graduate of the University of Vienna</w:t>
      </w:r>
      <w:r w:rsidRPr="00491C03">
        <w:t xml:space="preserve"> </w:t>
      </w:r>
      <w:r w:rsidR="00830678" w:rsidRPr="00491C03">
        <w:t>Herwig Grimm</w:t>
      </w:r>
      <w:r w:rsidR="00070522" w:rsidRPr="00491C03">
        <w:t xml:space="preserve">, </w:t>
      </w:r>
      <w:r w:rsidR="004B79A2" w:rsidRPr="00491C03">
        <w:t>Professor of Ethics and Human-Animal Studies at the Messerli Research Institute (MRI) at the University of Veterinary Medicine Vienna, 2016</w:t>
      </w:r>
      <w:r w:rsidR="00070522" w:rsidRPr="00491C03">
        <w:t xml:space="preserve">, "View of “Post-Anthropocentrism” in Animal Philosophy and Ethics", </w:t>
      </w:r>
      <w:r w:rsidR="00281871" w:rsidRPr="00491C03">
        <w:t>Humanimalia</w:t>
      </w:r>
      <w:r w:rsidR="00070522" w:rsidRPr="00491C03">
        <w:t>, https://humanimalia.org/article/view/9666/20244</w:t>
      </w:r>
      <w:r w:rsidR="00C57553" w:rsidRPr="00491C03">
        <w:t>]/Kankee</w:t>
      </w:r>
    </w:p>
    <w:p w14:paraId="4053EE4B" w14:textId="08E7278B" w:rsidR="00070522" w:rsidRPr="00491C03" w:rsidRDefault="00070522" w:rsidP="00070522">
      <w:pPr>
        <w:rPr>
          <w:sz w:val="16"/>
        </w:rPr>
      </w:pPr>
      <w:r w:rsidRPr="00491C03">
        <w:rPr>
          <w:sz w:val="16"/>
        </w:rPr>
        <w:t>1. Introduction</w:t>
      </w:r>
      <w:r w:rsidR="00A15A04" w:rsidRPr="00491C03">
        <w:rPr>
          <w:sz w:val="16"/>
        </w:rPr>
        <w:t xml:space="preserve"> </w:t>
      </w:r>
      <w:r w:rsidRPr="00491C03">
        <w:rPr>
          <w:sz w:val="16"/>
        </w:rPr>
        <w:t>In the wake of Peter Singer’s and Tom Regan’s famous works on animal ethics, new paradigms are constantly being sought out to redefine the relationship between humans and animals and to enable a better life for those life forms recognized as having moral value. These new paradigms are constituted in continuity with Singer’s or Regan’s aims to formulate concrete principles on behalf of animals or are meant to create alternatives to speciesist positions in regards to animal rights or welfare. Examples can be found in virtue-ethical (e.g. Nussbaum; Hursthouse), pragmatic (e.g. McReynolds), and contractarian (e.g. Rowlands) approaches, as well as in approaches associated with contemporary Continental philosophy, such as deconstruction and poststructuralism (e.g. Derrida; Haraway).1 However, while leaving behind speciesist prejudices, i.e. the categorical exclusion of nonhuman animals from moral consideration, the issue of anthropocentrism, which denominates the concept of the human (or the notion of human subjectivity) and human capacities (e.g. reason) as the benchmarks of moral value, remains unsolved in many aspects. As will be shown, anthropocentrism may not necessarily be considered as a particular form of speciesism, but rather as opposed to it. Additionally, the critique of anthropocentrism may target two different aspects, a moral problem and an epistemic problem. Deconstructive or poststructuralist approaches often diverge from other positions in animal ethics, as their critique of anthropocentrism additionally addresses the epistemic level.</w:t>
      </w:r>
      <w:r w:rsidR="00A15A04" w:rsidRPr="00491C03">
        <w:rPr>
          <w:sz w:val="16"/>
        </w:rPr>
        <w:t xml:space="preserve"> </w:t>
      </w:r>
      <w:r w:rsidRPr="00491C03">
        <w:rPr>
          <w:sz w:val="16"/>
        </w:rPr>
        <w:t>Currently, one of the most discussed critiques of these aspects of anthropocentrism is Jacques Derrida’s. He deconstructs2 epistemic assumptions concerning the clear differentiation between humans and animals, arguing against an anthropocentric hierarchy, which can also be found in supposedly non-anthropocentric lines of thought. This approach has been favorably received by Leonard Lawlor and Cary Wolfe, but has also been subject to widespread critique, such as Gary Steiner’s. Steiner argues that, by questioning the ideal of truth, “Derrida fails to articulate any clear moral principles bearing on our relationship to animals” (Anthropocentrism and its Discontents 5), which he himself believes are the cornerstones of a better human-animal relationship. As they attempt to alter the anthropocentric perception of animals, Steiner’s and the deconstructive approaches, though diametrically opposed, are both ascribed to the field of post-anthropocentrism. This already indicates the complex heterogeneity of the post-anthropocentric field, which can be illustrated by these contrary positions. The heterogeneity is twofold: on the one hand, it is grounded in the disparity of the notions of anthropocentrism, on the other hand in the process of overcoming, i.e. the “post.” While the precarious notion of anthropocentrism has been subject to extensive discussion (cf. e.g. Boddice), the various implications of the “post” remain unconsidered. The heterogeneity faced in the post-anthropocentric debate is not only an ambiguity of “anthropocentrism,” but an ambiguity of the prefix “post.” Illustrated by the positions of Derrida and Steiner, this paper additionally focuses on the process of how anthropocentrism is surpassed rather than on what is surpassed, because a discourse that seeks to argue on behalf of animals should not be ignorant of its own methodological preconceptions.</w:t>
      </w:r>
      <w:r w:rsidR="00A15A04" w:rsidRPr="00491C03">
        <w:rPr>
          <w:sz w:val="16"/>
        </w:rPr>
        <w:t xml:space="preserve"> </w:t>
      </w:r>
      <w:r w:rsidRPr="00491C03">
        <w:rPr>
          <w:sz w:val="16"/>
        </w:rPr>
        <w:t>After a short terminological clarification regarding anthropocentrism (section 2), Derrida’s approach to the question of the animal and the “post” in deconstructivist post-anthropocentrism (respectively: post-humanism) will be illustrated. In doing so, we also refer to Wolfe’s work, because his reading of Derrida and his notion of post-humanism can help to make our point clear. It is important to note that we do not intend to identify Derrida’s and Wolfe’s respective positions, nor do we seek to compare them. The references to Wolfe are rather used in order to illustrate our own understanding of Derrida and the post-humanist “post” (section 3). As a counterpoint, we outline Gary Steiner’s analysis of the limits of postmodernism and his own specific “post” in overcoming anthropocentrism, and compare it to Derrida’s account (section 4). It will be concluded that these different “posts” are associated with different notions of excess: depending on the approach, excess may be considered as human behavior with negative connotations, which the “post” should overcome, or as a process inherent to each normative or argumentative structure, be it an anthropocentric or a supposedly post-anthropocentric line of thought (section 5).</w:t>
      </w:r>
      <w:r w:rsidR="00A15A04" w:rsidRPr="00491C03">
        <w:rPr>
          <w:sz w:val="16"/>
        </w:rPr>
        <w:t xml:space="preserve"> </w:t>
      </w:r>
      <w:r w:rsidRPr="00491C03">
        <w:rPr>
          <w:sz w:val="16"/>
        </w:rPr>
        <w:t>2. What is Anthropocentrism?</w:t>
      </w:r>
      <w:r w:rsidR="00A15A04" w:rsidRPr="00491C03">
        <w:rPr>
          <w:sz w:val="16"/>
        </w:rPr>
        <w:t xml:space="preserve"> </w:t>
      </w:r>
      <w:r w:rsidRPr="00491C03">
        <w:rPr>
          <w:sz w:val="16"/>
        </w:rPr>
        <w:t xml:space="preserve">To approach the field of the “post,” it is paramount to distinguish carefully between the different conceptions of the problems in human-animal relationship which it concerns. One of the primary issues animal ethicists, animal welfarists, and animal rightists strove to overcome was speciesism.3 In speciesism, belonging to a certain species is the basic criteria for moral consideration and provides the reason to discount members of other species. Being a member of a species is considered to be a sufficient criterion for the recognition of moral standing (cf. Rippe 47-52). Regarding human-animal relationship, </w:t>
      </w:r>
      <w:r w:rsidRPr="00491C03">
        <w:rPr>
          <w:rStyle w:val="StyleUnderline"/>
          <w:highlight w:val="green"/>
        </w:rPr>
        <w:t>a speciesist perspective is</w:t>
      </w:r>
      <w:r w:rsidRPr="00491C03">
        <w:rPr>
          <w:sz w:val="16"/>
        </w:rPr>
        <w:t xml:space="preserve"> fundamentally sustained by “false notions of what animals are like” (Spiegel 30). It is not only these false ascriptions to animals that are at stake here, but also </w:t>
      </w:r>
      <w:r w:rsidRPr="00491C03">
        <w:rPr>
          <w:rStyle w:val="StyleUnderline"/>
          <w:highlight w:val="green"/>
        </w:rPr>
        <w:t>the supposition</w:t>
      </w:r>
      <w:r w:rsidRPr="00491C03">
        <w:rPr>
          <w:rStyle w:val="StyleUnderline"/>
        </w:rPr>
        <w:t xml:space="preserve"> that the </w:t>
      </w:r>
      <w:r w:rsidRPr="00491C03">
        <w:rPr>
          <w:rStyle w:val="StyleUnderline"/>
          <w:highlight w:val="green"/>
        </w:rPr>
        <w:t>characteristics possessed by humans</w:t>
      </w:r>
      <w:r w:rsidRPr="00491C03">
        <w:rPr>
          <w:rStyle w:val="StyleUnderline"/>
        </w:rPr>
        <w:t xml:space="preserve"> </w:t>
      </w:r>
      <w:r w:rsidRPr="00491C03">
        <w:rPr>
          <w:rStyle w:val="StyleUnderline"/>
          <w:highlight w:val="green"/>
        </w:rPr>
        <w:t>entail moral superiority</w:t>
      </w:r>
      <w:r w:rsidRPr="00491C03">
        <w:rPr>
          <w:rStyle w:val="StyleUnderline"/>
        </w:rPr>
        <w:t xml:space="preserve">: “It is only </w:t>
      </w:r>
      <w:r w:rsidRPr="00491C03">
        <w:rPr>
          <w:rStyle w:val="StyleUnderline"/>
          <w:highlight w:val="green"/>
        </w:rPr>
        <w:t>an anthropocentric</w:t>
      </w:r>
      <w:r w:rsidRPr="00491C03">
        <w:rPr>
          <w:rStyle w:val="StyleUnderline"/>
        </w:rPr>
        <w:t xml:space="preserve"> world </w:t>
      </w:r>
      <w:r w:rsidRPr="00491C03">
        <w:rPr>
          <w:rStyle w:val="StyleUnderline"/>
          <w:highlight w:val="green"/>
        </w:rPr>
        <w:t>view</w:t>
      </w:r>
      <w:r w:rsidRPr="00491C03">
        <w:rPr>
          <w:rStyle w:val="StyleUnderline"/>
        </w:rPr>
        <w:t xml:space="preserve"> which </w:t>
      </w:r>
      <w:r w:rsidRPr="00491C03">
        <w:rPr>
          <w:rStyle w:val="StyleUnderline"/>
          <w:highlight w:val="green"/>
        </w:rPr>
        <w:t>makes</w:t>
      </w:r>
      <w:r w:rsidRPr="00491C03">
        <w:rPr>
          <w:rStyle w:val="StyleUnderline"/>
        </w:rPr>
        <w:t xml:space="preserve"> the </w:t>
      </w:r>
      <w:r w:rsidRPr="00491C03">
        <w:rPr>
          <w:rStyle w:val="StyleUnderline"/>
          <w:highlight w:val="green"/>
        </w:rPr>
        <w:t>qualities possessed by humans to be</w:t>
      </w:r>
      <w:r w:rsidRPr="00491C03">
        <w:rPr>
          <w:rStyle w:val="StyleUnderline"/>
        </w:rPr>
        <w:t xml:space="preserve"> </w:t>
      </w:r>
      <w:r w:rsidRPr="00491C03">
        <w:rPr>
          <w:rStyle w:val="StyleUnderline"/>
          <w:highlight w:val="green"/>
        </w:rPr>
        <w:t>those by which all other species are measured</w:t>
      </w:r>
      <w:r w:rsidRPr="00491C03">
        <w:rPr>
          <w:sz w:val="16"/>
        </w:rPr>
        <w:t xml:space="preserve">” (23). Because, </w:t>
      </w:r>
      <w:r w:rsidRPr="00491C03">
        <w:rPr>
          <w:rStyle w:val="StyleUnderline"/>
          <w:highlight w:val="green"/>
        </w:rPr>
        <w:t>on this view</w:t>
      </w:r>
      <w:r w:rsidRPr="00491C03">
        <w:rPr>
          <w:rStyle w:val="StyleUnderline"/>
        </w:rPr>
        <w:t xml:space="preserve">, </w:t>
      </w:r>
      <w:r w:rsidRPr="00491C03">
        <w:rPr>
          <w:rStyle w:val="Emphasis"/>
          <w:highlight w:val="green"/>
        </w:rPr>
        <w:t>only humans</w:t>
      </w:r>
      <w:r w:rsidRPr="00491C03">
        <w:rPr>
          <w:rStyle w:val="StyleUnderline"/>
          <w:highlight w:val="green"/>
        </w:rPr>
        <w:t xml:space="preserve"> possess morally relevant</w:t>
      </w:r>
      <w:r w:rsidRPr="00491C03">
        <w:rPr>
          <w:rStyle w:val="StyleUnderline"/>
        </w:rPr>
        <w:t xml:space="preserve"> </w:t>
      </w:r>
      <w:r w:rsidRPr="00491C03">
        <w:rPr>
          <w:rStyle w:val="StyleUnderline"/>
          <w:highlight w:val="green"/>
        </w:rPr>
        <w:t>characteristics</w:t>
      </w:r>
      <w:r w:rsidRPr="00491C03">
        <w:rPr>
          <w:rStyle w:val="StyleUnderline"/>
        </w:rPr>
        <w:t>, anthropocentrism may be defined as a form of speciesism</w:t>
      </w:r>
      <w:r w:rsidRPr="00491C03">
        <w:rPr>
          <w:sz w:val="16"/>
        </w:rPr>
        <w:t xml:space="preserve">, in which being a member of the human species is the particular criterion for moral consideration. </w:t>
      </w:r>
      <w:r w:rsidRPr="00491C03">
        <w:rPr>
          <w:rStyle w:val="StyleUnderline"/>
        </w:rPr>
        <w:t>It</w:t>
      </w:r>
      <w:r w:rsidRPr="00491C03">
        <w:rPr>
          <w:sz w:val="16"/>
        </w:rPr>
        <w:t xml:space="preserve"> thereby </w:t>
      </w:r>
      <w:r w:rsidRPr="00491C03">
        <w:rPr>
          <w:rStyle w:val="StyleUnderline"/>
        </w:rPr>
        <w:t>excludes all nonhuman species from moral consideration on the grounds that they are not human is speciesist and anthropocentric</w:t>
      </w:r>
      <w:r w:rsidRPr="00491C03">
        <w:rPr>
          <w:sz w:val="16"/>
        </w:rPr>
        <w:t>.</w:t>
      </w:r>
      <w:r w:rsidR="00A15A04" w:rsidRPr="00491C03">
        <w:rPr>
          <w:sz w:val="16"/>
        </w:rPr>
        <w:t xml:space="preserve"> </w:t>
      </w:r>
      <w:r w:rsidRPr="00491C03">
        <w:rPr>
          <w:sz w:val="16"/>
        </w:rPr>
        <w:t xml:space="preserve">Considering some crucial aspects of these terms </w:t>
      </w:r>
      <w:r w:rsidRPr="00491C03">
        <w:rPr>
          <w:sz w:val="16"/>
        </w:rPr>
        <w:lastRenderedPageBreak/>
        <w:t xml:space="preserve">may challenge this differentiation between speciesism and anthropocentrism as its subcategory. “Speciesism” (analogous to “racism”) is essentially a term with negative connotations, underpinned by false ascriptions: </w:t>
      </w:r>
      <w:r w:rsidRPr="00491C03">
        <w:rPr>
          <w:rStyle w:val="StyleUnderline"/>
          <w:highlight w:val="green"/>
        </w:rPr>
        <w:t>claiming an exceptional moral status for humans is not</w:t>
      </w:r>
      <w:r w:rsidRPr="00491C03">
        <w:rPr>
          <w:rStyle w:val="StyleUnderline"/>
        </w:rPr>
        <w:t xml:space="preserve"> based on </w:t>
      </w:r>
      <w:r w:rsidRPr="00491C03">
        <w:rPr>
          <w:rStyle w:val="StyleUnderline"/>
          <w:highlight w:val="green"/>
        </w:rPr>
        <w:t>plausible</w:t>
      </w:r>
      <w:r w:rsidRPr="00491C03">
        <w:rPr>
          <w:rStyle w:val="StyleUnderline"/>
        </w:rPr>
        <w:t xml:space="preserve"> reasons. If a plausible reason existed, the term “speciesism” would no longer be appropriate for describing the exclusion of nonhuman animals from moral consideration</w:t>
      </w:r>
      <w:r w:rsidRPr="00491C03">
        <w:rPr>
          <w:sz w:val="16"/>
        </w:rPr>
        <w:t xml:space="preserve"> (cf. Rippe 51). In anthropocentrism, the moral prioritization of humans is justified by relying on certain “typical” human characteristics (which by themselves are not necessarily false ascriptions): </w:t>
      </w:r>
      <w:r w:rsidRPr="00491C03">
        <w:rPr>
          <w:rStyle w:val="StyleUnderline"/>
          <w:highlight w:val="green"/>
        </w:rPr>
        <w:t>every</w:t>
      </w:r>
      <w:r w:rsidRPr="00491C03">
        <w:rPr>
          <w:rStyle w:val="StyleUnderline"/>
        </w:rPr>
        <w:t xml:space="preserve"> anthropocentric </w:t>
      </w:r>
      <w:r w:rsidRPr="00491C03">
        <w:rPr>
          <w:rStyle w:val="StyleUnderline"/>
          <w:highlight w:val="green"/>
        </w:rPr>
        <w:t>argument that prioritizes humans over nonhuman animals already entails a clear differentiation between “</w:t>
      </w:r>
      <w:r w:rsidRPr="00491C03">
        <w:rPr>
          <w:rStyle w:val="Emphasis"/>
          <w:highlight w:val="green"/>
        </w:rPr>
        <w:t>us” and “them</w:t>
      </w:r>
      <w:r w:rsidRPr="00491C03">
        <w:rPr>
          <w:rStyle w:val="StyleUnderline"/>
        </w:rPr>
        <w:t>” on an epistemic level</w:t>
      </w:r>
      <w:r w:rsidRPr="00491C03">
        <w:rPr>
          <w:sz w:val="16"/>
        </w:rPr>
        <w:t xml:space="preserve"> — “us” being defined by certain characteristics — , whereas “speciesism” is a species-neutral term, apparently not necessarily referring to the human or to human characteristics.4 Thus, the exclusion of nonhuman animals from moral consideration is human-centered and anthropocentric, but not necessarily speciesist.5 Even if not all nonhuman animals are excluded from moral consideration, this does not entail the overcoming of anthropocentrism, but only the overcoming of speciesism. An ethical argument may seek to include a variety of nonhuman species into the moral community by justifying the argument with the moral relevance of specific characteristics in these species. Therefore, the argument is non-speciesist, but </w:t>
      </w:r>
      <w:r w:rsidRPr="00491C03">
        <w:rPr>
          <w:rStyle w:val="StyleUnderline"/>
        </w:rPr>
        <w:t xml:space="preserve">the epistemological process </w:t>
      </w:r>
      <w:r w:rsidRPr="00491C03">
        <w:rPr>
          <w:rStyle w:val="StyleUnderline"/>
          <w:highlight w:val="green"/>
        </w:rPr>
        <w:t>identifying</w:t>
      </w:r>
      <w:r w:rsidRPr="00491C03">
        <w:rPr>
          <w:rStyle w:val="StyleUnderline"/>
        </w:rPr>
        <w:t xml:space="preserve"> the </w:t>
      </w:r>
      <w:r w:rsidRPr="00491C03">
        <w:rPr>
          <w:rStyle w:val="StyleUnderline"/>
          <w:highlight w:val="green"/>
        </w:rPr>
        <w:t xml:space="preserve">supposedly morally relevant characteristics is </w:t>
      </w:r>
      <w:r w:rsidRPr="00491C03">
        <w:rPr>
          <w:rStyle w:val="Emphasis"/>
          <w:highlight w:val="green"/>
        </w:rPr>
        <w:t>unavoidably anthropocentric</w:t>
      </w:r>
      <w:r w:rsidRPr="00491C03">
        <w:rPr>
          <w:sz w:val="16"/>
        </w:rPr>
        <w:t xml:space="preserve">. Here, </w:t>
      </w:r>
      <w:r w:rsidRPr="00491C03">
        <w:rPr>
          <w:rStyle w:val="StyleUnderline"/>
          <w:highlight w:val="green"/>
        </w:rPr>
        <w:t>the</w:t>
      </w:r>
      <w:r w:rsidRPr="00491C03">
        <w:rPr>
          <w:rStyle w:val="StyleUnderline"/>
        </w:rPr>
        <w:t xml:space="preserve"> </w:t>
      </w:r>
      <w:r w:rsidRPr="00491C03">
        <w:rPr>
          <w:rStyle w:val="StyleUnderline"/>
          <w:highlight w:val="green"/>
        </w:rPr>
        <w:t>human</w:t>
      </w:r>
      <w:r w:rsidRPr="00491C03">
        <w:rPr>
          <w:sz w:val="16"/>
          <w:highlight w:val="green"/>
        </w:rPr>
        <w:t xml:space="preserve"> </w:t>
      </w:r>
      <w:r w:rsidRPr="00491C03">
        <w:rPr>
          <w:rStyle w:val="StyleUnderline"/>
          <w:highlight w:val="green"/>
        </w:rPr>
        <w:t>is</w:t>
      </w:r>
      <w:r w:rsidRPr="00491C03">
        <w:rPr>
          <w:sz w:val="16"/>
        </w:rPr>
        <w:t xml:space="preserve"> not necessarily the center of moral consideration, but </w:t>
      </w:r>
      <w:r w:rsidRPr="00491C03">
        <w:rPr>
          <w:rStyle w:val="StyleUnderline"/>
          <w:highlight w:val="green"/>
        </w:rPr>
        <w:t>the</w:t>
      </w:r>
      <w:r w:rsidRPr="00491C03">
        <w:rPr>
          <w:rStyle w:val="StyleUnderline"/>
        </w:rPr>
        <w:t xml:space="preserve"> “</w:t>
      </w:r>
      <w:r w:rsidRPr="00491C03">
        <w:rPr>
          <w:rStyle w:val="StyleUnderline"/>
          <w:highlight w:val="green"/>
        </w:rPr>
        <w:t>epistemological center</w:t>
      </w:r>
      <w:r w:rsidRPr="00491C03">
        <w:rPr>
          <w:rStyle w:val="StyleUnderline"/>
        </w:rPr>
        <w:t xml:space="preserve">” </w:t>
      </w:r>
      <w:r w:rsidRPr="00491C03">
        <w:rPr>
          <w:rStyle w:val="StyleUnderline"/>
          <w:highlight w:val="green"/>
        </w:rPr>
        <w:t>determining</w:t>
      </w:r>
      <w:r w:rsidRPr="00491C03">
        <w:rPr>
          <w:rStyle w:val="StyleUnderline"/>
        </w:rPr>
        <w:t xml:space="preserve"> or acknowledging the moral </w:t>
      </w:r>
      <w:r w:rsidRPr="00491C03">
        <w:rPr>
          <w:rStyle w:val="StyleUnderline"/>
          <w:highlight w:val="green"/>
        </w:rPr>
        <w:t>value</w:t>
      </w:r>
      <w:r w:rsidRPr="00491C03">
        <w:rPr>
          <w:rStyle w:val="StyleUnderline"/>
        </w:rPr>
        <w:t xml:space="preserve"> of the human and nonhuman species</w:t>
      </w:r>
      <w:r w:rsidRPr="00491C03">
        <w:rPr>
          <w:sz w:val="16"/>
        </w:rPr>
        <w:t>.</w:t>
      </w:r>
      <w:r w:rsidR="00A15A04" w:rsidRPr="00491C03">
        <w:rPr>
          <w:sz w:val="16"/>
        </w:rPr>
        <w:t xml:space="preserve"> </w:t>
      </w:r>
      <w:r w:rsidRPr="00491C03">
        <w:rPr>
          <w:sz w:val="16"/>
        </w:rPr>
        <w:t xml:space="preserve">In this sense, </w:t>
      </w:r>
      <w:r w:rsidRPr="00491C03">
        <w:rPr>
          <w:rStyle w:val="StyleUnderline"/>
        </w:rPr>
        <w:t>moral consideration of nonhuman animals means the overcoming of speciesism</w:t>
      </w:r>
      <w:r w:rsidRPr="00491C03">
        <w:rPr>
          <w:sz w:val="16"/>
        </w:rPr>
        <w:t>, whether one follows pathocentric, biocentric, or other lines of argumentation. But even if speciesism has been overcome, anthropocentrism surfaces in an epistemic form. In contrast to speciesism, this epistemic anthropocentrism simply describes the inevitability of a human perspective, without implying human superiority: “The fact that all values are seen or acknowledged from a human perspective does not tell us what we have reason to value, or what is valuable” (Samuelsson 638). But even if that is true, as soon as specific characteristics in different species are actually recognized as being morally relevant, the question arises, how exactly did these characteristics happen to be recognized in this way? For example, as Herwig Grimm illustrates, Peter Singer’s appeal to consider certain animals morally depends on the recognition of humanlike characteristics in those animals (Grimm 285-288). Recognizing a certain characteristic as being morally relevant is not based on some “perspective-neutral” or objective insight, but requires a specific human perspective, human categories, or epistemological differentiations between the human (whatever notion of the human this may be) and other animals. Grimm points out that in Singer’s argument the ability to suffer (or the interest not to suffer) is not only an accidental characteristic humans happen to have in addition to many other nonhuman animals. Realizing that humans can suffer and therefore are not to be harmed is not just a consequence of realizing that all animals capable of suffering have to be morally considered (and thus be equally considered). Here, on an epistemic level, humans must already have an idea of what it is like to suffer before they can formulate ethical arguments seeking to include all animals capable of suffering into the moral community. So, in this case, the recognition of a morally relevant characteristic in humans precedes the appeal to moral consideration for all animals capable of suffering. Thus, Singer overcomes speciesism in human-animal relations, but not epistemic anthropocentrism. Hence, Singer’s line of argumentation can be described as non-speciesist (epistemic) anthropocentrism (ibid.). To a certain degree, such a position may be ascribed to what Paula Cavalieri describes as “perfectionism,” i.e. the assumption that conscious beings “deserve different consideration according to their level of possession of certain characteristics” (3). If humans, or a certain notion of the human or human characteristics, are the “perfectionistic” measure of moral value or the epistemological starting point for ethical arguments, then moral consideration of other animals is a question of similarity: the closer nonhuman animals supposedly are to us (for example in terms of consciousness or the interest not to suffer), the more we feel obliged to protect them from harm. But, on the other hand, if a human perspective is inevitable for us, do we have an alternative, epistemologically non-anthropocentric way of problematizing the suffering of animals?</w:t>
      </w:r>
      <w:r w:rsidR="00A15A04" w:rsidRPr="00491C03">
        <w:rPr>
          <w:sz w:val="16"/>
        </w:rPr>
        <w:t xml:space="preserve"> </w:t>
      </w:r>
      <w:r w:rsidRPr="00491C03">
        <w:rPr>
          <w:sz w:val="16"/>
        </w:rPr>
        <w:t xml:space="preserve">To address this epistemic problem, for Cary Wolfe the main reference point in criticizing anthropocentrism is the humanist notion of subjectivity, that is, referring to the autonomous subject characterized by rationality and agency (What is Posthumanism? xiii, 99; Animal Rites 1-17). Wolfe’s argument is primarily based on Derrida’s critique of logocentrism. </w:t>
      </w:r>
      <w:r w:rsidRPr="00491C03">
        <w:rPr>
          <w:rStyle w:val="StyleUnderline"/>
        </w:rPr>
        <w:t>This</w:t>
      </w:r>
      <w:r w:rsidRPr="00491C03">
        <w:rPr>
          <w:sz w:val="16"/>
        </w:rPr>
        <w:t xml:space="preserve"> logocentric </w:t>
      </w:r>
      <w:r w:rsidRPr="00491C03">
        <w:rPr>
          <w:rStyle w:val="StyleUnderline"/>
        </w:rPr>
        <w:t xml:space="preserve">notion of </w:t>
      </w:r>
      <w:r w:rsidRPr="00491C03">
        <w:rPr>
          <w:rStyle w:val="StyleUnderline"/>
          <w:highlight w:val="green"/>
        </w:rPr>
        <w:t>the subject</w:t>
      </w:r>
      <w:r w:rsidRPr="00491C03">
        <w:rPr>
          <w:rStyle w:val="StyleUnderline"/>
        </w:rPr>
        <w:t xml:space="preserve"> </w:t>
      </w:r>
      <w:r w:rsidRPr="00491C03">
        <w:rPr>
          <w:rStyle w:val="StyleUnderline"/>
          <w:highlight w:val="green"/>
        </w:rPr>
        <w:t>identifies humans</w:t>
      </w:r>
      <w:r w:rsidRPr="00491C03">
        <w:rPr>
          <w:rStyle w:val="StyleUnderline"/>
        </w:rPr>
        <w:t xml:space="preserve"> as being humans, </w:t>
      </w:r>
      <w:r w:rsidRPr="00491C03">
        <w:rPr>
          <w:rStyle w:val="StyleUnderline"/>
          <w:highlight w:val="green"/>
        </w:rPr>
        <w:t>in contrast to animals</w:t>
      </w:r>
      <w:r w:rsidRPr="00491C03">
        <w:rPr>
          <w:rStyle w:val="StyleUnderline"/>
        </w:rPr>
        <w:t xml:space="preserve">, </w:t>
      </w:r>
      <w:r w:rsidRPr="00491C03">
        <w:rPr>
          <w:rStyle w:val="StyleUnderline"/>
          <w:highlight w:val="green"/>
        </w:rPr>
        <w:t>and</w:t>
      </w:r>
      <w:r w:rsidRPr="00491C03">
        <w:rPr>
          <w:rStyle w:val="StyleUnderline"/>
        </w:rPr>
        <w:t xml:space="preserve"> therefore, it effectively </w:t>
      </w:r>
      <w:r w:rsidRPr="00491C03">
        <w:rPr>
          <w:rStyle w:val="StyleUnderline"/>
          <w:highlight w:val="green"/>
        </w:rPr>
        <w:t>avoids seeing human beings as</w:t>
      </w:r>
      <w:r w:rsidRPr="00491C03">
        <w:rPr>
          <w:rStyle w:val="StyleUnderline"/>
        </w:rPr>
        <w:t xml:space="preserve"> </w:t>
      </w:r>
      <w:r w:rsidRPr="00491C03">
        <w:rPr>
          <w:rStyle w:val="StyleUnderline"/>
          <w:highlight w:val="green"/>
        </w:rPr>
        <w:t>human animals</w:t>
      </w:r>
      <w:r w:rsidRPr="00491C03">
        <w:rPr>
          <w:sz w:val="16"/>
        </w:rPr>
        <w:t xml:space="preserve">. </w:t>
      </w:r>
      <w:r w:rsidRPr="00491C03">
        <w:rPr>
          <w:rStyle w:val="StyleUnderline"/>
          <w:highlight w:val="green"/>
        </w:rPr>
        <w:t>As long as this notion of the “human” is accepted as a “fact” we reproduce —</w:t>
      </w:r>
      <w:r w:rsidRPr="00491C03">
        <w:rPr>
          <w:rStyle w:val="StyleUnderline"/>
        </w:rPr>
        <w:t xml:space="preserve"> on an epistemic level — what we attempt to overcome: </w:t>
      </w:r>
      <w:r w:rsidRPr="00491C03">
        <w:rPr>
          <w:rStyle w:val="StyleUnderline"/>
          <w:highlight w:val="green"/>
        </w:rPr>
        <w:t>anthropocentrism</w:t>
      </w:r>
      <w:r w:rsidRPr="00491C03">
        <w:rPr>
          <w:sz w:val="16"/>
        </w:rPr>
        <w:t xml:space="preserve"> (cf. e.g. Boddice 3; Grimm). Thus, explicitly or implicitly attributing humanlike characteristics to animals (or acknowledging these characteristics in them) is not only searching for “the human” in animals (cf. Grimm), but is also reproducing a humanist notion of subjectivity. It becomes obvious that placing the anthropos in the “center” is not just an issue of explicit political orientation, but also of implicit structures within normative concepts. According to this perspective, it may be doubted that supposedly morally relevant characteristics are defined generically (from a neutral or objective point of view) without any implicit “human bias” preceding this definition.</w:t>
      </w:r>
      <w:r w:rsidR="00A15A04" w:rsidRPr="00491C03">
        <w:rPr>
          <w:sz w:val="16"/>
        </w:rPr>
        <w:t xml:space="preserve"> </w:t>
      </w:r>
      <w:r w:rsidRPr="00491C03">
        <w:rPr>
          <w:sz w:val="16"/>
        </w:rPr>
        <w:t xml:space="preserve">Thus, the definitions of anthropocentrism vary depending on the argumentative approaches. This is also due to the fact that anybody who works in the field of normative relations to animals needs to address this vital issue in some way, which results in a great number of positions and viewpoints. Actually, two different forms of anthropocentrism are distinguished in animal ethics, philosophy, and related disciplines: moral anthropocentrism and epistemic anthropocentrism. The former is a normative concept (viewing the human and “specific” human characteristics as indicators for moral superiority) and the latter is the way humans perceive and understand things (cf. Sandkühler 125; Chimaira Arbeitskreis 414; Rippe 94-95; Ach 39-41). Another attempt at defining anthropocentrism is Rob Boddice’s. Boddice states that anthropocentrism can be related to a political orientation or to an ontological fact (7). Anthropocentrism as a political orientation refers to a </w:t>
      </w:r>
      <w:r w:rsidRPr="00491C03">
        <w:rPr>
          <w:sz w:val="16"/>
        </w:rPr>
        <w:lastRenderedPageBreak/>
        <w:t>supposed superiority of humans over animals (in analogy to moral anthropocentrism); anthropocentrism as an ontological fact describes the concept that humans are only able to structure or perceive the world from a human point of view. However, the latter could be more accurately described as an epistemic problem rather than an ontological one, because Boddice’s concept derives the notion of being from the notions of perception and experience. Therefore, a differentiation between ethical-political (or “moral”) and epistemic anthropocentrism seems more appropriate in this case. As a fact that unavoidably defines human experience, epistemic anthropocentrism may be alternatively designated “anthropocentricity.”</w:t>
      </w:r>
      <w:r w:rsidR="00A15A04" w:rsidRPr="00491C03">
        <w:rPr>
          <w:sz w:val="16"/>
        </w:rPr>
        <w:t xml:space="preserve"> </w:t>
      </w:r>
      <w:r w:rsidRPr="00491C03">
        <w:rPr>
          <w:sz w:val="16"/>
        </w:rPr>
        <w:t>Stimulated by the awareness of this “multi-levelled” anthropocentrism, two questions arise: first, which of these aspects of anthropocentrism can be subject to critique? And second, how can anthropocentrism be criticized by post-anthropocentric positions? This “how” refers to the terminology used to form ethical arguments: do authors seek out an argumentative clarity and transparency, which means not using equivocal terms or potentially confusing and unclear expressions, but instead striving towards a concrete applicability of their arguments, or are their arguments (supposedly) missing such a clarity, thus making it much more difficult to formulate concrete principles on behalf of nonhuman animals? Of course, the form of the language in an ethical argument is based on the theoretical background of the author and is related to his or her political agenda. But in addition to the theoretical justification of ethical arguments within different post-anthropocentric approaches, the “how” of argumentation also evokes a different concept of the “post” on a performative level. Some approaches to post-anthropocentrism are defined by a clear argumentative structure, presenting the argument as a step-by-step guideline in describing, understanding, and overcoming moral anthropocentrism. Jacques Derrida performatively undermines what these positions present as a solution to the problems in human-animal relationship. Not just Derrida’s “theories,” but also his argumentative style opposes the idea of the “post” as a simple overcoming of these problems.</w:t>
      </w:r>
      <w:r w:rsidR="00A15A04" w:rsidRPr="00491C03">
        <w:rPr>
          <w:sz w:val="16"/>
        </w:rPr>
        <w:t xml:space="preserve"> </w:t>
      </w:r>
      <w:r w:rsidRPr="00491C03">
        <w:rPr>
          <w:sz w:val="16"/>
        </w:rPr>
        <w:t>3. The “Post” in Post-Humanism</w:t>
      </w:r>
      <w:r w:rsidR="00A15A04" w:rsidRPr="00491C03">
        <w:rPr>
          <w:sz w:val="16"/>
        </w:rPr>
        <w:t xml:space="preserve"> </w:t>
      </w:r>
      <w:r w:rsidRPr="00491C03">
        <w:rPr>
          <w:sz w:val="16"/>
        </w:rPr>
        <w:t>Jacques Derrida points out that the clear distinction between humans and animals, or even the concept of such a distinction in the first place, must be approached with extreme caution regarding its consequences in practical terms (cf. The Animal that Therefore I am). He suggests that every clear pattern of distinction produces inclusion and exclusion and therefore a hierarchy (binary hierarchical oppositions). The problem, as set out by the deconstructive approach, is not the act of distinction itself, but rather the static pattern, which these distinctions tend to follow. Derrida not only expounds the problem of declaring human abilities such as rationality and language the ultimate criterion for moral value, but he distrusts the epistemic notion which implies that the human is separated from the animal by rationality and language. In his view, the core of “logocentrism” lies in the assumption of a specific distinction between the human and the animal. Derrida proposes to deconstruct the basic concept of the human itself by “asking whether what calls itself human has the right rigorously to attribute to man, which means therefore to attribute to himself, what he refuses the animal, and whether he can ever possess the pure, rigorous, indivisible concept, as such, of that attribution” (135).</w:t>
      </w:r>
      <w:r w:rsidR="00A15A04" w:rsidRPr="00491C03">
        <w:rPr>
          <w:sz w:val="16"/>
        </w:rPr>
        <w:t xml:space="preserve"> </w:t>
      </w:r>
      <w:r w:rsidRPr="00491C03">
        <w:rPr>
          <w:sz w:val="16"/>
        </w:rPr>
        <w:t>Although Derrida rejects the clear distinction between humans and animals, this rejection does not imply any kind of biological continuity between animals and humans (30). For Derrida, animals represent otherness at its purest (107). This is important because the confrontation with the other enables subjectivity and discursive reality — even if “we never have any access to the other as such” (“Hospitality, Justice and Responsibility” 71). Being confronted with the other, the subject is not able to respond as a clearly identifiable “I” as well. In other words, our relatedness to the other entails a fundamental passivity.</w:t>
      </w:r>
      <w:r w:rsidR="00A15A04" w:rsidRPr="00491C03">
        <w:rPr>
          <w:sz w:val="16"/>
        </w:rPr>
        <w:t xml:space="preserve"> </w:t>
      </w:r>
      <w:r w:rsidRPr="00491C03">
        <w:rPr>
          <w:sz w:val="16"/>
        </w:rPr>
        <w:t>This abyssal situation is repeated when we are confronted with the animal’s gaze (The Animal that Therefore I am 12). This illustrates that for Derrida the ethical question of the human-animal relationship is always a question of our own subjectivity: who or what is this “I”? And, who is this subject, which the other confronts with its gaze? Thus, Derrida’s critique of anthropocentrism focuses on the notion of an autonomous subject and the clear distinction between the human and the animal rather than on formulating concrete moral principles that are based on an unquestioned notion of moral agency.</w:t>
      </w:r>
      <w:r w:rsidR="00A15A04" w:rsidRPr="00491C03">
        <w:rPr>
          <w:sz w:val="16"/>
        </w:rPr>
        <w:t xml:space="preserve"> </w:t>
      </w:r>
      <w:r w:rsidRPr="00491C03">
        <w:rPr>
          <w:sz w:val="16"/>
        </w:rPr>
        <w:t>Following Derrida in his critique of anthropocentrism (respectively, logocentrism), Cary Wolfe focuses on the problematic aspects of humanism and proposes a new notion of the term “post-humanism” (What is Posthumanism?). Post-humanistic thinking does not simply refer to the unmasking of a nonhuman core in the human, but to the recognition of the existence of nonhuman subjectivity in the sphere of living beings (ibid. 47). Wolfe wants us “to rethink our taken-for granted modes of human experience” (ibid. xxv). He criticizes humanism not for its values, but for its conception of human subjectivity, which is itself grounded on a discrimination against nonhuman animals (of course, this raises the question whether it is really possible to criticize the humanist conception of subjectivity without criticizing humanist values) (ibid. xvi-xvii). Therefore, Wolfe’s notion of post-humanism is a form of post-anthropocentrism that refers to the epistemic aspect of anthropocentrism. Even if Wolfe’s and Derrida’s positions are not identical, Wolfe’s definition of post-humanism explicates important aspects of Derrida’s approach to the question of the animal. We do not seek to identify or compare Wolfe’s and Derrida’s respective positions. Instead, we focus on a Derridaean perspective on post-humanism that questions what Wolfe calls “taken-for-granted modes of human experience.” Subsequently, we refer to the “post” of post-humanism as excess inherent in epistemic processes and normative and argumentative structures.</w:t>
      </w:r>
      <w:r w:rsidR="00A15A04" w:rsidRPr="00491C03">
        <w:rPr>
          <w:sz w:val="16"/>
        </w:rPr>
        <w:t xml:space="preserve"> </w:t>
      </w:r>
      <w:r w:rsidRPr="00491C03">
        <w:rPr>
          <w:sz w:val="16"/>
        </w:rPr>
        <w:t>Here, it is important to proceed carefully. Post-humanism does not criticize the (supposed) fact of an unavoidable human viewpoint or the reliance on humanistic values per se, but two other aspects. First, it criticizes the epistemic process behind the attempt to protect nonhuman animals that implicitly regards human characteristics (and only these) as paradigmatic for the moral consideration of these animals. As stated above, recognizing certain characteristics to be morally relevant is not independent from recognizing these characteristics as being morally relevant to humans. Second, and even more importantly, post-humanism also critically addresses a viewpoint that conceptualizes the human as an identifiable “center of thinking or recognition” that would be opposed to a recognizable world (or to the animal) in a dualistic manner. On this level of critique, the clear differentiation between the human and other animals (respectively the animal) is radically undermined.</w:t>
      </w:r>
      <w:r w:rsidR="00A15A04" w:rsidRPr="00491C03">
        <w:rPr>
          <w:sz w:val="16"/>
        </w:rPr>
        <w:t xml:space="preserve"> </w:t>
      </w:r>
      <w:r w:rsidRPr="00491C03">
        <w:rPr>
          <w:sz w:val="16"/>
        </w:rPr>
        <w:t xml:space="preserve">The structure of the “post” in Derrida’s post-humanism follows the deconstructive conception of the “post” as an incalculability within each “act of (a never fully achievable) overcoming,” while usually the term “post” is employed to refer to a temporal or conceptual “after.” The post-humanist “post” is located in the conception of demarcation as a multiplicity of borders in the differentiation between humans and animals. The purpose is not the complete annulment of borders, but the acknowledgement of heterogeneous borders and the permeability of borders per se (cf. The Animal that Therefore I am 48) instead of one clearly defined separation. Thus, the use of “post” refers to the issue that overcoming (political and moral) anthropocentrism does not lead to certainty, but to yet another contingency. The envisaged era after anthropocentrism can never be fully achieved. Post-humanism is the depiction of the contingency of every notion of a “post-anthropocentric era,” e.g. as visualized in animal rights </w:t>
      </w:r>
      <w:r w:rsidRPr="00491C03">
        <w:rPr>
          <w:sz w:val="16"/>
        </w:rPr>
        <w:lastRenderedPageBreak/>
        <w:t>discourse. As a consequence, the post-humanist “post” abandons the ideal of a homogeneous worldview or a universal ethical system. It conceives of an ethical or just act as not per se determined by referring to a fixed measure, like a morally normative system, which could guarantee justice. Nevertheless, the deconstructive perspective does not consider itself in terms of an ethical nihilism. Derrida’s deconstruction rejects the idea of justice as being calculable for the long term by installing a fixed set of rules or rights. Instead, justice itself is “excessive” and incalculable, and thus each “just decision” we make has to be verified in each singular situation. Also, this verification, although necessary, is always at risk of failing. We always have to consider that we may be producing new injustices when relying on (pre-) established modes of thinking and static conceptions of “right” or “wrong.”</w:t>
      </w:r>
      <w:r w:rsidR="00A15A04" w:rsidRPr="00491C03">
        <w:rPr>
          <w:sz w:val="16"/>
        </w:rPr>
        <w:t xml:space="preserve"> </w:t>
      </w:r>
      <w:r w:rsidRPr="00491C03">
        <w:rPr>
          <w:sz w:val="16"/>
        </w:rPr>
        <w:t>With regard to animal ethics, this entails that a more just relationship between humans and animals cannot be achieved simply by formulating a set of principles: can we, for example, ever be sure that our criteria for including certain beings into the moral community are fully just toward beings (singular others) not meeting the requirements for inclusion? Derrida’s style of writing reflects this question in a performative way, by being evocative, questioning, indefinite, ambiguous, and non-linear (at least when measured against the standard of analytic philosophy). Derrida confronts us with an incalculable “post,” which refutes definite decisions while at the same time urging us to take a close look at possible inconsistencies in supposedly consistent arguments, or at possible injustices behind supposedly just actions. Quite paradoxically, the experience of “undecidability” that precedes every clear decision is the very condition for justice (cf. Derrida, “Force of Law” 963-967). Nevertheless, even if the application of concrete laws violates this idea of justice, laws actually need to be applied; law and justice are interlinked. As Derrida states, “justice requires the law. You can’t simply call for justice without trying to embody justice in the law” (“Hospitality, Justice and Responsibility” 72). We are obliged to decide and to apply laws, but this decision may only be potentially just as a “free decision” without relying on established rules. As soon as a decision has taken place and new “potentially just” rules or laws are established, however, these rules can no longer be considered as just (except in a legal sense). No decision we make can ever be affirmed as fully just (cf. “Force of Law” 965); justice, though a matter of urgency, is always “post,” always “to come” (cf. ibid. 969-71). It may be argued that this Derridean “undecidability” gives rise to a critical and rather cynical objection: if we can never be sure to fully attain justice, why try anyway? How can we decide responsibly, if we don’t know what is right? As a matter of fact, Derrida addresses exactly these questions without any cynical undertone:</w:t>
      </w:r>
      <w:r w:rsidR="00A15A04" w:rsidRPr="00491C03">
        <w:rPr>
          <w:sz w:val="16"/>
        </w:rPr>
        <w:t xml:space="preserve"> </w:t>
      </w:r>
      <w:r w:rsidRPr="00491C03">
        <w:rPr>
          <w:sz w:val="16"/>
        </w:rPr>
        <w:t>Many of those who have written about deconstruction understand undecidability as paralysis in face of the power to decide. That is not what I would understand by “undecidability.” Far from opposing undecidability to decision, I would argue that there would be no decision, in the strong sense of the word, in ethics, in politics, no decisions, and thus no responsibility, without the experience of some undecidability. […] So when I say “I don’t know what to do,” this is not the negative condition of decision. It is rather the possibility of a decision. Not knowing what to do does not mean that we have to rely on ignorance and to give up knowledge and consciousness. A decision, of course, must be prepared as far as possible by knowledge, by information, by infinite analysis. At some point, however, for a decision to be made you have to go beyond knowledge, to do something that you don’t know, something which does not belong to, or is beyond, the sphere of knowledge. (“Hospitality, Justice and Responsibility” 66)</w:t>
      </w:r>
      <w:r w:rsidR="00A15A04" w:rsidRPr="00491C03">
        <w:rPr>
          <w:sz w:val="16"/>
        </w:rPr>
        <w:t xml:space="preserve"> </w:t>
      </w:r>
      <w:r w:rsidRPr="00491C03">
        <w:rPr>
          <w:sz w:val="16"/>
        </w:rPr>
        <w:t>Post-humanist deconstruction takes into account this relation between undecidability and our search for just decisions regarding our dealings with animals. As will be outlined more thoroughly in section 5, the “post” of post-humanism highlights that the excessive element within epistemic processes and normative structures is no negative condition for justice, but is inscribed into justice itself.</w:t>
      </w:r>
      <w:r w:rsidR="00A15A04" w:rsidRPr="00491C03">
        <w:rPr>
          <w:sz w:val="16"/>
        </w:rPr>
        <w:t xml:space="preserve"> </w:t>
      </w:r>
      <w:r w:rsidRPr="00491C03">
        <w:rPr>
          <w:sz w:val="16"/>
        </w:rPr>
        <w:t>4. Gary Steiner and the “Post” in Humanist Post-Anthropocentrism</w:t>
      </w:r>
      <w:r w:rsidR="00A15A04" w:rsidRPr="00491C03">
        <w:rPr>
          <w:sz w:val="16"/>
        </w:rPr>
        <w:t xml:space="preserve"> </w:t>
      </w:r>
      <w:r w:rsidRPr="00491C03">
        <w:rPr>
          <w:sz w:val="16"/>
        </w:rPr>
        <w:t xml:space="preserve">In contrast to the deconstructive approach, Gary Steiner does not locate the problem of anthropocentrism in the general distinction between humans and animals, but in the conclusion that the lack of certain (“human”) capacities entails a reduced moral worth (these frequently stressed abilities are, amongst others, language and abstract reason) (cf. “Tierrecht und die Grenzen des Postmodernismus: Der Fall Derrida” 10). What Steiner discusses is the problem of an anthropocentric evaluation of the moral value of animals as it arises when human capacities are the sole reference. Steiner seeks to abolish neither the distinction between humans and animals in all aspects, nor the humanist categories of moral and political rights. He strongly emphasizes that humans are fully rational agents and as such “able to perform the dialectical operations involved in generating a sphere of right not only for themselves but for these others [animals] as well. […] The resulting community is thus not restricted to fully rational beings but it is instead broad enough to embrace all beings that share in our subjective struggle for life and well-being” (Animals and the Moral Community 162). </w:t>
      </w:r>
      <w:r w:rsidRPr="00491C03">
        <w:rPr>
          <w:rStyle w:val="StyleUnderline"/>
        </w:rPr>
        <w:t>Steiner invokes a moral community for all sentient individuals, whether they are human or not</w:t>
      </w:r>
      <w:r w:rsidRPr="00491C03">
        <w:rPr>
          <w:sz w:val="16"/>
        </w:rPr>
        <w:t xml:space="preserve">. Furthermore, </w:t>
      </w:r>
      <w:r w:rsidRPr="00491C03">
        <w:rPr>
          <w:rStyle w:val="StyleUnderline"/>
        </w:rPr>
        <w:t>he claims equal moral consideration for all members of this community</w:t>
      </w:r>
      <w:r w:rsidRPr="00491C03">
        <w:rPr>
          <w:sz w:val="16"/>
        </w:rPr>
        <w:t>. In Steiner’s opinion this leads to immediate political consequences, such as veganism (163). Steiner characterizes his own approach as a cosmic holism which integrates liberal individualism (Anthropocentrism and its Discontents 251), focusing on the notion of the “individual” and claiming that</w:t>
      </w:r>
      <w:r w:rsidR="00A15A04" w:rsidRPr="00491C03">
        <w:rPr>
          <w:sz w:val="16"/>
        </w:rPr>
        <w:t xml:space="preserve"> </w:t>
      </w:r>
      <w:r w:rsidRPr="00491C03">
        <w:rPr>
          <w:sz w:val="16"/>
        </w:rPr>
        <w:t>many animals possess sufficient cognitive equipment to qualify as individuals even if they do not qualify as rational individuals; the immediate moral question with regard to animals is how to do justice to them as individuals. (Among other things, I leave aside the question whether duties of cosmic justice are owed to non-sentient living beings.) (Animals and the Moral Community 154-155)</w:t>
      </w:r>
      <w:r w:rsidR="00A15A04" w:rsidRPr="00491C03">
        <w:rPr>
          <w:sz w:val="16"/>
        </w:rPr>
        <w:t xml:space="preserve"> </w:t>
      </w:r>
      <w:r w:rsidRPr="00491C03">
        <w:rPr>
          <w:sz w:val="16"/>
        </w:rPr>
        <w:t>Furthermore, Steiner assumes that “human beings are part of a larger cosmic whole and have a fundamental kinship relation to animals” (Anthropocentrism and its Discontents 18). Therefore, the sphere of human social rights has to be supplemented by reference to a cosmic justice which demands nonviolence toward animals, and consequently, veganism (Animals and the Moral Community 163). With these concrete claims, Steiner seeks to demonstrate why and how in the specific field of the animal rights debate the deconstructive approach (for Steiner, postmodernism in general) falls short. Accordingly, by “entering this poppy field [of postmodernism], we abandon the ideal of truth, and we render obscure if not entirely incoherent the idea of a basis for making ethical determinations that can be discussed and defended” (Animals and the Limits of Postmodernism 8). Therefore, postmodernism is unable to formulate any clear principles on behalf of animals. For Steiner, this shortcoming originates in the assumption that universal rationales are contingent and therefore no longer universal. Steiner himself adheres to the universal rationale of cosmic holism, which replaces the rationale of human superiority over animals. In contrast to Wolfe’s (and Derrida’s) post-humanism in human-animal relations, Steiner’s post-anthropocentrism is the overcoming of one universal rationale by another.</w:t>
      </w:r>
      <w:r w:rsidR="00A15A04" w:rsidRPr="00491C03">
        <w:rPr>
          <w:sz w:val="16"/>
        </w:rPr>
        <w:t xml:space="preserve"> </w:t>
      </w:r>
      <w:r w:rsidRPr="00491C03">
        <w:rPr>
          <w:sz w:val="16"/>
        </w:rPr>
        <w:t xml:space="preserve">Steiner’s “post” does not suggest an era after epistemic anthropocentrism, but an era after political (respectively: moral) anthropocentrism. Thus, his “post” does not entail the abandonment of humanist concepts of subjectivity. Steiner rather argues that humanism can be divested of its </w:t>
      </w:r>
      <w:r w:rsidRPr="00491C03">
        <w:rPr>
          <w:sz w:val="16"/>
        </w:rPr>
        <w:lastRenderedPageBreak/>
        <w:t>anthropocentric prejudice (5) by leaving behind the “bad aspects” of humanism (moral predominance of humans) and keeping the “good aspects” (individualism, liberty, etc.). Steiner thus diverges from post-humanism regarding the what of the “post.” But additionally, Steiner’s ethical concept and political agenda demonstrate a clear argumentative structure and writing style, which delivers a clear problem description followed by a well-defined solution to the problem (as many positions in animal ethics do): the description of an anthropocentric status quo is counteracted by the illustration of a post-anthropocentric solution in a normative manner. This example shows that the what in overcoming anthropocentrism can be contrasted to the formal how of problematizing anthropocentrism within a normative domain. The terminology Steiner’s arguments are based on performatively supports the idea of “post” as the overcoming of a concrete problem and therefore a temporal “after.”</w:t>
      </w:r>
      <w:r w:rsidR="00A15A04" w:rsidRPr="00491C03">
        <w:rPr>
          <w:sz w:val="16"/>
        </w:rPr>
        <w:t xml:space="preserve"> </w:t>
      </w:r>
      <w:r w:rsidRPr="00491C03">
        <w:rPr>
          <w:sz w:val="16"/>
        </w:rPr>
        <w:t xml:space="preserve">Steiner’s approach follows a structure analogous to other current theories in the field of animal ethics. They </w:t>
      </w:r>
      <w:r w:rsidRPr="00491C03">
        <w:rPr>
          <w:rStyle w:val="StyleUnderline"/>
          <w:highlight w:val="green"/>
        </w:rPr>
        <w:t>understand the</w:t>
      </w:r>
      <w:r w:rsidRPr="00491C03">
        <w:rPr>
          <w:rStyle w:val="StyleUnderline"/>
        </w:rPr>
        <w:t xml:space="preserve"> inherent </w:t>
      </w:r>
      <w:r w:rsidRPr="00491C03">
        <w:rPr>
          <w:rStyle w:val="StyleUnderline"/>
          <w:highlight w:val="green"/>
        </w:rPr>
        <w:t>value</w:t>
      </w:r>
      <w:r w:rsidRPr="00491C03">
        <w:rPr>
          <w:rStyle w:val="StyleUnderline"/>
        </w:rPr>
        <w:t xml:space="preserve"> or inherent worth </w:t>
      </w:r>
      <w:r w:rsidRPr="00491C03">
        <w:rPr>
          <w:rStyle w:val="StyleUnderline"/>
          <w:highlight w:val="green"/>
        </w:rPr>
        <w:t>of animals</w:t>
      </w:r>
      <w:r w:rsidRPr="00491C03">
        <w:rPr>
          <w:rStyle w:val="StyleUnderline"/>
        </w:rPr>
        <w:t xml:space="preserve">, or living beings in general, </w:t>
      </w:r>
      <w:r w:rsidRPr="00491C03">
        <w:rPr>
          <w:rStyle w:val="StyleUnderline"/>
          <w:highlight w:val="green"/>
        </w:rPr>
        <w:t>as</w:t>
      </w:r>
      <w:r w:rsidRPr="00491C03">
        <w:rPr>
          <w:rStyle w:val="StyleUnderline"/>
        </w:rPr>
        <w:t xml:space="preserve"> something </w:t>
      </w:r>
      <w:r w:rsidRPr="00491C03">
        <w:rPr>
          <w:rStyle w:val="Emphasis"/>
          <w:highlight w:val="green"/>
        </w:rPr>
        <w:t>independent</w:t>
      </w:r>
      <w:r w:rsidRPr="00491C03">
        <w:rPr>
          <w:rStyle w:val="StyleUnderline"/>
          <w:highlight w:val="green"/>
        </w:rPr>
        <w:t xml:space="preserve"> of human interpretation</w:t>
      </w:r>
      <w:r w:rsidRPr="00491C03">
        <w:rPr>
          <w:sz w:val="16"/>
        </w:rPr>
        <w:t>. Inherent moral value is not attributed to animals, it can only be acknowledged. In Steiner’s approach, rationality and “dialectical operations” (Animals and the Moral Community 162) are the conditions of possibility for this acknowledgement of inherent value and therefore the moral consideration of animals. However, because ethics is confronted with practical issues (such as the suffering of animals), this acknowledgement is also determined by the recognition of the presence or absence of certain attributes or characteristics, such as sentience. The example of Gary Steiner’s ethics shows how it is possible to emphasize the worth of all living beings in a post-anthropocentric manner, but that we, at the same time, need to formulate specific criteria for inclusion into the “moral community.” Steiner does not explicitly exclude non-sentient (“non-individual”) beings from moral consideration, but he cannot include them effectively as “fully-fledged members” in the moral community (154-155). It seems as if the basis of Steiner’s political position, i.e. veganism (163), is different from his ethical position. Whereas for the moral community sentience is the most important criterion, this cannot be the case for veganism. A perfect example of the difficulties that present themselves for this form of post-anthropocentric ethics is the case of the oyster. Steiner describes this issue as follows: “Oysters possess no central nervous system and thus are not even capable of sensations of pain; they are so lacking in sentience that it seems absurd to accord them any moral status, let alone a status on a par with human beings. Nevertheless, my working hypothesis leaves open this possibility” (Anthropocentrism and its Discontents 6). The issue here seems to be that although oysters may be included in a general appeal for veganism, their inclusion in the moral community remains problematic because of their lack of sentience and, thus, their lack of inherent value. As a consequence, there is an important difference between the acknowledgement of a moral community of all sentient beings and the political claim for veganism.</w:t>
      </w:r>
      <w:r w:rsidR="00A15A04" w:rsidRPr="00491C03">
        <w:rPr>
          <w:sz w:val="16"/>
        </w:rPr>
        <w:t xml:space="preserve"> </w:t>
      </w:r>
      <w:r w:rsidRPr="00491C03">
        <w:rPr>
          <w:sz w:val="16"/>
        </w:rPr>
        <w:t>Furthermore, Steiner prioritizes life forms, that is sentient individuals, which are presumed by humans to somehow value their lives in a similar way as humans do. As stated above with regard to Singer, it may also be doubted that this is simply an accidental part of Steiner’s argument. Within Steiner’s style of argumentation this may be less “obvious” than in Singer’s “similar-minds approach” (Francione 130).6 Insofar as a being is not able to “value its life” (expressed through its struggle for life and well-being), it may fall short of demanding moral consideration by ethical systems such as Steiner’s. Consequently, our ethical duty is towards life forms that can “experience life as (a meaningful) life,” which implicitly evokes the concept of the humanist anthropos. Even if Steiner does not claim as much directly, his arguments nevertheless leave this impression, which is demonstrated by the following quote: “The better we understand the nature of animal experience and recognize the ways in which it is like our own, the more we will appreciate the sense in which we truncate the notion of justice by restricting it to the human sphere” (Animals and the Moral Community 163). Expanding the sphere of rights (and thus justice) to other animals requires two things: first, a clear, liberal, definition of the human (a notion of how it is to be human), and the recognition of universal human rights; and second, a comparison between our experiences and the experiences of other (sentient, individual) animals, because “liberal theory” needs a “holistic sense of kinship with animals” (154). Understanding animals, or at least a certain “animal experience,” has to be carried out against the background of our own experience. Although Steiner wants “to let animals beings be in such a way that we no longer project upon them a diminished reflection of our own image,” we effectively should “value their mortality as we value our own.” He ultimately states: “We must learn to identify with animals, to see ourselves in them and them in ourselves” (137). Therefore, we owe justice to animals as individual beings quite similar to us: “What is at stake is not love of the native soil or a totalizing concern for nature in the abstract but rather moral concern for sentient individuals whose lives matter to them just as much as our lives matter to us” (155). To conclude, “doing avoidable violence to one’s kin is fundamentally wrong” (Animals and the Limits of Postmodernism 203). For Steiner, there is a “fundamental sameness of all sentient beings” because “the basic terms of life and death are essentially the same for all sentient beings. Humans and animals are, existentially, in exactly the same predicament: both must survive and give life meaning […] in the face of the constant yet indeterminate threat of death” (198). Because sentient animals “have an interest in not suffering,” we must therefore “treat them legally as persons” (Animals and the Moral Community 102).</w:t>
      </w:r>
      <w:r w:rsidR="00A15A04" w:rsidRPr="00491C03">
        <w:rPr>
          <w:sz w:val="16"/>
        </w:rPr>
        <w:t xml:space="preserve"> </w:t>
      </w:r>
      <w:r w:rsidRPr="00491C03">
        <w:rPr>
          <w:sz w:val="16"/>
        </w:rPr>
        <w:t xml:space="preserve">Even though Steiner stresses the moral value of sentient individuals, he wants to overcome the “seeming contradiction between cosmic holism and liberal individualism” (157). According to him, we have to acknowledge a “larger world context” (Animals and the Limits of Postmodernism 194) or a certain natural or cosmic order within which sentient beings can (or rather: should) “realize their natural potential” (195). This is to say that </w:t>
      </w:r>
      <w:r w:rsidRPr="00491C03">
        <w:rPr>
          <w:rStyle w:val="StyleUnderline"/>
        </w:rPr>
        <w:t>sentient beings give their life meaning by realizing their natural potential</w:t>
      </w:r>
      <w:r w:rsidRPr="00491C03">
        <w:rPr>
          <w:sz w:val="16"/>
        </w:rPr>
        <w:t xml:space="preserve">. Therefore, </w:t>
      </w:r>
      <w:r w:rsidRPr="00491C03">
        <w:rPr>
          <w:rStyle w:val="StyleUnderline"/>
          <w:highlight w:val="green"/>
        </w:rPr>
        <w:t>to prevent these beings from realizing their natural</w:t>
      </w:r>
      <w:r w:rsidRPr="00491C03">
        <w:rPr>
          <w:rStyle w:val="StyleUnderline"/>
        </w:rPr>
        <w:t xml:space="preserve"> </w:t>
      </w:r>
      <w:r w:rsidRPr="00491C03">
        <w:rPr>
          <w:rStyle w:val="StyleUnderline"/>
          <w:highlight w:val="green"/>
        </w:rPr>
        <w:t>potential is to leave them with</w:t>
      </w:r>
      <w:r w:rsidRPr="00491C03">
        <w:rPr>
          <w:rStyle w:val="StyleUnderline"/>
        </w:rPr>
        <w:t xml:space="preserve"> a meaningless life — or to </w:t>
      </w:r>
      <w:r w:rsidRPr="00491C03">
        <w:rPr>
          <w:rStyle w:val="StyleUnderline"/>
          <w:highlight w:val="green"/>
        </w:rPr>
        <w:t xml:space="preserve">the </w:t>
      </w:r>
      <w:r w:rsidRPr="00491C03">
        <w:rPr>
          <w:rStyle w:val="StyleUnderline"/>
        </w:rPr>
        <w:t xml:space="preserve">ultimate </w:t>
      </w:r>
      <w:r w:rsidRPr="00491C03">
        <w:rPr>
          <w:rStyle w:val="Emphasis"/>
          <w:highlight w:val="green"/>
        </w:rPr>
        <w:t>meaninglessness of death</w:t>
      </w:r>
      <w:r w:rsidRPr="00491C03">
        <w:rPr>
          <w:sz w:val="16"/>
        </w:rPr>
        <w:t xml:space="preserve">. Steiner’s moral claim is that </w:t>
      </w:r>
      <w:r w:rsidRPr="00491C03">
        <w:rPr>
          <w:rStyle w:val="StyleUnderline"/>
          <w:highlight w:val="green"/>
        </w:rPr>
        <w:t>sentient</w:t>
      </w:r>
      <w:r w:rsidRPr="00491C03">
        <w:rPr>
          <w:sz w:val="16"/>
          <w:highlight w:val="green"/>
        </w:rPr>
        <w:t xml:space="preserve"> </w:t>
      </w:r>
      <w:r w:rsidRPr="00491C03">
        <w:rPr>
          <w:rStyle w:val="StyleUnderline"/>
          <w:highlight w:val="green"/>
        </w:rPr>
        <w:t>beings</w:t>
      </w:r>
      <w:r w:rsidRPr="00491C03">
        <w:rPr>
          <w:sz w:val="16"/>
        </w:rPr>
        <w:t xml:space="preserve"> “for whom life is meaningful” </w:t>
      </w:r>
      <w:r w:rsidRPr="00491C03">
        <w:rPr>
          <w:rStyle w:val="StyleUnderline"/>
          <w:highlight w:val="green"/>
        </w:rPr>
        <w:t>should not be</w:t>
      </w:r>
      <w:r w:rsidRPr="00491C03">
        <w:rPr>
          <w:rStyle w:val="StyleUnderline"/>
        </w:rPr>
        <w:t xml:space="preserve"> “harmed or </w:t>
      </w:r>
      <w:r w:rsidRPr="00491C03">
        <w:rPr>
          <w:rStyle w:val="StyleUnderline"/>
          <w:highlight w:val="green"/>
        </w:rPr>
        <w:t>impeded in their conscious endeavours</w:t>
      </w:r>
      <w:r w:rsidRPr="00491C03">
        <w:rPr>
          <w:rStyle w:val="StyleUnderline"/>
        </w:rPr>
        <w:t xml:space="preserve"> to make sense of the world</w:t>
      </w:r>
      <w:r w:rsidRPr="00491C03">
        <w:rPr>
          <w:sz w:val="16"/>
        </w:rPr>
        <w:t xml:space="preserve">” (203). </w:t>
      </w:r>
      <w:r w:rsidRPr="00491C03">
        <w:rPr>
          <w:rStyle w:val="StyleUnderline"/>
        </w:rPr>
        <w:t>Sentient nonhuman animals matter as much as humans “in the cosmic scheme of things</w:t>
      </w:r>
      <w:r w:rsidRPr="00491C03">
        <w:rPr>
          <w:sz w:val="16"/>
        </w:rPr>
        <w:t xml:space="preserve">” (205). Moral values, therefore, are not construed but something “given” within the cosmic whole, and we humans ought to acknowledge this. Steiner does not intend to evoke the naïve image of a harmonious world deprived of any destruction and violence, but he nevertheless opts for limiting ourselves only to necessary acts of violence against animals (for example in case of self-defence) in order “to minimize the destruction that we cause” (ibid. 209). It seems that in Steiner’s opinion only human violence and licentiousness are to be </w:t>
      </w:r>
      <w:r w:rsidRPr="00491C03">
        <w:rPr>
          <w:sz w:val="16"/>
        </w:rPr>
        <w:lastRenderedPageBreak/>
        <w:t xml:space="preserve">considered unnecessary, because in contrast to other animals we are not only more destructive, but we also are able to restrict our (natural?) destructive potential. </w:t>
      </w:r>
      <w:r w:rsidRPr="00491C03">
        <w:rPr>
          <w:rStyle w:val="StyleUnderline"/>
          <w:highlight w:val="green"/>
        </w:rPr>
        <w:t xml:space="preserve">Only a life </w:t>
      </w:r>
      <w:r w:rsidRPr="00491C03">
        <w:rPr>
          <w:rStyle w:val="StyleUnderline"/>
        </w:rPr>
        <w:t xml:space="preserve">in an era </w:t>
      </w:r>
      <w:r w:rsidRPr="00491C03">
        <w:rPr>
          <w:rStyle w:val="StyleUnderline"/>
          <w:highlight w:val="green"/>
        </w:rPr>
        <w:t>after anthropocentrism</w:t>
      </w:r>
      <w:r w:rsidRPr="00491C03">
        <w:rPr>
          <w:rStyle w:val="StyleUnderline"/>
        </w:rPr>
        <w:t xml:space="preserve"> supposedly </w:t>
      </w:r>
      <w:r w:rsidRPr="00491C03">
        <w:rPr>
          <w:rStyle w:val="StyleUnderline"/>
          <w:highlight w:val="green"/>
        </w:rPr>
        <w:t>would be worth living</w:t>
      </w:r>
      <w:r w:rsidRPr="00491C03">
        <w:rPr>
          <w:rStyle w:val="StyleUnderline"/>
        </w:rPr>
        <w:t>, and thus reducing unnecessary violence is an effort “to make sense of the world</w:t>
      </w:r>
      <w:r w:rsidRPr="00491C03">
        <w:rPr>
          <w:sz w:val="16"/>
        </w:rPr>
        <w:t>.” Therefore, the ultimate meaning of life would be in terms of being able to realize one’s natural potential. In this regard, the “post” in Steiner’s post-anthropocentrism literally “makes sense” (in contrast to the “post” in post-humanism, which does not refer to a concrete temporal “after”).</w:t>
      </w:r>
      <w:r w:rsidR="00A15A04" w:rsidRPr="00491C03">
        <w:rPr>
          <w:sz w:val="16"/>
        </w:rPr>
        <w:t xml:space="preserve"> </w:t>
      </w:r>
      <w:r w:rsidRPr="00491C03">
        <w:rPr>
          <w:sz w:val="16"/>
        </w:rPr>
        <w:t xml:space="preserve">According to Steiner, his political agenda can be derived from and justified by his ethical system, but as we saw above in the oyster example, this is not the case. His political claim for veganism does not necessarily result from his ethical system (cosmic holism, cosmic justice for sentient beings). Even if this objection possibly overstates the oyster counterexample — as Steiner himself concedes, “the vegan imperative provides no guarantee that we will not encounter some irreducible conflicts” (ibid.) —, it raises a question that must be addressed by many advocates of animal rights: it is not clear whether the political agenda is based on or supported by an ethical system or vice versa, that is, can ethics be used to justify a political agenda? In the latter approach, the obvious contingency of political claims is covered by furnishing an ethical system after the fact. Regarding Steiner’s position, it does not seem as if the principles of a cosmic order and liberal individualism (or a liberalist political agenda) are “recognized simultaneously,” but the acknowledgement of liberal individualism — as well as the recognition of its shortcomings — precedes the recourse to a larger cosmic context. Here, referring to a cosmic whole as a (potential) “guarantee for universal justness” supposedly saves liberal individualism and humanism from failing.7 Moreover, once “liberal theory” recognizes the moral value of all sentient beings, the notion of a cosmic order itself supposedly becomes freed from a contingent anthropocentric perspective. Even if Steiner would deny this, it seems as if here the existence of some cosmic order depends on humans acting in its name. By acknowledging that justice is to be seen “in terms of natural entitlements that sentient beings have” (226), the reliance on nature and cosmos would then somehow potentially “guarantee” the justness of the vegan lifestyle. Even if Steiner admits that there is no ultimate guarantee for justness, </w:t>
      </w:r>
      <w:r w:rsidRPr="00491C03">
        <w:rPr>
          <w:rStyle w:val="StyleUnderline"/>
        </w:rPr>
        <w:t>humans</w:t>
      </w:r>
      <w:r w:rsidRPr="00491C03">
        <w:rPr>
          <w:sz w:val="16"/>
        </w:rPr>
        <w:t xml:space="preserve"> would nonetheless </w:t>
      </w:r>
      <w:r w:rsidRPr="00491C03">
        <w:rPr>
          <w:rStyle w:val="StyleUnderline"/>
        </w:rPr>
        <w:t>act justly “by seeking to reduce violence in the world</w:t>
      </w:r>
      <w:r w:rsidRPr="00491C03">
        <w:rPr>
          <w:sz w:val="16"/>
        </w:rPr>
        <w:t>” (227).</w:t>
      </w:r>
      <w:r w:rsidR="00A15A04" w:rsidRPr="00491C03">
        <w:rPr>
          <w:sz w:val="16"/>
        </w:rPr>
        <w:t xml:space="preserve"> </w:t>
      </w:r>
      <w:r w:rsidRPr="00491C03">
        <w:rPr>
          <w:sz w:val="16"/>
        </w:rPr>
        <w:t>Through Steiner’s line of reasoning, new hierarchies and exclusions are produced (sentient life forms vs. others), which is exactly what deconstructive approaches criticize. As a “humanist post-anthropocentrist,” Steiner is well aware of this issue; there are many “very difficult questions that await resolution, and some of them may never ultimately be resolved with mathematical precision. […] Moral reflection is not a recursive procedure that a computer could be programmed to perform” (202). Regarding his vegan imperative, Steiner even seems to recognize a certain degree of “undecidability” in a vague Derridean sense, because “veganism presents itself as an infinite task, one that the terms of existence make ultimately unfulfillable and that must therefore be seen as a regulative ideal for our conduct. Living in accordance with the vegan imperative is not like turning on a light switch. It is like delving ever deeper into uncharted territory” (ibid. 208). But in order to ensure animal welfare and rights for at least sentient beings, he opts for remaining humanist a little longer (“Tierrecht und die Grenzen des Postmodernismus: Der Fall Derrida” 10; Animals and the Limits of Postmodernism 5). Therefore, in contrast to deconstruction, this “post” of anthropocentrism remains firmly rooted in the awareness of the notion of the human. The “post” in Steiner’s position refers to the “post” of a political or moral anthropocentrism that considers all too obvious human characteristics as a measure of moral value (but even in Steiner’s position there is a certain “human bias”). His “post” does not refer to a humanist concept of the human and thus his position is not post-humanist. Moreover, by overcoming speciesism and politically relevant anthropocentrism, Steiner’s “post” envisions an era after the “unquestioned” moral predominance of the human. His humanist “post” adapts a universal rationale to expand the moral community for an abolitionist telos. In this sense, Steiner’s humanist post-anthropocentrism opposes Derrida’s post-humanism in which the usage of “post” refers to the contingency of every “post-order” yet to come. As stated above, Steiner’s “post” literally “makes sense” by avoiding “the unnecessary,” and enabling a meaningful life worth of living, whereas a Derridean notion of “post” instead targets the limits of meaning.</w:t>
      </w:r>
      <w:r w:rsidR="00A15A04" w:rsidRPr="00491C03">
        <w:rPr>
          <w:sz w:val="16"/>
        </w:rPr>
        <w:t xml:space="preserve"> </w:t>
      </w:r>
      <w:r w:rsidRPr="00491C03">
        <w:rPr>
          <w:sz w:val="16"/>
        </w:rPr>
        <w:t>5. The “‘Post’ of the Excess” and the “Excess of the ‘Post’”</w:t>
      </w:r>
      <w:r w:rsidR="00A15A04" w:rsidRPr="00491C03">
        <w:rPr>
          <w:sz w:val="16"/>
        </w:rPr>
        <w:t xml:space="preserve"> </w:t>
      </w:r>
      <w:r w:rsidRPr="00491C03">
        <w:rPr>
          <w:sz w:val="16"/>
        </w:rPr>
        <w:t xml:space="preserve">In negating the moral predominance of the human, Steiner’s “post” evokes an era without unnecessary violence against animals (cf. Animals and the Moral Community 131).8 The aim of humanist </w:t>
      </w:r>
      <w:r w:rsidRPr="00491C03">
        <w:rPr>
          <w:rStyle w:val="StyleUnderline"/>
          <w:highlight w:val="green"/>
        </w:rPr>
        <w:t>post-anthropocentrism</w:t>
      </w:r>
      <w:r w:rsidRPr="00491C03">
        <w:rPr>
          <w:sz w:val="16"/>
        </w:rPr>
        <w:t xml:space="preserve"> in the abolitionist discourse </w:t>
      </w:r>
      <w:r w:rsidRPr="00491C03">
        <w:rPr>
          <w:rStyle w:val="StyleUnderline"/>
        </w:rPr>
        <w:t>is the recognition that treating animals as means to an end is considered to be excessive, i.e. unnecessary for mere survival</w:t>
      </w:r>
      <w:r w:rsidRPr="00491C03">
        <w:rPr>
          <w:sz w:val="16"/>
        </w:rPr>
        <w:t xml:space="preserve"> (cf. Singer 154-155).9 Thus, abolitionist humanist post-anthropocentrism calls for the “post” of this excess: </w:t>
      </w:r>
      <w:r w:rsidRPr="00491C03">
        <w:rPr>
          <w:rStyle w:val="StyleUnderline"/>
        </w:rPr>
        <w:t xml:space="preserve">it </w:t>
      </w:r>
      <w:r w:rsidRPr="00491C03">
        <w:rPr>
          <w:rStyle w:val="StyleUnderline"/>
          <w:highlight w:val="green"/>
        </w:rPr>
        <w:t>envisages</w:t>
      </w:r>
      <w:r w:rsidRPr="00491C03">
        <w:rPr>
          <w:rStyle w:val="StyleUnderline"/>
        </w:rPr>
        <w:t xml:space="preserve"> an order in which </w:t>
      </w:r>
      <w:r w:rsidRPr="00491C03">
        <w:rPr>
          <w:rStyle w:val="StyleUnderline"/>
          <w:highlight w:val="green"/>
        </w:rPr>
        <w:t xml:space="preserve">humans no longer exploit animals for </w:t>
      </w:r>
      <w:r w:rsidRPr="00491C03">
        <w:rPr>
          <w:rStyle w:val="StyleUnderline"/>
        </w:rPr>
        <w:t xml:space="preserve">their </w:t>
      </w:r>
      <w:r w:rsidRPr="00491C03">
        <w:rPr>
          <w:rStyle w:val="Emphasis"/>
          <w:highlight w:val="green"/>
        </w:rPr>
        <w:t>egoistic</w:t>
      </w:r>
      <w:r w:rsidRPr="00491C03">
        <w:rPr>
          <w:rStyle w:val="StyleUnderline"/>
        </w:rPr>
        <w:t xml:space="preserve"> </w:t>
      </w:r>
      <w:r w:rsidRPr="00491C03">
        <w:rPr>
          <w:rStyle w:val="Emphasis"/>
          <w:highlight w:val="green"/>
        </w:rPr>
        <w:t>pleasures</w:t>
      </w:r>
      <w:r w:rsidRPr="00491C03">
        <w:rPr>
          <w:sz w:val="16"/>
        </w:rPr>
        <w:t xml:space="preserve"> (cf. Steiner, Animals and the Moral Community 131). Carrie Packwood-Freeman goes so far as to </w:t>
      </w:r>
      <w:r w:rsidRPr="00491C03">
        <w:rPr>
          <w:rStyle w:val="StyleUnderline"/>
        </w:rPr>
        <w:t xml:space="preserve">characterize the </w:t>
      </w:r>
      <w:r w:rsidRPr="00491C03">
        <w:rPr>
          <w:rStyle w:val="StyleUnderline"/>
          <w:highlight w:val="green"/>
        </w:rPr>
        <w:t>human</w:t>
      </w:r>
      <w:r w:rsidRPr="00491C03">
        <w:rPr>
          <w:rStyle w:val="StyleUnderline"/>
        </w:rPr>
        <w:t xml:space="preserve"> in general in contrast to the animal by this notion of </w:t>
      </w:r>
      <w:r w:rsidRPr="00491C03">
        <w:rPr>
          <w:rStyle w:val="StyleUnderline"/>
          <w:highlight w:val="green"/>
        </w:rPr>
        <w:t>excess</w:t>
      </w:r>
      <w:r w:rsidRPr="00491C03">
        <w:rPr>
          <w:rStyle w:val="StyleUnderline"/>
        </w:rPr>
        <w:t xml:space="preserve">, which in turn </w:t>
      </w:r>
      <w:r w:rsidRPr="00491C03">
        <w:rPr>
          <w:rStyle w:val="StyleUnderline"/>
          <w:highlight w:val="green"/>
        </w:rPr>
        <w:t>makes</w:t>
      </w:r>
      <w:r w:rsidRPr="00491C03">
        <w:rPr>
          <w:rStyle w:val="StyleUnderline"/>
        </w:rPr>
        <w:t xml:space="preserve"> a system of </w:t>
      </w:r>
      <w:r w:rsidRPr="00491C03">
        <w:rPr>
          <w:rStyle w:val="StyleUnderline"/>
          <w:highlight w:val="green"/>
        </w:rPr>
        <w:t>ethical principles necessary</w:t>
      </w:r>
      <w:r w:rsidRPr="00491C03">
        <w:rPr>
          <w:sz w:val="16"/>
        </w:rPr>
        <w:t xml:space="preserve"> (20).10 She states: “</w:t>
      </w:r>
      <w:r w:rsidRPr="00491C03">
        <w:rPr>
          <w:rStyle w:val="StyleUnderline"/>
        </w:rPr>
        <w:t xml:space="preserve">If humans are </w:t>
      </w:r>
      <w:r w:rsidRPr="00491C03">
        <w:rPr>
          <w:rStyle w:val="Emphasis"/>
        </w:rPr>
        <w:t>characterized</w:t>
      </w:r>
      <w:r w:rsidRPr="00491C03">
        <w:rPr>
          <w:rStyle w:val="StyleUnderline"/>
        </w:rPr>
        <w:t xml:space="preserve"> by excess</w:t>
      </w:r>
      <w:r w:rsidRPr="00491C03">
        <w:rPr>
          <w:sz w:val="16"/>
        </w:rPr>
        <w:t xml:space="preserve">, which can lead to both comfort and poverty, charity and harm, then </w:t>
      </w:r>
      <w:r w:rsidRPr="00491C03">
        <w:rPr>
          <w:rStyle w:val="StyleUnderline"/>
        </w:rPr>
        <w:t xml:space="preserve">an ethical system becomes socially and ecologically necessary </w:t>
      </w:r>
      <w:r w:rsidRPr="00491C03">
        <w:rPr>
          <w:rStyle w:val="StyleUnderline"/>
          <w:highlight w:val="green"/>
        </w:rPr>
        <w:t>for purposes of restraint</w:t>
      </w:r>
      <w:r w:rsidRPr="00491C03">
        <w:rPr>
          <w:sz w:val="16"/>
        </w:rPr>
        <w:t xml:space="preserve">” (21). The reasoning behind this claim for temperance is that </w:t>
      </w:r>
      <w:r w:rsidRPr="00491C03">
        <w:rPr>
          <w:rStyle w:val="StyleUnderline"/>
        </w:rPr>
        <w:t>humans should consider themselves as part of a living world (or cosmos) under the paradigms of equal consideration and justice</w:t>
      </w:r>
      <w:r w:rsidRPr="00491C03">
        <w:rPr>
          <w:sz w:val="16"/>
        </w:rPr>
        <w:t xml:space="preserve">. Therefore, as Gary Steiner and Gary Francione would agree, </w:t>
      </w:r>
      <w:r w:rsidRPr="00491C03">
        <w:rPr>
          <w:rStyle w:val="StyleUnderline"/>
        </w:rPr>
        <w:t>excess</w:t>
      </w:r>
      <w:r w:rsidRPr="00491C03">
        <w:rPr>
          <w:sz w:val="16"/>
        </w:rPr>
        <w:t xml:space="preserve">, as the unnecessary instrumentalization of animals, </w:t>
      </w:r>
      <w:r w:rsidRPr="00491C03">
        <w:rPr>
          <w:rStyle w:val="StyleUnderline"/>
        </w:rPr>
        <w:t>is identified as an antagonism to a fixed structure of ethically necessary actions</w:t>
      </w:r>
      <w:r w:rsidRPr="00491C03">
        <w:rPr>
          <w:sz w:val="16"/>
        </w:rPr>
        <w:t xml:space="preserve"> (cf. Francione 36-37).11 Steiner’s approach is quite similar to Francione’s position in animal rights theory: the necessity of </w:t>
      </w:r>
      <w:r w:rsidRPr="00491C03">
        <w:rPr>
          <w:rStyle w:val="StyleUnderline"/>
          <w:highlight w:val="green"/>
        </w:rPr>
        <w:t>veganism</w:t>
      </w:r>
      <w:r w:rsidRPr="00491C03">
        <w:rPr>
          <w:sz w:val="16"/>
        </w:rPr>
        <w:t xml:space="preserve"> and abolitionism </w:t>
      </w:r>
      <w:r w:rsidRPr="00491C03">
        <w:rPr>
          <w:rStyle w:val="StyleUnderline"/>
          <w:highlight w:val="green"/>
        </w:rPr>
        <w:t>is</w:t>
      </w:r>
      <w:r w:rsidRPr="00491C03">
        <w:rPr>
          <w:rStyle w:val="StyleUnderline"/>
        </w:rPr>
        <w:t xml:space="preserve"> not just based on the sheer fact of sentience, but also on </w:t>
      </w:r>
      <w:r w:rsidRPr="00491C03">
        <w:rPr>
          <w:rStyle w:val="StyleUnderline"/>
          <w:highlight w:val="green"/>
        </w:rPr>
        <w:t>the recognition of</w:t>
      </w:r>
      <w:r w:rsidRPr="00491C03">
        <w:rPr>
          <w:rStyle w:val="StyleUnderline"/>
        </w:rPr>
        <w:t xml:space="preserve"> a certain “</w:t>
      </w:r>
      <w:r w:rsidRPr="00491C03">
        <w:rPr>
          <w:rStyle w:val="StyleUnderline"/>
          <w:highlight w:val="green"/>
        </w:rPr>
        <w:t>natural</w:t>
      </w:r>
      <w:r w:rsidRPr="00491C03">
        <w:rPr>
          <w:rStyle w:val="StyleUnderline"/>
        </w:rPr>
        <w:t xml:space="preserve"> </w:t>
      </w:r>
      <w:r w:rsidRPr="00491C03">
        <w:rPr>
          <w:rStyle w:val="StyleUnderline"/>
          <w:highlight w:val="green"/>
        </w:rPr>
        <w:t>potential</w:t>
      </w:r>
      <w:r w:rsidRPr="00491C03">
        <w:rPr>
          <w:rStyle w:val="StyleUnderline"/>
        </w:rPr>
        <w:t xml:space="preserve">” </w:t>
      </w:r>
      <w:r w:rsidRPr="00491C03">
        <w:rPr>
          <w:rStyle w:val="StyleUnderline"/>
          <w:highlight w:val="green"/>
        </w:rPr>
        <w:t>within sentient beings</w:t>
      </w:r>
      <w:r w:rsidRPr="00491C03">
        <w:rPr>
          <w:sz w:val="16"/>
        </w:rPr>
        <w:t xml:space="preserve">. As Francione states: “Sentience is what evolution has produced in order to ensure the survival of certain complex organisms” (55). </w:t>
      </w:r>
      <w:r w:rsidRPr="00491C03">
        <w:rPr>
          <w:rStyle w:val="StyleUnderline"/>
        </w:rPr>
        <w:t>Sentience as an indicator for the “interest in remaining alive</w:t>
      </w:r>
      <w:r w:rsidRPr="00491C03">
        <w:rPr>
          <w:sz w:val="16"/>
        </w:rPr>
        <w:t xml:space="preserve">” is part of a larger evolutionary (Francione) or cosmic (Steiner) context. Therefore, </w:t>
      </w:r>
      <w:r w:rsidRPr="00491C03">
        <w:rPr>
          <w:sz w:val="16"/>
        </w:rPr>
        <w:lastRenderedPageBreak/>
        <w:t xml:space="preserve">it is supposedly necessary </w:t>
      </w:r>
      <w:r w:rsidRPr="00491C03">
        <w:rPr>
          <w:rStyle w:val="StyleUnderline"/>
        </w:rPr>
        <w:t>to</w:t>
      </w:r>
      <w:r w:rsidRPr="00491C03">
        <w:rPr>
          <w:sz w:val="16"/>
        </w:rPr>
        <w:t xml:space="preserve"> acknowledge the preference of sentient beings </w:t>
      </w:r>
      <w:r w:rsidRPr="00491C03">
        <w:rPr>
          <w:rStyle w:val="StyleUnderline"/>
        </w:rPr>
        <w:t>not</w:t>
      </w:r>
      <w:r w:rsidRPr="00491C03">
        <w:rPr>
          <w:sz w:val="16"/>
        </w:rPr>
        <w:t xml:space="preserve"> to </w:t>
      </w:r>
      <w:r w:rsidRPr="00491C03">
        <w:rPr>
          <w:rStyle w:val="StyleUnderline"/>
        </w:rPr>
        <w:t>experience pain or distress</w:t>
      </w:r>
      <w:r w:rsidRPr="00491C03">
        <w:rPr>
          <w:sz w:val="16"/>
        </w:rPr>
        <w:t xml:space="preserve"> (56). </w:t>
      </w:r>
      <w:r w:rsidRPr="00491C03">
        <w:rPr>
          <w:rStyle w:val="StyleUnderline"/>
        </w:rPr>
        <w:t>Reducing violence in the world and thus leaving behind unnecessary excess and anthropocentrism is considered a meaningful and necessary “cosmic task</w:t>
      </w:r>
      <w:r w:rsidRPr="00491C03">
        <w:rPr>
          <w:sz w:val="16"/>
        </w:rPr>
        <w:t>” (even if Steiner recognizes destruction, suffering and death in the world). As stated repeatedly in regard to Steiner’s position, here the notion of “post” as an indicator for meaningfulness and necessity quite literally seeks to “make sense” and leave unnecessary excess behind. According to Steiner, this is due to the fact that the “imperative of cosmic justice” requires us to view the “larger cosmic whole” not just as a “product of human discourses” (Animals and the Limits of Postmodernism 194).</w:t>
      </w:r>
      <w:r w:rsidR="00A15A04" w:rsidRPr="00491C03">
        <w:rPr>
          <w:sz w:val="16"/>
        </w:rPr>
        <w:t xml:space="preserve"> </w:t>
      </w:r>
      <w:r w:rsidRPr="00491C03">
        <w:rPr>
          <w:sz w:val="16"/>
        </w:rPr>
        <w:t>But is it legitimate to associate meaning and necessity with nature or cosmos by focusing solely on sentient individuals? Why would the cosmos prefer sentient beings, and not, say, ecosystems? However, even apart from human influence, it is certainly not possible for each single sentient individual to develop its natural potential and thus “to make sense of the world.” But then, why refer to “cosmic justice” for these individuals at all — or, why refer to it without at the same time also speaking of “cosmic injustice?” As Steiner concedes in reference to Schopenhauer, suffering and destruction in the world are inevitable (cf. 208-209, 225). Admitting that nature or “the world” itself is not always meaningful and just, but often unpredictable and unjust to sentient individuals (as Steiner indirectly does by referring to an inevitable suffering in the world), contradicts Steiner’s view of nature or cosmos as a prefiguration of the vegan “regulative ideal” (209). At least some of Steiner’s terminology seems to be misleading. The point here is that without an implicit reference to the human or to the injustices humans produce, talking of a cosmic justice for sentient individuals loses its relevance for Steiner’s arguments. Referring to cosmic justice necessarily means referring to human injustice here, or, in other words, humans can only “grant cosmic justice” to animals if the injustices at stake are human-made, because there is no chance of reducing “cosmic injustice.” But then, again, why would humans be obliged to protect sentient individuals in the name of (a non-discursive but natural) cosmos, when the cosmos “itself” doesn’t seem to care for each sentient individuals natural potential? Quite paradoxically, it seems here as if reducing human excess also is implicitly supposed to save the cosmos from failing as a potential “guarantee” for justice; here, the existence of cosmic justice (or a cosmic order) depends on us acting in its name — a consequence which Steiner would likely deny.</w:t>
      </w:r>
      <w:r w:rsidR="00A15A04" w:rsidRPr="00491C03">
        <w:rPr>
          <w:sz w:val="16"/>
        </w:rPr>
        <w:t xml:space="preserve"> </w:t>
      </w:r>
      <w:r w:rsidRPr="00491C03">
        <w:rPr>
          <w:sz w:val="16"/>
        </w:rPr>
        <w:t>However, it is the excessive violence that humans themselves inflict on animals, which Steiner wants to reduce, and this normative claim is underpinned by an extended humanist notion of subjectivity. Of course, Steiner primarily uses the term “cosmic” to bring forth the recognition of a fundamental kinship between all sentient beings. It is an effort to include other animals in the moral community by overcoming an anthropocentric notion of rights and justice. But, it is not the formulation of principles and political goals per se that is the problem with Steiner’s position, it is the way he justifies them. For Steiner, referring to nature or cosmos (or a kind of “cosmic moral community”) as a measure for justice is a necessary means of “filling the gaps” within liberal individualism. But in fact, it is quite contingent.</w:t>
      </w:r>
      <w:r w:rsidR="00A15A04" w:rsidRPr="00491C03">
        <w:rPr>
          <w:sz w:val="16"/>
        </w:rPr>
        <w:t xml:space="preserve"> </w:t>
      </w:r>
      <w:r w:rsidRPr="00491C03">
        <w:rPr>
          <w:sz w:val="16"/>
        </w:rPr>
        <w:t>An example of another approach to the “post” of excess is Cathy B. Glenn’s. Glenn differs from Steiner by rethinking the notion of “person” in terms of relational structures, not in terms of having “an interest in not suffering” (Animals and the Moral Community 102). As she states in reference to John Durham Peters12 and to Erazim Kohák, “it does not matter whether we can know other animals, or whether we can communicate with them, or whether we might discover an interiority to which we can connect” (Glenn 500). “Person” cannot be conceptualized by referring to certain traits or capacities. According to Glenn, “judgements, norms, and ethics are intersubjectival and radically relational. Persons, in relation with one another, constitute the basic relations of value and meaning in the universe and, in so doing, intersubjectively discover the moral and ethical result of that process in situ” (504). Glenn’s statement is based on Kohák’s theory of personalism, according to which persons (which exercise “free agency”) are modes of beings “constitutive of value and meaning” (506):</w:t>
      </w:r>
      <w:r w:rsidR="00A15A04" w:rsidRPr="00491C03">
        <w:rPr>
          <w:sz w:val="16"/>
        </w:rPr>
        <w:t xml:space="preserve"> </w:t>
      </w:r>
      <w:r w:rsidRPr="00491C03">
        <w:rPr>
          <w:sz w:val="16"/>
        </w:rPr>
        <w:t xml:space="preserve">The radically relational notion of intersubjectivity and the articulation of freedom as the ground of ethics that personalism offers can help guide concerned critics. </w:t>
      </w:r>
      <w:r w:rsidRPr="00491C03">
        <w:rPr>
          <w:rStyle w:val="StyleUnderline"/>
          <w:highlight w:val="green"/>
        </w:rPr>
        <w:t>When all beings</w:t>
      </w:r>
      <w:r w:rsidRPr="00491C03">
        <w:rPr>
          <w:rStyle w:val="StyleUnderline"/>
        </w:rPr>
        <w:t xml:space="preserve">, human and nonhuman alike, </w:t>
      </w:r>
      <w:r w:rsidRPr="00491C03">
        <w:rPr>
          <w:rStyle w:val="StyleUnderline"/>
          <w:highlight w:val="green"/>
        </w:rPr>
        <w:t>are acknowledged as persons who are metaphysically free and dignified, humans’ agency ought to be limited by that freedom</w:t>
      </w:r>
      <w:r w:rsidRPr="00491C03">
        <w:rPr>
          <w:sz w:val="16"/>
        </w:rPr>
        <w:t>. (505)</w:t>
      </w:r>
      <w:r w:rsidR="00A15A04" w:rsidRPr="00491C03">
        <w:rPr>
          <w:sz w:val="16"/>
        </w:rPr>
        <w:t xml:space="preserve"> </w:t>
      </w:r>
      <w:r w:rsidRPr="00491C03">
        <w:rPr>
          <w:sz w:val="16"/>
        </w:rPr>
        <w:t xml:space="preserve">Therefore, </w:t>
      </w:r>
      <w:r w:rsidRPr="00491C03">
        <w:rPr>
          <w:rStyle w:val="StyleUnderline"/>
        </w:rPr>
        <w:t xml:space="preserve">our ethical duty would be to practice restraint. Limiting our freedom to act violently against other human or nonhuman persons is supposed to be necessary in terms of a primary metaphysical freedom. This </w:t>
      </w:r>
      <w:r w:rsidRPr="00491C03">
        <w:rPr>
          <w:rStyle w:val="StyleUnderline"/>
          <w:highlight w:val="green"/>
        </w:rPr>
        <w:t>metaphysical “freedom-for others” defines the</w:t>
      </w:r>
      <w:r w:rsidRPr="00491C03">
        <w:rPr>
          <w:rStyle w:val="StyleUnderline"/>
        </w:rPr>
        <w:t xml:space="preserve"> “</w:t>
      </w:r>
      <w:r w:rsidRPr="00491C03">
        <w:rPr>
          <w:rStyle w:val="StyleUnderline"/>
          <w:highlight w:val="green"/>
        </w:rPr>
        <w:t>community of persons,” where “the exercise of agency is always constituted in relation to others who exercise theirs</w:t>
      </w:r>
      <w:r w:rsidRPr="00491C03">
        <w:rPr>
          <w:sz w:val="16"/>
        </w:rPr>
        <w:t>” (505). Despite the differences between Glenn’s and Steiner’s positions, they share a basic aim, namely, to overcome excess and unnecessary violence by evoking the concept of meaningfulness within a certain “whole.”</w:t>
      </w:r>
      <w:r w:rsidR="00A15A04" w:rsidRPr="00491C03">
        <w:rPr>
          <w:sz w:val="16"/>
        </w:rPr>
        <w:t xml:space="preserve"> </w:t>
      </w:r>
      <w:r w:rsidRPr="00491C03">
        <w:rPr>
          <w:sz w:val="16"/>
        </w:rPr>
        <w:t>In contrast to Steiner’s humanist post-anthropocentrism (or to other approaches to the “post” of excess), in Derrida’s post-humanism excess is not only conceived as behavior with negative connotation, but also as an incalculable “process” inherent to each (normative) structure or order.13 It is an aspect which by definition eludes the intended clarity or definiteness of each definition, norm, or differentiation. Thus, it always entails an excessive element or aspect, which presents itself as immoderate, decentralized, and deferred. For example, each act of signification exceeds the intended meaning; there is always a “surplus” or a “lack” within every structure, text, philosophical argumentation or line of reasoning. This “surplus” or “lack” can be described as an incalculability that prevents such a structure or an argumentation from being completely consistent. This incalculable facet allows other readings of intended meanings or even confronts us with the limits of meaning itself. Deconstruction allows no full “presence” of meaning, truth, identity, or justice. In contrast to the “presence” of rights (law), justice is always to come, always “post” — nevertheless justice and law cannot be strictly separated because both refer to each other (Derrida, “Force of Law” 959-961).</w:t>
      </w:r>
      <w:r w:rsidR="00A15A04" w:rsidRPr="00491C03">
        <w:rPr>
          <w:sz w:val="16"/>
        </w:rPr>
        <w:t xml:space="preserve"> </w:t>
      </w:r>
      <w:r w:rsidRPr="00491C03">
        <w:rPr>
          <w:sz w:val="16"/>
        </w:rPr>
        <w:t xml:space="preserve">Regarding animal rights discourse, this indicates that by acknowledging the rights of sentient animals — fundamentally, the basic right “not to be treated as the property of others” (Francione 49) —, the “presence” of the sought-out definite post-anthropocentric “era of justice” will still be deferred: every justness that is based on normative rules (rights) following specific criteria of inclusion (e.g. sentient beings) possibly entails injustice through “promoting new hierarchies and new exclusions” (Calarco 138) (e.g. the exclusion of non-sentient beings from moral consideration). It’s not only that there is always an incalculable “post” regarding sought-out definite decisions, but there will never be a (present) moment to </w:t>
      </w:r>
      <w:r w:rsidRPr="00491C03">
        <w:rPr>
          <w:sz w:val="16"/>
        </w:rPr>
        <w:lastRenderedPageBreak/>
        <w:t>conclude: “yes, now I’ve acted fully justly” (cf. Derrida, “Force of Law” 961-963). Even if not all hierarchies or exclusions seem to be cases of injustice (e.g. excluding single rocks and stones from moral consideration), it is already the sheer fact of following rules or principles per se that contradicts Derrida’s notion of justice. On the other hand, justice requires decisions in order to establish rules; justice is always “before the law” and “for the law.” Thus, the concept of an excessive aspect is not unfamiliar in the deconstructive approach. Moreover, the excess can even be related to justice itself because justice is not achievable by relying on a static set of rules; justice and the excessive, incalculable “post” are intertwined. This incalculability is based on the idea of justice as being irreducible and infinite (965).</w:t>
      </w:r>
      <w:r w:rsidR="00A15A04" w:rsidRPr="00491C03">
        <w:rPr>
          <w:sz w:val="16"/>
        </w:rPr>
        <w:t xml:space="preserve"> </w:t>
      </w:r>
      <w:r w:rsidRPr="00491C03">
        <w:rPr>
          <w:sz w:val="16"/>
        </w:rPr>
        <w:t>But this gives rise to a critical objection stated by Slavoj Žižek: “Derrida’s notion of ‘deconstruction as justice’ seems to rely on a utopian hope which sustains the specter of ‘infinite justice’” (Less than Nothing 127). In Derrida, the “perspective of the Last Judgement” persists, “even if as a thoroughly virtual reference point” — a reference point containing a “standard which would allow us to take the measure of our acts and pronounce on their ‘true meaning,’ their true ethical status.” As Žižek states, in deconstruction justice is “forever postponed, always to come but nonetheless here as the ultimate horizon of our activity.” This, in turn, raises the question of whether Derrida’s notion of justice functions as a regulative idea for present decisions. Derrida himself hesitated to associate justice with a Kantian regulative idea (Derrida, “Force of Law” 965). According to him, a potentially unjust situation always requires us to decide immediately in order to (potentially) attain justice. Therefore, this immediacy would contradict the horizon of expectation within a regulative idea or a messianic promise: justice must not wait (967). Justice is unpredictable and not based on preceding knowledge, information, or rules, and thus it (seemingly) does not wait for “approval.” So, even if justice is always and only “to come,” this does not entail ethical nihilism, as the responsibility for the other (be it another human or an animal) exceeds every singular act of dependence on predefined rules, and therefore faces the singularity of the responsibility for the other. Each confrontation with a potentially unjust situation requires giving immediately what later might be considered a just response. But exactly this implicit “utopian hope” for approval gives rise to the question whether the deconstructive notion of incalculability and excess functions as a kind of red herring for a hoped-for “infinite justice.” In this case, the denial of “fully achievable justice” actually affirms (infinite) justice as being the “measure of our acts,” to use Žižek’s words. By being denied as a “full presence” justice is revealed as an infinite and irreducible measure of our acts — a “measureless measure” against which every concrete attempt to attain full justice fails. This may be conceived of as a kind of regulative idea in the face of our contingent acts, although this regulative idea is not to be conceived in terms of a “unified programmatic ideal” or a “generic rule.” As Derrida himself concedes, the idea of an infinite and irreducible justice actually is the basis for deconstructing the notion of “justice as presence” (cf. 965).</w:t>
      </w:r>
      <w:r w:rsidR="00A15A04" w:rsidRPr="00491C03">
        <w:rPr>
          <w:sz w:val="16"/>
        </w:rPr>
        <w:t xml:space="preserve"> </w:t>
      </w:r>
      <w:r w:rsidRPr="00491C03">
        <w:rPr>
          <w:sz w:val="16"/>
        </w:rPr>
        <w:t>As we have seen with respect to Steiner’s and Derrida’s positions, they may not necessarily be opposed in all important respects. Whereas Steiner admits that the regulative ideal of veganism as a “post” of anthropocentrism ultimately is a non-programmable “infinite task” (Animals and the Limits of Postmodernism 208), Derrida’s “post” as an incalculable excess within justice can be seen as implicitly entailing the ultimate (“measureless”) standard of “infinite justice.” In Steiner’s conception, justice derives from a cosmic necessity, thus implying the existence of something “bigger” than humans. Even if Derrida’s position seems to contradict the assumption of universal rationales by emphasizing the contingency of every standard, his notion of justice still relies on the implicit reference to the standard of a virtual “Big Other,” judging our actions in a future “to come” (cf. Žižek 127). From this point of view, Steiner and Derrida both associate justice with a certain reference point that is beyond human control or construction (be it a supposedly non-discursive larger world context or an infinite and irreducible justice).</w:t>
      </w:r>
      <w:r w:rsidR="00A15A04" w:rsidRPr="00491C03">
        <w:rPr>
          <w:sz w:val="16"/>
        </w:rPr>
        <w:t xml:space="preserve"> </w:t>
      </w:r>
      <w:r w:rsidRPr="00491C03">
        <w:rPr>
          <w:sz w:val="16"/>
        </w:rPr>
        <w:t>In addition, both positions have a certain notion of responsibility for the other. But whereas Steiner opts for morally considering other sentient individuals (our nonhuman kin) by formulating concrete principles, Derrida’s notion of otherness avoids concrete “positive” definitions or clear inclusions and exclusions. According to Derrida, the “other” is not just an identifiable empirical being next to me (for example, a sentient individual with certain characteristics similar to mine), but something that is outside of calculability: the gaze of the other (animal) puts me into question and confronts me with a fundamental passivity — an experience of “not being able” (cf. Wolfe, “Humanist and Posthumanist Antispeciesism” 56). Thus, our responsibility for animals is not based on a projection of certain “positive” human experiences or characteristics onto them (as our supposed “kin“), because the experience we share with animals is that of finitude, vulnerability, and passivity. Every clear definition of the human tends to disavow this passivity and relatedness to the other: we humans “are always radically other, already in- or ahuman in our very being” (57). Drawing definite lines by including sentient individuals and excluding non-sentient beings from moral consideration (in a defined community) is based on a certain dichotomy between “us” (morally considerable individuals) and “them” (those excluded from moral consideration) — an extended “us,” which reproduces what we already hold ourselves to “know” about the moral value of humans or the human community. Positions such as Steiner’s or Francione’s seek to avoid projecting upon animals “a diminished reflection of our own image” (Steiner, Animals and the Moral Community 163), but it does not seem as if they really avoid doing so in every respect. The question here is: are sentient animals really morally considered for being “other,” or rather for being fundamentally the “same?” And what about life forms that really are “other” by lacking these traits we recognize as being morally relevant? Even if sentient animals are not required to be “fully rational beings” in order to be morally considered, they are somehow required to be similar to humans in terms of valuing their lives (being “interested” in not suffering and in staying alive) and making sense of the world. As already stated, it may be doubted whether this similarity is accidental.</w:t>
      </w:r>
      <w:r w:rsidR="00A15A04" w:rsidRPr="00491C03">
        <w:rPr>
          <w:sz w:val="16"/>
        </w:rPr>
        <w:t xml:space="preserve"> </w:t>
      </w:r>
      <w:r w:rsidRPr="00491C03">
        <w:rPr>
          <w:sz w:val="16"/>
        </w:rPr>
        <w:t xml:space="preserve">The problem here is not only the drawing of lines between morally considered and other beings, but also the reliance on these lines without (re-) considering the possible contingency or perspectival “bias” of one’s own position. Or, stated otherwise, assuming that one’s own position is based on some observer-neutral or self-transparent perspective enabling him or her to recognize non-discursive “objective truths” in the world (and thus, supposedly mandating him or her to speak in the name of the cosmos). Singer, for example, puts forward this position and argues for taking the point of view of the universe in ethics (cf. Lazari-Radek &amp; Singer, The Point of View of the Universe). But as Žižek rightly points out, a “universal truth can only be articulated from a thoroughly partisan position” (“The Prospects of Radical Politics Today”). Ethical problems are a matter of “risky decisions” exactly for the reason that there is no access to an observer-neutral perspective and truth. There is no external guarantee that our actions are just. It is true, regarding an envisaged “post” of human excesses and violence, that we actually need ethical principles and political claims, but it’s wrong to assume that these principles derive from recognizing some pre-established “good.” Here, Alenka Zupančič correctly states that ethics may not only be conceived as a mere means of fulfilling some underlying ultimate aim (by supposedly recognizing a pre-established “good”) but that such an </w:t>
      </w:r>
      <w:r w:rsidRPr="00491C03">
        <w:rPr>
          <w:sz w:val="16"/>
        </w:rPr>
        <w:lastRenderedPageBreak/>
        <w:t>aim rather is “produced” by ethical considerations (13-20). This raises the question, whether abolitionists or animal rightists recognize the reduction of excess and violence in the world as a consequence of their ethical “reflections,” or vice versa, if they implicitly hold that ethics justifies what they already consider (politically) “necessary” (reducing excess). Basing ethics on a certain notion of the “good” either seeks to avoid this question or falsely identifies political claims with a pre-established (ethical) necessity.</w:t>
      </w:r>
      <w:r w:rsidR="00A15A04" w:rsidRPr="00491C03">
        <w:rPr>
          <w:sz w:val="16"/>
        </w:rPr>
        <w:t xml:space="preserve"> </w:t>
      </w:r>
      <w:r w:rsidRPr="00491C03">
        <w:rPr>
          <w:sz w:val="16"/>
        </w:rPr>
        <w:t>6. Conclusion</w:t>
      </w:r>
      <w:r w:rsidR="00A15A04" w:rsidRPr="00491C03">
        <w:rPr>
          <w:sz w:val="16"/>
        </w:rPr>
        <w:t xml:space="preserve"> </w:t>
      </w:r>
      <w:r w:rsidRPr="00491C03">
        <w:rPr>
          <w:sz w:val="16"/>
        </w:rPr>
        <w:t xml:space="preserve">Humanist post-anthropocentrism in animal rights discourse aims to establish or to acknowledge an order which is deprived of human excess or excessive behavior. As illustrated by the example of Gary Steiner, this order may be conceived of in terms of cosmic justice or a kinship relation to animals. But here the cost of possible self-contradiction is unwittingly paid for the ability to commit oneself to specific claims on behalf of sentient individual animals. On the one hand, these political claims are supposed to be grounded in the universal rationale of cosmic justice. On the other hand, the existence of cosmic justice seems to depend on humans acting in its name. “Derridean” post-humanism in human-animal relationship questions such a notion of order in the first place on the grounds that excess will always be inscribed into the order itself. Moreover, justice itself depends on an excessive incalculable “post,” for according to post-humanism it is not the supposed certainty of a universal rationale that ensures justice. Where humanist post-anthropocentrism in human-animal relationship seeks the “post” of the excess, post-humanism (Derrida’s deconstruction) rather emphasizes the excess of the “post.” Despite the incalculability stressed by Derrida, the risk of “drawing lines” between “morally considerable” and other beings has to be undertaken in order potentially to achieve justice, even if possible injustices are produced elsewhere. Because ethical problems require us to take the “risk” of deciding, the “post” of excess cannot be theorized about without at the same time evoking its own excessive aspect. There is no ultimate “guarantee” for our decisions to be fully just — not because we humans fail to recognize some “given” cosmic truth or values, but because justice produces its own excess. The problem with Derrida’s “concept” of infinite justice and his “indefinite” writing style is not that they make it impossible to formulate concrete moral commitments. The problem is that problematizing exclusion and inclusion by denying the “presence” of justice is still based on the adherence to a “standard” — even if the standard of infinite justice is purely virtual, incalculable, and always “to come.” Measured against this virtual standard — or regulative idea — no decision concerning exclusion or inclusion can be conceived as being fully just. Contrary to this, it may be argued that excluding some beings (or systems etc.) from moral consideration while including others is not objectionable per se, but is the very condition for justice or ethical decisions. But this question will be left open here. </w:t>
      </w:r>
    </w:p>
    <w:p w14:paraId="0684A4BF" w14:textId="77777777" w:rsidR="00F63FFE" w:rsidRPr="00491C03" w:rsidRDefault="00F63FFE">
      <w:pPr>
        <w:rPr>
          <w:rFonts w:eastAsiaTheme="majorEastAsia" w:cstheme="majorBidi"/>
          <w:b/>
          <w:iCs/>
          <w:sz w:val="26"/>
        </w:rPr>
      </w:pPr>
      <w:r w:rsidRPr="00491C03">
        <w:br w:type="page"/>
      </w:r>
    </w:p>
    <w:p w14:paraId="705C6279" w14:textId="12FCC7AB" w:rsidR="007F493F" w:rsidRPr="00491C03" w:rsidRDefault="007F493F" w:rsidP="007F493F">
      <w:pPr>
        <w:pStyle w:val="Heading4"/>
      </w:pPr>
      <w:r w:rsidRPr="00491C03">
        <w:lastRenderedPageBreak/>
        <w:t xml:space="preserve">Mass rewilding is a global shock that breaks the Anthropocentric paradigm of humans separation from nature and siloed biodiversity </w:t>
      </w:r>
      <w:r w:rsidR="004009BE" w:rsidRPr="00491C03">
        <w:t xml:space="preserve">in zoos </w:t>
      </w:r>
      <w:r w:rsidRPr="00491C03">
        <w:t>being sufficient</w:t>
      </w:r>
    </w:p>
    <w:p w14:paraId="233ABBB6" w14:textId="77777777" w:rsidR="007F493F" w:rsidRPr="00491C03" w:rsidRDefault="007F493F" w:rsidP="007F493F">
      <w:pPr>
        <w:rPr>
          <w:sz w:val="16"/>
        </w:rPr>
      </w:pPr>
      <w:r w:rsidRPr="00491C03">
        <w:rPr>
          <w:b/>
          <w:bCs/>
          <w:sz w:val="26"/>
          <w:szCs w:val="26"/>
        </w:rPr>
        <w:t>Zwart 16</w:t>
      </w:r>
      <w:r w:rsidRPr="00491C03">
        <w:t xml:space="preserve"> [Hub Zwart, Full Professor of Philosophy of the Natural Sciences and Chair of the Department of Philosophy at the Faculty of Science at Radboud University Nijmege, 9-22-2016, "Comment: We All Live in a Planetary Ark (Planetary Ark, Planetary Ark…)", SpringerLink, https://link.springer.com/chapter/10.1007/978-3-319-44206-8_24]/Kankee</w:t>
      </w:r>
    </w:p>
    <w:p w14:paraId="1F40036B" w14:textId="77777777" w:rsidR="007F493F" w:rsidRPr="00491C03" w:rsidRDefault="007F493F" w:rsidP="007F493F">
      <w:pPr>
        <w:rPr>
          <w:rStyle w:val="StyleUnderline"/>
        </w:rPr>
      </w:pPr>
      <w:r w:rsidRPr="00491C03">
        <w:rPr>
          <w:sz w:val="16"/>
        </w:rPr>
        <w:t xml:space="preserve"> From a Teilhardian perspective, the archetypal Ark image can be helpful to some extent for highlighting specific features of the present, but it can also be misleading in the sense that some of its properties may prove outspokenly counterproductive. In other words, the planetary Ark must build on, but at the same time break away from the archetypal image. The most problematic feature of </w:t>
      </w:r>
      <w:r w:rsidRPr="00491C03">
        <w:rPr>
          <w:rStyle w:val="StyleUnderline"/>
          <w:highlight w:val="green"/>
        </w:rPr>
        <w:t>the</w:t>
      </w:r>
      <w:r w:rsidRPr="00491C03">
        <w:rPr>
          <w:rStyle w:val="StyleUnderline"/>
        </w:rPr>
        <w:t xml:space="preserve"> archetypal </w:t>
      </w:r>
      <w:r w:rsidRPr="00491C03">
        <w:rPr>
          <w:rStyle w:val="StyleUnderline"/>
          <w:highlight w:val="green"/>
        </w:rPr>
        <w:t>Ark</w:t>
      </w:r>
      <w:r w:rsidRPr="00491C03">
        <w:rPr>
          <w:rStyle w:val="StyleUnderline"/>
        </w:rPr>
        <w:t xml:space="preserve"> </w:t>
      </w:r>
      <w:r w:rsidRPr="00491C03">
        <w:rPr>
          <w:rStyle w:val="StyleUnderline"/>
          <w:highlight w:val="green"/>
        </w:rPr>
        <w:t>is</w:t>
      </w:r>
      <w:r w:rsidRPr="00491C03">
        <w:rPr>
          <w:rStyle w:val="StyleUnderline"/>
        </w:rPr>
        <w:t xml:space="preserve"> that it is casted as a closed ward</w:t>
      </w:r>
      <w:r w:rsidRPr="00491C03">
        <w:rPr>
          <w:sz w:val="16"/>
        </w:rPr>
        <w:t xml:space="preserve">, a dark secluded room, </w:t>
      </w:r>
      <w:r w:rsidRPr="00491C03">
        <w:rPr>
          <w:rStyle w:val="Emphasis"/>
          <w:highlight w:val="green"/>
        </w:rPr>
        <w:t>screened off</w:t>
      </w:r>
      <w:r w:rsidRPr="00491C03">
        <w:rPr>
          <w:rStyle w:val="StyleUnderline"/>
          <w:highlight w:val="green"/>
        </w:rPr>
        <w:t xml:space="preserve"> from reality, </w:t>
      </w:r>
      <w:r w:rsidRPr="00491C03">
        <w:rPr>
          <w:rStyle w:val="Emphasis"/>
          <w:highlight w:val="green"/>
        </w:rPr>
        <w:t>insensitive</w:t>
      </w:r>
      <w:r w:rsidRPr="00491C03">
        <w:rPr>
          <w:rStyle w:val="StyleUnderline"/>
          <w:highlight w:val="green"/>
        </w:rPr>
        <w:t xml:space="preserve"> to what is happening outside</w:t>
      </w:r>
      <w:r w:rsidRPr="00491C03">
        <w:rPr>
          <w:rStyle w:val="StyleUnderline"/>
        </w:rPr>
        <w:t>, with no sense of direction, simply adrift</w:t>
      </w:r>
      <w:r w:rsidRPr="00491C03">
        <w:rPr>
          <w:sz w:val="16"/>
        </w:rPr>
        <w:t xml:space="preserve">. Psychoanalytically speaking, it is an instance of the mother-archetype, a replica of the motherly womb, sheltering us and saving us, protecting us from traumatic experiences, as a guardian against the frightening real, but also holding us captive and keeping us inactive. In fact, the Ark is the Biblical counterpart of Plato’s famous cave, another exemplification of the mother-archetype, involving a group of humans whose legs and necks are fettered from childhood, so that they can only stare at the wall in front of them. A fire is burning higher up, at a distance behind them, and between the fire and the prisoners a low wall has been built, and behind that wall shapes of animals are carried about, as in puppet-shows, whose shadows are cast onto the wall (Plato 1935/2000, pp. 514–515). In short, Plato’s story gives us an idea of what the archetypal Ark may have looked like from the inside: a protective womb-like setting, inhabited by foetus-like passengers, chained to the uterus by umbilical cords (fetters), perfectly happy in an environment which, to outsiders, may seem claustrophobic. A facility for human husbandry, as it were, a human hatchery, where humans are kept as cattle. Interestingly, it is a kind of cinema as well, and the prisoners or passengers are watching movies featuring animals: Disney-like movies perhaps, similar to Finding Nemo, about imaginary, anthropomorphic animals: phantasmagorias whose main function seems to be an ideological one, namely to obfuscate what is really happening to animals outdoors. </w:t>
      </w:r>
      <w:r w:rsidRPr="00491C03">
        <w:rPr>
          <w:rStyle w:val="StyleUnderline"/>
        </w:rPr>
        <w:t xml:space="preserve">But to see what reality really is like, these </w:t>
      </w:r>
      <w:r w:rsidRPr="00491C03">
        <w:rPr>
          <w:rStyle w:val="StyleUnderline"/>
          <w:highlight w:val="green"/>
        </w:rPr>
        <w:t>prisoners have to be freed from their chains by force and dragged away</w:t>
      </w:r>
      <w:r w:rsidRPr="00491C03">
        <w:rPr>
          <w:rStyle w:val="StyleUnderline"/>
        </w:rPr>
        <w:t xml:space="preserve"> </w:t>
      </w:r>
      <w:r w:rsidRPr="00491C03">
        <w:rPr>
          <w:rStyle w:val="StyleUnderline"/>
          <w:highlight w:val="green"/>
        </w:rPr>
        <w:t>toward</w:t>
      </w:r>
      <w:r w:rsidRPr="00491C03">
        <w:rPr>
          <w:rStyle w:val="StyleUnderline"/>
        </w:rPr>
        <w:t xml:space="preserve"> the light, the open air, so that the world of archetypal images projected on the wall</w:t>
      </w:r>
      <w:r w:rsidRPr="00491C03">
        <w:rPr>
          <w:sz w:val="16"/>
        </w:rPr>
        <w:t xml:space="preserve"> (dόna) </w:t>
      </w:r>
      <w:r w:rsidRPr="00491C03">
        <w:rPr>
          <w:rStyle w:val="StyleUnderline"/>
        </w:rPr>
        <w:t>is replaced by true knowledge</w:t>
      </w:r>
      <w:r w:rsidRPr="00491C03">
        <w:rPr>
          <w:sz w:val="16"/>
        </w:rPr>
        <w:t xml:space="preserve"> (ἐpirsήlη). But </w:t>
      </w:r>
      <w:r w:rsidRPr="00491C03">
        <w:rPr>
          <w:rStyle w:val="StyleUnderline"/>
        </w:rPr>
        <w:t>to achieve this, the prisoners have to be educated</w:t>
      </w:r>
      <w:r w:rsidRPr="00491C03">
        <w:rPr>
          <w:sz w:val="16"/>
        </w:rPr>
        <w:t xml:space="preserve"> (literally: guided upward): a process of enlightenment and liberation, but also a traumatic experience, similar to the trauma of birth, </w:t>
      </w:r>
      <w:r w:rsidRPr="00491C03">
        <w:rPr>
          <w:rStyle w:val="StyleUnderline"/>
          <w:highlight w:val="green"/>
        </w:rPr>
        <w:t>a painful intellectual awakening</w:t>
      </w:r>
      <w:r w:rsidRPr="00491C03">
        <w:rPr>
          <w:sz w:val="16"/>
        </w:rPr>
        <w:t xml:space="preserve">. Humankind currently still has to go through this experience, so it seems. </w:t>
      </w:r>
      <w:r w:rsidRPr="00491C03">
        <w:rPr>
          <w:rStyle w:val="StyleUnderline"/>
          <w:highlight w:val="green"/>
        </w:rPr>
        <w:t xml:space="preserve">The </w:t>
      </w:r>
      <w:r w:rsidRPr="00491C03">
        <w:rPr>
          <w:rStyle w:val="Emphasis"/>
          <w:highlight w:val="green"/>
        </w:rPr>
        <w:t>extinction catastrophe</w:t>
      </w:r>
      <w:r w:rsidRPr="00491C03">
        <w:rPr>
          <w:rStyle w:val="StyleUnderline"/>
        </w:rPr>
        <w:t xml:space="preserve">, the massive loss of biodiversity </w:t>
      </w:r>
      <w:r w:rsidRPr="00491C03">
        <w:rPr>
          <w:rStyle w:val="StyleUnderline"/>
          <w:highlight w:val="green"/>
        </w:rPr>
        <w:t>is</w:t>
      </w:r>
      <w:r w:rsidRPr="00491C03">
        <w:rPr>
          <w:rStyle w:val="StyleUnderline"/>
        </w:rPr>
        <w:t xml:space="preserve"> still </w:t>
      </w:r>
      <w:r w:rsidRPr="00491C03">
        <w:rPr>
          <w:rStyle w:val="StyleUnderline"/>
          <w:highlight w:val="green"/>
        </w:rPr>
        <w:t xml:space="preserve">met with </w:t>
      </w:r>
      <w:r w:rsidRPr="00491C03">
        <w:rPr>
          <w:rStyle w:val="Emphasis"/>
          <w:highlight w:val="green"/>
        </w:rPr>
        <w:t>disavowal</w:t>
      </w:r>
      <w:r w:rsidRPr="00491C03">
        <w:rPr>
          <w:rStyle w:val="StyleUnderline"/>
          <w:highlight w:val="green"/>
        </w:rPr>
        <w:t xml:space="preserve"> and </w:t>
      </w:r>
      <w:r w:rsidRPr="00491C03">
        <w:rPr>
          <w:rStyle w:val="Emphasis"/>
          <w:highlight w:val="green"/>
        </w:rPr>
        <w:t>sheer indifference</w:t>
      </w:r>
      <w:r w:rsidRPr="00491C03">
        <w:rPr>
          <w:sz w:val="16"/>
        </w:rPr>
        <w:t xml:space="preserve">. </w:t>
      </w:r>
      <w:r w:rsidRPr="00491C03">
        <w:rPr>
          <w:rStyle w:val="StyleUnderline"/>
        </w:rPr>
        <w:t xml:space="preserve">The emerging crisis is </w:t>
      </w:r>
      <w:r w:rsidRPr="00491C03">
        <w:rPr>
          <w:sz w:val="16"/>
        </w:rPr>
        <w:t>a</w:t>
      </w:r>
      <w:r w:rsidRPr="00491C03">
        <w:rPr>
          <w:rStyle w:val="StyleUnderline"/>
        </w:rPr>
        <w:t xml:space="preserve"> </w:t>
      </w:r>
      <w:r w:rsidRPr="00491C03">
        <w:rPr>
          <w:rStyle w:val="Emphasis"/>
        </w:rPr>
        <w:t>traumatic</w:t>
      </w:r>
      <w:r w:rsidRPr="00491C03">
        <w:rPr>
          <w:rStyle w:val="StyleUnderline"/>
        </w:rPr>
        <w:t xml:space="preserve"> </w:t>
      </w:r>
      <w:r w:rsidRPr="00491C03">
        <w:rPr>
          <w:sz w:val="16"/>
        </w:rPr>
        <w:t xml:space="preserve">experience no doubt, and to really expose ourselves to it, </w:t>
      </w:r>
      <w:r w:rsidRPr="00491C03">
        <w:rPr>
          <w:rStyle w:val="StyleUnderline"/>
        </w:rPr>
        <w:t>we must leave the archetypal Ark behind and wholeheartedly enter the planetary, anthropocenic version</w:t>
      </w:r>
      <w:r w:rsidRPr="00491C03">
        <w:rPr>
          <w:sz w:val="16"/>
        </w:rPr>
        <w:t xml:space="preserve">. Science is basically “iconoclastic”, Bachelard argues (1938/1947, p. 77), and </w:t>
      </w:r>
      <w:r w:rsidRPr="00491C03">
        <w:rPr>
          <w:rStyle w:val="StyleUnderline"/>
          <w:highlight w:val="green"/>
        </w:rPr>
        <w:t>the</w:t>
      </w:r>
      <w:r w:rsidRPr="00491C03">
        <w:rPr>
          <w:rStyle w:val="StyleUnderline"/>
        </w:rPr>
        <w:t xml:space="preserve"> archetypal image of the </w:t>
      </w:r>
      <w:r w:rsidRPr="00491C03">
        <w:rPr>
          <w:rStyle w:val="StyleUnderline"/>
          <w:highlight w:val="green"/>
        </w:rPr>
        <w:t>Ark must be demolished and replaced</w:t>
      </w:r>
      <w:r w:rsidRPr="00491C03">
        <w:rPr>
          <w:rStyle w:val="StyleUnderline"/>
        </w:rPr>
        <w:t xml:space="preserve"> </w:t>
      </w:r>
      <w:r w:rsidRPr="00491C03">
        <w:rPr>
          <w:rStyle w:val="StyleUnderline"/>
          <w:highlight w:val="green"/>
        </w:rPr>
        <w:t>by</w:t>
      </w:r>
      <w:r w:rsidRPr="00491C03">
        <w:rPr>
          <w:rStyle w:val="StyleUnderline"/>
        </w:rPr>
        <w:t xml:space="preserve"> a completely different type of vessel: open to the world</w:t>
      </w:r>
      <w:r w:rsidRPr="00491C03">
        <w:rPr>
          <w:sz w:val="16"/>
        </w:rPr>
        <w:t xml:space="preserve">, informed by research; </w:t>
      </w:r>
      <w:r w:rsidRPr="00491C03">
        <w:rPr>
          <w:rStyle w:val="StyleUnderline"/>
          <w:highlight w:val="green"/>
        </w:rPr>
        <w:t>a</w:t>
      </w:r>
      <w:r w:rsidRPr="00491C03">
        <w:rPr>
          <w:rStyle w:val="StyleUnderline"/>
        </w:rPr>
        <w:t xml:space="preserve"> kind of </w:t>
      </w:r>
      <w:r w:rsidRPr="00491C03">
        <w:rPr>
          <w:rStyle w:val="Emphasis"/>
          <w:highlight w:val="green"/>
        </w:rPr>
        <w:t>global observatory</w:t>
      </w:r>
      <w:r w:rsidRPr="00491C03">
        <w:rPr>
          <w:sz w:val="16"/>
        </w:rPr>
        <w:t xml:space="preserve">, in short. The anthropocenic Ark is not constructed out of wood, but rather consists of symbolical, noetic materials: scientific findings, responsive deliberations, conservation policies. In order to come to terms with the present, the concept of the Ark has to be transferred from the imaginary realm (the archetypal Gestalt of the Ark as a secluded ward) into the symbolical realm (the planetary, anthropocenic Ark, informed by research-based diagnostics and quantified prognostics). This Ark is no longer steered by one individual, moreover, a Noah-like guide or super-sailor. Rather, the planetary Ark is staffed by a kind of global, collective consciousness, combining multidisciplinary data with a readiness to act. This also has implications for the role and place of philosophers, who have to leave their traditional Arks, their secluded wards, their introvert libraries, in order to participate in what Bachelard referred to as distributed reflection. Thus, a philo- sophical diagnostics of the present becomes a joint endeavour to which multiple voices may contribute, via a plethora of philosophical case studies, such as the ones brought together in this section, concerning in situ and ex situ conservation and zoos as conservation devices. Thus philosophers may contribute to a growing convergence of thought and action. </w:t>
      </w:r>
      <w:r w:rsidRPr="00491C03">
        <w:rPr>
          <w:rStyle w:val="StyleUnderline"/>
          <w:highlight w:val="green"/>
        </w:rPr>
        <w:t>A planetary Ark will allow humans to assume responsibility for the present situation</w:t>
      </w:r>
      <w:r w:rsidRPr="00491C03">
        <w:rPr>
          <w:sz w:val="16"/>
        </w:rPr>
        <w:t xml:space="preserve">, not because their track record of former achievements is so promising, but rather because, in the absence of divine inter- vention, </w:t>
      </w:r>
      <w:r w:rsidRPr="00491C03">
        <w:rPr>
          <w:rStyle w:val="StyleUnderline"/>
          <w:highlight w:val="green"/>
        </w:rPr>
        <w:t>the global We is the only agent available</w:t>
      </w:r>
      <w:r w:rsidRPr="00491C03">
        <w:rPr>
          <w:rStyle w:val="StyleUnderline"/>
        </w:rPr>
        <w:t xml:space="preserve"> to play this role. </w:t>
      </w:r>
      <w:r w:rsidRPr="00491C03">
        <w:rPr>
          <w:rStyle w:val="StyleUnderline"/>
          <w:highlight w:val="green"/>
        </w:rPr>
        <w:t>Should we fail to achieve this</w:t>
      </w:r>
      <w:r w:rsidRPr="00491C03">
        <w:rPr>
          <w:rStyle w:val="StyleUnderline"/>
        </w:rPr>
        <w:t xml:space="preserve">, </w:t>
      </w:r>
      <w:r w:rsidRPr="00491C03">
        <w:rPr>
          <w:rStyle w:val="StyleUnderline"/>
          <w:highlight w:val="green"/>
        </w:rPr>
        <w:t>the</w:t>
      </w:r>
      <w:r w:rsidRPr="00491C03">
        <w:rPr>
          <w:rStyle w:val="StyleUnderline"/>
        </w:rPr>
        <w:t xml:space="preserve"> </w:t>
      </w:r>
      <w:r w:rsidRPr="00491C03">
        <w:rPr>
          <w:rStyle w:val="StyleUnderline"/>
          <w:highlight w:val="green"/>
        </w:rPr>
        <w:t>planet</w:t>
      </w:r>
      <w:r w:rsidRPr="00491C03">
        <w:rPr>
          <w:rStyle w:val="StyleUnderline"/>
        </w:rPr>
        <w:t xml:space="preserve">ary fauna </w:t>
      </w:r>
      <w:r w:rsidRPr="00491C03">
        <w:rPr>
          <w:rStyle w:val="StyleUnderline"/>
          <w:highlight w:val="green"/>
        </w:rPr>
        <w:t>will</w:t>
      </w:r>
      <w:r w:rsidRPr="00491C03">
        <w:rPr>
          <w:rStyle w:val="StyleUnderline"/>
        </w:rPr>
        <w:t xml:space="preserve"> continue to </w:t>
      </w:r>
      <w:r w:rsidRPr="00491C03">
        <w:rPr>
          <w:rStyle w:val="StyleUnderline"/>
          <w:highlight w:val="green"/>
        </w:rPr>
        <w:t>float in the</w:t>
      </w:r>
      <w:r w:rsidRPr="00491C03">
        <w:rPr>
          <w:rStyle w:val="StyleUnderline"/>
        </w:rPr>
        <w:t xml:space="preserve"> direction of the coming </w:t>
      </w:r>
      <w:r w:rsidRPr="00491C03">
        <w:rPr>
          <w:rStyle w:val="Emphasis"/>
          <w:highlight w:val="green"/>
        </w:rPr>
        <w:t>deluge</w:t>
      </w:r>
      <w:r w:rsidRPr="00491C03">
        <w:rPr>
          <w:rStyle w:val="StyleUnderline"/>
        </w:rPr>
        <w:t>, and the global Ark will definitely revert into a wandering ship of fools.</w:t>
      </w:r>
    </w:p>
    <w:p w14:paraId="64356B25" w14:textId="77777777" w:rsidR="007F493F" w:rsidRPr="00491C03" w:rsidRDefault="007F493F" w:rsidP="00070522"/>
    <w:p w14:paraId="00C0F30B" w14:textId="77777777" w:rsidR="00F63FFE" w:rsidRPr="00491C03" w:rsidRDefault="00F63FFE">
      <w:pPr>
        <w:rPr>
          <w:rFonts w:eastAsiaTheme="majorEastAsia" w:cstheme="majorBidi"/>
          <w:b/>
          <w:iCs/>
          <w:sz w:val="26"/>
        </w:rPr>
      </w:pPr>
      <w:r w:rsidRPr="00491C03">
        <w:br w:type="page"/>
      </w:r>
    </w:p>
    <w:p w14:paraId="136CE114" w14:textId="29B0DAA7" w:rsidR="00182490" w:rsidRPr="00491C03" w:rsidRDefault="00182490" w:rsidP="00182490">
      <w:pPr>
        <w:pStyle w:val="Heading4"/>
      </w:pPr>
      <w:r w:rsidRPr="00491C03">
        <w:lastRenderedPageBreak/>
        <w:t>Meta-cognition and the original position provide a universal ethical grounding obligating present agents to protect future generations---rewilding fulfills Rawlsian obligations to future agents</w:t>
      </w:r>
      <w:r w:rsidR="007D2350" w:rsidRPr="00491C03">
        <w:t xml:space="preserve"> </w:t>
      </w:r>
      <w:r w:rsidR="00EE268D" w:rsidRPr="00491C03">
        <w:t>by</w:t>
      </w:r>
      <w:r w:rsidRPr="00491C03">
        <w:t xml:space="preserve"> </w:t>
      </w:r>
      <w:r w:rsidR="00E34409" w:rsidRPr="00491C03">
        <w:t>a</w:t>
      </w:r>
      <w:r w:rsidRPr="00491C03">
        <w:t>voiding extinction</w:t>
      </w:r>
    </w:p>
    <w:p w14:paraId="530388C4" w14:textId="3FF9E05E" w:rsidR="00182490" w:rsidRPr="00491C03" w:rsidRDefault="00182490" w:rsidP="00182490">
      <w:r w:rsidRPr="00491C03">
        <w:rPr>
          <w:rStyle w:val="Style13ptBold"/>
        </w:rPr>
        <w:t>Meyer 21</w:t>
      </w:r>
      <w:r w:rsidRPr="00491C03">
        <w:t xml:space="preserve"> [Lukas H. Meyer</w:t>
      </w:r>
      <w:r w:rsidR="00E15559" w:rsidRPr="00491C03">
        <w:t>,</w:t>
      </w:r>
      <w:r w:rsidRPr="00491C03">
        <w:t xml:space="preserve"> Professor of Philosophy</w:t>
      </w:r>
      <w:r w:rsidR="00E15559" w:rsidRPr="00491C03">
        <w:t xml:space="preserve"> at the </w:t>
      </w:r>
      <w:r w:rsidRPr="00491C03">
        <w:t>University of Graz</w:t>
      </w:r>
      <w:r w:rsidR="00E15559" w:rsidRPr="00491C03">
        <w:t>,</w:t>
      </w:r>
      <w:r w:rsidRPr="00491C03">
        <w:t xml:space="preserve"> 09-11-2021</w:t>
      </w:r>
      <w:r w:rsidR="00E15559" w:rsidRPr="00491C03">
        <w:t>,</w:t>
      </w:r>
      <w:r w:rsidRPr="00491C03">
        <w:t xml:space="preserve"> “Intergenerational Justice</w:t>
      </w:r>
      <w:r w:rsidR="00E15559" w:rsidRPr="00491C03">
        <w:t>,</w:t>
      </w:r>
      <w:r w:rsidRPr="00491C03">
        <w:t>” Stanford Encyclopedia of Philosophy; https://plato.stanford.edu/entries/justice-intergenerational]/Kankee</w:t>
      </w:r>
    </w:p>
    <w:p w14:paraId="486B5F23" w14:textId="5770E683" w:rsidR="00182490" w:rsidRPr="00491C03" w:rsidRDefault="00182490" w:rsidP="00182490">
      <w:pPr>
        <w:rPr>
          <w:sz w:val="16"/>
        </w:rPr>
      </w:pPr>
      <w:r w:rsidRPr="00491C03">
        <w:rPr>
          <w:sz w:val="16"/>
        </w:rPr>
        <w:t>4.5 Rawls’s Just Savings Principle</w:t>
      </w:r>
      <w:r w:rsidR="0020092F" w:rsidRPr="00491C03">
        <w:rPr>
          <w:sz w:val="16"/>
        </w:rPr>
        <w:t xml:space="preserve"> </w:t>
      </w:r>
      <w:r w:rsidRPr="00491C03">
        <w:rPr>
          <w:rStyle w:val="Emphasis"/>
        </w:rPr>
        <w:t xml:space="preserve">John </w:t>
      </w:r>
      <w:r w:rsidRPr="00491C03">
        <w:rPr>
          <w:rStyle w:val="Emphasis"/>
          <w:highlight w:val="green"/>
        </w:rPr>
        <w:t>Rawls</w:t>
      </w:r>
      <w:r w:rsidRPr="00491C03">
        <w:rPr>
          <w:rStyle w:val="Emphasis"/>
        </w:rPr>
        <w:t xml:space="preserve"> was the </w:t>
      </w:r>
      <w:r w:rsidRPr="00491C03">
        <w:rPr>
          <w:rStyle w:val="Emphasis"/>
          <w:highlight w:val="green"/>
        </w:rPr>
        <w:t>first to develop</w:t>
      </w:r>
      <w:r w:rsidRPr="00491C03">
        <w:rPr>
          <w:rStyle w:val="StyleUnderline"/>
        </w:rPr>
        <w:t xml:space="preserve"> a systematic </w:t>
      </w:r>
      <w:r w:rsidRPr="00491C03">
        <w:rPr>
          <w:rStyle w:val="StyleUnderline"/>
          <w:highlight w:val="green"/>
        </w:rPr>
        <w:t>account of</w:t>
      </w:r>
      <w:r w:rsidRPr="00491C03">
        <w:rPr>
          <w:rStyle w:val="StyleUnderline"/>
        </w:rPr>
        <w:t xml:space="preserve"> </w:t>
      </w:r>
      <w:r w:rsidRPr="00491C03">
        <w:rPr>
          <w:rStyle w:val="StyleUnderline"/>
          <w:highlight w:val="green"/>
        </w:rPr>
        <w:t xml:space="preserve">obligations to </w:t>
      </w:r>
      <w:r w:rsidRPr="00491C03">
        <w:rPr>
          <w:rStyle w:val="Emphasis"/>
          <w:highlight w:val="green"/>
        </w:rPr>
        <w:t>future people as a central element</w:t>
      </w:r>
      <w:r w:rsidRPr="00491C03">
        <w:rPr>
          <w:rStyle w:val="StyleUnderline"/>
          <w:highlight w:val="green"/>
        </w:rPr>
        <w:t xml:space="preserve"> of a theory of justice</w:t>
      </w:r>
      <w:r w:rsidRPr="00491C03">
        <w:rPr>
          <w:sz w:val="16"/>
        </w:rPr>
        <w:t xml:space="preserve"> (Rawls 1971, 1999, especially section 44; Rawls 1993: 274; Rawls 2001: especially sections 49.2 and 3). </w:t>
      </w:r>
      <w:r w:rsidRPr="00491C03">
        <w:rPr>
          <w:rStyle w:val="StyleUnderline"/>
        </w:rPr>
        <w:t xml:space="preserve">Rawls proposes a </w:t>
      </w:r>
      <w:r w:rsidRPr="00491C03">
        <w:rPr>
          <w:rStyle w:val="Emphasis"/>
        </w:rPr>
        <w:t>principle of “just savings”</w:t>
      </w:r>
      <w:r w:rsidRPr="00491C03">
        <w:rPr>
          <w:sz w:val="16"/>
        </w:rPr>
        <w:t xml:space="preserve">. Long before Rawls Frank Ramsey developed a model for determining the optimal savings within a utilitarian framework (Ramsey 1928; see entry on Ramsey and intergenerational welfare economics) disregarding distributional considerations. Following Sidgwick (1907 [1981: 414]) Ramsey (1928: 261) as well as Rawls (1971: 263) and Parfit (1984: appendix F) </w:t>
      </w:r>
      <w:r w:rsidRPr="00491C03">
        <w:rPr>
          <w:rStyle w:val="Emphasis"/>
        </w:rPr>
        <w:t>reject what is called “pure time discounting”</w:t>
      </w:r>
      <w:r w:rsidRPr="00491C03">
        <w:rPr>
          <w:rStyle w:val="StyleUnderline"/>
        </w:rPr>
        <w:t>, that is, giving less weight to the well-</w:t>
      </w:r>
      <w:r w:rsidRPr="00491C03">
        <w:rPr>
          <w:rStyle w:val="Emphasis"/>
        </w:rPr>
        <w:t>being or legitimate claims of future people just</w:t>
      </w:r>
      <w:r w:rsidRPr="00491C03">
        <w:rPr>
          <w:rStyle w:val="StyleUnderline"/>
        </w:rPr>
        <w:t xml:space="preserve"> because they live in the future</w:t>
      </w:r>
      <w:r w:rsidRPr="00491C03">
        <w:rPr>
          <w:sz w:val="16"/>
        </w:rPr>
        <w:t>. A long-standing issue in economics is how loans and taxes for financing public policies compare in terms of the burdens imposed on future generations (see e.g., Pigou 1920: ch. ix; Viner 1920; Mishan 1963). Provisions to protect the welfare interests of future generations have been in place since ancient times (Auerbach 1995: 27–35; Wissowa et al. 1937: vol. xi, 2011, 2014, 2021).</w:t>
      </w:r>
      <w:r w:rsidR="0020092F" w:rsidRPr="00491C03">
        <w:rPr>
          <w:sz w:val="16"/>
        </w:rPr>
        <w:t xml:space="preserve"> </w:t>
      </w:r>
      <w:r w:rsidRPr="00491C03">
        <w:rPr>
          <w:sz w:val="16"/>
        </w:rPr>
        <w:t xml:space="preserve">In proposing a principle of “just savings” Rawls never discusses the non-identity-problem and for most of his discussions (but see Rawls rev. edition 1999: 141) he assumes that the number of future people is constant (for criticism see Heyd 1992: 47; Dasgupta 1994; Casal &amp; Williams 1995; Barry 1999: 107–111; Gosseries 2001: 330–333). However, his principle of just savings can be understood to </w:t>
      </w:r>
      <w:r w:rsidRPr="00491C03">
        <w:rPr>
          <w:rStyle w:val="StyleUnderline"/>
        </w:rPr>
        <w:t xml:space="preserve">provide us </w:t>
      </w:r>
      <w:r w:rsidRPr="00491C03">
        <w:rPr>
          <w:rStyle w:val="Emphasis"/>
        </w:rPr>
        <w:t>with a substantive understanding</w:t>
      </w:r>
      <w:r w:rsidRPr="00491C03">
        <w:rPr>
          <w:rStyle w:val="StyleUnderline"/>
        </w:rPr>
        <w:t xml:space="preserve"> of </w:t>
      </w:r>
      <w:r w:rsidRPr="00491C03">
        <w:rPr>
          <w:rStyle w:val="Emphasis"/>
        </w:rPr>
        <w:t>intergenerational sufficientarianism</w:t>
      </w:r>
      <w:r w:rsidRPr="00491C03">
        <w:rPr>
          <w:sz w:val="16"/>
        </w:rPr>
        <w:t>. It can be understood as an interpretation of a threshold notion of harm in different number choices (see Reiman 2007; Attas 2009).</w:t>
      </w:r>
      <w:r w:rsidR="0020092F" w:rsidRPr="00491C03">
        <w:rPr>
          <w:sz w:val="16"/>
        </w:rPr>
        <w:t xml:space="preserve"> </w:t>
      </w:r>
      <w:r w:rsidRPr="00491C03">
        <w:rPr>
          <w:sz w:val="16"/>
        </w:rPr>
        <w:t>Rawls specifies the sufficientarian threshold relevant for defining currently living people’s obligations of justice vis-à-vis future people: “</w:t>
      </w:r>
      <w:r w:rsidRPr="00491C03">
        <w:rPr>
          <w:rStyle w:val="StyleUnderline"/>
        </w:rPr>
        <w:t xml:space="preserve">the conditions needed to establish and </w:t>
      </w:r>
      <w:r w:rsidRPr="00491C03">
        <w:rPr>
          <w:rStyle w:val="StyleUnderline"/>
          <w:highlight w:val="green"/>
        </w:rPr>
        <w:t xml:space="preserve">to </w:t>
      </w:r>
      <w:r w:rsidRPr="00491C03">
        <w:rPr>
          <w:rStyle w:val="Emphasis"/>
          <w:highlight w:val="green"/>
        </w:rPr>
        <w:t>preserve a just basic structure over</w:t>
      </w:r>
      <w:r w:rsidRPr="00491C03">
        <w:rPr>
          <w:rStyle w:val="StyleUnderline"/>
          <w:highlight w:val="green"/>
        </w:rPr>
        <w:t xml:space="preserve"> time</w:t>
      </w:r>
      <w:r w:rsidRPr="00491C03">
        <w:rPr>
          <w:sz w:val="16"/>
        </w:rPr>
        <w:t xml:space="preserve">” (Rawls 2001: 159; on the basic structure as the subject of the application of a sufficientarian principle see also Freiman 2012: 33–37; Meyer 2015). Rawls distinguishes two stages of societal development for the application of his principle of just savings. Currently living people have a justice-based reason to save for future people only if such saving is necessary for allowing future people to reach the sufficientarian threshold as specified. This is known as the accumulation stage. Once just institutions are securely established—this is known as the steady-state stage—justice does not require people to save for future people. Rather they should do what is necessary to allow future people to continue to live under just institutions. Rawls also holds that, in that second stage, </w:t>
      </w:r>
      <w:r w:rsidRPr="00491C03">
        <w:rPr>
          <w:rStyle w:val="StyleUnderline"/>
          <w:highlight w:val="green"/>
        </w:rPr>
        <w:t>people o</w:t>
      </w:r>
      <w:r w:rsidRPr="00491C03">
        <w:rPr>
          <w:rStyle w:val="Emphasis"/>
          <w:highlight w:val="green"/>
        </w:rPr>
        <w:t>ught to leave their descendants</w:t>
      </w:r>
      <w:r w:rsidRPr="00491C03">
        <w:rPr>
          <w:rStyle w:val="StyleUnderline"/>
          <w:highlight w:val="green"/>
        </w:rPr>
        <w:t xml:space="preserve"> at least the </w:t>
      </w:r>
      <w:r w:rsidRPr="00491C03">
        <w:rPr>
          <w:rStyle w:val="Emphasis"/>
          <w:highlight w:val="green"/>
        </w:rPr>
        <w:t xml:space="preserve">equivalent of what they received </w:t>
      </w:r>
      <w:r w:rsidRPr="00491C03">
        <w:rPr>
          <w:rStyle w:val="StyleUnderline"/>
          <w:highlight w:val="green"/>
        </w:rPr>
        <w:t>from the previous generation</w:t>
      </w:r>
      <w:r w:rsidRPr="00491C03">
        <w:rPr>
          <w:sz w:val="16"/>
        </w:rPr>
        <w:t xml:space="preserve"> (see Gosseries 2001 for a comparative assessment of Rawls’s substantive principle). This additional claim can be supported by egalitarian considerations (see §4.1), the idea of a presumption in favor of equality (see Sidgwick 1907 [1981: 379–380], and the entry on equality) and by the considerations delineated in the next section (§4.6).</w:t>
      </w:r>
      <w:r w:rsidR="0020092F" w:rsidRPr="00491C03">
        <w:rPr>
          <w:sz w:val="16"/>
        </w:rPr>
        <w:t xml:space="preserve"> </w:t>
      </w:r>
      <w:r w:rsidRPr="00491C03">
        <w:rPr>
          <w:sz w:val="16"/>
        </w:rPr>
        <w:t>As is characteristic of Rawls’s work, he presents the just savings principle as the outcome of a decision reached in the contractualist (hypothetical and non-historical) decision-situation of the original position. Who are the persons in the original position? Rawls considers an original position in which every generation is represented. However, as the relations between the contractors so conceived are not characterized by the “circumstances of justice” (Rawls 1971: paragraph 22), the question of justice as Rawls understands it does not arise: We cannot cooperate with previous generations and, while previous generations can benefit or harm us, we cannot benefit or harm them (see §1).[13] Instead Rawls therefore adjusts the (present-time of entry) interpretation of the original position for the intergenerational context (Rawls 1993: 274; Rawls 2001: paragraph 25.2). The contractors know that they belong to one generation, but the veil of ignorance blinds them to which particular generation they belong (see Gardiner 2009: esp. 97–116, and Heyd 2009a: esp. 170–176, for a comparative analysis of how contract theories can be extended to the subject matter of intergenerational relations). From the position of the original position the contractors determine a just savings rate.</w:t>
      </w:r>
      <w:r w:rsidR="0020092F" w:rsidRPr="00491C03">
        <w:rPr>
          <w:sz w:val="16"/>
        </w:rPr>
        <w:t xml:space="preserve"> </w:t>
      </w:r>
      <w:r w:rsidRPr="00491C03">
        <w:rPr>
          <w:sz w:val="16"/>
        </w:rPr>
        <w:t>While the circumstances of justice clearly hold among contemporaries, the contractors cannot know whether previous generations have saved for them. Why then should they agree to save for future generations? In A Theory of Justice (1971: 284–293), Rawls stipulates “a motivational assumption” according to which the contractors care for their descendants so that they will want to agree to save for their successors—irrespective of whether previous generations saved for them (for criticism see, e.g., Hubin 1976/77: 70–83; English 1977: 91–104; Heyd 1992: 41–51). In Political Liberalism, Rawls withdraws this motivational assumption. He now understands previous generations’ non-compliance with a just savings principle as a problem of non-ideal theory (Rawls 1993: 274, fn. 12; for criticism see, e.g., Dasgupta 1994: 107–108).The original position, however, belongs to ideal theory: strict compliance with whatever principles are agreed on is assumed (Rawls 1971: 144–145). Rawls introduces problems of partial and non-compliance only at the level of non-ideal theory (Rawls 1971: ch. iv). In accordance with this understanding of ideal theory, Rawls assumes that the generations are mutually disinterested. He takes the contractors to agree to a savings principle</w:t>
      </w:r>
      <w:r w:rsidR="0020092F" w:rsidRPr="00491C03">
        <w:rPr>
          <w:sz w:val="16"/>
        </w:rPr>
        <w:t xml:space="preserve"> </w:t>
      </w:r>
      <w:r w:rsidRPr="00491C03">
        <w:rPr>
          <w:sz w:val="16"/>
        </w:rPr>
        <w:t>subject to the further condition that they must want all previous generations to have followed it.</w:t>
      </w:r>
      <w:r w:rsidR="0020092F" w:rsidRPr="00491C03">
        <w:rPr>
          <w:sz w:val="16"/>
        </w:rPr>
        <w:t xml:space="preserve"> </w:t>
      </w:r>
      <w:r w:rsidRPr="00491C03">
        <w:rPr>
          <w:sz w:val="16"/>
        </w:rPr>
        <w:t>Rawls continues:</w:t>
      </w:r>
      <w:r w:rsidR="0020092F" w:rsidRPr="00491C03">
        <w:rPr>
          <w:sz w:val="16"/>
        </w:rPr>
        <w:t xml:space="preserve"> </w:t>
      </w:r>
      <w:r w:rsidRPr="00491C03">
        <w:rPr>
          <w:sz w:val="16"/>
        </w:rPr>
        <w:t xml:space="preserve">Thus the correct principle is that which </w:t>
      </w:r>
      <w:r w:rsidRPr="00491C03">
        <w:rPr>
          <w:rStyle w:val="StyleUnderline"/>
        </w:rPr>
        <w:t xml:space="preserve">the </w:t>
      </w:r>
      <w:r w:rsidRPr="00491C03">
        <w:rPr>
          <w:rStyle w:val="Emphasis"/>
        </w:rPr>
        <w:t>members of any generation</w:t>
      </w:r>
      <w:r w:rsidRPr="00491C03">
        <w:rPr>
          <w:rStyle w:val="StyleUnderline"/>
        </w:rPr>
        <w:t xml:space="preserve"> (and so all generations) would adopt as the one their generation is to follow and as the principle they would </w:t>
      </w:r>
      <w:r w:rsidRPr="00491C03">
        <w:rPr>
          <w:rStyle w:val="Emphasis"/>
        </w:rPr>
        <w:t xml:space="preserve">want preceding </w:t>
      </w:r>
      <w:r w:rsidRPr="00491C03">
        <w:rPr>
          <w:rStyle w:val="Emphasis"/>
        </w:rPr>
        <w:lastRenderedPageBreak/>
        <w:t>generations to have followed</w:t>
      </w:r>
      <w:r w:rsidRPr="00491C03">
        <w:rPr>
          <w:rStyle w:val="StyleUnderline"/>
        </w:rPr>
        <w:t xml:space="preserve"> (and later generations to follow)</w:t>
      </w:r>
      <w:r w:rsidRPr="00491C03">
        <w:rPr>
          <w:sz w:val="16"/>
        </w:rPr>
        <w:t>, no matter how far back (or forward) in time. (Rawls 1993: 274; Rawls 2001: 160)</w:t>
      </w:r>
      <w:r w:rsidR="0020092F" w:rsidRPr="00491C03">
        <w:rPr>
          <w:sz w:val="16"/>
        </w:rPr>
        <w:t xml:space="preserve"> </w:t>
      </w:r>
      <w:r w:rsidRPr="00491C03">
        <w:rPr>
          <w:rStyle w:val="StyleUnderline"/>
          <w:highlight w:val="green"/>
        </w:rPr>
        <w:t xml:space="preserve">The </w:t>
      </w:r>
      <w:r w:rsidRPr="00491C03">
        <w:rPr>
          <w:rStyle w:val="Emphasis"/>
          <w:highlight w:val="green"/>
        </w:rPr>
        <w:t>principle of just savings thus agreed</w:t>
      </w:r>
      <w:r w:rsidRPr="00491C03">
        <w:rPr>
          <w:rStyle w:val="StyleUnderline"/>
          <w:highlight w:val="green"/>
        </w:rPr>
        <w:t xml:space="preserve"> on is thought to be </w:t>
      </w:r>
      <w:r w:rsidRPr="00491C03">
        <w:rPr>
          <w:rStyle w:val="Emphasis"/>
          <w:highlight w:val="green"/>
        </w:rPr>
        <w:t>binding for all previous and future generations</w:t>
      </w:r>
      <w:r w:rsidRPr="00491C03">
        <w:rPr>
          <w:sz w:val="16"/>
        </w:rPr>
        <w:t>.</w:t>
      </w:r>
      <w:r w:rsidR="0020092F" w:rsidRPr="00491C03">
        <w:rPr>
          <w:sz w:val="16"/>
        </w:rPr>
        <w:t xml:space="preserve"> </w:t>
      </w:r>
      <w:r w:rsidRPr="00491C03">
        <w:rPr>
          <w:sz w:val="16"/>
        </w:rPr>
        <w:t>4.6 Limits of a Rights-Based Account: Duties Towards the Future</w:t>
      </w:r>
      <w:r w:rsidR="0020092F" w:rsidRPr="00491C03">
        <w:rPr>
          <w:sz w:val="16"/>
        </w:rPr>
        <w:t xml:space="preserve"> </w:t>
      </w:r>
      <w:r w:rsidRPr="00491C03">
        <w:rPr>
          <w:sz w:val="16"/>
        </w:rPr>
        <w:t xml:space="preserve">A sufficientarian interpretation of the threshold notion of harm (together with an appropriate conception of wrongdoing) seems to provide us with a plausible understanding of what is owed to future people: the fact that future persons’ existence is contingent on our present decisions does not matter where what is in question is our ability to harm future people’s interests and to violate their rights. By employing a non-comparative notion of harm one can justify the present generation’s </w:t>
      </w:r>
      <w:r w:rsidRPr="00491C03">
        <w:rPr>
          <w:rStyle w:val="StyleUnderline"/>
          <w:highlight w:val="green"/>
        </w:rPr>
        <w:t xml:space="preserve">duties not to </w:t>
      </w:r>
      <w:r w:rsidRPr="00491C03">
        <w:rPr>
          <w:rStyle w:val="Emphasis"/>
          <w:highlight w:val="green"/>
        </w:rPr>
        <w:t>violate the rights of future generations</w:t>
      </w:r>
      <w:r w:rsidRPr="00491C03">
        <w:rPr>
          <w:rStyle w:val="StyleUnderline"/>
          <w:highlight w:val="green"/>
        </w:rPr>
        <w:t xml:space="preserve"> against being harmed</w:t>
      </w:r>
      <w:r w:rsidRPr="00491C03">
        <w:rPr>
          <w:sz w:val="16"/>
        </w:rPr>
        <w:t xml:space="preserve">. Accordingly, rights-based considerations may not bear merely upon “same people choices”, but will bear also upon both types of “different people choices” that Parfit distinguishes, namely “same number choices” (in which the same number of future people live, irrespective of present choices) and “different number choices” (in which a different number of future people will live depending on which choices we now make) (Parfit 1984: 355–356). Thus, intergenerational sufficientarianism allows us to specify the considerations of justice relevant for decisions concerning population policies: </w:t>
      </w:r>
      <w:r w:rsidRPr="00491C03">
        <w:rPr>
          <w:rStyle w:val="StyleUnderline"/>
        </w:rPr>
        <w:t xml:space="preserve">Future people have rights vis-à-vis us that reflect </w:t>
      </w:r>
      <w:r w:rsidRPr="00491C03">
        <w:rPr>
          <w:rStyle w:val="Emphasis"/>
        </w:rPr>
        <w:t>considerations of justice as specified by intergenerational</w:t>
      </w:r>
      <w:r w:rsidRPr="00491C03">
        <w:rPr>
          <w:rStyle w:val="StyleUnderline"/>
        </w:rPr>
        <w:t xml:space="preserve"> sufficientarianism</w:t>
      </w:r>
      <w:r w:rsidRPr="00491C03">
        <w:rPr>
          <w:sz w:val="16"/>
        </w:rPr>
        <w:t xml:space="preserve">. </w:t>
      </w:r>
      <w:r w:rsidRPr="00491C03">
        <w:rPr>
          <w:rStyle w:val="StyleUnderline"/>
        </w:rPr>
        <w:t xml:space="preserve">Our correlative </w:t>
      </w:r>
      <w:r w:rsidRPr="00491C03">
        <w:rPr>
          <w:rStyle w:val="Emphasis"/>
        </w:rPr>
        <w:t>duties set a normative framework</w:t>
      </w:r>
      <w:r w:rsidRPr="00491C03">
        <w:rPr>
          <w:rStyle w:val="StyleUnderline"/>
        </w:rPr>
        <w:t xml:space="preserve"> for most of our decisions </w:t>
      </w:r>
      <w:r w:rsidRPr="00491C03">
        <w:rPr>
          <w:rStyle w:val="Emphasis"/>
        </w:rPr>
        <w:t>concerning future people</w:t>
      </w:r>
      <w:r w:rsidRPr="00491C03">
        <w:rPr>
          <w:rStyle w:val="StyleUnderline"/>
        </w:rPr>
        <w:t xml:space="preserve">, including those that have an </w:t>
      </w:r>
      <w:r w:rsidRPr="00491C03">
        <w:rPr>
          <w:rStyle w:val="Emphasis"/>
        </w:rPr>
        <w:t>impact on their number and</w:t>
      </w:r>
      <w:r w:rsidRPr="00491C03">
        <w:rPr>
          <w:rStyle w:val="StyleUnderline"/>
        </w:rPr>
        <w:t xml:space="preserve"> identity</w:t>
      </w:r>
      <w:r w:rsidRPr="00491C03">
        <w:rPr>
          <w:sz w:val="16"/>
        </w:rPr>
        <w:t>.</w:t>
      </w:r>
      <w:r w:rsidR="0020092F" w:rsidRPr="00491C03">
        <w:rPr>
          <w:sz w:val="16"/>
        </w:rPr>
        <w:t xml:space="preserve"> </w:t>
      </w:r>
      <w:r w:rsidRPr="00491C03">
        <w:rPr>
          <w:sz w:val="16"/>
        </w:rPr>
        <w:t>However, such a framework does not provide a complete moral theory of intergenerational relations and especially not in the context of decisions on the existence, number, and identity of future people. There are concerns for future people that cannot be accounted for by rights-based considerations (Jonas 1979; Heyd 1992 and 2009a; De-Shalit 1995: ch. 1; Meyer 1997; Thompson 2009; Scheffler 2013: 60–63, 72–73,80–81; Sanklecha 2017a, 2017b). First, consider the notion that it is important that there be future people at all. However, a person-affecting intergenerational sufficientarianism will account for the asymmetry of our procreational duties (see §2.2): On the one hand, prospective parents should refrain from procreation out of regard for the child(ren) they would have if the life of their child(ren) would fall below the relevant sufficientarian threshold. On the other hand, people have no obligation to procreate out of regard for the interests of possible future children. Possible people have no right to be brought into existence (and we do not have the correlative obligation to procreate).</w:t>
      </w:r>
    </w:p>
    <w:p w14:paraId="658E54DD" w14:textId="77777777" w:rsidR="00F63FFE" w:rsidRPr="00491C03" w:rsidRDefault="00F63FFE">
      <w:pPr>
        <w:rPr>
          <w:rFonts w:eastAsiaTheme="majorEastAsia" w:cstheme="majorBidi"/>
          <w:b/>
          <w:iCs/>
          <w:sz w:val="26"/>
        </w:rPr>
      </w:pPr>
      <w:r w:rsidRPr="00491C03">
        <w:br w:type="page"/>
      </w:r>
    </w:p>
    <w:p w14:paraId="5A2D9B54" w14:textId="05388D38" w:rsidR="00182490" w:rsidRPr="00491C03" w:rsidRDefault="002744DF" w:rsidP="00182490">
      <w:pPr>
        <w:pStyle w:val="Heading4"/>
      </w:pPr>
      <w:r w:rsidRPr="00491C03">
        <w:lastRenderedPageBreak/>
        <w:t xml:space="preserve">The </w:t>
      </w:r>
      <w:r w:rsidR="00182490" w:rsidRPr="00491C03">
        <w:t xml:space="preserve">Veil </w:t>
      </w:r>
      <w:r w:rsidRPr="00491C03">
        <w:t>of Ignorance r</w:t>
      </w:r>
      <w:r w:rsidR="00182490" w:rsidRPr="00491C03">
        <w:t xml:space="preserve">equires </w:t>
      </w:r>
      <w:r w:rsidRPr="00491C03">
        <w:t>species-neutral f</w:t>
      </w:r>
      <w:r w:rsidR="00182490" w:rsidRPr="00491C03">
        <w:t>airness</w:t>
      </w:r>
      <w:r w:rsidRPr="00491C03">
        <w:t xml:space="preserve"> given we are uncertain about our species arrangement</w:t>
      </w:r>
    </w:p>
    <w:p w14:paraId="22ACC8A6" w14:textId="71C6F126" w:rsidR="00182490" w:rsidRPr="00491C03" w:rsidRDefault="00182490" w:rsidP="00182490">
      <w:r w:rsidRPr="00491C03">
        <w:rPr>
          <w:rStyle w:val="Style13ptBold"/>
        </w:rPr>
        <w:t>Davies 19</w:t>
      </w:r>
      <w:r w:rsidRPr="00491C03">
        <w:t xml:space="preserve"> [Ben Davies</w:t>
      </w:r>
      <w:r w:rsidR="00F51D3F" w:rsidRPr="00491C03">
        <w:t xml:space="preserve">, </w:t>
      </w:r>
      <w:r w:rsidRPr="00491C03">
        <w:t>Research Fellow</w:t>
      </w:r>
      <w:r w:rsidR="0020092F" w:rsidRPr="00491C03">
        <w:t xml:space="preserve"> at the </w:t>
      </w:r>
      <w:r w:rsidRPr="00491C03">
        <w:t>Uehiro Centre for Practical Ethics</w:t>
      </w:r>
      <w:r w:rsidR="00847B9D" w:rsidRPr="00491C03">
        <w:t xml:space="preserve"> at the</w:t>
      </w:r>
      <w:r w:rsidRPr="00491C03">
        <w:t xml:space="preserve"> University of Oxford;2019 “John Rawls and the ‘Veil of Ignorance’”</w:t>
      </w:r>
      <w:r w:rsidR="00D86221" w:rsidRPr="00491C03">
        <w:t>,</w:t>
      </w:r>
      <w:r w:rsidRPr="00491C03">
        <w:t xml:space="preserve"> Introduction to Ethics: An Open Educational Resource</w:t>
      </w:r>
      <w:r w:rsidR="00D86221" w:rsidRPr="00491C03">
        <w:t>,</w:t>
      </w:r>
      <w:r w:rsidRPr="00491C03">
        <w:t xml:space="preserve"> https://open.library.okstate.edu/introphilosophy/chapter/john-rawls-and-the-veil-of-ignorance]/Kankee</w:t>
      </w:r>
    </w:p>
    <w:p w14:paraId="103258A7" w14:textId="30471E40" w:rsidR="00182490" w:rsidRPr="00491C03" w:rsidRDefault="00182490" w:rsidP="00182490">
      <w:pPr>
        <w:rPr>
          <w:sz w:val="16"/>
        </w:rPr>
      </w:pPr>
      <w:r w:rsidRPr="00491C03">
        <w:rPr>
          <w:sz w:val="16"/>
        </w:rPr>
        <w:t xml:space="preserve">John Rawls’s Veil of Ignorance is probably one of the most influential philosophical ideas of the 20th century. </w:t>
      </w:r>
      <w:r w:rsidRPr="00491C03">
        <w:rPr>
          <w:rStyle w:val="StyleUnderline"/>
          <w:highlight w:val="green"/>
        </w:rPr>
        <w:t xml:space="preserve">The </w:t>
      </w:r>
      <w:r w:rsidRPr="00491C03">
        <w:rPr>
          <w:rStyle w:val="Emphasis"/>
          <w:highlight w:val="green"/>
        </w:rPr>
        <w:t>Veil of Ignorance</w:t>
      </w:r>
      <w:r w:rsidRPr="00491C03">
        <w:rPr>
          <w:rStyle w:val="StyleUnderline"/>
          <w:highlight w:val="green"/>
        </w:rPr>
        <w:t xml:space="preserve"> is a way of working out the </w:t>
      </w:r>
      <w:r w:rsidRPr="00491C03">
        <w:rPr>
          <w:rStyle w:val="Emphasis"/>
          <w:highlight w:val="green"/>
        </w:rPr>
        <w:t>basic institutions and structures</w:t>
      </w:r>
      <w:r w:rsidRPr="00491C03">
        <w:rPr>
          <w:rStyle w:val="StyleUnderline"/>
          <w:highlight w:val="green"/>
        </w:rPr>
        <w:t xml:space="preserve"> of a </w:t>
      </w:r>
      <w:r w:rsidRPr="00491C03">
        <w:rPr>
          <w:rStyle w:val="Emphasis"/>
          <w:highlight w:val="green"/>
        </w:rPr>
        <w:t>just society</w:t>
      </w:r>
      <w:r w:rsidRPr="00491C03">
        <w:rPr>
          <w:sz w:val="16"/>
        </w:rPr>
        <w:t xml:space="preserve">. According to Rawls, [1], working out what justice requires demands that we think as if we are building society from the ground up, in a way that everyone who is reasonable can accept. We therefore need to imagine ourselves in a situation before any particular society exists; Rawls calls this situation the Original Position. To be clear, Rawls does not think we can actually return to this original position, or even that it ever existed. It is a purely hypothetical idea: our job in thinking about justice is to imagine that we are designing a society from scratch. </w:t>
      </w:r>
      <w:r w:rsidRPr="00491C03">
        <w:rPr>
          <w:rStyle w:val="StyleUnderline"/>
        </w:rPr>
        <w:t xml:space="preserve">The idea </w:t>
      </w:r>
      <w:r w:rsidRPr="00491C03">
        <w:rPr>
          <w:rStyle w:val="Emphasis"/>
        </w:rPr>
        <w:t>is that social justice will be whatever reasonable</w:t>
      </w:r>
      <w:r w:rsidRPr="00491C03">
        <w:rPr>
          <w:rStyle w:val="StyleUnderline"/>
        </w:rPr>
        <w:t xml:space="preserve"> people would agree to in such a situation</w:t>
      </w:r>
      <w:r w:rsidRPr="00491C03">
        <w:rPr>
          <w:sz w:val="16"/>
        </w:rPr>
        <w:t>. We can then start thinking about how to make our actual society look more like the ideal picture we have imagined.</w:t>
      </w:r>
      <w:r w:rsidR="00A15A04" w:rsidRPr="00491C03">
        <w:rPr>
          <w:sz w:val="16"/>
        </w:rPr>
        <w:t xml:space="preserve"> </w:t>
      </w:r>
      <w:r w:rsidRPr="00491C03">
        <w:rPr>
          <w:sz w:val="16"/>
        </w:rPr>
        <w:t xml:space="preserve">Of course, if we were designing a society in the Original Position, people might try to ensure that it works in their favour. The process is thus vulnerable to biases, disagreements, and the potential for majority groups ganging up on minority groups. Rawls’s solution to this problem comes in two parts. Firstly, he makes some assumptions about the people designing their own society. </w:t>
      </w:r>
      <w:r w:rsidRPr="00491C03">
        <w:rPr>
          <w:rStyle w:val="StyleUnderline"/>
        </w:rPr>
        <w:t xml:space="preserve">People in </w:t>
      </w:r>
      <w:r w:rsidRPr="00491C03">
        <w:rPr>
          <w:rStyle w:val="Emphasis"/>
        </w:rPr>
        <w:t>the Original Position are assumed to be free</w:t>
      </w:r>
      <w:r w:rsidRPr="00491C03">
        <w:rPr>
          <w:rStyle w:val="StyleUnderline"/>
        </w:rPr>
        <w:t xml:space="preserve"> and equal, and to </w:t>
      </w:r>
      <w:r w:rsidRPr="00491C03">
        <w:rPr>
          <w:rStyle w:val="Emphasis"/>
        </w:rPr>
        <w:t>have certain motivations: they want to do well for</w:t>
      </w:r>
      <w:r w:rsidRPr="00491C03">
        <w:rPr>
          <w:rStyle w:val="StyleUnderline"/>
        </w:rPr>
        <w:t xml:space="preserve"> themselves, but they are prepared to adhere to </w:t>
      </w:r>
      <w:r w:rsidRPr="00491C03">
        <w:rPr>
          <w:rStyle w:val="Emphasis"/>
        </w:rPr>
        <w:t>reasonable terms of cooperation</w:t>
      </w:r>
      <w:r w:rsidRPr="00491C03">
        <w:rPr>
          <w:sz w:val="16"/>
        </w:rPr>
        <w:t>, so long as others do too. Rawls also simplifies his discussion by imagining that people in the Original Position do not have total freedom to design society as they see fit. Rather, they must choose from a menu of views taken from traditional Western philosophy on what justice involves.</w:t>
      </w:r>
      <w:r w:rsidR="00A15A04" w:rsidRPr="00491C03">
        <w:rPr>
          <w:sz w:val="16"/>
        </w:rPr>
        <w:t xml:space="preserve"> </w:t>
      </w:r>
      <w:r w:rsidRPr="00491C03">
        <w:rPr>
          <w:rStyle w:val="StyleUnderline"/>
          <w:highlight w:val="green"/>
        </w:rPr>
        <w:t xml:space="preserve">The second part of the </w:t>
      </w:r>
      <w:r w:rsidRPr="00491C03">
        <w:rPr>
          <w:rStyle w:val="Emphasis"/>
          <w:highlight w:val="green"/>
        </w:rPr>
        <w:t>solution is the Veil of Ignorance</w:t>
      </w:r>
      <w:r w:rsidRPr="00491C03">
        <w:rPr>
          <w:sz w:val="16"/>
        </w:rPr>
        <w:t xml:space="preserve">. This involves a further leap of imagination. </w:t>
      </w:r>
      <w:r w:rsidRPr="00491C03">
        <w:rPr>
          <w:rStyle w:val="StyleUnderline"/>
        </w:rPr>
        <w:t xml:space="preserve">When we are thinking about justice, </w:t>
      </w:r>
      <w:r w:rsidRPr="00491C03">
        <w:rPr>
          <w:rStyle w:val="Emphasis"/>
          <w:highlight w:val="green"/>
        </w:rPr>
        <w:t>Rawls suggests that we imagine</w:t>
      </w:r>
      <w:r w:rsidRPr="00491C03">
        <w:rPr>
          <w:rStyle w:val="StyleUnderline"/>
          <w:highlight w:val="green"/>
        </w:rPr>
        <w:t xml:space="preserve"> that we do not know many of the facts – both about ourselves and the </w:t>
      </w:r>
      <w:r w:rsidRPr="00491C03">
        <w:rPr>
          <w:rStyle w:val="Emphasis"/>
          <w:highlight w:val="green"/>
        </w:rPr>
        <w:t>society we currently live</w:t>
      </w:r>
      <w:r w:rsidRPr="00491C03">
        <w:rPr>
          <w:rStyle w:val="StyleUnderline"/>
          <w:highlight w:val="green"/>
        </w:rPr>
        <w:t xml:space="preserve"> in – that typically influence </w:t>
      </w:r>
      <w:r w:rsidRPr="00491C03">
        <w:rPr>
          <w:rStyle w:val="Emphasis"/>
          <w:highlight w:val="green"/>
        </w:rPr>
        <w:t>our thinking in biased ways</w:t>
      </w:r>
      <w:r w:rsidRPr="00491C03">
        <w:rPr>
          <w:sz w:val="16"/>
        </w:rPr>
        <w:t xml:space="preserve">. By intentionally ignoring these facts, Rawls hoped that we would be able to avoid the biases that might otherwise come into a group decision. For instance, if I were helping to design a society, I might be tempted to try to make sure that society is set up to benefit philosophers, or men, or people who love science fiction novels. But if I don’t know any of those facts about myself, I can’t be tempted. </w:t>
      </w:r>
      <w:r w:rsidRPr="00491C03">
        <w:rPr>
          <w:rStyle w:val="StyleUnderline"/>
          <w:highlight w:val="green"/>
        </w:rPr>
        <w:t xml:space="preserve">The </w:t>
      </w:r>
      <w:r w:rsidRPr="00491C03">
        <w:rPr>
          <w:rStyle w:val="Emphasis"/>
          <w:highlight w:val="green"/>
        </w:rPr>
        <w:t>Veil is meant to ensure that</w:t>
      </w:r>
      <w:r w:rsidRPr="00491C03">
        <w:rPr>
          <w:rStyle w:val="Emphasis"/>
        </w:rPr>
        <w:t xml:space="preserve"> people’s concern for</w:t>
      </w:r>
      <w:r w:rsidRPr="00491C03">
        <w:rPr>
          <w:rStyle w:val="StyleUnderline"/>
        </w:rPr>
        <w:t xml:space="preserve"> their personal benefit </w:t>
      </w:r>
      <w:r w:rsidRPr="00491C03">
        <w:rPr>
          <w:rStyle w:val="Emphasis"/>
        </w:rPr>
        <w:t xml:space="preserve">could translate into a set of </w:t>
      </w:r>
      <w:r w:rsidRPr="00491C03">
        <w:rPr>
          <w:rStyle w:val="Emphasis"/>
          <w:highlight w:val="green"/>
        </w:rPr>
        <w:t>arrangements</w:t>
      </w:r>
      <w:r w:rsidRPr="00491C03">
        <w:rPr>
          <w:rStyle w:val="StyleUnderline"/>
          <w:highlight w:val="green"/>
        </w:rPr>
        <w:t xml:space="preserve"> that were fair for everyone</w:t>
      </w:r>
      <w:r w:rsidRPr="00491C03">
        <w:rPr>
          <w:sz w:val="16"/>
        </w:rPr>
        <w:t>, assuming that they had to stick to those choices once the Veil of Ignorance ‘lifts’, and they are given full information again.</w:t>
      </w:r>
      <w:r w:rsidR="00A15A04" w:rsidRPr="00491C03">
        <w:rPr>
          <w:sz w:val="16"/>
        </w:rPr>
        <w:t xml:space="preserve"> </w:t>
      </w:r>
      <w:r w:rsidRPr="00491C03">
        <w:rPr>
          <w:sz w:val="16"/>
        </w:rPr>
        <w:t xml:space="preserve">One set of facts hidden from you behind the Veil are what we might call ‘demographic’ facts. You do not know your gender, race, wealth, or facts about your personal strengths and weaknesses, such as their intelligence or physical prowess. Rawls thought these facts are morally arbitrary: individuals do not earn or deserve these features, but simply have them by luck. As such, they do not deserve any benefits or harms that come from them. </w:t>
      </w:r>
      <w:r w:rsidRPr="00491C03">
        <w:rPr>
          <w:rStyle w:val="StyleUnderline"/>
          <w:highlight w:val="green"/>
        </w:rPr>
        <w:t xml:space="preserve">By removing knowledge of the </w:t>
      </w:r>
      <w:r w:rsidRPr="00491C03">
        <w:rPr>
          <w:rStyle w:val="Emphasis"/>
          <w:highlight w:val="green"/>
        </w:rPr>
        <w:t>natural inequalities that give people</w:t>
      </w:r>
      <w:r w:rsidRPr="00491C03">
        <w:rPr>
          <w:rStyle w:val="StyleUnderline"/>
          <w:highlight w:val="green"/>
        </w:rPr>
        <w:t xml:space="preserve"> unfair advantages, it becomes </w:t>
      </w:r>
      <w:r w:rsidRPr="00491C03">
        <w:rPr>
          <w:rStyle w:val="Emphasis"/>
          <w:highlight w:val="green"/>
        </w:rPr>
        <w:t>irrational to choose</w:t>
      </w:r>
      <w:r w:rsidRPr="00491C03">
        <w:rPr>
          <w:rStyle w:val="StyleUnderline"/>
          <w:highlight w:val="green"/>
        </w:rPr>
        <w:t xml:space="preserve"> principles that </w:t>
      </w:r>
      <w:r w:rsidRPr="00491C03">
        <w:rPr>
          <w:rStyle w:val="Emphasis"/>
          <w:highlight w:val="green"/>
        </w:rPr>
        <w:t>discriminate against any particular</w:t>
      </w:r>
      <w:r w:rsidRPr="00491C03">
        <w:rPr>
          <w:rStyle w:val="StyleUnderline"/>
          <w:highlight w:val="green"/>
        </w:rPr>
        <w:t xml:space="preserve"> group</w:t>
      </w:r>
      <w:r w:rsidRPr="00491C03">
        <w:rPr>
          <w:sz w:val="16"/>
        </w:rPr>
        <w:t xml:space="preserve">. The Veil also hides facts about society. You do not know anything other than general facts about human life, and in particular you do not how their society is organised. Finally, the Veil hides facts about your “view of the good”: your values, preferences about how your own life should go, and specific moral and political beliefs. Rawls was a political liberal. That meant, among other things, that he thought the state should be neutral between different views about value. So, Rawls isn’t afraid to make several significant assumptions about the people involved in making decisions behind the Veil. </w:t>
      </w:r>
      <w:r w:rsidRPr="00491C03">
        <w:rPr>
          <w:rStyle w:val="StyleUnderline"/>
        </w:rPr>
        <w:t xml:space="preserve">Some </w:t>
      </w:r>
      <w:r w:rsidRPr="00491C03">
        <w:rPr>
          <w:rStyle w:val="Emphasis"/>
        </w:rPr>
        <w:t>of his assumptions aim to turn the conflicts</w:t>
      </w:r>
      <w:r w:rsidRPr="00491C03">
        <w:rPr>
          <w:rStyle w:val="StyleUnderline"/>
        </w:rPr>
        <w:t xml:space="preserve"> that arise between self-interested </w:t>
      </w:r>
      <w:r w:rsidRPr="00491C03">
        <w:rPr>
          <w:rStyle w:val="Emphasis"/>
        </w:rPr>
        <w:t>people into a fair decision</w:t>
      </w:r>
      <w:r w:rsidRPr="00491C03">
        <w:rPr>
          <w:rStyle w:val="StyleUnderline"/>
        </w:rPr>
        <w:t xml:space="preserve"> procedure</w:t>
      </w:r>
      <w:r w:rsidRPr="00491C03">
        <w:rPr>
          <w:sz w:val="16"/>
        </w:rPr>
        <w:t>. As we’ll see, however, others might be more fairly criticised as unreasonably narrowing the possible outcomes that people can reach behind the Veil.</w:t>
      </w:r>
      <w:r w:rsidR="00A15A04" w:rsidRPr="00491C03">
        <w:rPr>
          <w:sz w:val="16"/>
        </w:rPr>
        <w:t xml:space="preserve"> </w:t>
      </w:r>
      <w:r w:rsidRPr="00491C03">
        <w:rPr>
          <w:sz w:val="16"/>
        </w:rPr>
        <w:t>I will outline Rawls’s justification for the Veil of Ignorance, raise some potential challenges for the conclusions he thinks people will reach from behind it, and lastly consider three criticisms of the Veil of Ignorance as a theoretical device. While these criticisms differ in their substance, they are united by a common feature: their scepticism of the way the Veil abstracts from real life in order to reach conclusions about justice. I’ll conclude that these criticisms have merit; the Veil of Ignorance, considered by itself, does lead us to ignore the real world too much. However, I’ll suggest that, at least in their strongest versions, these criticisms miss an important benefit of the Veil: quite simply, the fact that our own personal concerns and values can bias our thinking about justice, and that we can make important progress by considering things from different points of view.</w:t>
      </w:r>
    </w:p>
    <w:p w14:paraId="4BE49136" w14:textId="77777777" w:rsidR="00070522" w:rsidRPr="00491C03" w:rsidRDefault="00070522" w:rsidP="00070522">
      <w:pPr>
        <w:pStyle w:val="Heading3"/>
        <w:rPr>
          <w:rFonts w:ascii="Arial Black" w:hAnsi="Arial Black"/>
          <w:color w:val="B43E1F"/>
        </w:rPr>
      </w:pPr>
      <w:r w:rsidRPr="00491C03">
        <w:rPr>
          <w:rFonts w:ascii="Arial Black" w:hAnsi="Arial Black"/>
          <w:color w:val="B43E1F"/>
        </w:rPr>
        <w:lastRenderedPageBreak/>
        <w:t>Contention 7: Sustainable Agriculture</w:t>
      </w:r>
    </w:p>
    <w:p w14:paraId="583D26E3" w14:textId="2D3AB8E3" w:rsidR="00070522" w:rsidRPr="00491C03" w:rsidRDefault="004F362B" w:rsidP="00070522">
      <w:pPr>
        <w:pStyle w:val="Heading4"/>
      </w:pPr>
      <w:r w:rsidRPr="00491C03">
        <w:t xml:space="preserve">Land sparing decreases food prices by </w:t>
      </w:r>
      <w:r w:rsidR="00956A0F" w:rsidRPr="00491C03">
        <w:t xml:space="preserve">up to </w:t>
      </w:r>
      <w:r w:rsidRPr="00491C03">
        <w:t>40%</w:t>
      </w:r>
    </w:p>
    <w:p w14:paraId="4954937B" w14:textId="77777777" w:rsidR="0068417A" w:rsidRPr="00491C03" w:rsidRDefault="0068417A" w:rsidP="0068417A">
      <w:r w:rsidRPr="00491C03">
        <w:rPr>
          <w:b/>
          <w:bCs/>
          <w:sz w:val="26"/>
          <w:szCs w:val="26"/>
        </w:rPr>
        <w:t>Vittis et al. 21</w:t>
      </w:r>
      <w:r w:rsidRPr="00491C03">
        <w:t xml:space="preserve"> [Yiorgos Vittis, researcher at the Oxford Martin Programme on the Future of Food, Christian Folberth, researcher at the Ecosystem Services and Management Program at the International Institute for Applied Systems Analysis, Sophie-Charlotte Bundle, researcher at the Ecosystem Services and Management Program at the International Institute for Applied Systems Analysis, and Michael Obersteiner, researcher at the Ecosystem Services and Management Program at the International Institute for Applied Systems Analysis, 05-2021, “Restoring Nature at Lower Food Production Costs,” Frontiers, https://www.frontiersin.org/journals/environmental-science/articles/10.3389/fenvs.2021.672663/full]/Kankee</w:t>
      </w:r>
    </w:p>
    <w:p w14:paraId="771928F4" w14:textId="223E67F8" w:rsidR="00070522" w:rsidRPr="00491C03" w:rsidRDefault="00070522" w:rsidP="002744DF">
      <w:pPr>
        <w:rPr>
          <w:sz w:val="16"/>
        </w:rPr>
      </w:pPr>
      <w:r w:rsidRPr="00491C03">
        <w:rPr>
          <w:sz w:val="16"/>
        </w:rPr>
        <w:t>Discussion and Conclusion</w:t>
      </w:r>
      <w:r w:rsidR="00A15A04" w:rsidRPr="00491C03">
        <w:rPr>
          <w:sz w:val="16"/>
        </w:rPr>
        <w:t xml:space="preserve"> </w:t>
      </w:r>
      <w:r w:rsidRPr="00491C03">
        <w:rPr>
          <w:sz w:val="16"/>
        </w:rPr>
        <w:t>The effects of environmental conservation on agricultural commodity prices have been highly disputed in the academic literature where it has been indicated that trade-off relationships exist between food security and strategies for conservation (Tscharntke et al., 2012; Pannell et al., 2014; Frank et al., 2017). Here, we develop a cost engineering framework that combines biophysical and financial information of agricultural production systems for ten major crops and compare cost-effectiveness gains between current production practices (BAU) and two land-sparing alternative scenarios (MLS and TLS). Our analysis shows that through a global lens, land-sparing production practices would enable yield-gap closure and thus, allow almost 50% of current cropland extent to be spared which results in lower agricultural production costs than the existing production practices. Findings in the present study demonstrate that the examined land sparing production scenarios reduce aggregate food costs by up to 40% at a global scale.</w:t>
      </w:r>
      <w:r w:rsidR="00A15A04" w:rsidRPr="00491C03">
        <w:rPr>
          <w:sz w:val="16"/>
        </w:rPr>
        <w:t xml:space="preserve"> </w:t>
      </w:r>
      <w:r w:rsidRPr="00491C03">
        <w:rPr>
          <w:sz w:val="16"/>
        </w:rPr>
        <w:t>Closing yield gaps is subject to technical and knowledge requirements with emerging externalities mostly across social dimensions. Concerning the former, our study provides a closed system cost assessment of best available technologies (BAT) (OECD, 2018) where new food production technologies (Herrero et al., 2020) are not accounted for, while the additional yield improvements are not due to better genetic material or plant protection. Specifically, increased yields per unit of land result from intensified application of sufficient nutrients to meet plant requirements and the optimal spatial reallocation of production systems that takes advantage of biophysical characteristics. Moreover, lack of essential knowledge poses a significant barrier in implementing efficient production practices to close yield gaps (Lobell et al., 2009) while lack of credit to respond in production inputs requirements limit agricultural production (Tittonell and Giller, 2013). Seasonal forecasts are not yet good enough to supply farmers with the confidence they need in a highly variable (and therefore risky) environment. As Hochman et al. (2013) demonstrate, risk-averse farmers are hesitant to supply crops with enough N fertiliser unless they are convinced they will earn a good return on investment at harvest, which results in many farmers underapplying N. Therefore, across developed countries with expert farmers, the problem is related to lack of knowledge for best crop rotation (Hochman et al., 2020), based on their location, rather than lack of essential knowledge as well as uncertainty due to high seasonal climate variability. Performance based payments could be motivated as a suitable policy (instrument) option incentivising yield gap closure or it could even be part of sustainability contracts in business practice. The respective environmental accounting standards will need to be developed as the benefits of yield gap closure are accrued through indirect land use effects of local intensification. Regarding social externalities, studies have already addressed the diverse social implications from such strategies (Schleicher et al., 2019) that may affect local food self-sufficiency (Folberth et al., 2020) but also trigger contractions in agricultural incomes, and adversely affect economically local rural populations, imposed by inherently unequally distributed agro-economic efficiencies (Grau et al., 2013). In this context, a range of policy measures have been proposed to financially compensate for abandoned cropland, best manage re-established vegetation as well as exchange knowledge and co-operate infrastructure in order to incentivise implementation of cropland sparing (Phalan et al., 2016).</w:t>
      </w:r>
      <w:r w:rsidR="00A15A04" w:rsidRPr="00491C03">
        <w:rPr>
          <w:sz w:val="16"/>
        </w:rPr>
        <w:t xml:space="preserve"> </w:t>
      </w:r>
      <w:r w:rsidRPr="00491C03">
        <w:rPr>
          <w:rStyle w:val="StyleUnderline"/>
          <w:highlight w:val="green"/>
        </w:rPr>
        <w:t>We contest</w:t>
      </w:r>
      <w:r w:rsidRPr="00491C03">
        <w:rPr>
          <w:rStyle w:val="StyleUnderline"/>
        </w:rPr>
        <w:t xml:space="preserve"> </w:t>
      </w:r>
      <w:r w:rsidRPr="00491C03">
        <w:rPr>
          <w:rStyle w:val="StyleUnderline"/>
          <w:highlight w:val="green"/>
        </w:rPr>
        <w:t>the</w:t>
      </w:r>
      <w:r w:rsidRPr="00491C03">
        <w:rPr>
          <w:rStyle w:val="StyleUnderline"/>
        </w:rPr>
        <w:t xml:space="preserve"> longstanding </w:t>
      </w:r>
      <w:r w:rsidRPr="00491C03">
        <w:rPr>
          <w:rStyle w:val="StyleUnderline"/>
          <w:highlight w:val="green"/>
        </w:rPr>
        <w:t>hypothesis</w:t>
      </w:r>
      <w:r w:rsidRPr="00491C03">
        <w:rPr>
          <w:rStyle w:val="StyleUnderline"/>
        </w:rPr>
        <w:t xml:space="preserve">ed </w:t>
      </w:r>
      <w:r w:rsidRPr="00491C03">
        <w:rPr>
          <w:rStyle w:val="StyleUnderline"/>
          <w:highlight w:val="green"/>
        </w:rPr>
        <w:t>trade-off</w:t>
      </w:r>
      <w:r w:rsidRPr="00491C03">
        <w:rPr>
          <w:rStyle w:val="StyleUnderline"/>
        </w:rPr>
        <w:t xml:space="preserve"> relationships </w:t>
      </w:r>
      <w:r w:rsidRPr="00491C03">
        <w:rPr>
          <w:rStyle w:val="StyleUnderline"/>
          <w:highlight w:val="green"/>
        </w:rPr>
        <w:t>between food security and</w:t>
      </w:r>
      <w:r w:rsidRPr="00491C03">
        <w:rPr>
          <w:rStyle w:val="StyleUnderline"/>
        </w:rPr>
        <w:t xml:space="preserve"> strategies for </w:t>
      </w:r>
      <w:r w:rsidRPr="00491C03">
        <w:rPr>
          <w:rStyle w:val="StyleUnderline"/>
          <w:highlight w:val="green"/>
        </w:rPr>
        <w:t>conservation</w:t>
      </w:r>
      <w:r w:rsidRPr="00491C03">
        <w:rPr>
          <w:rStyle w:val="StyleUnderline"/>
        </w:rPr>
        <w:t xml:space="preserve"> and point out that </w:t>
      </w:r>
      <w:r w:rsidRPr="00491C03">
        <w:rPr>
          <w:rStyle w:val="StyleUnderline"/>
          <w:highlight w:val="green"/>
        </w:rPr>
        <w:t>release of cropland does not</w:t>
      </w:r>
      <w:r w:rsidRPr="00491C03">
        <w:rPr>
          <w:rStyle w:val="StyleUnderline"/>
        </w:rPr>
        <w:t xml:space="preserve"> necessarily entail expansion of costs for the production of agricultural commodities and</w:t>
      </w:r>
      <w:r w:rsidRPr="00491C03">
        <w:rPr>
          <w:sz w:val="16"/>
        </w:rPr>
        <w:t xml:space="preserve"> thus, </w:t>
      </w:r>
      <w:r w:rsidRPr="00491C03">
        <w:rPr>
          <w:rStyle w:val="StyleUnderline"/>
        </w:rPr>
        <w:t xml:space="preserve">does not </w:t>
      </w:r>
      <w:r w:rsidRPr="00491C03">
        <w:rPr>
          <w:rStyle w:val="StyleUnderline"/>
          <w:highlight w:val="green"/>
        </w:rPr>
        <w:t>lead in increased food</w:t>
      </w:r>
      <w:r w:rsidRPr="00491C03">
        <w:rPr>
          <w:sz w:val="16"/>
        </w:rPr>
        <w:t xml:space="preserve"> </w:t>
      </w:r>
      <w:r w:rsidRPr="00491C03">
        <w:rPr>
          <w:rStyle w:val="StyleUnderline"/>
          <w:highlight w:val="green"/>
        </w:rPr>
        <w:t>prices</w:t>
      </w:r>
      <w:r w:rsidRPr="00491C03">
        <w:rPr>
          <w:sz w:val="16"/>
        </w:rPr>
        <w:t xml:space="preserve">. Even though the latter is a result of many factors, </w:t>
      </w:r>
      <w:r w:rsidRPr="00491C03">
        <w:rPr>
          <w:rStyle w:val="StyleUnderline"/>
        </w:rPr>
        <w:t>long</w:t>
      </w:r>
      <w:r w:rsidRPr="00491C03">
        <w:rPr>
          <w:sz w:val="16"/>
        </w:rPr>
        <w:t>-</w:t>
      </w:r>
      <w:r w:rsidRPr="00491C03">
        <w:rPr>
          <w:rStyle w:val="StyleUnderline"/>
        </w:rPr>
        <w:t xml:space="preserve">run food </w:t>
      </w:r>
      <w:r w:rsidRPr="00491C03">
        <w:rPr>
          <w:rStyle w:val="StyleUnderline"/>
          <w:highlight w:val="green"/>
        </w:rPr>
        <w:t>prices are bound to continue to decrease</w:t>
      </w:r>
      <w:r w:rsidRPr="00491C03">
        <w:rPr>
          <w:rStyle w:val="StyleUnderline"/>
        </w:rPr>
        <w:t xml:space="preserve"> </w:t>
      </w:r>
      <w:r w:rsidRPr="00491C03">
        <w:rPr>
          <w:rStyle w:val="StyleUnderline"/>
          <w:highlight w:val="green"/>
        </w:rPr>
        <w:t>along</w:t>
      </w:r>
      <w:r w:rsidRPr="00491C03">
        <w:rPr>
          <w:rStyle w:val="StyleUnderline"/>
        </w:rPr>
        <w:t xml:space="preserve"> with </w:t>
      </w:r>
      <w:r w:rsidRPr="00491C03">
        <w:rPr>
          <w:rStyle w:val="Emphasis"/>
          <w:highlight w:val="green"/>
        </w:rPr>
        <w:t>historical trends</w:t>
      </w:r>
      <w:r w:rsidRPr="00491C03">
        <w:rPr>
          <w:rStyle w:val="StyleUnderline"/>
        </w:rPr>
        <w:t xml:space="preserve"> if systems produce more efficiently and </w:t>
      </w:r>
      <w:r w:rsidRPr="00491C03">
        <w:rPr>
          <w:rStyle w:val="StyleUnderline"/>
          <w:highlight w:val="green"/>
        </w:rPr>
        <w:t>close yield gaps by switching</w:t>
      </w:r>
      <w:r w:rsidRPr="00491C03">
        <w:rPr>
          <w:sz w:val="16"/>
          <w:highlight w:val="green"/>
        </w:rPr>
        <w:t xml:space="preserve"> </w:t>
      </w:r>
      <w:r w:rsidRPr="00491C03">
        <w:rPr>
          <w:rStyle w:val="StyleUnderline"/>
          <w:highlight w:val="green"/>
        </w:rPr>
        <w:t>where</w:t>
      </w:r>
      <w:r w:rsidRPr="00491C03">
        <w:rPr>
          <w:sz w:val="16"/>
        </w:rPr>
        <w:t xml:space="preserve"> (agro-climatically favourable locations) </w:t>
      </w:r>
      <w:r w:rsidRPr="00491C03">
        <w:rPr>
          <w:rStyle w:val="StyleUnderline"/>
          <w:highlight w:val="green"/>
        </w:rPr>
        <w:t>and how</w:t>
      </w:r>
      <w:r w:rsidRPr="00491C03">
        <w:rPr>
          <w:sz w:val="16"/>
        </w:rPr>
        <w:t xml:space="preserve"> (high-yield farming) </w:t>
      </w:r>
      <w:r w:rsidRPr="00491C03">
        <w:rPr>
          <w:rStyle w:val="StyleUnderline"/>
          <w:highlight w:val="green"/>
        </w:rPr>
        <w:t>food</w:t>
      </w:r>
      <w:r w:rsidRPr="00491C03">
        <w:rPr>
          <w:sz w:val="16"/>
          <w:highlight w:val="green"/>
        </w:rPr>
        <w:t xml:space="preserve"> </w:t>
      </w:r>
      <w:r w:rsidRPr="00491C03">
        <w:rPr>
          <w:rStyle w:val="StyleUnderline"/>
          <w:highlight w:val="green"/>
        </w:rPr>
        <w:t>is produced</w:t>
      </w:r>
      <w:r w:rsidRPr="00491C03">
        <w:rPr>
          <w:sz w:val="16"/>
        </w:rPr>
        <w:t xml:space="preserve">. </w:t>
      </w:r>
      <w:r w:rsidRPr="00491C03">
        <w:rPr>
          <w:rStyle w:val="StyleUnderline"/>
        </w:rPr>
        <w:t>There is no reason for food prices to escalate in the long-run</w:t>
      </w:r>
      <w:r w:rsidRPr="00491C03">
        <w:rPr>
          <w:sz w:val="16"/>
        </w:rPr>
        <w:t xml:space="preserve">, neither </w:t>
      </w:r>
      <w:r w:rsidRPr="00491C03">
        <w:rPr>
          <w:rStyle w:val="StyleUnderline"/>
        </w:rPr>
        <w:t>under</w:t>
      </w:r>
      <w:r w:rsidRPr="00491C03">
        <w:rPr>
          <w:sz w:val="16"/>
        </w:rPr>
        <w:t xml:space="preserve"> business as usual production strategies nor with the implementation of strong policies promoting </w:t>
      </w:r>
      <w:r w:rsidRPr="00491C03">
        <w:rPr>
          <w:rStyle w:val="StyleUnderline"/>
        </w:rPr>
        <w:t>land sparing</w:t>
      </w:r>
      <w:r w:rsidRPr="00491C03">
        <w:rPr>
          <w:sz w:val="16"/>
        </w:rPr>
        <w:t>.</w:t>
      </w:r>
      <w:r w:rsidR="00A15A04" w:rsidRPr="00491C03">
        <w:rPr>
          <w:sz w:val="16"/>
        </w:rPr>
        <w:t xml:space="preserve"> </w:t>
      </w:r>
      <w:r w:rsidRPr="00491C03">
        <w:rPr>
          <w:sz w:val="16"/>
        </w:rPr>
        <w:t xml:space="preserve">Policies promoting land sparing could be productivity-based policies that switch subsidies from decoupled payments to a subsidy system that rewards higher yields and environmental goods thus, promoting economic growth from practices enhancing sustainability rather than diminishing natural capital (Tanentzap et al., 2015). In that context, </w:t>
      </w:r>
      <w:r w:rsidRPr="00491C03">
        <w:rPr>
          <w:rStyle w:val="StyleUnderline"/>
          <w:highlight w:val="green"/>
        </w:rPr>
        <w:t>owners of fertile land</w:t>
      </w:r>
      <w:r w:rsidRPr="00491C03">
        <w:rPr>
          <w:rStyle w:val="StyleUnderline"/>
        </w:rPr>
        <w:t xml:space="preserve"> are encouraged to </w:t>
      </w:r>
      <w:r w:rsidRPr="00491C03">
        <w:rPr>
          <w:rStyle w:val="StyleUnderline"/>
          <w:highlight w:val="green"/>
        </w:rPr>
        <w:t xml:space="preserve">take up effective </w:t>
      </w:r>
      <w:r w:rsidRPr="00491C03">
        <w:rPr>
          <w:rStyle w:val="Emphasis"/>
          <w:highlight w:val="green"/>
        </w:rPr>
        <w:t>reward-by-result</w:t>
      </w:r>
      <w:r w:rsidRPr="00491C03">
        <w:rPr>
          <w:rStyle w:val="StyleUnderline"/>
          <w:highlight w:val="green"/>
        </w:rPr>
        <w:t xml:space="preserve"> options</w:t>
      </w:r>
      <w:r w:rsidRPr="00491C03">
        <w:rPr>
          <w:rStyle w:val="StyleUnderline"/>
        </w:rPr>
        <w:t xml:space="preserve"> </w:t>
      </w:r>
      <w:r w:rsidRPr="00491C03">
        <w:rPr>
          <w:rStyle w:val="StyleUnderline"/>
          <w:highlight w:val="green"/>
        </w:rPr>
        <w:t>that</w:t>
      </w:r>
      <w:r w:rsidRPr="00491C03">
        <w:rPr>
          <w:rStyle w:val="StyleUnderline"/>
        </w:rPr>
        <w:t xml:space="preserve"> further </w:t>
      </w:r>
      <w:r w:rsidRPr="00491C03">
        <w:rPr>
          <w:rStyle w:val="StyleUnderline"/>
          <w:highlight w:val="green"/>
        </w:rPr>
        <w:t xml:space="preserve">promote </w:t>
      </w:r>
      <w:r w:rsidRPr="00491C03">
        <w:rPr>
          <w:rStyle w:val="StyleUnderline"/>
        </w:rPr>
        <w:t xml:space="preserve">improvements of </w:t>
      </w:r>
      <w:r w:rsidRPr="00491C03">
        <w:rPr>
          <w:rStyle w:val="StyleUnderline"/>
          <w:highlight w:val="green"/>
        </w:rPr>
        <w:t xml:space="preserve">farming </w:t>
      </w:r>
      <w:r w:rsidRPr="00491C03">
        <w:rPr>
          <w:rStyle w:val="Emphasis"/>
          <w:highlight w:val="green"/>
        </w:rPr>
        <w:t>efficiencies</w:t>
      </w:r>
      <w:r w:rsidRPr="00491C03">
        <w:rPr>
          <w:rStyle w:val="StyleUnderline"/>
        </w:rPr>
        <w:t xml:space="preserve"> in food production systems</w:t>
      </w:r>
      <w:r w:rsidRPr="00491C03">
        <w:rPr>
          <w:sz w:val="16"/>
        </w:rPr>
        <w:t xml:space="preserve"> (Merckx and Pereira, 2015). Through this location-specific focus, outcome-based payments are being spatially targeted and this improves their economic efficiency, as different locations will have different cost-effectiveness in delivering any given environmental benefit (Reed et al., </w:t>
      </w:r>
      <w:r w:rsidRPr="00491C03">
        <w:rPr>
          <w:sz w:val="16"/>
        </w:rPr>
        <w:lastRenderedPageBreak/>
        <w:t xml:space="preserve">2014). </w:t>
      </w:r>
      <w:r w:rsidRPr="00491C03">
        <w:rPr>
          <w:rStyle w:val="StyleUnderline"/>
        </w:rPr>
        <w:t xml:space="preserve">Result-based payments provide opportunities for achieving biodiversity objectives effectively, </w:t>
      </w:r>
      <w:r w:rsidRPr="00491C03">
        <w:rPr>
          <w:rStyle w:val="StyleUnderline"/>
          <w:highlight w:val="green"/>
        </w:rPr>
        <w:t xml:space="preserve">allowing </w:t>
      </w:r>
      <w:r w:rsidRPr="00491C03">
        <w:rPr>
          <w:rStyle w:val="Emphasis"/>
          <w:highlight w:val="green"/>
        </w:rPr>
        <w:t>flexibility</w:t>
      </w:r>
      <w:r w:rsidRPr="00491C03">
        <w:rPr>
          <w:rStyle w:val="StyleUnderline"/>
        </w:rPr>
        <w:t xml:space="preserve"> for the farmers in the management practices chosen to achieve the environmental goals thus, encouraging farm innovation and cost-efficiency</w:t>
      </w:r>
      <w:r w:rsidRPr="00491C03">
        <w:rPr>
          <w:sz w:val="16"/>
        </w:rPr>
        <w:t xml:space="preserve"> (Matzdorf and Lorenz, 2010; Magda et al., 2015; Russi et al., 2016). To achieve environmental outcomes, </w:t>
      </w:r>
      <w:r w:rsidRPr="00491C03">
        <w:rPr>
          <w:rStyle w:val="StyleUnderline"/>
        </w:rPr>
        <w:t>high-yield farming associated with land sparing strategies needs to be combined with allocation of land for conservation elsewhere</w:t>
      </w:r>
      <w:r w:rsidRPr="00491C03">
        <w:rPr>
          <w:sz w:val="16"/>
        </w:rPr>
        <w:t xml:space="preserve"> (Phalan et al., 2016; Finch et al., 2019). Therefore, the marginal (</w:t>
      </w:r>
      <w:r w:rsidRPr="00491C03">
        <w:rPr>
          <w:rStyle w:val="StyleUnderline"/>
          <w:highlight w:val="green"/>
        </w:rPr>
        <w:t>less</w:t>
      </w:r>
      <w:r w:rsidRPr="00491C03">
        <w:rPr>
          <w:sz w:val="16"/>
          <w:highlight w:val="green"/>
        </w:rPr>
        <w:t xml:space="preserve"> </w:t>
      </w:r>
      <w:r w:rsidRPr="00491C03">
        <w:rPr>
          <w:rStyle w:val="StyleUnderline"/>
          <w:highlight w:val="green"/>
        </w:rPr>
        <w:t>productive</w:t>
      </w:r>
      <w:r w:rsidRPr="00491C03">
        <w:rPr>
          <w:sz w:val="16"/>
        </w:rPr>
        <w:t xml:space="preserve">) </w:t>
      </w:r>
      <w:r w:rsidRPr="00491C03">
        <w:rPr>
          <w:rStyle w:val="StyleUnderline"/>
          <w:highlight w:val="green"/>
        </w:rPr>
        <w:t>land</w:t>
      </w:r>
      <w:r w:rsidRPr="00491C03">
        <w:rPr>
          <w:rStyle w:val="StyleUnderline"/>
        </w:rPr>
        <w:t xml:space="preserve"> </w:t>
      </w:r>
      <w:r w:rsidRPr="00491C03">
        <w:rPr>
          <w:rStyle w:val="StyleUnderline"/>
          <w:highlight w:val="green"/>
        </w:rPr>
        <w:t>is</w:t>
      </w:r>
      <w:r w:rsidRPr="00491C03">
        <w:rPr>
          <w:rStyle w:val="StyleUnderline"/>
        </w:rPr>
        <w:t xml:space="preserve"> going to be </w:t>
      </w:r>
      <w:r w:rsidRPr="00491C03">
        <w:rPr>
          <w:rStyle w:val="StyleUnderline"/>
          <w:highlight w:val="green"/>
        </w:rPr>
        <w:t>spared for ecological restoration</w:t>
      </w:r>
      <w:r w:rsidRPr="00491C03">
        <w:rPr>
          <w:rStyle w:val="StyleUnderline"/>
        </w:rPr>
        <w:t xml:space="preserve"> therein, production systems existing on such landscapes, would be encouraged financially to take up ecosystem services options such as compensation for land left out of production and for planting woodland clusters</w:t>
      </w:r>
      <w:r w:rsidRPr="00491C03">
        <w:rPr>
          <w:sz w:val="16"/>
        </w:rPr>
        <w:t xml:space="preserve"> (Rey Benayas and Bullock, 2012; Zahawi et al., 2013). Land governance, is a rather complicated process where multiple dynamics compete with each other to produce food, conserve natural values or achieve both at an optimally minimal trade-off between the two (Hodgson et al., 2010; Garnett and Godfray, 2012). Thus, to bridge the global targets it is imperative that strategies will lead to effective environmental conservation without delivering unequal socio-economic burdens (Ellis, 2019) and this probably emerges as one of the most significant challenges for the land sparing strategies implementation (Phalan et al., 2016; Folberth et al., 2020).</w:t>
      </w:r>
      <w:r w:rsidR="00A15A04" w:rsidRPr="00491C03">
        <w:rPr>
          <w:sz w:val="16"/>
        </w:rPr>
        <w:t xml:space="preserve"> </w:t>
      </w:r>
      <w:r w:rsidRPr="00491C03">
        <w:rPr>
          <w:sz w:val="16"/>
        </w:rPr>
        <w:t xml:space="preserve">This analysis provides an evidence-based comparison of how land-sparing production strategies affect agricultural production costs at a global level. However, our framework does not account for the other dimensions of systems transition relative to local constraints, and specifically technical, knowledge, and financial capital limitations. While it is unrealistic to assume that systems change would be independent of these parameters, it can be rationally hypothesized that </w:t>
      </w:r>
      <w:r w:rsidRPr="00491C03">
        <w:rPr>
          <w:rStyle w:val="StyleUnderline"/>
        </w:rPr>
        <w:t>best available technologies and management practices applied locally will enhance this process</w:t>
      </w:r>
      <w:r w:rsidRPr="00491C03">
        <w:rPr>
          <w:sz w:val="16"/>
        </w:rPr>
        <w:t xml:space="preserve">. In addition, our model ignores the effects of global cropland reallocation on food trade and while large shares of the worldwide population depend on food imports (26–64%) (Kinnunen et al., 2020), we may underestimate the implications for particular regions where the existing trade balances would change under land-sparing alternatives. The analysis of such limitations and effects in a partial equilibrium model will be the subject of future research. Furthermore, our assessment neglects potential impacts of income and prices on food demand patterns. Relevant empirical studies have assessed such implications on food security suggesting that increases in food commodity prices would decrease food consumption or switch demand to less expensive food products but also finding that increase of market prices by 20% would reduce food consumption by 3% by 2050 (Hasegawa et al., 2014, 2018; Baldos and Hertel, 2014; Nelson et al., 2014). Therefore, the relationship between food demand and market prices is found to be less elastic and thus, these effects would have small-scale impacts on our results. Despite these caveats, the </w:t>
      </w:r>
      <w:r w:rsidRPr="00491C03">
        <w:rPr>
          <w:rStyle w:val="StyleUnderline"/>
          <w:highlight w:val="green"/>
        </w:rPr>
        <w:t>land sparing</w:t>
      </w:r>
      <w:r w:rsidRPr="00491C03">
        <w:rPr>
          <w:rStyle w:val="StyleUnderline"/>
        </w:rPr>
        <w:t xml:space="preserve"> strategies under consideration seem to have the capacity to </w:t>
      </w:r>
      <w:r w:rsidRPr="00491C03">
        <w:rPr>
          <w:rStyle w:val="StyleUnderline"/>
          <w:highlight w:val="green"/>
        </w:rPr>
        <w:t>enhance food availability at a societal level</w:t>
      </w:r>
      <w:r w:rsidRPr="00491C03">
        <w:rPr>
          <w:sz w:val="16"/>
        </w:rPr>
        <w:t>. Further technological and institutional interventions would be of essence to ensure a meaningful transition for the global poor farming systems providing off-farm and diversification options as alternatives to deemphasize or abandon agriculture as the principal livelihood activity (Ritzema et al., 2017; Thornton et al., 2018).</w:t>
      </w:r>
      <w:r w:rsidR="00A15A04" w:rsidRPr="00491C03">
        <w:rPr>
          <w:sz w:val="16"/>
        </w:rPr>
        <w:t xml:space="preserve"> </w:t>
      </w:r>
      <w:r w:rsidRPr="00491C03">
        <w:rPr>
          <w:sz w:val="16"/>
        </w:rPr>
        <w:t xml:space="preserve">In conclusion, our results suggest that </w:t>
      </w:r>
      <w:r w:rsidRPr="00491C03">
        <w:rPr>
          <w:rStyle w:val="StyleUnderline"/>
        </w:rPr>
        <w:t xml:space="preserve">land-sparing production strategies </w:t>
      </w:r>
      <w:r w:rsidRPr="00491C03">
        <w:rPr>
          <w:rStyle w:val="StyleUnderline"/>
          <w:highlight w:val="green"/>
        </w:rPr>
        <w:t>can</w:t>
      </w:r>
      <w:r w:rsidRPr="00491C03">
        <w:rPr>
          <w:rStyle w:val="StyleUnderline"/>
        </w:rPr>
        <w:t xml:space="preserve"> </w:t>
      </w:r>
      <w:r w:rsidRPr="00491C03">
        <w:rPr>
          <w:rStyle w:val="StyleUnderline"/>
          <w:highlight w:val="green"/>
        </w:rPr>
        <w:t>reduce</w:t>
      </w:r>
      <w:r w:rsidRPr="00491C03">
        <w:rPr>
          <w:rStyle w:val="StyleUnderline"/>
        </w:rPr>
        <w:t xml:space="preserve"> global food </w:t>
      </w:r>
      <w:r w:rsidRPr="00491C03">
        <w:rPr>
          <w:rStyle w:val="StyleUnderline"/>
          <w:highlight w:val="green"/>
        </w:rPr>
        <w:t>production costs by</w:t>
      </w:r>
      <w:r w:rsidRPr="00491C03">
        <w:rPr>
          <w:rStyle w:val="StyleUnderline"/>
        </w:rPr>
        <w:t xml:space="preserve"> up to </w:t>
      </w:r>
      <w:r w:rsidRPr="00491C03">
        <w:rPr>
          <w:rStyle w:val="Emphasis"/>
          <w:highlight w:val="green"/>
        </w:rPr>
        <w:t>40%</w:t>
      </w:r>
      <w:r w:rsidRPr="00491C03">
        <w:rPr>
          <w:rStyle w:val="StyleUnderline"/>
        </w:rPr>
        <w:t>.</w:t>
      </w:r>
      <w:r w:rsidRPr="00491C03">
        <w:rPr>
          <w:sz w:val="16"/>
        </w:rPr>
        <w:t xml:space="preserve"> Achieving such agricultural landscape organisation and the associated cost-effectiveness requires steps to inform policy making and stakeholders about the economic, environmental and food security benefits. Our study could also be extended to explore subnational production systems variability and technological adoption as well as heterogeneity of soil types and properties – factors very critical to the determination of cost functions within agricultural production systems. Yet, the global and empirical approach of our study is imperative for understanding the cost functions and enable the economic evaluation of the optimised spatial rearrangement of food production as a global strategy. Our cost engineering estimations of production of ten basic crops can also enable the discussion of real options for farmers and landholders as well as policy design to enhance food security in a win-win strategy for the economy and the environment.</w:t>
      </w:r>
    </w:p>
    <w:p w14:paraId="4F7E7008" w14:textId="77777777" w:rsidR="00F63FFE" w:rsidRPr="00491C03" w:rsidRDefault="00F63FFE">
      <w:pPr>
        <w:rPr>
          <w:rFonts w:eastAsiaTheme="majorEastAsia" w:cstheme="majorBidi"/>
          <w:b/>
          <w:iCs/>
          <w:sz w:val="26"/>
        </w:rPr>
      </w:pPr>
      <w:r w:rsidRPr="00491C03">
        <w:br w:type="page"/>
      </w:r>
    </w:p>
    <w:p w14:paraId="01FA1885" w14:textId="205A9E7A" w:rsidR="005B2D35" w:rsidRPr="00491C03" w:rsidRDefault="00AD78CA" w:rsidP="005B2D35">
      <w:pPr>
        <w:pStyle w:val="Heading4"/>
      </w:pPr>
      <w:r w:rsidRPr="00491C03">
        <w:lastRenderedPageBreak/>
        <w:t>Land sparing increases biodiversity and decreases food costs</w:t>
      </w:r>
    </w:p>
    <w:p w14:paraId="728B458F" w14:textId="77777777" w:rsidR="005B2D35" w:rsidRPr="00491C03" w:rsidRDefault="005B2D35" w:rsidP="005B2D35">
      <w:r w:rsidRPr="00491C03">
        <w:rPr>
          <w:b/>
          <w:bCs/>
          <w:sz w:val="26"/>
          <w:szCs w:val="26"/>
        </w:rPr>
        <w:t>Balmford and Bateman 23</w:t>
      </w:r>
      <w:r w:rsidRPr="00491C03">
        <w:t xml:space="preserve"> [Andrew Balmford, professor of conservation science at the Department of Zoology, University of Cambridge, and Ian Bateman, professor of environmental economics at the Land, Environment, Economics and Policy Institute (LEEP) at the University of Exeter Business School, 2023, “Current conservation policies risk accelerating biodiversity loss,” Nature, https://www.nature.com/articles/d41586-023-01979-x]/Kankee</w:t>
      </w:r>
    </w:p>
    <w:p w14:paraId="63F87556" w14:textId="2C3FC8F0" w:rsidR="005B2D35" w:rsidRPr="00491C03" w:rsidRDefault="005B2D35" w:rsidP="005B2D35">
      <w:pPr>
        <w:rPr>
          <w:sz w:val="16"/>
        </w:rPr>
      </w:pPr>
      <w:r w:rsidRPr="00491C03">
        <w:rPr>
          <w:sz w:val="16"/>
        </w:rPr>
        <w:t xml:space="preserve">For areas that are still farmed, an array of techniques can help producers to raise crop and livestock yields sustainably. Options include providing animals in extensive graz ing systems with greater access to improved pasture, water sources and modern veterinary care; using genomic screening and gene edit ing to accelerate animal and crop breeding; growing high-value crops such as salad vege tables and herbs in trays that are stacked verti cally; using native plants to redistribute pests away from crops; and using ‘recirculating’ aquaculture systems to produce high-value products such as king prawns. Over the past decade or so, field studies in India, Ghana, Uganda, Kazakhstan, Mexico, Colombia, Brazil and Uruguay, as well as in Poland and the United Kingdom, have all con cluded9 that (for the same overall food output), </w:t>
      </w:r>
      <w:r w:rsidRPr="00491C03">
        <w:rPr>
          <w:rStyle w:val="StyleUnderline"/>
        </w:rPr>
        <w:t xml:space="preserve">high-yield farming combined </w:t>
      </w:r>
      <w:r w:rsidRPr="00491C03">
        <w:rPr>
          <w:rStyle w:val="StyleUnderline"/>
          <w:highlight w:val="green"/>
        </w:rPr>
        <w:t>with land sparing</w:t>
      </w:r>
      <w:r w:rsidRPr="00491C03">
        <w:rPr>
          <w:rStyle w:val="StyleUnderline"/>
        </w:rPr>
        <w:t xml:space="preserve"> </w:t>
      </w:r>
      <w:r w:rsidRPr="00491C03">
        <w:rPr>
          <w:rStyle w:val="StyleUnderline"/>
          <w:highlight w:val="green"/>
        </w:rPr>
        <w:t>results in larger</w:t>
      </w:r>
      <w:r w:rsidRPr="00491C03">
        <w:rPr>
          <w:rStyle w:val="StyleUnderline"/>
        </w:rPr>
        <w:t xml:space="preserve"> populations of most wild </w:t>
      </w:r>
      <w:r w:rsidRPr="00491C03">
        <w:rPr>
          <w:rStyle w:val="StyleUnderline"/>
          <w:highlight w:val="green"/>
        </w:rPr>
        <w:t>species</w:t>
      </w:r>
      <w:r w:rsidRPr="00491C03">
        <w:rPr>
          <w:rStyle w:val="StyleUnderline"/>
        </w:rPr>
        <w:t xml:space="preserve"> than does land sharing</w:t>
      </w:r>
      <w:r w:rsidRPr="00491C03">
        <w:rPr>
          <w:sz w:val="16"/>
        </w:rPr>
        <w:t xml:space="preserve"> (see ‘Winners and </w:t>
      </w:r>
      <w:r w:rsidRPr="00491C03">
        <w:rPr>
          <w:sz w:val="16"/>
          <w:szCs w:val="16"/>
        </w:rPr>
        <w:t xml:space="preserve">losers’). </w:t>
      </w:r>
      <w:r w:rsidRPr="00491C03">
        <w:rPr>
          <w:rStyle w:val="StyleUnderline"/>
        </w:rPr>
        <w:t xml:space="preserve">These findings, across more than </w:t>
      </w:r>
      <w:r w:rsidRPr="00491C03">
        <w:rPr>
          <w:rStyle w:val="Emphasis"/>
        </w:rPr>
        <w:t>2,000</w:t>
      </w:r>
      <w:r w:rsidRPr="00491C03">
        <w:rPr>
          <w:rStyle w:val="StyleUnderline"/>
        </w:rPr>
        <w:t xml:space="preserve"> species of bird, plant and insect, are especially pronounced for those species with narrow geographical distributions, which make them particularly </w:t>
      </w:r>
      <w:r w:rsidRPr="00491C03">
        <w:rPr>
          <w:rStyle w:val="Emphasis"/>
        </w:rPr>
        <w:t>vulnerable</w:t>
      </w:r>
      <w:r w:rsidRPr="00491C03">
        <w:rPr>
          <w:sz w:val="16"/>
        </w:rPr>
        <w:t xml:space="preserve">. Last year, a study that surveyed UK farmers to establish what actions they would take, for what payment, found that delivering the same biodiversity outcomes for birds through </w:t>
      </w:r>
      <w:r w:rsidRPr="00491C03">
        <w:rPr>
          <w:rStyle w:val="StyleUnderline"/>
          <w:highlight w:val="green"/>
        </w:rPr>
        <w:t xml:space="preserve">land sparing would cost </w:t>
      </w:r>
      <w:r w:rsidRPr="00491C03">
        <w:rPr>
          <w:rStyle w:val="StyleUnderline"/>
        </w:rPr>
        <w:t xml:space="preserve">the taxpayer just </w:t>
      </w:r>
      <w:r w:rsidRPr="00491C03">
        <w:rPr>
          <w:rStyle w:val="Emphasis"/>
          <w:highlight w:val="green"/>
        </w:rPr>
        <w:t>48%</w:t>
      </w:r>
      <w:r w:rsidRPr="00491C03">
        <w:rPr>
          <w:rStyle w:val="StyleUnderline"/>
          <w:highlight w:val="green"/>
        </w:rPr>
        <w:t xml:space="preserve"> of the cost</w:t>
      </w:r>
      <w:r w:rsidRPr="00491C03">
        <w:rPr>
          <w:rStyle w:val="StyleUnderline"/>
        </w:rPr>
        <w:t xml:space="preserve"> under land sharing; </w:t>
      </w:r>
      <w:r w:rsidRPr="00491C03">
        <w:rPr>
          <w:rStyle w:val="StyleUnderline"/>
          <w:highlight w:val="green"/>
        </w:rPr>
        <w:t xml:space="preserve">the impact on domestic food production would </w:t>
      </w:r>
      <w:r w:rsidRPr="00491C03">
        <w:rPr>
          <w:rStyle w:val="StyleUnderline"/>
        </w:rPr>
        <w:t xml:space="preserve">also </w:t>
      </w:r>
      <w:r w:rsidRPr="00491C03">
        <w:rPr>
          <w:rStyle w:val="StyleUnderline"/>
          <w:highlight w:val="green"/>
        </w:rPr>
        <w:t xml:space="preserve">be </w:t>
      </w:r>
      <w:r w:rsidRPr="00491C03">
        <w:rPr>
          <w:rStyle w:val="Emphasis"/>
          <w:highlight w:val="green"/>
        </w:rPr>
        <w:t>21%</w:t>
      </w:r>
      <w:r w:rsidRPr="00491C03">
        <w:rPr>
          <w:rStyle w:val="StyleUnderline"/>
          <w:highlight w:val="green"/>
        </w:rPr>
        <w:t xml:space="preserve"> lower under land sparing</w:t>
      </w:r>
      <w:r w:rsidRPr="00491C03">
        <w:rPr>
          <w:sz w:val="16"/>
        </w:rPr>
        <w:t xml:space="preserve">10. Thus, </w:t>
      </w:r>
      <w:r w:rsidRPr="00491C03">
        <w:rPr>
          <w:rStyle w:val="StyleUnderline"/>
        </w:rPr>
        <w:t xml:space="preserve">for the same budget, </w:t>
      </w:r>
      <w:r w:rsidRPr="00491C03">
        <w:rPr>
          <w:rStyle w:val="StyleUnderline"/>
          <w:highlight w:val="green"/>
        </w:rPr>
        <w:t>sparing seems to provide</w:t>
      </w:r>
      <w:r w:rsidRPr="00491C03">
        <w:rPr>
          <w:rStyle w:val="StyleUnderline"/>
        </w:rPr>
        <w:t xml:space="preserve"> much </w:t>
      </w:r>
      <w:r w:rsidRPr="00491C03">
        <w:rPr>
          <w:rStyle w:val="Emphasis"/>
          <w:highlight w:val="green"/>
        </w:rPr>
        <w:t>greater</w:t>
      </w:r>
      <w:r w:rsidRPr="00491C03">
        <w:rPr>
          <w:rStyle w:val="StyleUnderline"/>
          <w:highlight w:val="green"/>
        </w:rPr>
        <w:t xml:space="preserve"> biodiversity gains than</w:t>
      </w:r>
      <w:r w:rsidRPr="00491C03">
        <w:rPr>
          <w:rStyle w:val="StyleUnderline"/>
        </w:rPr>
        <w:t xml:space="preserve"> does </w:t>
      </w:r>
      <w:r w:rsidRPr="00491C03">
        <w:rPr>
          <w:rStyle w:val="StyleUnderline"/>
          <w:highlight w:val="green"/>
        </w:rPr>
        <w:t>sharing</w:t>
      </w:r>
      <w:r w:rsidRPr="00491C03">
        <w:rPr>
          <w:sz w:val="16"/>
        </w:rPr>
        <w:t xml:space="preserve">. Other research has shown that, in compar ison to land sharing, </w:t>
      </w:r>
      <w:r w:rsidRPr="00491C03">
        <w:rPr>
          <w:rStyle w:val="StyleUnderline"/>
        </w:rPr>
        <w:t xml:space="preserve">a </w:t>
      </w:r>
      <w:r w:rsidRPr="00491C03">
        <w:rPr>
          <w:rStyle w:val="StyleUnderline"/>
          <w:highlight w:val="green"/>
        </w:rPr>
        <w:t>land-sparing</w:t>
      </w:r>
      <w:r w:rsidRPr="00491C03">
        <w:rPr>
          <w:rStyle w:val="StyleUnderline"/>
        </w:rPr>
        <w:t xml:space="preserve"> approach </w:t>
      </w:r>
      <w:r w:rsidRPr="00491C03">
        <w:rPr>
          <w:rStyle w:val="StyleUnderline"/>
          <w:highlight w:val="green"/>
        </w:rPr>
        <w:t xml:space="preserve">can </w:t>
      </w:r>
      <w:r w:rsidRPr="00491C03">
        <w:rPr>
          <w:rStyle w:val="StyleUnderline"/>
        </w:rPr>
        <w:t xml:space="preserve">deliver significantly greater </w:t>
      </w:r>
      <w:r w:rsidRPr="00491C03">
        <w:rPr>
          <w:rStyle w:val="Emphasis"/>
        </w:rPr>
        <w:t>co-</w:t>
      </w:r>
      <w:r w:rsidRPr="00491C03">
        <w:rPr>
          <w:rStyle w:val="Emphasis"/>
          <w:highlight w:val="green"/>
        </w:rPr>
        <w:t>benefits</w:t>
      </w:r>
      <w:r w:rsidRPr="00491C03">
        <w:rPr>
          <w:rStyle w:val="StyleUnderline"/>
        </w:rPr>
        <w:t xml:space="preserve">, such as the removal and storage of </w:t>
      </w:r>
      <w:r w:rsidRPr="00491C03">
        <w:rPr>
          <w:rStyle w:val="StyleUnderline"/>
          <w:highlight w:val="green"/>
        </w:rPr>
        <w:t>greenhouse gases and</w:t>
      </w:r>
      <w:r w:rsidRPr="00491C03">
        <w:rPr>
          <w:rStyle w:val="StyleUnderline"/>
        </w:rPr>
        <w:t xml:space="preserve"> the provision of </w:t>
      </w:r>
      <w:r w:rsidRPr="00491C03">
        <w:rPr>
          <w:rStyle w:val="StyleUnderline"/>
          <w:highlight w:val="green"/>
        </w:rPr>
        <w:t>recreation</w:t>
      </w:r>
      <w:r w:rsidRPr="00491C03">
        <w:rPr>
          <w:rStyle w:val="StyleUnderline"/>
        </w:rPr>
        <w:t>al areas</w:t>
      </w:r>
      <w:r w:rsidRPr="00491C03">
        <w:rPr>
          <w:sz w:val="16"/>
          <w:szCs w:val="16"/>
        </w:rPr>
        <w:t>11</w:t>
      </w:r>
      <w:r w:rsidRPr="00491C03">
        <w:rPr>
          <w:sz w:val="16"/>
        </w:rPr>
        <w:t xml:space="preserve">. And calculations for the United Kingdom and Poland show that blended approaches, which combine spared land with shared farmland and high-productivity agricultural land, do even better in these countries than does pure </w:t>
      </w:r>
      <w:r w:rsidRPr="00491C03">
        <w:rPr>
          <w:rStyle w:val="StyleUnderline"/>
          <w:highlight w:val="green"/>
        </w:rPr>
        <w:t>sparing</w:t>
      </w:r>
      <w:r w:rsidRPr="00491C03">
        <w:rPr>
          <w:sz w:val="16"/>
        </w:rPr>
        <w:t xml:space="preserve">, and </w:t>
      </w:r>
      <w:r w:rsidRPr="00491C03">
        <w:rPr>
          <w:rStyle w:val="Emphasis"/>
          <w:highlight w:val="green"/>
        </w:rPr>
        <w:t>greatly outperform</w:t>
      </w:r>
      <w:r w:rsidRPr="00491C03">
        <w:rPr>
          <w:sz w:val="16"/>
        </w:rPr>
        <w:t xml:space="preserve"> both </w:t>
      </w:r>
      <w:r w:rsidRPr="00491C03">
        <w:rPr>
          <w:rStyle w:val="StyleUnderline"/>
          <w:highlight w:val="green"/>
        </w:rPr>
        <w:t>current farming systems</w:t>
      </w:r>
      <w:r w:rsidRPr="00491C03">
        <w:rPr>
          <w:sz w:val="16"/>
        </w:rPr>
        <w:t xml:space="preserve"> and pure sharing approaches9. Because </w:t>
      </w:r>
      <w:r w:rsidRPr="00491C03">
        <w:rPr>
          <w:rStyle w:val="StyleUnderline"/>
          <w:highlight w:val="green"/>
        </w:rPr>
        <w:t>sparing increases yields on the land still being farmed</w:t>
      </w:r>
      <w:r w:rsidRPr="00491C03">
        <w:rPr>
          <w:sz w:val="16"/>
        </w:rPr>
        <w:t xml:space="preserve"> (and this is more easily achieved wherever there are big gaps between current and potential yields), </w:t>
      </w:r>
      <w:r w:rsidRPr="00491C03">
        <w:rPr>
          <w:rStyle w:val="StyleUnderline"/>
          <w:highlight w:val="green"/>
        </w:rPr>
        <w:t>these</w:t>
      </w:r>
      <w:r w:rsidRPr="00491C03">
        <w:rPr>
          <w:rStyle w:val="StyleUnderline"/>
        </w:rPr>
        <w:t xml:space="preserve"> approaches can </w:t>
      </w:r>
      <w:r w:rsidRPr="00491C03">
        <w:rPr>
          <w:rStyle w:val="StyleUnderline"/>
          <w:highlight w:val="green"/>
        </w:rPr>
        <w:t>help</w:t>
      </w:r>
      <w:r w:rsidRPr="00491C03">
        <w:rPr>
          <w:rStyle w:val="StyleUnderline"/>
        </w:rPr>
        <w:t xml:space="preserve"> to address </w:t>
      </w:r>
      <w:r w:rsidRPr="00491C03">
        <w:rPr>
          <w:rStyle w:val="StyleUnderline"/>
          <w:highlight w:val="green"/>
        </w:rPr>
        <w:t>food-security</w:t>
      </w:r>
      <w:r w:rsidRPr="00491C03">
        <w:rPr>
          <w:rStyle w:val="StyleUnderline"/>
        </w:rPr>
        <w:t xml:space="preserve"> concerns</w:t>
      </w:r>
      <w:r w:rsidRPr="00491C03">
        <w:rPr>
          <w:sz w:val="16"/>
        </w:rPr>
        <w:t xml:space="preserve">10. Also, the need for both agricul tural innovation and, in many areas, </w:t>
      </w:r>
      <w:r w:rsidRPr="00491C03">
        <w:rPr>
          <w:rStyle w:val="StyleUnderline"/>
          <w:highlight w:val="green"/>
        </w:rPr>
        <w:t>habitat restoration means</w:t>
      </w:r>
      <w:r w:rsidRPr="00491C03">
        <w:rPr>
          <w:rStyle w:val="StyleUnderline"/>
        </w:rPr>
        <w:t xml:space="preserve"> that </w:t>
      </w:r>
      <w:r w:rsidRPr="00491C03">
        <w:rPr>
          <w:rStyle w:val="StyleUnderline"/>
          <w:highlight w:val="green"/>
        </w:rPr>
        <w:t>land</w:t>
      </w:r>
      <w:r w:rsidRPr="00491C03">
        <w:rPr>
          <w:rStyle w:val="StyleUnderline"/>
        </w:rPr>
        <w:t xml:space="preserve"> </w:t>
      </w:r>
      <w:r w:rsidRPr="00491C03">
        <w:rPr>
          <w:rStyle w:val="StyleUnderline"/>
          <w:highlight w:val="green"/>
        </w:rPr>
        <w:t>sparing need not</w:t>
      </w:r>
      <w:r w:rsidRPr="00491C03">
        <w:rPr>
          <w:rStyle w:val="StyleUnderline"/>
        </w:rPr>
        <w:t xml:space="preserve"> </w:t>
      </w:r>
      <w:r w:rsidRPr="00491C03">
        <w:rPr>
          <w:rStyle w:val="StyleUnderline"/>
          <w:highlight w:val="green"/>
        </w:rPr>
        <w:t>adversely</w:t>
      </w:r>
      <w:r w:rsidRPr="00491C03">
        <w:rPr>
          <w:rStyle w:val="StyleUnderline"/>
        </w:rPr>
        <w:t xml:space="preserve"> </w:t>
      </w:r>
      <w:r w:rsidRPr="00491C03">
        <w:rPr>
          <w:rStyle w:val="StyleUnderline"/>
          <w:highlight w:val="green"/>
        </w:rPr>
        <w:t>affect rural employment</w:t>
      </w:r>
      <w:r w:rsidRPr="00491C03">
        <w:rPr>
          <w:sz w:val="16"/>
        </w:rPr>
        <w:t xml:space="preserve">12. Of course, yield increases do not inevitably lead to more land being available for conser vation. Critics of land sparing point out that gains in yield could simply lead to rebound effects, with less land being taken out of farm ing than expected, or even to more land being converted to farmland because of the promise of greater profits13. The evidence suggests, however, that </w:t>
      </w:r>
      <w:r w:rsidRPr="00491C03">
        <w:rPr>
          <w:rStyle w:val="StyleUnderline"/>
        </w:rPr>
        <w:t>although individual food producers generally use yield-intensifying practices to boost their incomes, overall land use tends to decrease</w:t>
      </w:r>
      <w:r w:rsidRPr="00491C03">
        <w:rPr>
          <w:sz w:val="16"/>
        </w:rPr>
        <w:t xml:space="preserve">13. These benefits could be increased by policies and subsidies crafted to dampen rebound effects; </w:t>
      </w:r>
      <w:r w:rsidRPr="00491C03">
        <w:rPr>
          <w:rStyle w:val="StyleUnderline"/>
        </w:rPr>
        <w:t>farmers could be given support for innovation in exchange for reducing the area under cultivation.</w:t>
      </w:r>
      <w:r w:rsidRPr="00491C03">
        <w:rPr>
          <w:sz w:val="16"/>
        </w:rPr>
        <w:t xml:space="preserve"> A reassessment of </w:t>
      </w:r>
      <w:r w:rsidRPr="00491C03">
        <w:rPr>
          <w:rStyle w:val="StyleUnderline"/>
        </w:rPr>
        <w:t>data</w:t>
      </w:r>
      <w:r w:rsidRPr="00491C03">
        <w:rPr>
          <w:sz w:val="16"/>
        </w:rPr>
        <w:t xml:space="preserve"> for birds and trees </w:t>
      </w:r>
      <w:r w:rsidRPr="00491C03">
        <w:rPr>
          <w:rStyle w:val="StyleUnderline"/>
        </w:rPr>
        <w:t>in Ghana and India shows that sparing would still outperform sharing even when policies to limit rebound effects are not put in place</w:t>
      </w:r>
      <w:r w:rsidRPr="00491C03">
        <w:rPr>
          <w:sz w:val="16"/>
        </w:rPr>
        <w:t xml:space="preserve">9. A matter of focus So, given that land sparing could benefit more biodiversity at lower cost than can other strat egies, and deliver an array of co-benefits, why is it not the dominant approach today? The influence of the ‘big farm’ lobby in main taining the status quo in agricultural policy is one widely cited reason14. The chief approach to allocating subsidies — using flat-rate payments per hectare of shared land — disproportionately benefits the largest (and often richest) farms. As a result, in the United Kingdom, 12% of farms take 50% of all taxpayer subsidies, whereas half of all farms share just 10% of those subsidies2 (see ‘The devil is in the detail’). In our view, however, a more fundamental and much less recognized problem confounds the application of scientific research to envi ronmental policy — and not just in relation to agriculture. The ‘focusing illusion’15, proposed by the Nobel-prizewinning psychologist and econ omist Daniel Kahneman, is the psychological phenomenon that focusing on one effect of a change tends to diminish our perception of all the other possible effects of that change. The literature is replete with studies of the effects of a change in terms of a single (often local) measure: biodiversity or carbon storage, nitrogen pollution or flooding, food produc tion or recreation. Fewer assessments exist of multiple outcomes or of system-wide impacts. Historically, part of the challenge has been a lack of data and understanding. Even studies considering the plural effects of a change in how land is used have often been locally or nationally focused, largely because the modelling work linking the change to broader economic and environmental effects hasn’t been available16. Global-trade modelling, however, is now enabling researchers to obtain a much fuller picture of the economic and environmental effects of both policy interventions and business investments17. Over the past five years or so, there has also been more research aimed at designing tools that allow policymakers and other stakeholders to understand the wider consequences of a </w:t>
      </w:r>
      <w:r w:rsidRPr="00491C03">
        <w:rPr>
          <w:sz w:val="16"/>
        </w:rPr>
        <w:lastRenderedPageBreak/>
        <w:t xml:space="preserve">change in land use. As an example, one of us (I.B.) is involved in a project to examine the full effects of the UK government’s decision, in 2020, to fund substantial increases in national woodland cover to remove greenhouse gases18. The Natural Environment Valuation Online tool (www.leep.exeter.ac.uk/nevo), which will be used in this project, combines information from multiple disciplines to show decision makers how such a change in the way land is used will help to satisfy England and Wales’s net-zero-emissions commitments, benefit biodiversity, improve access to recreation and so on. The tool also shows the impact of changes in land use on domestic food production, which can then be linked to changes in land use and biodiversity globally. The goal of research on system-wide impacts should not be to obtain ever more detailed sources of information about all the possible effects of a proposed policy change. Rather, analyses should be extended to the point at which the costs of collecting and analysing more data begin to exceed the benefits of more-informed decision-making. Such interdisciplinary studies and approaches that focus on the needs of decision makers must become the norm. </w:t>
      </w:r>
      <w:r w:rsidRPr="00491C03">
        <w:rPr>
          <w:rStyle w:val="StyleUnderline"/>
        </w:rPr>
        <w:t xml:space="preserve">The stakes are too high for policymakers to continue to ignore the promise of </w:t>
      </w:r>
      <w:r w:rsidRPr="00491C03">
        <w:rPr>
          <w:rStyle w:val="StyleUnderline"/>
          <w:highlight w:val="green"/>
        </w:rPr>
        <w:t>land sparing</w:t>
      </w:r>
      <w:r w:rsidRPr="00491C03">
        <w:rPr>
          <w:rStyle w:val="StyleUnderline"/>
        </w:rPr>
        <w:t xml:space="preserve"> when so much research demonstrates that it </w:t>
      </w:r>
      <w:r w:rsidRPr="00491C03">
        <w:rPr>
          <w:rStyle w:val="StyleUnderline"/>
          <w:highlight w:val="green"/>
        </w:rPr>
        <w:t>is</w:t>
      </w:r>
      <w:r w:rsidRPr="00491C03">
        <w:rPr>
          <w:rStyle w:val="StyleUnderline"/>
        </w:rPr>
        <w:t xml:space="preserve"> a </w:t>
      </w:r>
      <w:r w:rsidRPr="00491C03">
        <w:rPr>
          <w:rStyle w:val="Emphasis"/>
          <w:highlight w:val="green"/>
        </w:rPr>
        <w:t>much more</w:t>
      </w:r>
      <w:r w:rsidRPr="00491C03">
        <w:rPr>
          <w:rStyle w:val="StyleUnderline"/>
        </w:rPr>
        <w:t xml:space="preserve"> </w:t>
      </w:r>
      <w:r w:rsidRPr="00491C03">
        <w:rPr>
          <w:rStyle w:val="StyleUnderline"/>
          <w:highlight w:val="green"/>
        </w:rPr>
        <w:t>effective</w:t>
      </w:r>
      <w:r w:rsidRPr="00491C03">
        <w:rPr>
          <w:rStyle w:val="StyleUnderline"/>
        </w:rPr>
        <w:t xml:space="preserve"> approach than many of the strategies being deployed</w:t>
      </w:r>
      <w:r w:rsidRPr="00491C03">
        <w:rPr>
          <w:sz w:val="16"/>
        </w:rPr>
        <w:t xml:space="preserve">. </w:t>
      </w:r>
      <w:r w:rsidRPr="00491C03">
        <w:rPr>
          <w:rStyle w:val="StyleUnderline"/>
        </w:rPr>
        <w:t>This issue has</w:t>
      </w:r>
      <w:r w:rsidRPr="00491C03">
        <w:rPr>
          <w:sz w:val="16"/>
        </w:rPr>
        <w:t xml:space="preserve"> </w:t>
      </w:r>
      <w:r w:rsidRPr="00491C03">
        <w:rPr>
          <w:rStyle w:val="StyleUnderline"/>
        </w:rPr>
        <w:t>become</w:t>
      </w:r>
      <w:r w:rsidRPr="00491C03">
        <w:rPr>
          <w:sz w:val="16"/>
        </w:rPr>
        <w:t xml:space="preserve"> even more </w:t>
      </w:r>
      <w:r w:rsidRPr="00491C03">
        <w:rPr>
          <w:rStyle w:val="Emphasis"/>
        </w:rPr>
        <w:t>urgent</w:t>
      </w:r>
      <w:r w:rsidRPr="00491C03">
        <w:rPr>
          <w:sz w:val="16"/>
        </w:rPr>
        <w:t xml:space="preserve"> </w:t>
      </w:r>
      <w:r w:rsidRPr="00491C03">
        <w:rPr>
          <w:rStyle w:val="StyleUnderline"/>
        </w:rPr>
        <w:t>since</w:t>
      </w:r>
      <w:r w:rsidRPr="00491C03">
        <w:rPr>
          <w:sz w:val="16"/>
        </w:rPr>
        <w:t xml:space="preserve"> last December, with </w:t>
      </w:r>
      <w:r w:rsidRPr="00491C03">
        <w:rPr>
          <w:rStyle w:val="StyleUnderline"/>
        </w:rPr>
        <w:t>the adoption of the Convention on Biological Diversity’s goal of protecting 30% of the planet’s land and oceans by 2030</w:t>
      </w:r>
      <w:r w:rsidRPr="00491C03">
        <w:rPr>
          <w:sz w:val="16"/>
        </w:rPr>
        <w:t>. Exactly how this 30% will be put aside (as large contiguous natural habitats or as a multitude of fragments), and how the world’s growing demand for food and other goods will be met from the unprotected remainder of Earth’s surface, will in large part determine the biodiversity consequences of this ambitious commitment. Yet the story about land sparing carries an even broader message: unless researchers and policymakers assess the overall, global effects of interventions aimed at addressing biodiversity loss, climate change and environmental degradation, poor decisions that are unsupported by the data will at best under-deliver, and at worst exacerbate these existential threats.</w:t>
      </w:r>
    </w:p>
    <w:p w14:paraId="4DBA54DC" w14:textId="77777777" w:rsidR="005B2D35" w:rsidRPr="00491C03" w:rsidRDefault="005B2D35" w:rsidP="005B2D35">
      <w:pPr>
        <w:rPr>
          <w:sz w:val="16"/>
        </w:rPr>
      </w:pPr>
    </w:p>
    <w:p w14:paraId="59B98945" w14:textId="77777777" w:rsidR="00F63FFE" w:rsidRPr="00491C03" w:rsidRDefault="00F63FFE">
      <w:pPr>
        <w:rPr>
          <w:rFonts w:eastAsiaTheme="majorEastAsia" w:cstheme="majorBidi"/>
          <w:b/>
          <w:iCs/>
          <w:sz w:val="26"/>
        </w:rPr>
      </w:pPr>
      <w:r w:rsidRPr="00491C03">
        <w:br w:type="page"/>
      </w:r>
    </w:p>
    <w:p w14:paraId="1B450EE1" w14:textId="409CC836" w:rsidR="00070522" w:rsidRPr="00491C03" w:rsidRDefault="001A7AC5" w:rsidP="00070522">
      <w:pPr>
        <w:pStyle w:val="Heading4"/>
      </w:pPr>
      <w:r w:rsidRPr="00491C03">
        <w:lastRenderedPageBreak/>
        <w:t>Rewilding allows sustainable farming without harming crop yields – reduced biofuel and food waste solves</w:t>
      </w:r>
    </w:p>
    <w:p w14:paraId="4358997E" w14:textId="207C99DE" w:rsidR="00070522" w:rsidRPr="00491C03" w:rsidRDefault="009576F4" w:rsidP="00070522">
      <w:r w:rsidRPr="00491C03">
        <w:rPr>
          <w:b/>
          <w:bCs/>
          <w:sz w:val="26"/>
          <w:szCs w:val="26"/>
        </w:rPr>
        <w:t>Handler 25</w:t>
      </w:r>
      <w:r w:rsidRPr="00491C03">
        <w:t xml:space="preserve"> [</w:t>
      </w:r>
      <w:r w:rsidR="00070522" w:rsidRPr="00491C03">
        <w:t xml:space="preserve">Mia Handler, </w:t>
      </w:r>
      <w:r w:rsidR="00592C17" w:rsidRPr="00491C03">
        <w:t xml:space="preserve">Former Policy Associate at the Frontier Group and graduate from Wake Forest, </w:t>
      </w:r>
      <w:r w:rsidR="00070522" w:rsidRPr="00491C03">
        <w:t>5-8-2025, "Rewilding and farmland: Restoring ecosystems, rebuilding biodiversity", Frontier Group, https://frontiergroup.org/articles/rewilding-and-farmland-restoring-ecosystems-rebuilding-biodiversity/</w:t>
      </w:r>
      <w:r w:rsidR="00BE257E" w:rsidRPr="00491C03">
        <w:t>]/Kankee</w:t>
      </w:r>
    </w:p>
    <w:p w14:paraId="74122597" w14:textId="3B8544D4" w:rsidR="00D53F23" w:rsidRPr="00491C03" w:rsidRDefault="00070522" w:rsidP="001A7AC5">
      <w:pPr>
        <w:rPr>
          <w:rStyle w:val="StyleUnderline"/>
        </w:rPr>
      </w:pPr>
      <w:r w:rsidRPr="00491C03">
        <w:rPr>
          <w:sz w:val="16"/>
        </w:rPr>
        <w:t xml:space="preserve">Half of Earth’s habitable land is used for </w:t>
      </w:r>
      <w:r w:rsidRPr="00491C03">
        <w:rPr>
          <w:rStyle w:val="StyleUnderline"/>
        </w:rPr>
        <w:t>agriculture</w:t>
      </w:r>
      <w:r w:rsidRPr="00491C03">
        <w:rPr>
          <w:sz w:val="16"/>
        </w:rPr>
        <w:t xml:space="preserve">, with ranchland and livestock grazing pastures accounting for most of that figure. </w:t>
      </w:r>
      <w:r w:rsidRPr="00491C03">
        <w:rPr>
          <w:rStyle w:val="StyleUnderline"/>
        </w:rPr>
        <w:t>In the United States</w:t>
      </w:r>
      <w:r w:rsidRPr="00491C03">
        <w:rPr>
          <w:sz w:val="16"/>
        </w:rPr>
        <w:t xml:space="preserve">, financial pressures, political lobbying campaigns and government subsidies incentivize farms and ranches to engage in ecologically harmful practices, including monocropping (the practice of only growing one crop on a plot of land), overuse of pesticides and chemicals, and continuous grazing (nonstop grazing on one pasture, as opposed to rotational grazing, which lets land regenerate in between seasons). These practices have </w:t>
      </w:r>
      <w:r w:rsidRPr="00491C03">
        <w:rPr>
          <w:rStyle w:val="StyleUnderline"/>
        </w:rPr>
        <w:t xml:space="preserve">caused severe damage to human, animal, and environmental health, triggering mass biodiversity loss and species </w:t>
      </w:r>
      <w:r w:rsidRPr="00491C03">
        <w:rPr>
          <w:rStyle w:val="Emphasis"/>
        </w:rPr>
        <w:t>extinction</w:t>
      </w:r>
      <w:r w:rsidRPr="00491C03">
        <w:rPr>
          <w:sz w:val="16"/>
        </w:rPr>
        <w:t>.</w:t>
      </w:r>
      <w:r w:rsidR="00A15A04" w:rsidRPr="00491C03">
        <w:rPr>
          <w:sz w:val="16"/>
        </w:rPr>
        <w:t xml:space="preserve"> </w:t>
      </w:r>
      <w:r w:rsidRPr="00491C03">
        <w:rPr>
          <w:sz w:val="16"/>
        </w:rPr>
        <w:t xml:space="preserve">This is where rewilding comes in. Rewilding is the practice of reintroducing native plant and animal species to the land with the aim of restoring ecological balance. </w:t>
      </w:r>
      <w:r w:rsidRPr="00491C03">
        <w:rPr>
          <w:rStyle w:val="StyleUnderline"/>
        </w:rPr>
        <w:t xml:space="preserve">Rather than simply abandoning land that’s been drained of its fertility, </w:t>
      </w:r>
      <w:r w:rsidRPr="00491C03">
        <w:rPr>
          <w:rStyle w:val="StyleUnderline"/>
          <w:highlight w:val="green"/>
        </w:rPr>
        <w:t>rewilding</w:t>
      </w:r>
      <w:r w:rsidRPr="00491C03">
        <w:rPr>
          <w:rStyle w:val="StyleUnderline"/>
        </w:rPr>
        <w:t xml:space="preserve"> </w:t>
      </w:r>
      <w:r w:rsidRPr="00491C03">
        <w:rPr>
          <w:rStyle w:val="Emphasis"/>
          <w:highlight w:val="green"/>
        </w:rPr>
        <w:t>restores</w:t>
      </w:r>
      <w:r w:rsidRPr="00491C03">
        <w:rPr>
          <w:rStyle w:val="StyleUnderline"/>
        </w:rPr>
        <w:t xml:space="preserve"> natural processes, offering a path forward to the restoration of </w:t>
      </w:r>
      <w:r w:rsidRPr="00491C03">
        <w:rPr>
          <w:rStyle w:val="StyleUnderline"/>
          <w:highlight w:val="green"/>
        </w:rPr>
        <w:t>vibrant, biodiverse</w:t>
      </w:r>
      <w:r w:rsidRPr="00491C03">
        <w:rPr>
          <w:rStyle w:val="StyleUnderline"/>
        </w:rPr>
        <w:t xml:space="preserve"> </w:t>
      </w:r>
      <w:r w:rsidRPr="00491C03">
        <w:rPr>
          <w:rStyle w:val="StyleUnderline"/>
          <w:highlight w:val="green"/>
        </w:rPr>
        <w:t>ecosystems</w:t>
      </w:r>
      <w:r w:rsidRPr="00491C03">
        <w:rPr>
          <w:sz w:val="16"/>
        </w:rPr>
        <w:t>.</w:t>
      </w:r>
      <w:r w:rsidR="00A15A04" w:rsidRPr="00491C03">
        <w:rPr>
          <w:sz w:val="16"/>
        </w:rPr>
        <w:t xml:space="preserve"> </w:t>
      </w:r>
      <w:r w:rsidRPr="00491C03">
        <w:rPr>
          <w:rStyle w:val="StyleUnderline"/>
        </w:rPr>
        <w:t xml:space="preserve">Rewilding can </w:t>
      </w:r>
      <w:r w:rsidRPr="00491C03">
        <w:rPr>
          <w:rStyle w:val="StyleUnderline"/>
          <w:highlight w:val="green"/>
        </w:rPr>
        <w:t>lower</w:t>
      </w:r>
      <w:r w:rsidRPr="00491C03">
        <w:rPr>
          <w:rStyle w:val="StyleUnderline"/>
        </w:rPr>
        <w:t xml:space="preserve"> </w:t>
      </w:r>
      <w:r w:rsidRPr="00491C03">
        <w:rPr>
          <w:rStyle w:val="StyleUnderline"/>
          <w:highlight w:val="green"/>
        </w:rPr>
        <w:t>greenhouse gas emissions</w:t>
      </w:r>
      <w:r w:rsidRPr="00491C03">
        <w:rPr>
          <w:rStyle w:val="StyleUnderline"/>
        </w:rPr>
        <w:t xml:space="preserve"> by </w:t>
      </w:r>
      <w:r w:rsidRPr="00491C03">
        <w:rPr>
          <w:rStyle w:val="StyleUnderline"/>
          <w:highlight w:val="green"/>
        </w:rPr>
        <w:t>reducing soil erosion</w:t>
      </w:r>
      <w:r w:rsidRPr="00491C03">
        <w:rPr>
          <w:rStyle w:val="StyleUnderline"/>
        </w:rPr>
        <w:t xml:space="preserve"> and </w:t>
      </w:r>
      <w:r w:rsidRPr="00491C03">
        <w:rPr>
          <w:rStyle w:val="StyleUnderline"/>
          <w:highlight w:val="green"/>
        </w:rPr>
        <w:t>enhancing carbon sequestration</w:t>
      </w:r>
      <w:r w:rsidRPr="00491C03">
        <w:rPr>
          <w:rStyle w:val="StyleUnderline"/>
        </w:rPr>
        <w:t xml:space="preserve"> and </w:t>
      </w:r>
      <w:r w:rsidRPr="00491C03">
        <w:rPr>
          <w:rStyle w:val="StyleUnderline"/>
          <w:highlight w:val="green"/>
        </w:rPr>
        <w:t>improve biodiversity</w:t>
      </w:r>
      <w:r w:rsidRPr="00491C03">
        <w:rPr>
          <w:rStyle w:val="StyleUnderline"/>
        </w:rPr>
        <w:t xml:space="preserve"> levels</w:t>
      </w:r>
      <w:r w:rsidRPr="00491C03">
        <w:rPr>
          <w:sz w:val="16"/>
        </w:rPr>
        <w:t xml:space="preserve"> in ecosystems. Some of the most well-known and successful examples of rewilding include the reintroduction of wolves to Yellowstone National Park in the 1990s, and more recently, the UK’s efforts to grow the Eurasian Beaver population.</w:t>
      </w:r>
      <w:r w:rsidR="00A15A04" w:rsidRPr="00491C03">
        <w:rPr>
          <w:sz w:val="16"/>
        </w:rPr>
        <w:t xml:space="preserve"> </w:t>
      </w:r>
      <w:r w:rsidRPr="00491C03">
        <w:rPr>
          <w:sz w:val="16"/>
        </w:rPr>
        <w:t>How rewilding works on farms</w:t>
      </w:r>
      <w:r w:rsidR="00A15A04" w:rsidRPr="00491C03">
        <w:rPr>
          <w:sz w:val="16"/>
        </w:rPr>
        <w:t xml:space="preserve"> </w:t>
      </w:r>
      <w:r w:rsidRPr="00491C03">
        <w:rPr>
          <w:sz w:val="16"/>
        </w:rPr>
        <w:t xml:space="preserve">For farmers and ranchers, rewilding land looks a little different than the above examples. By definition, farmland is more cultivated than any national park or wild forest, but </w:t>
      </w:r>
      <w:r w:rsidRPr="00491C03">
        <w:rPr>
          <w:rStyle w:val="StyleUnderline"/>
        </w:rPr>
        <w:t xml:space="preserve">rewilding is </w:t>
      </w:r>
      <w:r w:rsidRPr="00491C03">
        <w:rPr>
          <w:rStyle w:val="Emphasis"/>
        </w:rPr>
        <w:t>not</w:t>
      </w:r>
      <w:r w:rsidRPr="00491C03">
        <w:rPr>
          <w:rStyle w:val="StyleUnderline"/>
        </w:rPr>
        <w:t xml:space="preserve"> </w:t>
      </w:r>
      <w:r w:rsidRPr="00491C03">
        <w:rPr>
          <w:sz w:val="16"/>
          <w:szCs w:val="16"/>
        </w:rPr>
        <w:t>necessarily</w:t>
      </w:r>
      <w:r w:rsidRPr="00491C03">
        <w:rPr>
          <w:rStyle w:val="StyleUnderline"/>
          <w:sz w:val="16"/>
          <w:szCs w:val="16"/>
        </w:rPr>
        <w:t xml:space="preserve"> </w:t>
      </w:r>
      <w:r w:rsidRPr="00491C03">
        <w:rPr>
          <w:rStyle w:val="StyleUnderline"/>
        </w:rPr>
        <w:t>merely parceling off land as spots devoid of human activity</w:t>
      </w:r>
      <w:r w:rsidRPr="00491C03">
        <w:rPr>
          <w:sz w:val="16"/>
        </w:rPr>
        <w:t xml:space="preserve">. </w:t>
      </w:r>
      <w:r w:rsidRPr="00491C03">
        <w:rPr>
          <w:rStyle w:val="StyleUnderline"/>
        </w:rPr>
        <w:t xml:space="preserve">Rewilding can go </w:t>
      </w:r>
      <w:r w:rsidRPr="00491C03">
        <w:rPr>
          <w:rStyle w:val="Emphasis"/>
        </w:rPr>
        <w:t>hand-in-hand</w:t>
      </w:r>
      <w:r w:rsidRPr="00491C03">
        <w:rPr>
          <w:rStyle w:val="StyleUnderline"/>
        </w:rPr>
        <w:t xml:space="preserve"> with farming</w:t>
      </w:r>
      <w:r w:rsidRPr="00491C03">
        <w:rPr>
          <w:sz w:val="16"/>
        </w:rPr>
        <w:t xml:space="preserve"> – it’s just that the practices to achieve that require a little more nuance.</w:t>
      </w:r>
      <w:r w:rsidR="00A15A04" w:rsidRPr="00491C03">
        <w:rPr>
          <w:sz w:val="16"/>
        </w:rPr>
        <w:t xml:space="preserve"> </w:t>
      </w:r>
      <w:r w:rsidRPr="00491C03">
        <w:rPr>
          <w:sz w:val="16"/>
        </w:rPr>
        <w:t>Some farmers, like British conservationist Derek Gow, have gone all in. Gow has remodeled his farm in western England to mimic Britain’s traditional landscape, even replacing his livestock with animals that resemble ancient breeds, like the iron age pig, our closest approximation to wild boars. As magical as Gow’s farm is, however, rewilding on this kind of scale is not a viable alternative for most farmers. More cautious proponents advocate instead for a split solution. Patches of farmland are worked, and others are designated “</w:t>
      </w:r>
      <w:r w:rsidRPr="00491C03">
        <w:rPr>
          <w:rStyle w:val="StyleUnderline"/>
          <w:highlight w:val="green"/>
        </w:rPr>
        <w:t>rewilding</w:t>
      </w:r>
      <w:r w:rsidRPr="00491C03">
        <w:rPr>
          <w:rStyle w:val="StyleUnderline"/>
        </w:rPr>
        <w:t xml:space="preserve"> spots</w:t>
      </w:r>
      <w:r w:rsidRPr="00491C03">
        <w:rPr>
          <w:sz w:val="16"/>
        </w:rPr>
        <w:t xml:space="preserve">” to be restored to a native state. Theoretically, this </w:t>
      </w:r>
      <w:r w:rsidRPr="00491C03">
        <w:rPr>
          <w:rStyle w:val="StyleUnderline"/>
          <w:highlight w:val="green"/>
        </w:rPr>
        <w:t>allows farmers to maintain</w:t>
      </w:r>
      <w:r w:rsidRPr="00491C03">
        <w:rPr>
          <w:rStyle w:val="StyleUnderline"/>
        </w:rPr>
        <w:t xml:space="preserve"> </w:t>
      </w:r>
      <w:r w:rsidRPr="00491C03">
        <w:rPr>
          <w:rStyle w:val="StyleUnderline"/>
          <w:highlight w:val="green"/>
        </w:rPr>
        <w:t>the same</w:t>
      </w:r>
      <w:r w:rsidRPr="00491C03">
        <w:rPr>
          <w:rStyle w:val="StyleUnderline"/>
        </w:rPr>
        <w:t xml:space="preserve"> levels of </w:t>
      </w:r>
      <w:r w:rsidRPr="00491C03">
        <w:rPr>
          <w:rStyle w:val="StyleUnderline"/>
          <w:highlight w:val="green"/>
        </w:rPr>
        <w:t>productivity</w:t>
      </w:r>
      <w:r w:rsidRPr="00491C03">
        <w:rPr>
          <w:sz w:val="16"/>
        </w:rPr>
        <w:t>, if the land used for agricultural purposes is farmed doubly-intensively. Unfortunately, intensive farming is not always reliable, and studies show that holistic rewilding efforts are more beneficial to ecosystem health and resilience in the long-term.</w:t>
      </w:r>
      <w:r w:rsidR="00A15A04" w:rsidRPr="00491C03">
        <w:rPr>
          <w:sz w:val="16"/>
        </w:rPr>
        <w:t xml:space="preserve"> </w:t>
      </w:r>
      <w:r w:rsidRPr="00491C03">
        <w:rPr>
          <w:sz w:val="16"/>
        </w:rPr>
        <w:t xml:space="preserve">Alternatively, the </w:t>
      </w:r>
      <w:r w:rsidRPr="00491C03">
        <w:rPr>
          <w:rStyle w:val="StyleUnderline"/>
          <w:highlight w:val="green"/>
        </w:rPr>
        <w:t>land around farms can be rewilded</w:t>
      </w:r>
      <w:r w:rsidRPr="00491C03">
        <w:rPr>
          <w:sz w:val="16"/>
        </w:rPr>
        <w:t xml:space="preserve">. </w:t>
      </w:r>
      <w:r w:rsidRPr="00491C03">
        <w:rPr>
          <w:rStyle w:val="StyleUnderline"/>
        </w:rPr>
        <w:t>This would support necessary ecosystem functions and increase biodiversity</w:t>
      </w:r>
      <w:r w:rsidRPr="00491C03">
        <w:rPr>
          <w:sz w:val="16"/>
        </w:rPr>
        <w:t xml:space="preserve">, though it may not solve problems related to deteriorating soil health on farms themselves. One study found that </w:t>
      </w:r>
      <w:r w:rsidRPr="00491C03">
        <w:rPr>
          <w:rStyle w:val="StyleUnderline"/>
          <w:highlight w:val="green"/>
        </w:rPr>
        <w:t>farms</w:t>
      </w:r>
      <w:r w:rsidRPr="00491C03">
        <w:rPr>
          <w:rStyle w:val="StyleUnderline"/>
        </w:rPr>
        <w:t xml:space="preserve"> situated near wild lands </w:t>
      </w:r>
      <w:r w:rsidRPr="00491C03">
        <w:rPr>
          <w:rStyle w:val="StyleUnderline"/>
          <w:highlight w:val="green"/>
        </w:rPr>
        <w:t>had healthier bird species</w:t>
      </w:r>
      <w:r w:rsidRPr="00491C03">
        <w:rPr>
          <w:rStyle w:val="StyleUnderline"/>
        </w:rPr>
        <w:t xml:space="preserve">, </w:t>
      </w:r>
      <w:r w:rsidRPr="00491C03">
        <w:rPr>
          <w:rStyle w:val="StyleUnderline"/>
          <w:highlight w:val="green"/>
        </w:rPr>
        <w:t>which reduced</w:t>
      </w:r>
      <w:r w:rsidRPr="00491C03">
        <w:rPr>
          <w:rStyle w:val="StyleUnderline"/>
        </w:rPr>
        <w:t xml:space="preserve"> the risk of </w:t>
      </w:r>
      <w:r w:rsidRPr="00491C03">
        <w:rPr>
          <w:rStyle w:val="StyleUnderline"/>
          <w:highlight w:val="green"/>
        </w:rPr>
        <w:t>foodborne pathogens</w:t>
      </w:r>
      <w:r w:rsidRPr="00491C03">
        <w:rPr>
          <w:rStyle w:val="StyleUnderline"/>
        </w:rPr>
        <w:t xml:space="preserve"> contaminating the crops</w:t>
      </w:r>
      <w:r w:rsidRPr="00491C03">
        <w:rPr>
          <w:sz w:val="16"/>
        </w:rPr>
        <w:t>.</w:t>
      </w:r>
      <w:r w:rsidR="00A15A04" w:rsidRPr="00491C03">
        <w:rPr>
          <w:sz w:val="16"/>
        </w:rPr>
        <w:t xml:space="preserve"> </w:t>
      </w:r>
      <w:r w:rsidRPr="00491C03">
        <w:rPr>
          <w:sz w:val="16"/>
        </w:rPr>
        <w:t xml:space="preserve">Biodiversity-focused ranchers have made efforts to show that ranching, too, can be combined with rewilding. Historically, bison and, later, other grazing animals freely roamed the American plains, and some ranchers have mimicked these traditional grazing patterns using a practice called </w:t>
      </w:r>
      <w:r w:rsidRPr="00491C03">
        <w:rPr>
          <w:rStyle w:val="StyleUnderline"/>
          <w:highlight w:val="green"/>
        </w:rPr>
        <w:t>holistic management</w:t>
      </w:r>
      <w:r w:rsidRPr="00491C03">
        <w:rPr>
          <w:sz w:val="16"/>
        </w:rPr>
        <w:t xml:space="preserve">. Holistic management </w:t>
      </w:r>
      <w:r w:rsidRPr="00491C03">
        <w:rPr>
          <w:rStyle w:val="StyleUnderline"/>
        </w:rPr>
        <w:t xml:space="preserve">seeks to </w:t>
      </w:r>
      <w:r w:rsidRPr="00491C03">
        <w:rPr>
          <w:rStyle w:val="Emphasis"/>
          <w:highlight w:val="green"/>
        </w:rPr>
        <w:t>regenerate</w:t>
      </w:r>
      <w:r w:rsidRPr="00491C03">
        <w:rPr>
          <w:rStyle w:val="StyleUnderline"/>
        </w:rPr>
        <w:t xml:space="preserve"> </w:t>
      </w:r>
      <w:r w:rsidRPr="00491C03">
        <w:rPr>
          <w:rStyle w:val="StyleUnderline"/>
          <w:highlight w:val="green"/>
        </w:rPr>
        <w:t>grasslands by re-developing</w:t>
      </w:r>
      <w:r w:rsidRPr="00491C03">
        <w:rPr>
          <w:rStyle w:val="StyleUnderline"/>
        </w:rPr>
        <w:t xml:space="preserve"> the symbiotic </w:t>
      </w:r>
      <w:r w:rsidRPr="00491C03">
        <w:rPr>
          <w:rStyle w:val="StyleUnderline"/>
          <w:highlight w:val="green"/>
        </w:rPr>
        <w:t>relationship</w:t>
      </w:r>
      <w:r w:rsidRPr="00491C03">
        <w:rPr>
          <w:rStyle w:val="StyleUnderline"/>
        </w:rPr>
        <w:t xml:space="preserve"> between grazers, insects and the land</w:t>
      </w:r>
      <w:r w:rsidRPr="00491C03">
        <w:rPr>
          <w:sz w:val="16"/>
        </w:rPr>
        <w:t>. Critics of holistic management argue 1) it’s not as effective a climate solution as its users claim because of the greenhouse gas emissions associated with cattle; and, 2) it’s not a “true” example of rewilding since it doesn’t reintroduce a keystone species explicitly for ecosystem purposes. Nevertheless, the practice provides a good example of how people are applying patterns of the past to modern-day agricultural practices to combat ecosystem degradation.</w:t>
      </w:r>
      <w:r w:rsidR="00A15A04" w:rsidRPr="00491C03">
        <w:rPr>
          <w:sz w:val="16"/>
        </w:rPr>
        <w:t xml:space="preserve"> </w:t>
      </w:r>
      <w:r w:rsidRPr="00491C03">
        <w:rPr>
          <w:sz w:val="16"/>
        </w:rPr>
        <w:t>Benefits of rewilding</w:t>
      </w:r>
      <w:r w:rsidR="00A15A04" w:rsidRPr="00491C03">
        <w:rPr>
          <w:sz w:val="16"/>
        </w:rPr>
        <w:t xml:space="preserve"> </w:t>
      </w:r>
      <w:r w:rsidRPr="00491C03">
        <w:rPr>
          <w:sz w:val="16"/>
        </w:rPr>
        <w:t xml:space="preserve">Though the benefits of rewilding farmland are numerous, it is a big undertaking that requires, among other things, proper consideration of agricultural yields. It is worth recalling, though, that </w:t>
      </w:r>
      <w:r w:rsidRPr="00491C03">
        <w:rPr>
          <w:rStyle w:val="Emphasis"/>
          <w:highlight w:val="green"/>
        </w:rPr>
        <w:t>less than half</w:t>
      </w:r>
      <w:r w:rsidRPr="00491C03">
        <w:rPr>
          <w:rStyle w:val="StyleUnderline"/>
          <w:highlight w:val="green"/>
        </w:rPr>
        <w:t xml:space="preserve"> of</w:t>
      </w:r>
      <w:r w:rsidRPr="00491C03">
        <w:rPr>
          <w:rStyle w:val="StyleUnderline"/>
        </w:rPr>
        <w:t xml:space="preserve"> the world’s current </w:t>
      </w:r>
      <w:r w:rsidRPr="00491C03">
        <w:rPr>
          <w:rStyle w:val="StyleUnderline"/>
          <w:highlight w:val="green"/>
        </w:rPr>
        <w:t>crop yields are</w:t>
      </w:r>
      <w:r w:rsidRPr="00491C03">
        <w:rPr>
          <w:rStyle w:val="StyleUnderline"/>
        </w:rPr>
        <w:t xml:space="preserve"> </w:t>
      </w:r>
      <w:r w:rsidRPr="00491C03">
        <w:rPr>
          <w:rStyle w:val="StyleUnderline"/>
          <w:highlight w:val="green"/>
        </w:rPr>
        <w:t>actually consumed</w:t>
      </w:r>
      <w:r w:rsidRPr="00491C03">
        <w:rPr>
          <w:rStyle w:val="StyleUnderline"/>
        </w:rPr>
        <w:t xml:space="preserve"> by people, </w:t>
      </w:r>
      <w:r w:rsidRPr="00491C03">
        <w:rPr>
          <w:rStyle w:val="StyleUnderline"/>
          <w:highlight w:val="green"/>
        </w:rPr>
        <w:t>with</w:t>
      </w:r>
      <w:r w:rsidRPr="00491C03">
        <w:rPr>
          <w:rStyle w:val="StyleUnderline"/>
        </w:rPr>
        <w:t xml:space="preserve"> a disproportionate amount of crops being used instead for </w:t>
      </w:r>
      <w:r w:rsidRPr="00491C03">
        <w:rPr>
          <w:rStyle w:val="Emphasis"/>
        </w:rPr>
        <w:t>biofuel</w:t>
      </w:r>
      <w:r w:rsidRPr="00491C03">
        <w:rPr>
          <w:rStyle w:val="StyleUnderline"/>
        </w:rPr>
        <w:t xml:space="preserve"> production</w:t>
      </w:r>
      <w:r w:rsidRPr="00491C03">
        <w:rPr>
          <w:sz w:val="16"/>
        </w:rPr>
        <w:t xml:space="preserve"> (</w:t>
      </w:r>
      <w:r w:rsidRPr="00491C03">
        <w:rPr>
          <w:rStyle w:val="StyleUnderline"/>
        </w:rPr>
        <w:t xml:space="preserve">nearly </w:t>
      </w:r>
      <w:r w:rsidRPr="00491C03">
        <w:rPr>
          <w:rStyle w:val="Emphasis"/>
          <w:highlight w:val="green"/>
        </w:rPr>
        <w:t>half</w:t>
      </w:r>
      <w:r w:rsidRPr="00491C03">
        <w:rPr>
          <w:rStyle w:val="StyleUnderline"/>
        </w:rPr>
        <w:t xml:space="preserve"> </w:t>
      </w:r>
      <w:r w:rsidRPr="00491C03">
        <w:rPr>
          <w:rStyle w:val="StyleUnderline"/>
          <w:highlight w:val="green"/>
        </w:rPr>
        <w:t>of</w:t>
      </w:r>
      <w:r w:rsidRPr="00491C03">
        <w:rPr>
          <w:rStyle w:val="StyleUnderline"/>
        </w:rPr>
        <w:t xml:space="preserve"> all </w:t>
      </w:r>
      <w:r w:rsidRPr="00491C03">
        <w:rPr>
          <w:rStyle w:val="StyleUnderline"/>
          <w:highlight w:val="green"/>
        </w:rPr>
        <w:t>U</w:t>
      </w:r>
      <w:r w:rsidRPr="00491C03">
        <w:rPr>
          <w:rStyle w:val="StyleUnderline"/>
        </w:rPr>
        <w:t>.</w:t>
      </w:r>
      <w:r w:rsidRPr="00491C03">
        <w:rPr>
          <w:rStyle w:val="StyleUnderline"/>
          <w:highlight w:val="green"/>
        </w:rPr>
        <w:t>S</w:t>
      </w:r>
      <w:r w:rsidRPr="00491C03">
        <w:rPr>
          <w:rStyle w:val="StyleUnderline"/>
        </w:rPr>
        <w:t xml:space="preserve">. corn </w:t>
      </w:r>
      <w:r w:rsidRPr="00491C03">
        <w:rPr>
          <w:rStyle w:val="StyleUnderline"/>
          <w:highlight w:val="green"/>
        </w:rPr>
        <w:t>production</w:t>
      </w:r>
      <w:r w:rsidRPr="00491C03">
        <w:rPr>
          <w:rStyle w:val="StyleUnderline"/>
        </w:rPr>
        <w:t xml:space="preserve">, for example, </w:t>
      </w:r>
      <w:r w:rsidRPr="00491C03">
        <w:rPr>
          <w:rStyle w:val="StyleUnderline"/>
          <w:highlight w:val="green"/>
        </w:rPr>
        <w:t>go</w:t>
      </w:r>
      <w:r w:rsidRPr="00491C03">
        <w:rPr>
          <w:rStyle w:val="StyleUnderline"/>
        </w:rPr>
        <w:t xml:space="preserve">es </w:t>
      </w:r>
      <w:r w:rsidRPr="00491C03">
        <w:rPr>
          <w:rStyle w:val="StyleUnderline"/>
          <w:highlight w:val="green"/>
        </w:rPr>
        <w:t>to</w:t>
      </w:r>
      <w:r w:rsidRPr="00491C03">
        <w:rPr>
          <w:rStyle w:val="StyleUnderline"/>
        </w:rPr>
        <w:t xml:space="preserve"> subsidized </w:t>
      </w:r>
      <w:r w:rsidRPr="00491C03">
        <w:rPr>
          <w:rStyle w:val="StyleUnderline"/>
          <w:highlight w:val="green"/>
        </w:rPr>
        <w:t>biofuels</w:t>
      </w:r>
      <w:r w:rsidRPr="00491C03">
        <w:rPr>
          <w:sz w:val="16"/>
        </w:rPr>
        <w:t xml:space="preserve">). </w:t>
      </w:r>
      <w:r w:rsidRPr="00491C03">
        <w:rPr>
          <w:rStyle w:val="StyleUnderline"/>
          <w:highlight w:val="green"/>
        </w:rPr>
        <w:t>Reducing pressure on lands to produce fuel</w:t>
      </w:r>
      <w:r w:rsidRPr="00491C03">
        <w:rPr>
          <w:rStyle w:val="StyleUnderline"/>
        </w:rPr>
        <w:t xml:space="preserve"> – </w:t>
      </w:r>
      <w:r w:rsidRPr="00491C03">
        <w:rPr>
          <w:rStyle w:val="StyleUnderline"/>
          <w:highlight w:val="green"/>
        </w:rPr>
        <w:t>or</w:t>
      </w:r>
      <w:r w:rsidRPr="00491C03">
        <w:rPr>
          <w:rStyle w:val="StyleUnderline"/>
        </w:rPr>
        <w:t xml:space="preserve"> to grow </w:t>
      </w:r>
      <w:r w:rsidRPr="00491C03">
        <w:rPr>
          <w:rStyle w:val="StyleUnderline"/>
          <w:highlight w:val="green"/>
        </w:rPr>
        <w:t>food that</w:t>
      </w:r>
      <w:r w:rsidRPr="00491C03">
        <w:rPr>
          <w:rStyle w:val="StyleUnderline"/>
        </w:rPr>
        <w:t xml:space="preserve"> ultimately </w:t>
      </w:r>
      <w:r w:rsidRPr="00491C03">
        <w:rPr>
          <w:rStyle w:val="StyleUnderline"/>
          <w:highlight w:val="green"/>
        </w:rPr>
        <w:t>goes to waste</w:t>
      </w:r>
      <w:r w:rsidRPr="00491C03">
        <w:rPr>
          <w:rStyle w:val="StyleUnderline"/>
        </w:rPr>
        <w:t xml:space="preserve"> – </w:t>
      </w:r>
      <w:r w:rsidRPr="00491C03">
        <w:rPr>
          <w:rStyle w:val="StyleUnderline"/>
          <w:highlight w:val="green"/>
        </w:rPr>
        <w:t>can enable</w:t>
      </w:r>
      <w:r w:rsidRPr="00491C03">
        <w:rPr>
          <w:rStyle w:val="StyleUnderline"/>
        </w:rPr>
        <w:t xml:space="preserve"> the development of a </w:t>
      </w:r>
      <w:r w:rsidRPr="00491C03">
        <w:rPr>
          <w:rStyle w:val="StyleUnderline"/>
          <w:highlight w:val="green"/>
        </w:rPr>
        <w:t>food</w:t>
      </w:r>
      <w:r w:rsidRPr="00491C03">
        <w:rPr>
          <w:rStyle w:val="StyleUnderline"/>
        </w:rPr>
        <w:t xml:space="preserve"> system </w:t>
      </w:r>
      <w:r w:rsidRPr="00491C03">
        <w:rPr>
          <w:rStyle w:val="StyleUnderline"/>
          <w:highlight w:val="green"/>
        </w:rPr>
        <w:t xml:space="preserve">that is </w:t>
      </w:r>
      <w:r w:rsidRPr="00491C03">
        <w:rPr>
          <w:rStyle w:val="Emphasis"/>
          <w:highlight w:val="green"/>
        </w:rPr>
        <w:t>more sustainable</w:t>
      </w:r>
      <w:r w:rsidRPr="00491C03">
        <w:rPr>
          <w:rStyle w:val="StyleUnderline"/>
        </w:rPr>
        <w:t xml:space="preserve"> and intentional while keeping people adequately fed</w:t>
      </w:r>
      <w:r w:rsidRPr="00491C03">
        <w:rPr>
          <w:sz w:val="16"/>
        </w:rPr>
        <w:t>.</w:t>
      </w:r>
      <w:r w:rsidR="00A15A04" w:rsidRPr="00491C03">
        <w:rPr>
          <w:sz w:val="16"/>
        </w:rPr>
        <w:t xml:space="preserve"> </w:t>
      </w:r>
      <w:r w:rsidRPr="00491C03">
        <w:rPr>
          <w:sz w:val="16"/>
        </w:rPr>
        <w:t xml:space="preserve">While there are many challenges and choices with rewilding, hard work pays off. </w:t>
      </w:r>
      <w:r w:rsidRPr="00491C03">
        <w:rPr>
          <w:rStyle w:val="StyleUnderline"/>
          <w:highlight w:val="green"/>
        </w:rPr>
        <w:t>Rewilded ranchland has lower environmental impacts and is more self-sustaining</w:t>
      </w:r>
      <w:r w:rsidRPr="00491C03">
        <w:rPr>
          <w:rStyle w:val="StyleUnderline"/>
        </w:rPr>
        <w:t xml:space="preserve"> than its conventional counterparts</w:t>
      </w:r>
      <w:r w:rsidRPr="00491C03">
        <w:rPr>
          <w:sz w:val="16"/>
        </w:rPr>
        <w:t xml:space="preserve">, and </w:t>
      </w:r>
      <w:r w:rsidRPr="00491C03">
        <w:rPr>
          <w:rStyle w:val="StyleUnderline"/>
        </w:rPr>
        <w:t>farms</w:t>
      </w:r>
      <w:r w:rsidRPr="00491C03">
        <w:rPr>
          <w:sz w:val="16"/>
        </w:rPr>
        <w:t xml:space="preserve"> like Derek Gow’s have </w:t>
      </w:r>
      <w:r w:rsidRPr="00491C03">
        <w:rPr>
          <w:rStyle w:val="Emphasis"/>
        </w:rPr>
        <w:t>re-introduced</w:t>
      </w:r>
      <w:r w:rsidRPr="00491C03">
        <w:rPr>
          <w:sz w:val="16"/>
        </w:rPr>
        <w:t xml:space="preserve"> </w:t>
      </w:r>
      <w:r w:rsidRPr="00491C03">
        <w:rPr>
          <w:rStyle w:val="StyleUnderline"/>
        </w:rPr>
        <w:t>species</w:t>
      </w:r>
      <w:r w:rsidRPr="00491C03">
        <w:rPr>
          <w:sz w:val="16"/>
        </w:rPr>
        <w:t xml:space="preserve"> </w:t>
      </w:r>
      <w:r w:rsidRPr="00491C03">
        <w:rPr>
          <w:sz w:val="16"/>
        </w:rPr>
        <w:lastRenderedPageBreak/>
        <w:t xml:space="preserve">that haven’t thrived in their native environments in years. In our increasingly barren world, </w:t>
      </w:r>
      <w:r w:rsidRPr="00491C03">
        <w:rPr>
          <w:rStyle w:val="StyleUnderline"/>
        </w:rPr>
        <w:t xml:space="preserve">farmers and ranchers can be the </w:t>
      </w:r>
      <w:r w:rsidRPr="00491C03">
        <w:rPr>
          <w:rStyle w:val="Emphasis"/>
        </w:rPr>
        <w:t>bridge</w:t>
      </w:r>
      <w:r w:rsidRPr="00491C03">
        <w:rPr>
          <w:rStyle w:val="StyleUnderline"/>
        </w:rPr>
        <w:t xml:space="preserve"> between the natural and anthropogenic</w:t>
      </w:r>
      <w:r w:rsidRPr="00491C03">
        <w:rPr>
          <w:sz w:val="16"/>
        </w:rPr>
        <w:t xml:space="preserve">. In the process of feeding the nation, </w:t>
      </w:r>
      <w:r w:rsidRPr="00491C03">
        <w:rPr>
          <w:rStyle w:val="StyleUnderline"/>
        </w:rPr>
        <w:t>farmers can provide their land with the tools it needs to thrive.</w:t>
      </w:r>
    </w:p>
    <w:p w14:paraId="3A2CDCB5" w14:textId="3DB9468F" w:rsidR="00070522" w:rsidRPr="00491C03" w:rsidRDefault="00D95E00" w:rsidP="002F7471">
      <w:pPr>
        <w:pStyle w:val="Heading3"/>
      </w:pPr>
      <w:r w:rsidRPr="00491C03">
        <w:rPr>
          <w:rFonts w:ascii="Arial Black" w:hAnsi="Arial Black"/>
          <w:color w:val="B43E1F"/>
        </w:rPr>
        <w:lastRenderedPageBreak/>
        <w:t xml:space="preserve">Contention </w:t>
      </w:r>
      <w:r w:rsidR="00A15A04" w:rsidRPr="00491C03">
        <w:rPr>
          <w:rFonts w:ascii="Arial Black" w:hAnsi="Arial Black"/>
          <w:color w:val="B43E1F"/>
        </w:rPr>
        <w:t>8</w:t>
      </w:r>
      <w:r w:rsidRPr="00491C03">
        <w:rPr>
          <w:rFonts w:ascii="Arial Black" w:hAnsi="Arial Black"/>
          <w:color w:val="B43E1F"/>
        </w:rPr>
        <w:t xml:space="preserve">: Zoonotic Diseases </w:t>
      </w:r>
    </w:p>
    <w:p w14:paraId="2DEF7241" w14:textId="77777777" w:rsidR="002F7471" w:rsidRPr="00491C03" w:rsidRDefault="002F7471" w:rsidP="002F7471">
      <w:pPr>
        <w:pStyle w:val="Heading4"/>
      </w:pPr>
      <w:r w:rsidRPr="00491C03">
        <w:t>Habitat fragmentation increases zoonotic transfer---anthropogenic intrusion drives viral evolution.</w:t>
      </w:r>
    </w:p>
    <w:p w14:paraId="55FEFF94" w14:textId="098B7134" w:rsidR="002F7471" w:rsidRPr="00491C03" w:rsidRDefault="002F7471" w:rsidP="002F7471">
      <w:r w:rsidRPr="00491C03">
        <w:rPr>
          <w:rStyle w:val="Style13ptBold"/>
        </w:rPr>
        <w:t xml:space="preserve">Marie </w:t>
      </w:r>
      <w:r w:rsidR="007D36E4" w:rsidRPr="00491C03">
        <w:rPr>
          <w:rStyle w:val="Style13ptBold"/>
        </w:rPr>
        <w:t>and</w:t>
      </w:r>
      <w:r w:rsidRPr="00491C03">
        <w:rPr>
          <w:rStyle w:val="Style13ptBold"/>
        </w:rPr>
        <w:t xml:space="preserve"> Gordon 23</w:t>
      </w:r>
      <w:r w:rsidRPr="00491C03">
        <w:t xml:space="preserve"> [Veronna Marie</w:t>
      </w:r>
      <w:r w:rsidR="0027615D" w:rsidRPr="00491C03">
        <w:t xml:space="preserve">, researcher at the </w:t>
      </w:r>
      <w:r w:rsidRPr="00491C03">
        <w:t>Microbiology Laboratory, Department of Analytical Services, Rand Wate</w:t>
      </w:r>
      <w:r w:rsidR="00E829A2" w:rsidRPr="00491C03">
        <w:t xml:space="preserve">r, </w:t>
      </w:r>
      <w:r w:rsidR="0032692A" w:rsidRPr="00491C03">
        <w:t xml:space="preserve">and </w:t>
      </w:r>
      <w:r w:rsidRPr="00491C03">
        <w:t>Michelle L. Gordon; School of Laboratory Medicine and Medical Sciences, College of Health Sciences, University of KwaZulu-Natal, 07-27-2023; “The (Re-)Emergence and Spread of Viral Zoonotic Disease: A Perfect Storm of Human Ingenuity and Stupidity</w:t>
      </w:r>
      <w:r w:rsidR="002858D9" w:rsidRPr="00491C03">
        <w:t>,</w:t>
      </w:r>
      <w:r w:rsidRPr="00491C03">
        <w:t>” Viruses</w:t>
      </w:r>
      <w:r w:rsidR="009D3F6B" w:rsidRPr="00491C03">
        <w:t xml:space="preserve">, </w:t>
      </w:r>
      <w:r w:rsidRPr="00491C03">
        <w:t>https://doi.org/10.3390/v15081638]/Kankee</w:t>
      </w:r>
    </w:p>
    <w:p w14:paraId="30B28CBE" w14:textId="0BCA4763" w:rsidR="002F7471" w:rsidRPr="00491C03" w:rsidRDefault="002F7471" w:rsidP="002F7471">
      <w:pPr>
        <w:rPr>
          <w:sz w:val="16"/>
        </w:rPr>
      </w:pPr>
      <w:r w:rsidRPr="00491C03">
        <w:rPr>
          <w:sz w:val="16"/>
        </w:rPr>
        <w:t>3. Human Impactful Drivers in the (Re-)Emergence of Viral Zoonoses</w:t>
      </w:r>
      <w:r w:rsidR="002858D9" w:rsidRPr="00491C03">
        <w:rPr>
          <w:sz w:val="16"/>
        </w:rPr>
        <w:t xml:space="preserve"> </w:t>
      </w:r>
      <w:r w:rsidRPr="00491C03">
        <w:rPr>
          <w:sz w:val="16"/>
        </w:rPr>
        <w:t>3.1. Land-Use Change and Its Intrinsic Role in the Species–Pathogen Biodiversity Interface</w:t>
      </w:r>
      <w:r w:rsidR="002858D9" w:rsidRPr="00491C03">
        <w:rPr>
          <w:sz w:val="16"/>
        </w:rPr>
        <w:t xml:space="preserve"> </w:t>
      </w:r>
      <w:r w:rsidRPr="00491C03">
        <w:rPr>
          <w:rStyle w:val="StyleUnderline"/>
          <w:highlight w:val="green"/>
        </w:rPr>
        <w:t xml:space="preserve">Land-use change is a term used </w:t>
      </w:r>
      <w:r w:rsidRPr="00491C03">
        <w:rPr>
          <w:rStyle w:val="Emphasis"/>
          <w:highlight w:val="green"/>
        </w:rPr>
        <w:t>to describe all human impactful effects on the use of land and its associated</w:t>
      </w:r>
      <w:r w:rsidRPr="00491C03">
        <w:rPr>
          <w:rStyle w:val="StyleUnderline"/>
          <w:highlight w:val="green"/>
        </w:rPr>
        <w:t xml:space="preserve"> ecosystems at a global leve</w:t>
      </w:r>
      <w:r w:rsidRPr="00491C03">
        <w:rPr>
          <w:rStyle w:val="StyleUnderline"/>
        </w:rPr>
        <w:t>l</w:t>
      </w:r>
      <w:r w:rsidRPr="00491C03">
        <w:rPr>
          <w:sz w:val="16"/>
        </w:rPr>
        <w:t xml:space="preserve">. </w:t>
      </w:r>
      <w:r w:rsidRPr="00491C03">
        <w:rPr>
          <w:rStyle w:val="StyleUnderline"/>
          <w:highlight w:val="green"/>
        </w:rPr>
        <w:t>It represents one of the most important drivers in the (re-)emergence of viral zoonoses</w:t>
      </w:r>
      <w:r w:rsidRPr="00491C03">
        <w:rPr>
          <w:sz w:val="16"/>
        </w:rPr>
        <w:t xml:space="preserve">. </w:t>
      </w:r>
      <w:r w:rsidRPr="00491C03">
        <w:rPr>
          <w:rStyle w:val="StyleUnderline"/>
        </w:rPr>
        <w:t xml:space="preserve">Since deforestation, </w:t>
      </w:r>
      <w:r w:rsidRPr="00491C03">
        <w:rPr>
          <w:rStyle w:val="Emphasis"/>
        </w:rPr>
        <w:t>urbanisation, agriculture and livestock farming have large-scale</w:t>
      </w:r>
      <w:r w:rsidRPr="00491C03">
        <w:rPr>
          <w:rStyle w:val="StyleUnderline"/>
        </w:rPr>
        <w:t xml:space="preserve"> impacts on the natural landscape, a domino </w:t>
      </w:r>
      <w:r w:rsidRPr="00491C03">
        <w:rPr>
          <w:rStyle w:val="Emphasis"/>
        </w:rPr>
        <w:t>effect is observed in pathogen and host species abundance, exposure rates as well as pathogen</w:t>
      </w:r>
      <w:r w:rsidRPr="00491C03">
        <w:rPr>
          <w:rStyle w:val="StyleUnderline"/>
        </w:rPr>
        <w:t xml:space="preserve"> coevolution</w:t>
      </w:r>
      <w:r w:rsidRPr="00491C03">
        <w:rPr>
          <w:sz w:val="16"/>
        </w:rPr>
        <w:t xml:space="preserve">. A study conducted by García-Peña et al. found that in areas with high rodent species diversity, </w:t>
      </w:r>
      <w:r w:rsidRPr="00491C03">
        <w:rPr>
          <w:rStyle w:val="StyleUnderline"/>
          <w:highlight w:val="green"/>
        </w:rPr>
        <w:t xml:space="preserve">the expansion of croplands into pastures </w:t>
      </w:r>
      <w:r w:rsidRPr="00491C03">
        <w:rPr>
          <w:rStyle w:val="Emphasis"/>
          <w:highlight w:val="green"/>
        </w:rPr>
        <w:t>and forests increased the risk of zoonotic disease emergence through</w:t>
      </w:r>
      <w:r w:rsidRPr="00491C03">
        <w:rPr>
          <w:rStyle w:val="StyleUnderline"/>
          <w:highlight w:val="green"/>
        </w:rPr>
        <w:t xml:space="preserve"> the circulation of several different types of pathogens</w:t>
      </w:r>
      <w:r w:rsidRPr="00491C03">
        <w:rPr>
          <w:rStyle w:val="StyleUnderline"/>
        </w:rPr>
        <w:t xml:space="preserve"> such as hantaviruses</w:t>
      </w:r>
      <w:r w:rsidRPr="00491C03">
        <w:rPr>
          <w:sz w:val="16"/>
        </w:rPr>
        <w:t xml:space="preserve">. Moreover, a longitudinal study conducted by Plowright et al. showed that pregnant and lactating flying fox bat species had a greater risk of Hendra virus infection, thus signifying the seasonal relevance of Hendra virus disease epidemics amongst the bats and likely zoonotic transmission to human populations. Interestingly, the authors also found that </w:t>
      </w:r>
      <w:r w:rsidRPr="00491C03">
        <w:rPr>
          <w:rStyle w:val="StyleUnderline"/>
        </w:rPr>
        <w:t xml:space="preserve">high viral seroprevalence was observed in flying foxes that </w:t>
      </w:r>
      <w:r w:rsidRPr="00491C03">
        <w:rPr>
          <w:rStyle w:val="Emphasis"/>
        </w:rPr>
        <w:t>showed nutritional stress when food sources were scarce, thereby inferring the negative impact of habitat loss</w:t>
      </w:r>
      <w:r w:rsidRPr="00491C03">
        <w:rPr>
          <w:rStyle w:val="StyleUnderline"/>
        </w:rPr>
        <w:t xml:space="preserve"> on possible Hendra virus infection as well as transmission between different host populations</w:t>
      </w:r>
      <w:r w:rsidRPr="00491C03">
        <w:rPr>
          <w:sz w:val="16"/>
        </w:rPr>
        <w:t>.</w:t>
      </w:r>
      <w:r w:rsidR="002858D9" w:rsidRPr="00491C03">
        <w:rPr>
          <w:sz w:val="16"/>
        </w:rPr>
        <w:t xml:space="preserve"> </w:t>
      </w:r>
      <w:r w:rsidRPr="00491C03">
        <w:rPr>
          <w:sz w:val="16"/>
        </w:rPr>
        <w:t>Historically, two conflicting models for biodiversity-related zoonoses are theorised as shown in Figure 2 below. In the first model, termed the amplification effect, diversified habitats are regarded as hotspots for new or emerging zoonotic pathogens since both pathogen and host species diversity is high. The second model, known as the dilution effect, assumes that diversified habitats negatively correlate with the transmission of existing or re-emerging zoonotic pathogens. Unlike the first model, the dilution effect has been subject to much debate and is highly controversial within the field of ecology, with some studies directly supporting it while others still debate the factors that support it, particularly where zoonoses are concerned.</w:t>
      </w:r>
      <w:r w:rsidR="002858D9" w:rsidRPr="00491C03">
        <w:rPr>
          <w:sz w:val="16"/>
        </w:rPr>
        <w:t xml:space="preserve"> </w:t>
      </w:r>
      <w:r w:rsidRPr="00491C03">
        <w:rPr>
          <w:sz w:val="16"/>
        </w:rPr>
        <w:t xml:space="preserve">Elucidation of these models is complex and has often relied on the scarcity of selectively characterised information collected at the time of data analysis. For example, most research model assumptions are based on either (i) host–pathogen diversity; (ii) zoonotic host–pathogen diversity; or (iii) zoonotic host–pathogen abundance and diversity (Figure 2) for which data are collected and analysed within these selective niches. Nevertheless, </w:t>
      </w:r>
      <w:r w:rsidRPr="00491C03">
        <w:rPr>
          <w:rStyle w:val="StyleUnderline"/>
        </w:rPr>
        <w:t xml:space="preserve">each </w:t>
      </w:r>
      <w:r w:rsidRPr="00491C03">
        <w:rPr>
          <w:rStyle w:val="Emphasis"/>
        </w:rPr>
        <w:t>assumption relies on a common trend of opportunity, cross-species transmission</w:t>
      </w:r>
      <w:r w:rsidRPr="00491C03">
        <w:rPr>
          <w:rStyle w:val="StyleUnderline"/>
        </w:rPr>
        <w:t xml:space="preserve"> and pathogenic establishment</w:t>
      </w:r>
      <w:r w:rsidRPr="00491C03">
        <w:rPr>
          <w:sz w:val="16"/>
        </w:rPr>
        <w:t>. Importantly, multiple host species for the same zoonotic pathogen and the host's ability to effectively transmit the pathogen must be considered in biodiversity-related zoonoses.</w:t>
      </w:r>
      <w:r w:rsidR="002858D9" w:rsidRPr="00491C03">
        <w:rPr>
          <w:sz w:val="16"/>
        </w:rPr>
        <w:t xml:space="preserve"> </w:t>
      </w:r>
      <w:r w:rsidRPr="00491C03">
        <w:rPr>
          <w:sz w:val="16"/>
        </w:rPr>
        <w:t xml:space="preserve">Regardless, </w:t>
      </w:r>
      <w:r w:rsidRPr="00491C03">
        <w:rPr>
          <w:rStyle w:val="StyleUnderline"/>
          <w:highlight w:val="green"/>
        </w:rPr>
        <w:t xml:space="preserve">infringements on </w:t>
      </w:r>
      <w:r w:rsidRPr="00491C03">
        <w:rPr>
          <w:rStyle w:val="Emphasis"/>
          <w:highlight w:val="green"/>
        </w:rPr>
        <w:t>natural biodiversity are a major contributor in the emergence</w:t>
      </w:r>
      <w:r w:rsidRPr="00491C03">
        <w:rPr>
          <w:rStyle w:val="StyleUnderline"/>
          <w:highlight w:val="green"/>
        </w:rPr>
        <w:t xml:space="preserve"> of viral zoonoses</w:t>
      </w:r>
      <w:r w:rsidRPr="00491C03">
        <w:rPr>
          <w:sz w:val="16"/>
        </w:rPr>
        <w:t xml:space="preserve">. For example, a systematic review by Tapia-Ramírez et al. indicated that </w:t>
      </w:r>
      <w:r w:rsidRPr="00491C03">
        <w:rPr>
          <w:rStyle w:val="StyleUnderline"/>
        </w:rPr>
        <w:t xml:space="preserve">novel mammarenaviruses (i.e., </w:t>
      </w:r>
      <w:r w:rsidRPr="00491C03">
        <w:rPr>
          <w:rStyle w:val="Emphasis"/>
        </w:rPr>
        <w:t>viruses associated with viral haemorrhagic fever) were identified in 27 out of the 47 rodent</w:t>
      </w:r>
      <w:r w:rsidRPr="00491C03">
        <w:rPr>
          <w:rStyle w:val="StyleUnderline"/>
        </w:rPr>
        <w:t xml:space="preserve"> reservoirs found in the Americas</w:t>
      </w:r>
      <w:r w:rsidRPr="00491C03">
        <w:rPr>
          <w:sz w:val="16"/>
        </w:rPr>
        <w:t xml:space="preserve">. The authors further stated that although virions could not be isolated from the 20 remaining rodent reservoirs, mammarenavirus antibodies were detectable in this subset. Dacheux et al. performed a viral metagenomic study on insectivorous French bats in contact with humans. The study revealed that in addition to the known mammalian viral families found within the French bat species, </w:t>
      </w:r>
      <w:r w:rsidRPr="00491C03">
        <w:rPr>
          <w:rStyle w:val="StyleUnderline"/>
        </w:rPr>
        <w:t xml:space="preserve">several new </w:t>
      </w:r>
      <w:r w:rsidRPr="00491C03">
        <w:rPr>
          <w:rStyle w:val="Emphasis"/>
        </w:rPr>
        <w:t>mammalian viruses including gammaretroviruses</w:t>
      </w:r>
      <w:r w:rsidRPr="00491C03">
        <w:rPr>
          <w:rStyle w:val="StyleUnderline"/>
        </w:rPr>
        <w:t xml:space="preserve"> and bornaviruses were identified</w:t>
      </w:r>
      <w:r w:rsidRPr="00491C03">
        <w:rPr>
          <w:sz w:val="16"/>
        </w:rPr>
        <w:t xml:space="preserve">. Interestingly, the authors also identified </w:t>
      </w:r>
      <w:r w:rsidRPr="00491C03">
        <w:rPr>
          <w:rStyle w:val="StyleUnderline"/>
        </w:rPr>
        <w:t xml:space="preserve">the first bat </w:t>
      </w:r>
      <w:r w:rsidRPr="00491C03">
        <w:rPr>
          <w:rStyle w:val="Emphasis"/>
        </w:rPr>
        <w:t>nairovirus (coined Ahun nairovirus) which was found to significantly diverge</w:t>
      </w:r>
      <w:r w:rsidRPr="00491C03">
        <w:rPr>
          <w:rStyle w:val="StyleUnderline"/>
        </w:rPr>
        <w:t xml:space="preserve"> from all other nairoviruses identified to date</w:t>
      </w:r>
      <w:r w:rsidRPr="00491C03">
        <w:rPr>
          <w:sz w:val="16"/>
        </w:rPr>
        <w:t>. While the former example demonstrates host species diversity, the latter demonstrates pathogen diversity and its potential for contributing to the emergence of viral zoonotic diseases.</w:t>
      </w:r>
      <w:r w:rsidR="002858D9" w:rsidRPr="00491C03">
        <w:rPr>
          <w:sz w:val="16"/>
        </w:rPr>
        <w:t xml:space="preserve"> </w:t>
      </w:r>
      <w:r w:rsidRPr="00491C03">
        <w:rPr>
          <w:sz w:val="16"/>
        </w:rPr>
        <w:t xml:space="preserve">Another example of species' diversity was demonstrated by French et al. Here, </w:t>
      </w:r>
      <w:r w:rsidRPr="00491C03">
        <w:rPr>
          <w:rStyle w:val="StyleUnderline"/>
        </w:rPr>
        <w:t>the authors used meta-</w:t>
      </w:r>
      <w:r w:rsidRPr="00491C03">
        <w:rPr>
          <w:rStyle w:val="Emphasis"/>
        </w:rPr>
        <w:t>transcriptomic sequencing to investigate water-borne viral abundance</w:t>
      </w:r>
      <w:r w:rsidRPr="00491C03">
        <w:rPr>
          <w:rStyle w:val="StyleUnderline"/>
        </w:rPr>
        <w:t xml:space="preserve"> and diversity in water samples collected from </w:t>
      </w:r>
      <w:r w:rsidRPr="00491C03">
        <w:rPr>
          <w:rStyle w:val="Emphasis"/>
        </w:rPr>
        <w:t>different anthropogenically affected sites along a single</w:t>
      </w:r>
      <w:r w:rsidRPr="00491C03">
        <w:rPr>
          <w:rStyle w:val="StyleUnderline"/>
        </w:rPr>
        <w:t xml:space="preserve"> river</w:t>
      </w:r>
      <w:r w:rsidRPr="00491C03">
        <w:rPr>
          <w:sz w:val="16"/>
        </w:rPr>
        <w:t xml:space="preserve"> in New Zealand. The </w:t>
      </w:r>
      <w:r w:rsidRPr="00491C03">
        <w:rPr>
          <w:sz w:val="16"/>
        </w:rPr>
        <w:lastRenderedPageBreak/>
        <w:t xml:space="preserve">authors found that </w:t>
      </w:r>
      <w:r w:rsidRPr="00491C03">
        <w:rPr>
          <w:rStyle w:val="Emphasis"/>
        </w:rPr>
        <w:t>94% of the viral species identified were novel in nature</w:t>
      </w:r>
      <w:r w:rsidRPr="00491C03">
        <w:rPr>
          <w:rStyle w:val="StyleUnderline"/>
        </w:rPr>
        <w:t xml:space="preserve"> and that 63 of those viral species may cause infection in water birds and fish</w:t>
      </w:r>
      <w:r w:rsidRPr="00491C03">
        <w:rPr>
          <w:sz w:val="16"/>
        </w:rPr>
        <w:t xml:space="preserve">. In addition, the study also found that </w:t>
      </w:r>
      <w:r w:rsidRPr="00491C03">
        <w:rPr>
          <w:rStyle w:val="StyleUnderline"/>
        </w:rPr>
        <w:t xml:space="preserve">viral species </w:t>
      </w:r>
      <w:r w:rsidRPr="00491C03">
        <w:rPr>
          <w:rStyle w:val="Emphasis"/>
        </w:rPr>
        <w:t>identified in water samples across the urban and farming areas were not present i</w:t>
      </w:r>
      <w:r w:rsidRPr="00491C03">
        <w:rPr>
          <w:rStyle w:val="StyleUnderline"/>
        </w:rPr>
        <w:t>n the native forest sites</w:t>
      </w:r>
      <w:r w:rsidRPr="00491C03">
        <w:rPr>
          <w:sz w:val="16"/>
        </w:rPr>
        <w:t xml:space="preserve">. This particular study may infer </w:t>
      </w:r>
      <w:r w:rsidRPr="00491C03">
        <w:rPr>
          <w:rStyle w:val="StyleUnderline"/>
        </w:rPr>
        <w:t xml:space="preserve">a </w:t>
      </w:r>
      <w:r w:rsidRPr="00491C03">
        <w:rPr>
          <w:rStyle w:val="Emphasis"/>
        </w:rPr>
        <w:t>potential zoonotic transmission route of virus to animal host to human host via direct animal contact</w:t>
      </w:r>
      <w:r w:rsidRPr="00491C03">
        <w:rPr>
          <w:rStyle w:val="StyleUnderline"/>
        </w:rPr>
        <w:t xml:space="preserve"> or indirect contact with the animal's excretions</w:t>
      </w:r>
      <w:r w:rsidRPr="00491C03">
        <w:rPr>
          <w:sz w:val="16"/>
        </w:rPr>
        <w:t xml:space="preserve">. Furthermore, the study also highlights that </w:t>
      </w:r>
      <w:r w:rsidRPr="00491C03">
        <w:rPr>
          <w:rStyle w:val="StyleUnderline"/>
        </w:rPr>
        <w:t xml:space="preserve">viral </w:t>
      </w:r>
      <w:r w:rsidRPr="00491C03">
        <w:rPr>
          <w:rStyle w:val="Emphasis"/>
        </w:rPr>
        <w:t>biodiversity is largely impacted by the environment</w:t>
      </w:r>
      <w:r w:rsidRPr="00491C03">
        <w:rPr>
          <w:sz w:val="16"/>
        </w:rPr>
        <w:t xml:space="preserve">. A further example of human encroachment on zoonotic disease emergence is the Ebola virus. Rulli et al. showed that </w:t>
      </w:r>
      <w:r w:rsidRPr="00491C03">
        <w:rPr>
          <w:rStyle w:val="StyleUnderline"/>
          <w:highlight w:val="green"/>
        </w:rPr>
        <w:t xml:space="preserve">the </w:t>
      </w:r>
      <w:r w:rsidRPr="00491C03">
        <w:rPr>
          <w:rStyle w:val="Emphasis"/>
          <w:highlight w:val="green"/>
        </w:rPr>
        <w:t>Ebola virus spill-over events in West and Central Africa were</w:t>
      </w:r>
      <w:r w:rsidRPr="00491C03">
        <w:rPr>
          <w:rStyle w:val="StyleUnderline"/>
          <w:highlight w:val="green"/>
        </w:rPr>
        <w:t xml:space="preserve"> linked to hotspots of habitat </w:t>
      </w:r>
      <w:r w:rsidRPr="00491C03">
        <w:rPr>
          <w:rStyle w:val="Emphasis"/>
          <w:highlight w:val="green"/>
        </w:rPr>
        <w:t>fragmentation suggesting that human interactions with wildlife</w:t>
      </w:r>
      <w:r w:rsidRPr="00491C03">
        <w:rPr>
          <w:rStyle w:val="StyleUnderline"/>
          <w:highlight w:val="green"/>
        </w:rPr>
        <w:t xml:space="preserve"> were more common at these </w:t>
      </w:r>
      <w:r w:rsidRPr="00491C03">
        <w:rPr>
          <w:rStyle w:val="Emphasis"/>
          <w:highlight w:val="green"/>
        </w:rPr>
        <w:t>fragmented sites</w:t>
      </w:r>
      <w:r w:rsidRPr="00491C03">
        <w:rPr>
          <w:rStyle w:val="Emphasis"/>
        </w:rPr>
        <w:t xml:space="preserve"> given their role in housing potential</w:t>
      </w:r>
      <w:r w:rsidRPr="00491C03">
        <w:rPr>
          <w:rStyle w:val="StyleUnderline"/>
        </w:rPr>
        <w:t xml:space="preserve"> reservoir species</w:t>
      </w:r>
      <w:r w:rsidRPr="00491C03">
        <w:rPr>
          <w:sz w:val="16"/>
        </w:rPr>
        <w:t>.</w:t>
      </w:r>
      <w:r w:rsidR="002858D9" w:rsidRPr="00491C03">
        <w:rPr>
          <w:sz w:val="16"/>
        </w:rPr>
        <w:t xml:space="preserve"> </w:t>
      </w:r>
      <w:r w:rsidRPr="00491C03">
        <w:rPr>
          <w:sz w:val="16"/>
        </w:rPr>
        <w:t xml:space="preserve">Certainly, </w:t>
      </w:r>
      <w:r w:rsidRPr="00491C03">
        <w:rPr>
          <w:rStyle w:val="StyleUnderline"/>
        </w:rPr>
        <w:t xml:space="preserve">land-use change </w:t>
      </w:r>
      <w:r w:rsidRPr="00491C03">
        <w:rPr>
          <w:rStyle w:val="Emphasis"/>
        </w:rPr>
        <w:t>and its ecological impacts are complex and intricate processes</w:t>
      </w:r>
      <w:r w:rsidRPr="00491C03">
        <w:rPr>
          <w:rStyle w:val="StyleUnderline"/>
        </w:rPr>
        <w:t xml:space="preserve"> that must be strategically balanced if </w:t>
      </w:r>
      <w:r w:rsidRPr="00491C03">
        <w:rPr>
          <w:rStyle w:val="Emphasis"/>
        </w:rPr>
        <w:t>civilisation is to conserve the natural ecosystem and prevent the (re-)emergence</w:t>
      </w:r>
      <w:r w:rsidRPr="00491C03">
        <w:rPr>
          <w:rStyle w:val="StyleUnderline"/>
        </w:rPr>
        <w:t xml:space="preserve"> of zoonotic disease</w:t>
      </w:r>
      <w:r w:rsidRPr="00491C03">
        <w:rPr>
          <w:sz w:val="16"/>
        </w:rPr>
        <w:t>.</w:t>
      </w:r>
      <w:r w:rsidR="002858D9" w:rsidRPr="00491C03">
        <w:rPr>
          <w:sz w:val="16"/>
        </w:rPr>
        <w:t xml:space="preserve"> </w:t>
      </w:r>
      <w:r w:rsidRPr="00491C03">
        <w:rPr>
          <w:sz w:val="16"/>
        </w:rPr>
        <w:t>3.2. Wildlife Trade</w:t>
      </w:r>
      <w:r w:rsidR="002858D9" w:rsidRPr="00491C03">
        <w:rPr>
          <w:sz w:val="16"/>
        </w:rPr>
        <w:t xml:space="preserve"> </w:t>
      </w:r>
      <w:r w:rsidRPr="00491C03">
        <w:rPr>
          <w:sz w:val="16"/>
        </w:rPr>
        <w:t>The relationship between humans and nature is fragile and is often overlooked, particularly where wildlife trade is concerned. The business of trading wild or domesticated animals legally or not is a serious risk factor in the global spread of zoonotic disease. It is estimated that more than one billion direct or indirect contacts between animals and humans occur annually. To quantify the risk associated with global wildlife trade, Shivaprakash et al. found that approximately 26.5% of mammals were natural carriers of ~75% of the known zoonotic viruses investigated in the study. The authors further suggest that, apart from rodents and bats, carnivores, primates and hoofed animals such as deer pose a serious zoonotic risk since 58% of the 228 known zoonotic viruses were collectively identified in this group of traded animals.</w:t>
      </w:r>
      <w:r w:rsidR="002858D9" w:rsidRPr="00491C03">
        <w:rPr>
          <w:sz w:val="16"/>
        </w:rPr>
        <w:t xml:space="preserve"> </w:t>
      </w:r>
      <w:r w:rsidRPr="00491C03">
        <w:rPr>
          <w:sz w:val="16"/>
        </w:rPr>
        <w:t xml:space="preserve">Illegal wildlife trade is a lucrative business, accruing USD 7–20 billion in revenue annually. As crime syndicates have an integral role in illegal wildlife trade, it is difficult to control. However, legal but </w:t>
      </w:r>
      <w:r w:rsidRPr="00491C03">
        <w:rPr>
          <w:rStyle w:val="StyleUnderline"/>
          <w:highlight w:val="green"/>
        </w:rPr>
        <w:t xml:space="preserve">poorly </w:t>
      </w:r>
      <w:r w:rsidRPr="00491C03">
        <w:rPr>
          <w:rStyle w:val="Emphasis"/>
          <w:highlight w:val="green"/>
        </w:rPr>
        <w:t>regulated trade such as that carried out in wet markets increases the risk of exposure and</w:t>
      </w:r>
      <w:r w:rsidRPr="00491C03">
        <w:rPr>
          <w:rStyle w:val="StyleUnderline"/>
          <w:highlight w:val="green"/>
        </w:rPr>
        <w:t xml:space="preserve"> proximity of diverse species, thereby increasing the types of </w:t>
      </w:r>
      <w:r w:rsidRPr="00491C03">
        <w:rPr>
          <w:rStyle w:val="Emphasis"/>
          <w:highlight w:val="green"/>
        </w:rPr>
        <w:t>zoonotic pathogens potentially circulating</w:t>
      </w:r>
      <w:r w:rsidRPr="00491C03">
        <w:rPr>
          <w:rStyle w:val="StyleUnderline"/>
          <w:highlight w:val="green"/>
        </w:rPr>
        <w:t xml:space="preserve"> within a single location</w:t>
      </w:r>
      <w:r w:rsidRPr="00491C03">
        <w:rPr>
          <w:sz w:val="16"/>
        </w:rPr>
        <w:t>.</w:t>
      </w:r>
      <w:r w:rsidR="002858D9" w:rsidRPr="00491C03">
        <w:rPr>
          <w:sz w:val="16"/>
        </w:rPr>
        <w:t xml:space="preserve"> </w:t>
      </w:r>
      <w:r w:rsidRPr="00491C03">
        <w:rPr>
          <w:sz w:val="16"/>
        </w:rPr>
        <w:t xml:space="preserve">Importantly, while most concern is placed on the role of bush meat in the (re-)emergence of zoonotic disease, the relocation of exotic animals for repopulation efforts, zoological facilities, domestication or eco-tourism should not be overlooked. </w:t>
      </w:r>
      <w:r w:rsidRPr="00491C03">
        <w:rPr>
          <w:rStyle w:val="StyleUnderline"/>
        </w:rPr>
        <w:t xml:space="preserve">These scenarios provide </w:t>
      </w:r>
      <w:r w:rsidRPr="00491C03">
        <w:rPr>
          <w:rStyle w:val="Emphasis"/>
        </w:rPr>
        <w:t>effective transmission routes for the introduction of novel and re-emerging zoonotic pathogens</w:t>
      </w:r>
      <w:r w:rsidRPr="00491C03">
        <w:rPr>
          <w:rStyle w:val="StyleUnderline"/>
        </w:rPr>
        <w:t xml:space="preserve"> into the human host</w:t>
      </w:r>
      <w:r w:rsidRPr="00491C03">
        <w:rPr>
          <w:sz w:val="16"/>
        </w:rPr>
        <w:t>.</w:t>
      </w:r>
      <w:r w:rsidR="002858D9" w:rsidRPr="00491C03">
        <w:rPr>
          <w:sz w:val="16"/>
        </w:rPr>
        <w:t xml:space="preserve"> </w:t>
      </w:r>
      <w:r w:rsidRPr="00491C03">
        <w:rPr>
          <w:sz w:val="16"/>
        </w:rPr>
        <w:t>In 2003, a multistate outbreak of the Mpox virus resulted in 71 cases of human-to-human transmission after the importation of infected rodents by an exotic animal distributor in Texas. Traceback investigations revealed that due to the proximity of the infected rodents to the distributors' prairie dogs, animal-to-animal transmission had occurred. At this stage, the prairie dogs that were purchased by either the public or other animal distributors served as the secondary host for human-to-human transmission to occur. More recently, a 53-year-old veterinary surgeon working at a research facility in Beijing that specialises in non-human primates was infected with monkey B virus, otherwise known as herpes B virus. Following the dissection of two monkeys, the individual presented with fever, nausea, vomiting and neurological symptoms, to which he eventually succumbed. Even though the monkey B virus has a 70–80% mortality rate in humans, its zoonotic spread is considered sporadic with the risk of secondary transmission appearing to be minimal. Still, the risk of repetitive reintroductions may be what the monkey B virus requires to eventually gain a fitness advantage over humans.</w:t>
      </w:r>
      <w:r w:rsidR="002858D9" w:rsidRPr="00491C03">
        <w:rPr>
          <w:sz w:val="16"/>
        </w:rPr>
        <w:t xml:space="preserve"> </w:t>
      </w:r>
      <w:r w:rsidRPr="00491C03">
        <w:rPr>
          <w:sz w:val="16"/>
        </w:rPr>
        <w:t>Certainly, one of the most interesting demonstrations of a human-related zoonotic event was linked to a bacterial–viral coinfection seen in birds. The authors found that a novel adenovirus (i.e., psittacine adenovirus HKU1) and bacterial Chlamydophila psittaci (C. psittaci) coinfection in mealy parrots led to a psittacosis outbreak in humans at an animal detention centre in Hong Kong. The authors further showed that the concentration of C. psittaci was higher when the viral load of adenovirus HKU1 was also high. The authors postulated that immune suppression caused by adenovirus HKU1 led to greater C. psittaci infections and higher bacterial loads, thus providing favourable conditions for zoonotic transmission to occur. Indeed, the role of bacterial and viral coinfection in animals is an important risk factor in the (re-)emergence of zoonotic disease.</w:t>
      </w:r>
      <w:r w:rsidR="002858D9" w:rsidRPr="00491C03">
        <w:rPr>
          <w:sz w:val="16"/>
        </w:rPr>
        <w:t xml:space="preserve"> </w:t>
      </w:r>
      <w:r w:rsidRPr="00491C03">
        <w:rPr>
          <w:sz w:val="16"/>
        </w:rPr>
        <w:t>Finally, with adventure travel at an all-time high, the role of eco-tourism in zoonotic disease emergence cannot be ignored. Under these circumstances, the risk of contracting unknown pathogens is high since eco-tourism promotes activities such as safaris, extreme travel and adventure sports. An example of such a scenario is the Balinese Hindu temple in Indonesia where macaques with previously characterised herpes B virus antibodies roam free. Given that the temple is a major tourist site, it has been suggested that a potential for zoonotic transmission exists due to close interactions between the tourists and indigenous macaques.</w:t>
      </w:r>
      <w:r w:rsidR="002858D9" w:rsidRPr="00491C03">
        <w:rPr>
          <w:sz w:val="16"/>
        </w:rPr>
        <w:t xml:space="preserve"> </w:t>
      </w:r>
      <w:r w:rsidRPr="00491C03">
        <w:rPr>
          <w:sz w:val="16"/>
        </w:rPr>
        <w:t>These examples indicate the extraordinary risk of choosing to house, work with or interact with exotic animals. On a grander scale, any dealings with wildlife and trade thereof pose an enormous risk to humanity. As it is unrealistic to imagine a world without such practices, it is therefore imperative that adequate institutional frameworks are developed and managed at an international level without disrupting funding and policies associated with biodiversity and conservation efforts.</w:t>
      </w:r>
      <w:r w:rsidR="002858D9" w:rsidRPr="00491C03">
        <w:rPr>
          <w:sz w:val="16"/>
        </w:rPr>
        <w:t xml:space="preserve"> </w:t>
      </w:r>
      <w:r w:rsidRPr="00491C03">
        <w:rPr>
          <w:sz w:val="16"/>
        </w:rPr>
        <w:t>3.3. Livestock and Domesticated Animals</w:t>
      </w:r>
      <w:r w:rsidR="002858D9" w:rsidRPr="00491C03">
        <w:rPr>
          <w:sz w:val="16"/>
        </w:rPr>
        <w:t xml:space="preserve"> </w:t>
      </w:r>
      <w:r w:rsidRPr="00491C03">
        <w:rPr>
          <w:sz w:val="16"/>
        </w:rPr>
        <w:t xml:space="preserve">Wildlife trade and exotic animals aside, a substantial number of zoonotic events are linked to human interaction with domesticated animals. In fact, a situation analysis conducted by the International Union for the Conservation of Nature found that 99% of ongoing zoonoses were linked to domesticated animals. Due to its long-known human exclusivity, an underestimated example of a spill-over from domestic animals to humans is that of the measles virus (MeV). Given its close relation to the now eradicated cattle pathogen rinderpest morbillivirus, it is generally accepted that MeV emerged from cattle. A study conducted by Dux et al. found that MeV likely arose circa 600 BCE, coinciding with large population numbers in several human settlements. Worryingly, there is still a large potential for other paramyxoviruses to emerge from livestock and result in a zoonotic event. Abdullah et al. found that the peste de petits ruminant virus (PPRV) is only restricted from human cell entry by inadequate interactions with the </w:t>
      </w:r>
      <w:r w:rsidRPr="00491C03">
        <w:rPr>
          <w:sz w:val="16"/>
        </w:rPr>
        <w:lastRenderedPageBreak/>
        <w:t xml:space="preserve">human cell receptor SLAMFI. By using structural analyses, the authors further demonstrated that a single amino acid substitution in the haemagglutinin protein of PPRV favoured successful SLAMFI interactions and resulted in some escape from cross-protection and anti-MeV antibodies. Another example is the zoonotic influenza viruses which frequently emerge from domesticated animals, particularly poultry and swine. A study conducted by Mena et al. found that the 2009 H1N1 influenza pandemic likely arose from infected swine in central Mexico and was perpetuated through global swine trade. Moreover, Graham et al. indicated that the risk of H5N1 outbreaks in humans was significantly higher in commercial poultry farms, directly linking zoonotic disease prevalence and livestock production. Another important example was the Nipah virus outbreak that occurred in Malaysia in 1998. Chau et al. found that </w:t>
      </w:r>
      <w:r w:rsidRPr="00491C03">
        <w:rPr>
          <w:rStyle w:val="StyleUnderline"/>
          <w:highlight w:val="green"/>
        </w:rPr>
        <w:t xml:space="preserve">deforestation efforts </w:t>
      </w:r>
      <w:r w:rsidRPr="00491C03">
        <w:rPr>
          <w:rStyle w:val="Emphasis"/>
          <w:highlight w:val="green"/>
        </w:rPr>
        <w:t>reduced the number of flowering and fruiting forest trees for foraging fruit bats</w:t>
      </w:r>
      <w:r w:rsidRPr="00491C03">
        <w:rPr>
          <w:rStyle w:val="StyleUnderline"/>
          <w:highlight w:val="green"/>
        </w:rPr>
        <w:t>, leading to encroachments in cultivated fruit orchards</w:t>
      </w:r>
      <w:r w:rsidRPr="00491C03">
        <w:rPr>
          <w:sz w:val="16"/>
        </w:rPr>
        <w:t xml:space="preserve">. As the orchards were proximal to piggeries, </w:t>
      </w:r>
      <w:r w:rsidRPr="00491C03">
        <w:rPr>
          <w:rStyle w:val="StyleUnderline"/>
        </w:rPr>
        <w:t xml:space="preserve">the Nipah virus was </w:t>
      </w:r>
      <w:r w:rsidRPr="00491C03">
        <w:rPr>
          <w:rStyle w:val="Emphasis"/>
        </w:rPr>
        <w:t>transmitted from the fruit bats to domesticated</w:t>
      </w:r>
      <w:r w:rsidRPr="00491C03">
        <w:rPr>
          <w:rStyle w:val="StyleUnderline"/>
        </w:rPr>
        <w:t xml:space="preserve"> pigs to humans</w:t>
      </w:r>
      <w:r w:rsidRPr="00491C03">
        <w:rPr>
          <w:sz w:val="16"/>
        </w:rPr>
        <w:t>. Finally, high-mortality-rate viruses such as the Crimean Congo haemorrhagic fever (CCHF) virus may also be transmitted to humans through tick bites and contact with animal secretions, particularly in livestock farming areas.</w:t>
      </w:r>
      <w:r w:rsidR="002858D9" w:rsidRPr="00491C03">
        <w:rPr>
          <w:sz w:val="16"/>
        </w:rPr>
        <w:t xml:space="preserve"> </w:t>
      </w:r>
      <w:r w:rsidRPr="00491C03">
        <w:rPr>
          <w:sz w:val="16"/>
        </w:rPr>
        <w:t>3.4. Climate Change</w:t>
      </w:r>
      <w:r w:rsidR="002858D9" w:rsidRPr="00491C03">
        <w:rPr>
          <w:sz w:val="16"/>
        </w:rPr>
        <w:t xml:space="preserve"> </w:t>
      </w:r>
      <w:r w:rsidRPr="00491C03">
        <w:rPr>
          <w:sz w:val="16"/>
        </w:rPr>
        <w:t>Geoclimatic factors such as ocean and land temperature, wind patterns, severe weather as well as land characteristics have become important drivers in the transmission of infectious disease. As the average global temperature continues to rise at an unprecedented rate, it is important to reconcile the effects of human-driven climate change on the incidence of disease. Perhaps most notable is the link between climate change and vector-borne zoonoses. Notwithstanding its role in altering natural ecosystems, the effect of climate change on the host, pathogen and vector can alter the (re-)emergence, geographical abundance as well as transmission dynamics of vector-borne diseases.</w:t>
      </w:r>
    </w:p>
    <w:p w14:paraId="0ABB125C" w14:textId="77777777" w:rsidR="00F63FFE" w:rsidRPr="00491C03" w:rsidRDefault="00F63FFE">
      <w:pPr>
        <w:rPr>
          <w:rFonts w:eastAsiaTheme="majorEastAsia" w:cstheme="majorBidi"/>
          <w:b/>
          <w:iCs/>
          <w:sz w:val="26"/>
        </w:rPr>
      </w:pPr>
      <w:r w:rsidRPr="00491C03">
        <w:br w:type="page"/>
      </w:r>
    </w:p>
    <w:p w14:paraId="4CCE1250" w14:textId="3DD40B1C" w:rsidR="002F7471" w:rsidRPr="00491C03" w:rsidRDefault="002F7471" w:rsidP="002F7471">
      <w:pPr>
        <w:pStyle w:val="Heading4"/>
      </w:pPr>
      <w:r w:rsidRPr="00491C03">
        <w:lastRenderedPageBreak/>
        <w:t>Rewilding lowers cross-species transmission rates</w:t>
      </w:r>
    </w:p>
    <w:p w14:paraId="18A1773C" w14:textId="2BF85D88" w:rsidR="002F7471" w:rsidRPr="00491C03" w:rsidRDefault="002F7471" w:rsidP="002F7471">
      <w:r w:rsidRPr="00491C03">
        <w:rPr>
          <w:rStyle w:val="Style13ptBold"/>
        </w:rPr>
        <w:t>WWF 25</w:t>
      </w:r>
      <w:r w:rsidRPr="00491C03">
        <w:t xml:space="preserve"> [World Wildlife Fund</w:t>
      </w:r>
      <w:r w:rsidR="002858D9" w:rsidRPr="00491C03">
        <w:t xml:space="preserve">, </w:t>
      </w:r>
      <w:r w:rsidRPr="00491C03">
        <w:t>Global Conservation Organization</w:t>
      </w:r>
      <w:r w:rsidR="001E02CE" w:rsidRPr="00491C03">
        <w:t>,</w:t>
      </w:r>
      <w:r w:rsidRPr="00491C03">
        <w:t xml:space="preserve"> 06-01-2025</w:t>
      </w:r>
      <w:r w:rsidR="001E02CE" w:rsidRPr="00491C03">
        <w:t>,</w:t>
      </w:r>
      <w:r w:rsidRPr="00491C03">
        <w:t xml:space="preserve"> “Forest Restoration Can Protect Against Disease</w:t>
      </w:r>
      <w:r w:rsidR="001E02CE" w:rsidRPr="00491C03">
        <w:t>,”</w:t>
      </w:r>
      <w:r w:rsidRPr="00491C03">
        <w:t xml:space="preserve"> World Wildlife Magazine Summer</w:t>
      </w:r>
      <w:r w:rsidR="001E02CE" w:rsidRPr="00491C03">
        <w:t>,</w:t>
      </w:r>
      <w:r w:rsidRPr="00491C03">
        <w:t xml:space="preserve"> https://www.worldwildlife.org/magazine/issues/summer-2025/articles/forest-restoration-can-protect-against-disease]/Kankee</w:t>
      </w:r>
    </w:p>
    <w:p w14:paraId="36EB0DC7" w14:textId="20EC753B" w:rsidR="002F7471" w:rsidRPr="00491C03" w:rsidRDefault="002F7471" w:rsidP="002F7471">
      <w:pPr>
        <w:rPr>
          <w:sz w:val="16"/>
        </w:rPr>
      </w:pPr>
      <w:r w:rsidRPr="00491C03">
        <w:rPr>
          <w:sz w:val="16"/>
        </w:rPr>
        <w:t xml:space="preserve">The coronavirus pandemic showed the world the dangers of zoonotic diseases—those that can jump to humans from other animals—but COVID-19 is just one example: Nearly half of today’s infectious diseases are zoonotic in origin. </w:t>
      </w:r>
      <w:r w:rsidRPr="00491C03">
        <w:rPr>
          <w:rStyle w:val="Emphasis"/>
        </w:rPr>
        <w:t xml:space="preserve">Emerging data highlight how </w:t>
      </w:r>
      <w:r w:rsidRPr="00491C03">
        <w:rPr>
          <w:rStyle w:val="Emphasis"/>
          <w:highlight w:val="green"/>
        </w:rPr>
        <w:t>forest destruction and fragmentation</w:t>
      </w:r>
      <w:r w:rsidRPr="00491C03">
        <w:rPr>
          <w:rStyle w:val="StyleUnderline"/>
        </w:rPr>
        <w:t>—</w:t>
      </w:r>
      <w:r w:rsidRPr="00491C03">
        <w:rPr>
          <w:rStyle w:val="StyleUnderline"/>
          <w:highlight w:val="green"/>
        </w:rPr>
        <w:t xml:space="preserve">which concentrate </w:t>
      </w:r>
      <w:r w:rsidRPr="00491C03">
        <w:rPr>
          <w:rStyle w:val="Emphasis"/>
          <w:highlight w:val="green"/>
        </w:rPr>
        <w:t>infected animals and their pathogens in remaining habitat</w:t>
      </w:r>
      <w:r w:rsidRPr="00491C03">
        <w:rPr>
          <w:rStyle w:val="StyleUnderline"/>
        </w:rPr>
        <w:t xml:space="preserve"> and </w:t>
      </w:r>
      <w:r w:rsidRPr="00491C03">
        <w:rPr>
          <w:rStyle w:val="StyleUnderline"/>
          <w:highlight w:val="green"/>
        </w:rPr>
        <w:t>increase interactions between people and wildlife</w:t>
      </w:r>
      <w:r w:rsidRPr="00491C03">
        <w:rPr>
          <w:rStyle w:val="StyleUnderline"/>
        </w:rPr>
        <w:t xml:space="preserve">—can </w:t>
      </w:r>
      <w:r w:rsidRPr="00491C03">
        <w:rPr>
          <w:rStyle w:val="Emphasis"/>
          <w:highlight w:val="green"/>
        </w:rPr>
        <w:t>encourage transmission of</w:t>
      </w:r>
      <w:r w:rsidRPr="00491C03">
        <w:rPr>
          <w:rStyle w:val="Emphasis"/>
        </w:rPr>
        <w:t xml:space="preserve"> these </w:t>
      </w:r>
      <w:r w:rsidRPr="00491C03">
        <w:rPr>
          <w:rStyle w:val="Emphasis"/>
          <w:highlight w:val="green"/>
        </w:rPr>
        <w:t>diseases</w:t>
      </w:r>
      <w:r w:rsidRPr="00491C03">
        <w:rPr>
          <w:sz w:val="16"/>
        </w:rPr>
        <w:t>. That’s why WWF works with local communities, timber companies, and consumers to combat deforestation and protect human health.</w:t>
      </w:r>
      <w:r w:rsidR="002858D9" w:rsidRPr="00491C03">
        <w:rPr>
          <w:sz w:val="16"/>
        </w:rPr>
        <w:t xml:space="preserve"> </w:t>
      </w:r>
      <w:r w:rsidRPr="00491C03">
        <w:rPr>
          <w:sz w:val="16"/>
        </w:rPr>
        <w:t>Lyme disease in North America</w:t>
      </w:r>
      <w:r w:rsidR="002858D9" w:rsidRPr="00491C03">
        <w:rPr>
          <w:sz w:val="16"/>
        </w:rPr>
        <w:t xml:space="preserve"> </w:t>
      </w:r>
      <w:r w:rsidRPr="00491C03">
        <w:rPr>
          <w:sz w:val="16"/>
        </w:rPr>
        <w:t>Growing demand for wood and paper products, expanding suburban development, reduced biodiversity, and increasing wildfires have compromised forest quality in the US.</w:t>
      </w:r>
      <w:r w:rsidR="002858D9" w:rsidRPr="00491C03">
        <w:rPr>
          <w:sz w:val="16"/>
        </w:rPr>
        <w:t xml:space="preserve"> </w:t>
      </w:r>
      <w:r w:rsidRPr="00491C03">
        <w:rPr>
          <w:sz w:val="16"/>
        </w:rPr>
        <w:t>Deer and white-footed mice, excellent hosts for Lyme disease, thrive in degraded forests and expose more people to infected ticks.</w:t>
      </w:r>
      <w:r w:rsidR="002858D9" w:rsidRPr="00491C03">
        <w:rPr>
          <w:sz w:val="16"/>
        </w:rPr>
        <w:t xml:space="preserve"> </w:t>
      </w:r>
      <w:r w:rsidRPr="00491C03">
        <w:rPr>
          <w:sz w:val="16"/>
        </w:rPr>
        <w:t>Approximately 30,000 cases are reported each year, many in the Northeast.</w:t>
      </w:r>
      <w:r w:rsidR="002858D9" w:rsidRPr="00491C03">
        <w:rPr>
          <w:sz w:val="16"/>
        </w:rPr>
        <w:t xml:space="preserve"> </w:t>
      </w:r>
      <w:r w:rsidRPr="00491C03">
        <w:rPr>
          <w:rStyle w:val="StyleUnderline"/>
          <w:highlight w:val="green"/>
        </w:rPr>
        <w:t xml:space="preserve">Landscape </w:t>
      </w:r>
      <w:r w:rsidRPr="00491C03">
        <w:rPr>
          <w:rStyle w:val="Emphasis"/>
          <w:highlight w:val="green"/>
        </w:rPr>
        <w:t>restoration</w:t>
      </w:r>
      <w:r w:rsidRPr="00491C03">
        <w:rPr>
          <w:rStyle w:val="StyleUnderline"/>
        </w:rPr>
        <w:t xml:space="preserve">, </w:t>
      </w:r>
      <w:r w:rsidRPr="00491C03">
        <w:rPr>
          <w:rStyle w:val="StyleUnderline"/>
          <w:highlight w:val="green"/>
        </w:rPr>
        <w:t>responsible</w:t>
      </w:r>
      <w:r w:rsidRPr="00491C03">
        <w:rPr>
          <w:rStyle w:val="StyleUnderline"/>
        </w:rPr>
        <w:t xml:space="preserve"> forest </w:t>
      </w:r>
      <w:r w:rsidRPr="00491C03">
        <w:rPr>
          <w:rStyle w:val="StyleUnderline"/>
          <w:highlight w:val="green"/>
        </w:rPr>
        <w:t>management</w:t>
      </w:r>
      <w:r w:rsidRPr="00491C03">
        <w:rPr>
          <w:rStyle w:val="StyleUnderline"/>
        </w:rPr>
        <w:t xml:space="preserve">, </w:t>
      </w:r>
      <w:r w:rsidRPr="00491C03">
        <w:rPr>
          <w:rStyle w:val="StyleUnderline"/>
          <w:highlight w:val="green"/>
        </w:rPr>
        <w:t>wildlife protection</w:t>
      </w:r>
      <w:r w:rsidRPr="00491C03">
        <w:rPr>
          <w:rStyle w:val="StyleUnderline"/>
        </w:rPr>
        <w:t xml:space="preserve">, and housing development that avoids fragmenting forests </w:t>
      </w:r>
      <w:r w:rsidRPr="00491C03">
        <w:rPr>
          <w:rStyle w:val="Emphasis"/>
          <w:highlight w:val="green"/>
        </w:rPr>
        <w:t>can help mitigate these risk factors</w:t>
      </w:r>
      <w:r w:rsidRPr="00491C03">
        <w:rPr>
          <w:sz w:val="16"/>
        </w:rPr>
        <w:t>. WWF supports forest restoration across the US and works to help companies reduce their environmental footprints. Consumers can also help by purchasing wood and paper products with the Forest Stewardship Council®</w:t>
      </w:r>
      <w:r w:rsidR="002858D9" w:rsidRPr="00491C03">
        <w:rPr>
          <w:sz w:val="16"/>
        </w:rPr>
        <w:t xml:space="preserve"> </w:t>
      </w:r>
      <w:r w:rsidRPr="00491C03">
        <w:rPr>
          <w:sz w:val="16"/>
        </w:rPr>
        <w:t>(FSC®) label, which indicates responsible management practices.</w:t>
      </w:r>
      <w:r w:rsidR="002858D9" w:rsidRPr="00491C03">
        <w:rPr>
          <w:sz w:val="16"/>
        </w:rPr>
        <w:t xml:space="preserve"> </w:t>
      </w:r>
      <w:r w:rsidRPr="00491C03">
        <w:rPr>
          <w:sz w:val="16"/>
        </w:rPr>
        <w:t>Malaria in the Amazon</w:t>
      </w:r>
      <w:r w:rsidR="002858D9" w:rsidRPr="00491C03">
        <w:rPr>
          <w:sz w:val="16"/>
        </w:rPr>
        <w:t xml:space="preserve"> </w:t>
      </w:r>
      <w:r w:rsidRPr="00491C03">
        <w:rPr>
          <w:rStyle w:val="StyleUnderline"/>
        </w:rPr>
        <w:t>Malaria has killed more than 220 million people globally</w:t>
      </w:r>
      <w:r w:rsidRPr="00491C03">
        <w:rPr>
          <w:sz w:val="16"/>
        </w:rPr>
        <w:t>. In the Amazon, research shows malaria is connected to deforestation. Some disease-transmitting mosquitoes thrive in the partial shade of a forest’s edge, and tree clearing increases the sunlight and standing water the insects need to breed.</w:t>
      </w:r>
      <w:r w:rsidR="002858D9" w:rsidRPr="00491C03">
        <w:rPr>
          <w:sz w:val="16"/>
        </w:rPr>
        <w:t xml:space="preserve"> </w:t>
      </w:r>
      <w:r w:rsidRPr="00491C03">
        <w:rPr>
          <w:rStyle w:val="Emphasis"/>
          <w:highlight w:val="green"/>
        </w:rPr>
        <w:t>One study linked a 10% rise in deforestation to a 3.3% uptick in infections</w:t>
      </w:r>
      <w:r w:rsidRPr="00491C03">
        <w:rPr>
          <w:sz w:val="16"/>
        </w:rPr>
        <w:t>.</w:t>
      </w:r>
      <w:r w:rsidR="002858D9" w:rsidRPr="00491C03">
        <w:rPr>
          <w:sz w:val="16"/>
        </w:rPr>
        <w:t xml:space="preserve"> </w:t>
      </w:r>
      <w:r w:rsidRPr="00491C03">
        <w:rPr>
          <w:sz w:val="16"/>
        </w:rPr>
        <w:t>Drivers of deforestation include expanding cattle ranching, agriculture, and infrastructure. In Peru, WWF has worked with ranchers to improve cattle foraging practices, animal health, and monitoring for disease risks—reducing cattle’s vulnerability to pathogens and decreasing wildlife and livestock interactions.</w:t>
      </w:r>
      <w:r w:rsidR="002858D9" w:rsidRPr="00491C03">
        <w:rPr>
          <w:sz w:val="16"/>
        </w:rPr>
        <w:t xml:space="preserve"> </w:t>
      </w:r>
      <w:r w:rsidRPr="00491C03">
        <w:rPr>
          <w:sz w:val="16"/>
        </w:rPr>
        <w:t>Ebola in West Africa</w:t>
      </w:r>
      <w:r w:rsidR="002858D9" w:rsidRPr="00491C03">
        <w:rPr>
          <w:sz w:val="16"/>
        </w:rPr>
        <w:t xml:space="preserve"> </w:t>
      </w:r>
      <w:r w:rsidRPr="00491C03">
        <w:rPr>
          <w:sz w:val="16"/>
        </w:rPr>
        <w:t xml:space="preserve">Ebola’s death rate is around 50%. Since the disease was identified in 1976, more than 13,000 people have died, largely in Guinea, Liberia, and Sierra Leone. </w:t>
      </w:r>
      <w:r w:rsidRPr="00491C03">
        <w:rPr>
          <w:rStyle w:val="StyleUnderline"/>
        </w:rPr>
        <w:t xml:space="preserve">Ebola likely originates in </w:t>
      </w:r>
      <w:r w:rsidRPr="00491C03">
        <w:rPr>
          <w:rStyle w:val="Emphasis"/>
        </w:rPr>
        <w:t xml:space="preserve">fruit bats, porcupines, and </w:t>
      </w:r>
      <w:r w:rsidRPr="00491C03">
        <w:rPr>
          <w:rStyle w:val="Emphasis"/>
          <w:highlight w:val="green"/>
        </w:rPr>
        <w:t>nonhuman primate</w:t>
      </w:r>
      <w:r w:rsidRPr="00491C03">
        <w:rPr>
          <w:rStyle w:val="Emphasis"/>
        </w:rPr>
        <w:t>s, but people can act as virus reservoirs</w:t>
      </w:r>
      <w:r w:rsidRPr="00491C03">
        <w:rPr>
          <w:rStyle w:val="StyleUnderline"/>
        </w:rPr>
        <w:t xml:space="preserve">, </w:t>
      </w:r>
      <w:r w:rsidRPr="00491C03">
        <w:rPr>
          <w:rStyle w:val="StyleUnderline"/>
          <w:highlight w:val="green"/>
        </w:rPr>
        <w:t>harbor</w:t>
      </w:r>
      <w:r w:rsidRPr="00491C03">
        <w:rPr>
          <w:rStyle w:val="StyleUnderline"/>
        </w:rPr>
        <w:t xml:space="preserve">ing the </w:t>
      </w:r>
      <w:r w:rsidRPr="00491C03">
        <w:rPr>
          <w:rStyle w:val="StyleUnderline"/>
          <w:highlight w:val="green"/>
        </w:rPr>
        <w:t>disease</w:t>
      </w:r>
      <w:r w:rsidRPr="00491C03">
        <w:rPr>
          <w:rStyle w:val="StyleUnderline"/>
        </w:rPr>
        <w:t xml:space="preserve"> long after recovery </w:t>
      </w:r>
      <w:r w:rsidRPr="00491C03">
        <w:rPr>
          <w:rStyle w:val="StyleUnderline"/>
          <w:highlight w:val="green"/>
        </w:rPr>
        <w:t>and trigger</w:t>
      </w:r>
      <w:r w:rsidRPr="00491C03">
        <w:rPr>
          <w:rStyle w:val="StyleUnderline"/>
        </w:rPr>
        <w:t xml:space="preserve">ing new </w:t>
      </w:r>
      <w:r w:rsidRPr="00491C03">
        <w:rPr>
          <w:rStyle w:val="StyleUnderline"/>
          <w:highlight w:val="green"/>
        </w:rPr>
        <w:t>outbreaks</w:t>
      </w:r>
      <w:r w:rsidRPr="00491C03">
        <w:rPr>
          <w:sz w:val="16"/>
        </w:rPr>
        <w:t xml:space="preserve">. </w:t>
      </w:r>
      <w:r w:rsidRPr="00491C03">
        <w:rPr>
          <w:rStyle w:val="StyleUnderline"/>
        </w:rPr>
        <w:t xml:space="preserve">Still, </w:t>
      </w:r>
      <w:r w:rsidRPr="00491C03">
        <w:rPr>
          <w:rStyle w:val="Emphasis"/>
          <w:highlight w:val="green"/>
        </w:rPr>
        <w:t>studies have found forest loss to be the greatest risk factor for transmission</w:t>
      </w:r>
      <w:r w:rsidRPr="00491C03">
        <w:rPr>
          <w:rStyle w:val="StyleUnderline"/>
        </w:rPr>
        <w:t>—greater even than high human population density</w:t>
      </w:r>
      <w:r w:rsidRPr="00491C03">
        <w:rPr>
          <w:sz w:val="16"/>
        </w:rPr>
        <w:t>.</w:t>
      </w:r>
      <w:r w:rsidR="002858D9" w:rsidRPr="00491C03">
        <w:rPr>
          <w:sz w:val="16"/>
        </w:rPr>
        <w:t xml:space="preserve"> </w:t>
      </w:r>
      <w:r w:rsidRPr="00491C03">
        <w:rPr>
          <w:rStyle w:val="StyleUnderline"/>
        </w:rPr>
        <w:t xml:space="preserve">Many Ebola outbreaks occur in West Africa and Central Africa, </w:t>
      </w:r>
      <w:r w:rsidRPr="00491C03">
        <w:rPr>
          <w:rStyle w:val="Emphasis"/>
        </w:rPr>
        <w:t>where agriculture, mining, logging, and timber harvesting have disturbed forests and increased human-wildlife encounters</w:t>
      </w:r>
      <w:r w:rsidRPr="00491C03">
        <w:rPr>
          <w:sz w:val="16"/>
        </w:rPr>
        <w:t>.</w:t>
      </w:r>
      <w:r w:rsidR="002858D9" w:rsidRPr="00491C03">
        <w:rPr>
          <w:sz w:val="16"/>
        </w:rPr>
        <w:t xml:space="preserve"> </w:t>
      </w:r>
      <w:r w:rsidRPr="00491C03">
        <w:rPr>
          <w:sz w:val="16"/>
        </w:rPr>
        <w:t>Here, WWF helps to discourage the illegal harvesting of fuelwood in protected areas by providing local communities with alternatives for cooking and heating. WWF also works with partners to support early detection of disease spillover and to offer health services to park employees and neighboring communities where habitat disturbance can occur.</w:t>
      </w:r>
    </w:p>
    <w:p w14:paraId="225BE9CC" w14:textId="77777777" w:rsidR="00F63522" w:rsidRPr="00491C03" w:rsidRDefault="00F63522" w:rsidP="00F63522">
      <w:pPr>
        <w:pStyle w:val="Heading2"/>
        <w:rPr>
          <w:rFonts w:ascii="Arial Black" w:hAnsi="Arial Black"/>
          <w:color w:val="B43E1F"/>
          <w:u w:val="single"/>
        </w:rPr>
      </w:pPr>
      <w:r w:rsidRPr="00491C03">
        <w:rPr>
          <w:rFonts w:ascii="Arial Black" w:hAnsi="Arial Black"/>
          <w:color w:val="B43E1F"/>
          <w:u w:val="single"/>
        </w:rPr>
        <w:lastRenderedPageBreak/>
        <w:t>Negative</w:t>
      </w:r>
    </w:p>
    <w:p w14:paraId="18E8204F" w14:textId="491A530E" w:rsidR="00F26C6B" w:rsidRPr="00491C03" w:rsidRDefault="00F26C6B" w:rsidP="00F26C6B">
      <w:pPr>
        <w:pStyle w:val="Heading3"/>
      </w:pPr>
      <w:r w:rsidRPr="00491C03">
        <w:rPr>
          <w:rFonts w:ascii="Arial Black" w:hAnsi="Arial Black"/>
          <w:color w:val="B43E1F"/>
        </w:rPr>
        <w:lastRenderedPageBreak/>
        <w:t>Contention 1: Case Turns</w:t>
      </w:r>
    </w:p>
    <w:p w14:paraId="2CFA2A7E" w14:textId="6C101376" w:rsidR="002D6560" w:rsidRPr="00491C03" w:rsidRDefault="002D6560" w:rsidP="002D6560">
      <w:pPr>
        <w:pStyle w:val="Heading4"/>
      </w:pPr>
      <w:r w:rsidRPr="00491C03">
        <w:t xml:space="preserve">Rewilding is an environmental disaster – disease, loss in habitats, </w:t>
      </w:r>
      <w:r w:rsidR="001C4410" w:rsidRPr="00491C03">
        <w:t>a</w:t>
      </w:r>
      <w:r w:rsidRPr="00491C03">
        <w:t>nd decrease</w:t>
      </w:r>
      <w:r w:rsidR="001C4410" w:rsidRPr="00491C03">
        <w:t>d</w:t>
      </w:r>
      <w:r w:rsidRPr="00491C03">
        <w:t xml:space="preserve"> biodiversity</w:t>
      </w:r>
    </w:p>
    <w:p w14:paraId="143CE557" w14:textId="77777777" w:rsidR="002D6560" w:rsidRPr="00491C03" w:rsidRDefault="002D6560" w:rsidP="002D6560">
      <w:r w:rsidRPr="00491C03">
        <w:rPr>
          <w:b/>
          <w:bCs/>
          <w:sz w:val="26"/>
          <w:szCs w:val="26"/>
        </w:rPr>
        <w:t>Delibes-Mateos et al. 19</w:t>
      </w:r>
      <w:r w:rsidRPr="00491C03">
        <w:t xml:space="preserve"> [Miguel Delibes-Mateos, Senior Researcher at the Spanish National Research Council at the Institute for Advanced Social Studies, Isabel C. Barrio, Professor at Agricultural University of Iceland, Márcia Barbosa, researcher at the Universidade de E´vora, Íñigo Martínez-Solano, researcher at the Museo Nacional de Ciencias Naturales, John E. Fa, researcher at Manchester Metropolitan University, and Catarina C. Ferreira, researcher at the Helmholtz Centre for Environmental Research at Trent University, 02-06-2019, "Rewilding and the risk of creating new, unwanted ecological interactions (Chapter Seventeen)", Cambridge Core, https://www.cambridge.org/core/books/rewilding/rewilding-and-the-risk-of-creating-new-unwanted-ecological-interactions/974FCEC4E0D52C19BE6C6150674C6626]/Kankee</w:t>
      </w:r>
    </w:p>
    <w:p w14:paraId="7F36EB9B" w14:textId="77777777" w:rsidR="002D6560" w:rsidRPr="00491C03" w:rsidRDefault="002D6560" w:rsidP="002D6560">
      <w:pPr>
        <w:rPr>
          <w:sz w:val="16"/>
        </w:rPr>
      </w:pPr>
      <w:r w:rsidRPr="00491C03">
        <w:rPr>
          <w:sz w:val="16"/>
        </w:rPr>
        <w:t xml:space="preserve">We are currently experiencing unprecedented environmental changes driven by anthropogenic activities with consequences that include soil erosion, nutrient enrichment, population and species extinctions, and species invasions (Corlett, Reference Corlett2016). These rapid changes generate uncertainties that may compromise the goals and priorities of conservation and management efforts (Wiens and Hobbs, Reference Wiens and Hobbs2015), including rewilding attempts. Some conservationists, including </w:t>
      </w:r>
      <w:r w:rsidRPr="00491C03">
        <w:rPr>
          <w:rStyle w:val="StyleUnderline"/>
          <w:highlight w:val="green"/>
        </w:rPr>
        <w:t>rewilding</w:t>
      </w:r>
      <w:r w:rsidRPr="00491C03">
        <w:rPr>
          <w:sz w:val="16"/>
        </w:rPr>
        <w:t xml:space="preserve"> advocates, subscribe to the ideal that natural processes should be allowed to take their course without human intervention. Others believe that such an </w:t>
      </w:r>
      <w:r w:rsidRPr="00491C03">
        <w:rPr>
          <w:rStyle w:val="StyleUnderline"/>
        </w:rPr>
        <w:t xml:space="preserve">approach </w:t>
      </w:r>
      <w:r w:rsidRPr="00491C03">
        <w:rPr>
          <w:rStyle w:val="StyleUnderline"/>
          <w:highlight w:val="green"/>
        </w:rPr>
        <w:t xml:space="preserve">is </w:t>
      </w:r>
      <w:r w:rsidRPr="00491C03">
        <w:rPr>
          <w:rStyle w:val="Emphasis"/>
          <w:highlight w:val="green"/>
        </w:rPr>
        <w:t>too risky</w:t>
      </w:r>
      <w:r w:rsidRPr="00491C03">
        <w:rPr>
          <w:sz w:val="16"/>
          <w:highlight w:val="green"/>
        </w:rPr>
        <w:t xml:space="preserve"> so</w:t>
      </w:r>
      <w:r w:rsidRPr="00491C03">
        <w:rPr>
          <w:sz w:val="16"/>
        </w:rPr>
        <w:t xml:space="preserve"> it is more appropriate to actively manage nature (Corlett, Reference Corlett2016). However, </w:t>
      </w:r>
      <w:r w:rsidRPr="00491C03">
        <w:rPr>
          <w:rStyle w:val="StyleUnderline"/>
        </w:rPr>
        <w:t xml:space="preserve">rewilding outcomes may become more </w:t>
      </w:r>
      <w:r w:rsidRPr="00491C03">
        <w:rPr>
          <w:rStyle w:val="Emphasis"/>
        </w:rPr>
        <w:t>unpredictable</w:t>
      </w:r>
      <w:r w:rsidRPr="00491C03">
        <w:rPr>
          <w:rStyle w:val="StyleUnderline"/>
        </w:rPr>
        <w:t xml:space="preserve"> </w:t>
      </w:r>
      <w:r w:rsidRPr="00491C03">
        <w:rPr>
          <w:rStyle w:val="StyleUnderline"/>
          <w:highlight w:val="green"/>
        </w:rPr>
        <w:t xml:space="preserve">because of </w:t>
      </w:r>
      <w:r w:rsidRPr="00491C03">
        <w:rPr>
          <w:rStyle w:val="Emphasis"/>
          <w:highlight w:val="green"/>
        </w:rPr>
        <w:t>uncertainties</w:t>
      </w:r>
      <w:r w:rsidRPr="00491C03">
        <w:rPr>
          <w:rStyle w:val="StyleUnderline"/>
        </w:rPr>
        <w:t xml:space="preserve"> </w:t>
      </w:r>
      <w:r w:rsidRPr="00491C03">
        <w:rPr>
          <w:rStyle w:val="StyleUnderline"/>
          <w:highlight w:val="green"/>
        </w:rPr>
        <w:t>in future conditions</w:t>
      </w:r>
      <w:r w:rsidRPr="00491C03">
        <w:rPr>
          <w:sz w:val="16"/>
        </w:rPr>
        <w:t xml:space="preserve"> (e.g. </w:t>
      </w:r>
      <w:r w:rsidRPr="00491C03">
        <w:rPr>
          <w:rStyle w:val="StyleUnderline"/>
        </w:rPr>
        <w:t>climate change, land conversion</w:t>
      </w:r>
      <w:r w:rsidRPr="00491C03">
        <w:rPr>
          <w:sz w:val="16"/>
        </w:rPr>
        <w:t xml:space="preserve">) </w:t>
      </w:r>
      <w:r w:rsidRPr="00491C03">
        <w:rPr>
          <w:rStyle w:val="StyleUnderline"/>
          <w:highlight w:val="green"/>
        </w:rPr>
        <w:t>and</w:t>
      </w:r>
      <w:r w:rsidRPr="00491C03">
        <w:rPr>
          <w:rStyle w:val="StyleUnderline"/>
        </w:rPr>
        <w:t xml:space="preserve"> </w:t>
      </w:r>
      <w:r w:rsidRPr="00491C03">
        <w:rPr>
          <w:rStyle w:val="StyleUnderline"/>
          <w:highlight w:val="green"/>
        </w:rPr>
        <w:t xml:space="preserve">increased </w:t>
      </w:r>
      <w:r w:rsidRPr="00491C03">
        <w:rPr>
          <w:rStyle w:val="StyleUnderline"/>
        </w:rPr>
        <w:t xml:space="preserve">frequency of </w:t>
      </w:r>
      <w:r w:rsidRPr="00491C03">
        <w:rPr>
          <w:rStyle w:val="StyleUnderline"/>
          <w:highlight w:val="green"/>
        </w:rPr>
        <w:t>extreme events</w:t>
      </w:r>
      <w:r w:rsidRPr="00491C03">
        <w:rPr>
          <w:sz w:val="16"/>
        </w:rPr>
        <w:t xml:space="preserve">. In this chapter, we focus on how </w:t>
      </w:r>
      <w:r w:rsidRPr="00491C03">
        <w:rPr>
          <w:rStyle w:val="StyleUnderline"/>
        </w:rPr>
        <w:t xml:space="preserve">trophic and passive </w:t>
      </w:r>
      <w:r w:rsidRPr="00491C03">
        <w:rPr>
          <w:rStyle w:val="StyleUnderline"/>
          <w:highlight w:val="green"/>
        </w:rPr>
        <w:t>rewilding</w:t>
      </w:r>
      <w:r w:rsidRPr="00491C03">
        <w:rPr>
          <w:rStyle w:val="StyleUnderline"/>
        </w:rPr>
        <w:t xml:space="preserve"> initiatives</w:t>
      </w:r>
      <w:r w:rsidRPr="00491C03">
        <w:rPr>
          <w:sz w:val="16"/>
        </w:rPr>
        <w:t xml:space="preserve"> may </w:t>
      </w:r>
      <w:r w:rsidRPr="00491C03">
        <w:rPr>
          <w:rStyle w:val="Emphasis"/>
          <w:highlight w:val="green"/>
        </w:rPr>
        <w:t>intensify</w:t>
      </w:r>
      <w:r w:rsidRPr="00491C03">
        <w:rPr>
          <w:rStyle w:val="StyleUnderline"/>
          <w:highlight w:val="green"/>
        </w:rPr>
        <w:t xml:space="preserve"> the risk of unwanted </w:t>
      </w:r>
      <w:r w:rsidRPr="00491C03">
        <w:rPr>
          <w:rStyle w:val="StyleUnderline"/>
        </w:rPr>
        <w:t>ecological</w:t>
      </w:r>
      <w:r w:rsidRPr="00491C03">
        <w:rPr>
          <w:sz w:val="16"/>
        </w:rPr>
        <w:t xml:space="preserve"> </w:t>
      </w:r>
      <w:r w:rsidRPr="00491C03">
        <w:rPr>
          <w:rStyle w:val="StyleUnderline"/>
          <w:highlight w:val="green"/>
        </w:rPr>
        <w:t>effects</w:t>
      </w:r>
      <w:r w:rsidRPr="00491C03">
        <w:rPr>
          <w:sz w:val="16"/>
        </w:rPr>
        <w:t xml:space="preserve">. We do not address potential economic and societal implications of rewilding initiatives because these are covered in other chapters (see Chapters 8, 9, and 19). In addition, we show that biological communities can be understood only by considering their evolutionary history, and we warn that ignoring this point in rewilding projects could ultimately risk failure. Trophic rewilding Rewilding (Soulé and Noss, Reference Soulé and Noss1998; Chapter 5) is aimed at restoring and protecting natural processes in specific wild areas, providing connectivity between such areas, and protecting or reintroducing keystone species (‘trophic rewilding’). Trophic rewilding aims at restoring top-down interactions and associated trophic cascades through the reintroduction of species lost to the environment, with the ultimate goal of promoting a self-regulating ecosystem (Svenning et al., Reference Svenning, Pedersen and Donlan2016; Chapter 5). Unwanted effects of trophic rewilding can be broadly classified into three main categories: ecological, human, and economic (but see Nogués-Bravo et al., Reference Nogués-Bravo, Simberloff, Rahbek and Sanders2016 for a more detailed discussion of the far-reaching consequences of rewilding). Here, we will briefly review potential unwanted ecological effects caused by the reintroduction of both top predators and herbivores within rewilding initiatives. Top predators </w:t>
      </w:r>
      <w:r w:rsidRPr="00491C03">
        <w:rPr>
          <w:rStyle w:val="StyleUnderline"/>
        </w:rPr>
        <w:t>Rewilding</w:t>
      </w:r>
      <w:r w:rsidRPr="00491C03">
        <w:rPr>
          <w:sz w:val="16"/>
        </w:rPr>
        <w:t xml:space="preserve"> initiatives </w:t>
      </w:r>
      <w:r w:rsidRPr="00491C03">
        <w:rPr>
          <w:rStyle w:val="StyleUnderline"/>
        </w:rPr>
        <w:t>are</w:t>
      </w:r>
      <w:r w:rsidRPr="00491C03">
        <w:rPr>
          <w:sz w:val="16"/>
        </w:rPr>
        <w:t xml:space="preserve"> usually </w:t>
      </w:r>
      <w:r w:rsidRPr="00491C03">
        <w:rPr>
          <w:rStyle w:val="StyleUnderline"/>
        </w:rPr>
        <w:t>based on the reintroduction of large predators because</w:t>
      </w:r>
      <w:r w:rsidRPr="00491C03">
        <w:rPr>
          <w:sz w:val="16"/>
        </w:rPr>
        <w:t xml:space="preserve"> their relationships with species at lower </w:t>
      </w:r>
      <w:r w:rsidRPr="00491C03">
        <w:rPr>
          <w:rStyle w:val="StyleUnderline"/>
        </w:rPr>
        <w:t>trophic levels</w:t>
      </w:r>
      <w:r w:rsidRPr="00491C03">
        <w:rPr>
          <w:sz w:val="16"/>
        </w:rPr>
        <w:t xml:space="preserve"> maintain stability of their ecosystems (Corlett, Reference Corlett2016). This approach is especially useful when </w:t>
      </w:r>
      <w:r w:rsidRPr="00491C03">
        <w:rPr>
          <w:rStyle w:val="StyleUnderline"/>
        </w:rPr>
        <w:t>a species is known to have widespread effects over an area and changes its ecology</w:t>
      </w:r>
      <w:r w:rsidRPr="00491C03">
        <w:rPr>
          <w:sz w:val="16"/>
        </w:rPr>
        <w:t xml:space="preserve">, as was the case with grey wolves (Canis lupus) in Yellowstone National Park, a case study that has become known globally and acts as a flagship in favour of trophic rewilding using top predators. However, </w:t>
      </w:r>
      <w:r w:rsidRPr="00491C03">
        <w:rPr>
          <w:rStyle w:val="StyleUnderline"/>
        </w:rPr>
        <w:t>the unprecedented impact</w:t>
      </w:r>
      <w:r w:rsidRPr="00491C03">
        <w:rPr>
          <w:sz w:val="16"/>
        </w:rPr>
        <w:t xml:space="preserve"> that </w:t>
      </w:r>
      <w:r w:rsidRPr="00491C03">
        <w:rPr>
          <w:rStyle w:val="StyleUnderline"/>
        </w:rPr>
        <w:t>wolves</w:t>
      </w:r>
      <w:r w:rsidRPr="00491C03">
        <w:rPr>
          <w:sz w:val="16"/>
        </w:rPr>
        <w:t xml:space="preserve"> have </w:t>
      </w:r>
      <w:r w:rsidRPr="00491C03">
        <w:rPr>
          <w:rStyle w:val="StyleUnderline"/>
        </w:rPr>
        <w:t>had on the park’s ecology and geography</w:t>
      </w:r>
      <w:r w:rsidRPr="00491C03">
        <w:rPr>
          <w:sz w:val="16"/>
        </w:rPr>
        <w:t xml:space="preserve"> </w:t>
      </w:r>
      <w:r w:rsidRPr="00491C03">
        <w:rPr>
          <w:rStyle w:val="StyleUnderline"/>
        </w:rPr>
        <w:t>highlights</w:t>
      </w:r>
      <w:r w:rsidRPr="00491C03">
        <w:rPr>
          <w:sz w:val="16"/>
        </w:rPr>
        <w:t xml:space="preserve"> the need to understand better the </w:t>
      </w:r>
      <w:r w:rsidRPr="00491C03">
        <w:rPr>
          <w:rStyle w:val="Emphasis"/>
        </w:rPr>
        <w:t>uncertainty</w:t>
      </w:r>
      <w:r w:rsidRPr="00491C03">
        <w:rPr>
          <w:sz w:val="16"/>
        </w:rPr>
        <w:t xml:space="preserve"> </w:t>
      </w:r>
      <w:r w:rsidRPr="00491C03">
        <w:rPr>
          <w:rStyle w:val="StyleUnderline"/>
        </w:rPr>
        <w:t>surrounding rewilding</w:t>
      </w:r>
      <w:r w:rsidRPr="00491C03">
        <w:rPr>
          <w:sz w:val="16"/>
        </w:rPr>
        <w:t xml:space="preserve"> initiatives and the importance to reflect upon potential undesirable outcomes thereof (Paine et al., Reference Paine, Tegner and Johnson1998). In their review paper on ‘ecological surprises’, Doak and collaborators (Reference Doak, Estes and Halpern2008) showcase some unintended consequences of trophic rewilding. For instance, the reintroduction of </w:t>
      </w:r>
      <w:r w:rsidRPr="00491C03">
        <w:rPr>
          <w:rStyle w:val="StyleUnderline"/>
        </w:rPr>
        <w:t>rock lobsters</w:t>
      </w:r>
      <w:r w:rsidRPr="00491C03">
        <w:rPr>
          <w:sz w:val="16"/>
        </w:rPr>
        <w:t xml:space="preserve"> (Jasus lalandii) </w:t>
      </w:r>
      <w:r w:rsidRPr="00491C03">
        <w:rPr>
          <w:rStyle w:val="StyleUnderline"/>
        </w:rPr>
        <w:t>to</w:t>
      </w:r>
      <w:r w:rsidRPr="00491C03">
        <w:rPr>
          <w:sz w:val="16"/>
        </w:rPr>
        <w:t xml:space="preserve"> a seamount off the western coast of </w:t>
      </w:r>
      <w:r w:rsidRPr="00491C03">
        <w:rPr>
          <w:rStyle w:val="StyleUnderline"/>
        </w:rPr>
        <w:t>South Africa</w:t>
      </w:r>
      <w:r w:rsidRPr="00491C03">
        <w:rPr>
          <w:sz w:val="16"/>
        </w:rPr>
        <w:t xml:space="preserve"> </w:t>
      </w:r>
      <w:r w:rsidRPr="00491C03">
        <w:rPr>
          <w:rStyle w:val="StyleUnderline"/>
        </w:rPr>
        <w:t>provides</w:t>
      </w:r>
      <w:r w:rsidRPr="00491C03">
        <w:rPr>
          <w:sz w:val="16"/>
        </w:rPr>
        <w:t xml:space="preserve"> one of the most astonishing </w:t>
      </w:r>
      <w:r w:rsidRPr="00491C03">
        <w:rPr>
          <w:rStyle w:val="StyleUnderline"/>
        </w:rPr>
        <w:t>examples of predator–prey role reversals</w:t>
      </w:r>
      <w:r w:rsidRPr="00491C03">
        <w:rPr>
          <w:sz w:val="16"/>
        </w:rPr>
        <w:t xml:space="preserve"> (Barkai and McQuaid, Reference Barkai and McQuaid1988). For reasons that remain uncertain, lobsters disappeared from Marcus Island in the early 1970s. As a result of this, predatory whelk populations apparently increased substantially following the lobsters’ disappearance because lobsters preyed on the whelks. To re-establish the species, 1000 lobsters were reintroduced but were immediately attacked and consumed by the now over-abundant whelks, their previous prey; a week later, no live lobsters could be found at Marcus Island (Barkai and McQuaid, Reference Barkai and McQuaid1988). </w:t>
      </w:r>
      <w:r w:rsidRPr="00491C03">
        <w:rPr>
          <w:rStyle w:val="StyleUnderline"/>
        </w:rPr>
        <w:t xml:space="preserve">Ecological surprises are </w:t>
      </w:r>
      <w:r w:rsidRPr="00491C03">
        <w:rPr>
          <w:rStyle w:val="Emphasis"/>
        </w:rPr>
        <w:t>inescapable</w:t>
      </w:r>
      <w:r w:rsidRPr="00491C03">
        <w:rPr>
          <w:rStyle w:val="StyleUnderline"/>
        </w:rPr>
        <w:t xml:space="preserve"> given the panoply of ways species interact with one another </w:t>
      </w:r>
      <w:r w:rsidRPr="00491C03">
        <w:rPr>
          <w:sz w:val="16"/>
        </w:rPr>
        <w:t xml:space="preserve">(Berger et al., Reference Berger, Swenson and Persson2001; Laundré et al., Reference Laundré, Hernandez and Altendorf2001; Sterner and Elser, Reference Sterner and Elser2002; </w:t>
      </w:r>
      <w:r w:rsidRPr="00491C03">
        <w:rPr>
          <w:sz w:val="16"/>
        </w:rPr>
        <w:lastRenderedPageBreak/>
        <w:t xml:space="preserve">Hansen et al., Reference Hansen, Kiesbuy, Jones and Muller2007). Despite this, </w:t>
      </w:r>
      <w:r w:rsidRPr="00491C03">
        <w:rPr>
          <w:rStyle w:val="Emphasis"/>
        </w:rPr>
        <w:t>virtually none</w:t>
      </w:r>
      <w:r w:rsidRPr="00491C03">
        <w:rPr>
          <w:rStyle w:val="StyleUnderline"/>
        </w:rPr>
        <w:t xml:space="preserve"> of these potential interactions are typically incorporated into broad community predictions in the trophic rewilding of predators</w:t>
      </w:r>
      <w:r w:rsidRPr="00491C03">
        <w:rPr>
          <w:sz w:val="16"/>
        </w:rPr>
        <w:t xml:space="preserve"> (Doak et al., Reference Doak, Estes and Halpern2008). Although evidence has been collected showing the negative consequences of large-bodied species defaunation, the reverse (i.e. the restoration of ecosystem functions after these species return) has been assessed less often (Fernández et al., Reference Fernández, Navarro and Pereira2017). </w:t>
      </w:r>
      <w:r w:rsidRPr="00491C03">
        <w:rPr>
          <w:rStyle w:val="StyleUnderline"/>
        </w:rPr>
        <w:t xml:space="preserve">Potential </w:t>
      </w:r>
      <w:r w:rsidRPr="00491C03">
        <w:rPr>
          <w:rStyle w:val="StyleUnderline"/>
          <w:highlight w:val="green"/>
        </w:rPr>
        <w:t>repercussions</w:t>
      </w:r>
      <w:r w:rsidRPr="00491C03">
        <w:rPr>
          <w:rStyle w:val="StyleUnderline"/>
        </w:rPr>
        <w:t xml:space="preserve"> </w:t>
      </w:r>
      <w:r w:rsidRPr="00491C03">
        <w:rPr>
          <w:rStyle w:val="StyleUnderline"/>
          <w:highlight w:val="green"/>
        </w:rPr>
        <w:t>include changes in</w:t>
      </w:r>
      <w:r w:rsidRPr="00491C03">
        <w:rPr>
          <w:rStyle w:val="StyleUnderline"/>
        </w:rPr>
        <w:t xml:space="preserve"> local </w:t>
      </w:r>
      <w:r w:rsidRPr="00491C03">
        <w:rPr>
          <w:rStyle w:val="StyleUnderline"/>
          <w:highlight w:val="green"/>
        </w:rPr>
        <w:t>diversity and ecosystem functioning</w:t>
      </w:r>
      <w:r w:rsidRPr="00491C03">
        <w:rPr>
          <w:sz w:val="16"/>
        </w:rPr>
        <w:t xml:space="preserve"> (defined as the collective life activities of plants, animals, and microbes and the effects these activities have on the physical and chemical conditions of the </w:t>
      </w:r>
      <w:r w:rsidRPr="00491C03">
        <w:rPr>
          <w:sz w:val="16"/>
          <w:szCs w:val="16"/>
        </w:rPr>
        <w:t>environment),</w:t>
      </w:r>
      <w:r w:rsidRPr="00491C03">
        <w:rPr>
          <w:rStyle w:val="StyleUnderline"/>
        </w:rPr>
        <w:t xml:space="preserve"> </w:t>
      </w:r>
      <w:r w:rsidRPr="00491C03">
        <w:rPr>
          <w:rStyle w:val="StyleUnderline"/>
          <w:highlight w:val="green"/>
        </w:rPr>
        <w:t>and</w:t>
      </w:r>
      <w:r w:rsidRPr="00491C03">
        <w:rPr>
          <w:rStyle w:val="StyleUnderline"/>
        </w:rPr>
        <w:t xml:space="preserve"> the possibility of </w:t>
      </w:r>
      <w:r w:rsidRPr="00491C03">
        <w:rPr>
          <w:rStyle w:val="Emphasis"/>
          <w:highlight w:val="green"/>
        </w:rPr>
        <w:t>catastrophic disease</w:t>
      </w:r>
      <w:r w:rsidRPr="00491C03">
        <w:rPr>
          <w:rStyle w:val="StyleUnderline"/>
          <w:highlight w:val="green"/>
        </w:rPr>
        <w:t xml:space="preserve"> transmission</w:t>
      </w:r>
      <w:r w:rsidRPr="00491C03">
        <w:rPr>
          <w:sz w:val="16"/>
        </w:rPr>
        <w:t xml:space="preserve"> (e.g. Daszak et al., Reference Daszak, Cunningham and Hyatt2000). For example, </w:t>
      </w:r>
      <w:r w:rsidRPr="00491C03">
        <w:rPr>
          <w:rStyle w:val="StyleUnderline"/>
        </w:rPr>
        <w:t xml:space="preserve">large </w:t>
      </w:r>
      <w:r w:rsidRPr="00491C03">
        <w:rPr>
          <w:rStyle w:val="StyleUnderline"/>
          <w:highlight w:val="green"/>
        </w:rPr>
        <w:t>carnivores</w:t>
      </w:r>
      <w:r w:rsidRPr="00491C03">
        <w:rPr>
          <w:rStyle w:val="StyleUnderline"/>
        </w:rPr>
        <w:t xml:space="preserve"> typically </w:t>
      </w:r>
      <w:r w:rsidRPr="00491C03">
        <w:rPr>
          <w:rStyle w:val="StyleUnderline"/>
          <w:highlight w:val="green"/>
        </w:rPr>
        <w:t>depress mesopredator abundance</w:t>
      </w:r>
      <w:r w:rsidRPr="00491C03">
        <w:rPr>
          <w:rStyle w:val="StyleUnderline"/>
        </w:rPr>
        <w:t xml:space="preserve">, thus potentially </w:t>
      </w:r>
      <w:r w:rsidRPr="00491C03">
        <w:rPr>
          <w:rStyle w:val="StyleUnderline"/>
          <w:highlight w:val="green"/>
        </w:rPr>
        <w:t>favouring</w:t>
      </w:r>
      <w:r w:rsidRPr="00491C03">
        <w:rPr>
          <w:rStyle w:val="StyleUnderline"/>
        </w:rPr>
        <w:t xml:space="preserve"> their </w:t>
      </w:r>
      <w:r w:rsidRPr="00491C03">
        <w:rPr>
          <w:rStyle w:val="StyleUnderline"/>
          <w:highlight w:val="green"/>
        </w:rPr>
        <w:t>rodent prey and</w:t>
      </w:r>
      <w:r w:rsidRPr="00491C03">
        <w:rPr>
          <w:rStyle w:val="StyleUnderline"/>
        </w:rPr>
        <w:t xml:space="preserve">, under some conditions, potentially </w:t>
      </w:r>
      <w:r w:rsidRPr="00491C03">
        <w:rPr>
          <w:rStyle w:val="StyleUnderline"/>
          <w:highlight w:val="green"/>
        </w:rPr>
        <w:t>increasing</w:t>
      </w:r>
      <w:r w:rsidRPr="00491C03">
        <w:rPr>
          <w:rStyle w:val="StyleUnderline"/>
        </w:rPr>
        <w:t xml:space="preserve"> the incidence of various </w:t>
      </w:r>
      <w:r w:rsidRPr="00491C03">
        <w:rPr>
          <w:rStyle w:val="StyleUnderline"/>
          <w:highlight w:val="green"/>
        </w:rPr>
        <w:t>zoonotic diseases</w:t>
      </w:r>
      <w:r w:rsidRPr="00491C03">
        <w:rPr>
          <w:sz w:val="16"/>
        </w:rPr>
        <w:t xml:space="preserve"> (e.g. Ostfeld and Holt, Reference Ostfeld and Holt2004). Moreover, </w:t>
      </w:r>
      <w:r w:rsidRPr="00491C03">
        <w:rPr>
          <w:rStyle w:val="StyleUnderline"/>
        </w:rPr>
        <w:t>trophic rewilding</w:t>
      </w:r>
      <w:r w:rsidRPr="00491C03">
        <w:rPr>
          <w:sz w:val="16"/>
        </w:rPr>
        <w:t xml:space="preserve"> experiments </w:t>
      </w:r>
      <w:r w:rsidRPr="00491C03">
        <w:rPr>
          <w:rStyle w:val="StyleUnderline"/>
        </w:rPr>
        <w:t>do not normally consider potential interactions with undiscovered species</w:t>
      </w:r>
      <w:r w:rsidRPr="00491C03">
        <w:rPr>
          <w:sz w:val="16"/>
        </w:rPr>
        <w:t xml:space="preserve">, although it is possible that some small, undiscovered prey (e.g. insects) might support many species in an ecosystem. Even though the expectation with the reintroduction of predators is that they will trigger top-down cascading effects, under certain ecological conditions </w:t>
      </w:r>
      <w:r w:rsidRPr="00491C03">
        <w:rPr>
          <w:rStyle w:val="StyleUnderline"/>
        </w:rPr>
        <w:t>heterogeneity at any trophic level can affect levels above or below</w:t>
      </w:r>
      <w:r w:rsidRPr="00491C03">
        <w:rPr>
          <w:sz w:val="16"/>
        </w:rPr>
        <w:t xml:space="preserve">. For instance, in northern Utah, USA, Bridgeland and collaborators (Reference Bridgeland, Beier, Kolb and Whitham2010) showed experimentally that an arthropod community structure on a foundation riparian tree mediated the ability of insectivorous birds (top predators) to influence tree growth. These authors found that abiotic growing conditions affected tree growth and herbivore populations, which in turn affected bird foraging patterns that cascaded back to the trees. When the main factor limiting tree growth switched from water availability to herbivory, the avian predators gained the potential to reduce herbivory. Such </w:t>
      </w:r>
      <w:r w:rsidRPr="00491C03">
        <w:rPr>
          <w:rStyle w:val="StyleUnderline"/>
        </w:rPr>
        <w:t>conditionality is consistent with numerous studies showing how fundamental relationships might switch over time, space, or with addition of another interacting community member</w:t>
      </w:r>
      <w:r w:rsidRPr="00491C03">
        <w:rPr>
          <w:sz w:val="16"/>
        </w:rPr>
        <w:t xml:space="preserve"> (Bailey and Whitham, Reference Bailey, Whitham, Ohgushi, Craig and Price2007). </w:t>
      </w:r>
      <w:r w:rsidRPr="00491C03">
        <w:rPr>
          <w:rStyle w:val="StyleUnderline"/>
        </w:rPr>
        <w:t>This dynamic complexity might preclude the predictability of ecosystem response to the addition or loss of top predators at a given place or</w:t>
      </w:r>
      <w:r w:rsidRPr="00491C03">
        <w:rPr>
          <w:sz w:val="16"/>
        </w:rPr>
        <w:t xml:space="preserve"> </w:t>
      </w:r>
      <w:r w:rsidRPr="00491C03">
        <w:rPr>
          <w:rStyle w:val="StyleUnderline"/>
        </w:rPr>
        <w:t>time</w:t>
      </w:r>
      <w:r w:rsidRPr="00491C03">
        <w:rPr>
          <w:sz w:val="16"/>
        </w:rPr>
        <w:t xml:space="preserve"> (Bridgeland et al., Reference Bridgeland, Beier, Kolb and Whitham2010; Mäntylä et al., Reference Mäntylä, Klemola and Laaksonen2011). This also poses challenges in terms of understanding potential triggers of species invasions in the context of trophic rewilding. </w:t>
      </w:r>
      <w:r w:rsidRPr="00491C03">
        <w:rPr>
          <w:rStyle w:val="StyleUnderline"/>
          <w:highlight w:val="green"/>
        </w:rPr>
        <w:t>Rewilding</w:t>
      </w:r>
      <w:r w:rsidRPr="00491C03">
        <w:rPr>
          <w:rStyle w:val="StyleUnderline"/>
        </w:rPr>
        <w:t xml:space="preserve"> </w:t>
      </w:r>
      <w:r w:rsidRPr="00491C03">
        <w:rPr>
          <w:rStyle w:val="StyleUnderline"/>
          <w:highlight w:val="green"/>
        </w:rPr>
        <w:t>might</w:t>
      </w:r>
      <w:r w:rsidRPr="00491C03">
        <w:rPr>
          <w:rStyle w:val="StyleUnderline"/>
        </w:rPr>
        <w:t xml:space="preserve"> present </w:t>
      </w:r>
      <w:r w:rsidRPr="00491C03">
        <w:rPr>
          <w:rStyle w:val="StyleUnderline"/>
          <w:highlight w:val="green"/>
        </w:rPr>
        <w:t>increase</w:t>
      </w:r>
      <w:r w:rsidRPr="00491C03">
        <w:rPr>
          <w:rStyle w:val="StyleUnderline"/>
        </w:rPr>
        <w:t xml:space="preserve">d </w:t>
      </w:r>
      <w:r w:rsidRPr="00491C03">
        <w:rPr>
          <w:rStyle w:val="StyleUnderline"/>
          <w:highlight w:val="green"/>
        </w:rPr>
        <w:t>opportunities for non-native species</w:t>
      </w:r>
      <w:r w:rsidRPr="00491C03">
        <w:rPr>
          <w:rStyle w:val="StyleUnderline"/>
        </w:rPr>
        <w:t xml:space="preserve"> </w:t>
      </w:r>
      <w:r w:rsidRPr="00491C03">
        <w:rPr>
          <w:rStyle w:val="StyleUnderline"/>
          <w:highlight w:val="green"/>
        </w:rPr>
        <w:t>to</w:t>
      </w:r>
      <w:r w:rsidRPr="00491C03">
        <w:rPr>
          <w:rStyle w:val="StyleUnderline"/>
        </w:rPr>
        <w:t xml:space="preserve"> become established, </w:t>
      </w:r>
      <w:r w:rsidRPr="00491C03">
        <w:rPr>
          <w:rStyle w:val="StyleUnderline"/>
          <w:highlight w:val="green"/>
        </w:rPr>
        <w:t>outcompete</w:t>
      </w:r>
      <w:r w:rsidRPr="00491C03">
        <w:rPr>
          <w:rStyle w:val="StyleUnderline"/>
        </w:rPr>
        <w:t xml:space="preserve"> native species</w:t>
      </w:r>
      <w:r w:rsidRPr="00491C03">
        <w:rPr>
          <w:sz w:val="16"/>
        </w:rPr>
        <w:t xml:space="preserve">, and reduce species diversity. The </w:t>
      </w:r>
      <w:r w:rsidRPr="00491C03">
        <w:rPr>
          <w:rStyle w:val="StyleUnderline"/>
        </w:rPr>
        <w:t>reintroduction of</w:t>
      </w:r>
      <w:r w:rsidRPr="00491C03">
        <w:rPr>
          <w:sz w:val="16"/>
        </w:rPr>
        <w:t xml:space="preserve"> dingoes (Canis dingo) has been proposed to help restore degraded rangelands in Australia (Newsome et al., Reference Newsome, Ballard and Crowther2015). This proposal is based on results of studies suggesting that </w:t>
      </w:r>
      <w:r w:rsidRPr="00491C03">
        <w:rPr>
          <w:rStyle w:val="StyleUnderline"/>
        </w:rPr>
        <w:t xml:space="preserve">dingoes can </w:t>
      </w:r>
      <w:r w:rsidRPr="00491C03">
        <w:rPr>
          <w:sz w:val="16"/>
        </w:rPr>
        <w:t xml:space="preserve">suppress prey populations (especially medium- and large-sized herbivores) and invasive predators such as red foxes (Vulpes vulpes) and feral cats (Felis catus) that prey on threatened native species. However, dingoes are themselves mesopredators and there is a high risk of </w:t>
      </w:r>
      <w:r w:rsidRPr="00491C03">
        <w:rPr>
          <w:rStyle w:val="StyleUnderline"/>
        </w:rPr>
        <w:t>increased predation on threatened native predators</w:t>
      </w:r>
      <w:r w:rsidRPr="00491C03">
        <w:rPr>
          <w:sz w:val="16"/>
        </w:rPr>
        <w:t xml:space="preserve"> (Allen and Fleming, Reference Allen and Fleming2012). On the other hand, </w:t>
      </w:r>
      <w:r w:rsidRPr="00491C03">
        <w:rPr>
          <w:rStyle w:val="StyleUnderline"/>
          <w:highlight w:val="green"/>
        </w:rPr>
        <w:t>eliminating feral cats</w:t>
      </w:r>
      <w:r w:rsidRPr="00491C03">
        <w:rPr>
          <w:rStyle w:val="StyleUnderline"/>
        </w:rPr>
        <w:t xml:space="preserve"> </w:t>
      </w:r>
      <w:r w:rsidRPr="00491C03">
        <w:rPr>
          <w:rStyle w:val="StyleUnderline"/>
          <w:highlight w:val="green"/>
        </w:rPr>
        <w:t>could</w:t>
      </w:r>
      <w:r w:rsidRPr="00491C03">
        <w:rPr>
          <w:rStyle w:val="StyleUnderline"/>
        </w:rPr>
        <w:t xml:space="preserve"> </w:t>
      </w:r>
      <w:r w:rsidRPr="00491C03">
        <w:rPr>
          <w:rStyle w:val="StyleUnderline"/>
          <w:highlight w:val="green"/>
        </w:rPr>
        <w:t>release</w:t>
      </w:r>
      <w:r w:rsidRPr="00491C03">
        <w:rPr>
          <w:rStyle w:val="StyleUnderline"/>
        </w:rPr>
        <w:t xml:space="preserve"> other mammalian predator invaders, such as </w:t>
      </w:r>
      <w:r w:rsidRPr="00491C03">
        <w:rPr>
          <w:rStyle w:val="StyleUnderline"/>
          <w:highlight w:val="green"/>
        </w:rPr>
        <w:t>rats</w:t>
      </w:r>
      <w:r w:rsidRPr="00491C03">
        <w:rPr>
          <w:rStyle w:val="StyleUnderline"/>
        </w:rPr>
        <w:t xml:space="preserve"> </w:t>
      </w:r>
      <w:r w:rsidRPr="00491C03">
        <w:rPr>
          <w:sz w:val="16"/>
        </w:rPr>
        <w:t xml:space="preserve">(Rattus spp.), </w:t>
      </w:r>
      <w:r w:rsidRPr="00491C03">
        <w:rPr>
          <w:rStyle w:val="StyleUnderline"/>
          <w:highlight w:val="green"/>
        </w:rPr>
        <w:t>from predation pressure</w:t>
      </w:r>
      <w:r w:rsidRPr="00491C03">
        <w:rPr>
          <w:rStyle w:val="StyleUnderline"/>
        </w:rPr>
        <w:t xml:space="preserve">, </w:t>
      </w:r>
      <w:r w:rsidRPr="00491C03">
        <w:rPr>
          <w:rStyle w:val="StyleUnderline"/>
          <w:highlight w:val="green"/>
        </w:rPr>
        <w:t>with</w:t>
      </w:r>
      <w:r w:rsidRPr="00491C03">
        <w:rPr>
          <w:rStyle w:val="StyleUnderline"/>
        </w:rPr>
        <w:t xml:space="preserve"> resulting </w:t>
      </w:r>
      <w:r w:rsidRPr="00491C03">
        <w:rPr>
          <w:rStyle w:val="Emphasis"/>
          <w:highlight w:val="green"/>
        </w:rPr>
        <w:t>cascading</w:t>
      </w:r>
      <w:r w:rsidRPr="00491C03">
        <w:rPr>
          <w:rStyle w:val="StyleUnderline"/>
        </w:rPr>
        <w:t xml:space="preserve"> </w:t>
      </w:r>
      <w:r w:rsidRPr="00491C03">
        <w:rPr>
          <w:rStyle w:val="StyleUnderline"/>
          <w:highlight w:val="green"/>
        </w:rPr>
        <w:t>effects</w:t>
      </w:r>
      <w:r w:rsidRPr="00491C03">
        <w:rPr>
          <w:rStyle w:val="StyleUnderline"/>
        </w:rPr>
        <w:t xml:space="preserve"> on the ecosystem</w:t>
      </w:r>
      <w:r w:rsidRPr="00491C03">
        <w:rPr>
          <w:sz w:val="16"/>
        </w:rPr>
        <w:t xml:space="preserve">. </w:t>
      </w:r>
      <w:r w:rsidRPr="00491C03">
        <w:rPr>
          <w:rStyle w:val="StyleUnderline"/>
        </w:rPr>
        <w:t>Even very well-documented rewilding experiences</w:t>
      </w:r>
      <w:r w:rsidRPr="00491C03">
        <w:rPr>
          <w:sz w:val="16"/>
        </w:rPr>
        <w:t xml:space="preserve">, such as that of the wolf in Yellowstone, </w:t>
      </w:r>
      <w:r w:rsidRPr="00491C03">
        <w:rPr>
          <w:rStyle w:val="StyleUnderline"/>
        </w:rPr>
        <w:t>may not have been able to flag unforeseen outcomes with the same species in other systems</w:t>
      </w:r>
      <w:r w:rsidRPr="00491C03">
        <w:rPr>
          <w:sz w:val="16"/>
        </w:rPr>
        <w:t xml:space="preserve">. Exemplarily, in the Adirondack ecosystem in New York State, USA, coyotes (Canis latrans) are thought to be causing a trophic cascade by limiting populations of herbivorous small mammals in recently burned areas, and this in turn could benefit deer mice (Peromyscus maniculatus), while indirectly influencing vegetative composition (Ricketts, Reference Ricketts2016). Predation by coyotes has been identified as the greatest cause of mortality for red and swift foxes (V. velox) in Kansas and Colorado (Sovada et al., Reference Sovada, Roy, Bright and Gillis1998; Kitchen et al., Reference Kitchen, Gese and Schauster1999) where they tend to persist when coyote numbers are low. Therefore, </w:t>
      </w:r>
      <w:r w:rsidRPr="00491C03">
        <w:rPr>
          <w:rStyle w:val="StyleUnderline"/>
        </w:rPr>
        <w:t>coyotes might be filling the wolf’s ecological niche today; this means that the reintroduction of wolves in this system could have unknown effects such as increasing populations of foxes</w:t>
      </w:r>
      <w:r w:rsidRPr="00491C03">
        <w:rPr>
          <w:sz w:val="16"/>
        </w:rPr>
        <w:t xml:space="preserve">, further affecting the trophic system in the Adirondack ecosystem (Ricketts, Reference Ricketts2016). </w:t>
      </w:r>
      <w:r w:rsidRPr="00491C03">
        <w:rPr>
          <w:rStyle w:val="StyleUnderline"/>
        </w:rPr>
        <w:t>Other unanticipated outcomes of trophic rewilding might be driven by predator–prey interactions</w:t>
      </w:r>
      <w:r w:rsidRPr="00491C03">
        <w:rPr>
          <w:sz w:val="16"/>
        </w:rPr>
        <w:t xml:space="preserve">, and there are many examples illustrating these. For example, in the Addo Elephant National Park (South Africa), ungulate prey species at risk of predation are more likely to be active diurnally when coexisting with nocturnally active predators, thereby reducing the activity overlap with these predators (Tambling et al., Reference Tambling, Minnie and Meyer2015). </w:t>
      </w:r>
      <w:r w:rsidRPr="00491C03">
        <w:rPr>
          <w:rStyle w:val="StyleUnderline"/>
        </w:rPr>
        <w:t xml:space="preserve">In the absence of predators, such as following their extirpation, the responses related to predator avoidance can be lost or diluted, which suggests that </w:t>
      </w:r>
      <w:r w:rsidRPr="00491C03">
        <w:rPr>
          <w:rStyle w:val="StyleUnderline"/>
          <w:highlight w:val="green"/>
        </w:rPr>
        <w:t>if predators are reintroduced</w:t>
      </w:r>
      <w:r w:rsidRPr="00491C03">
        <w:rPr>
          <w:rStyle w:val="StyleUnderline"/>
        </w:rPr>
        <w:t xml:space="preserve">, </w:t>
      </w:r>
      <w:r w:rsidRPr="00491C03">
        <w:rPr>
          <w:rStyle w:val="StyleUnderline"/>
          <w:highlight w:val="green"/>
        </w:rPr>
        <w:t>prey will</w:t>
      </w:r>
      <w:r w:rsidRPr="00491C03">
        <w:rPr>
          <w:rStyle w:val="StyleUnderline"/>
        </w:rPr>
        <w:t xml:space="preserve"> likely </w:t>
      </w:r>
      <w:r w:rsidRPr="00491C03">
        <w:rPr>
          <w:rStyle w:val="StyleUnderline"/>
          <w:highlight w:val="green"/>
        </w:rPr>
        <w:t>lack</w:t>
      </w:r>
      <w:r w:rsidRPr="00491C03">
        <w:rPr>
          <w:rStyle w:val="StyleUnderline"/>
        </w:rPr>
        <w:t xml:space="preserve"> the full spectrum of </w:t>
      </w:r>
      <w:r w:rsidRPr="00491C03">
        <w:rPr>
          <w:rStyle w:val="StyleUnderline"/>
          <w:highlight w:val="green"/>
        </w:rPr>
        <w:t>adaptive behaviours to</w:t>
      </w:r>
      <w:r w:rsidRPr="00491C03">
        <w:rPr>
          <w:rStyle w:val="StyleUnderline"/>
        </w:rPr>
        <w:t xml:space="preserve"> </w:t>
      </w:r>
      <w:r w:rsidRPr="00491C03">
        <w:rPr>
          <w:rStyle w:val="StyleUnderline"/>
          <w:highlight w:val="green"/>
        </w:rPr>
        <w:t>predation</w:t>
      </w:r>
      <w:r w:rsidRPr="00491C03">
        <w:rPr>
          <w:rStyle w:val="StyleUnderline"/>
        </w:rPr>
        <w:t>,</w:t>
      </w:r>
      <w:r w:rsidRPr="00491C03">
        <w:rPr>
          <w:sz w:val="16"/>
        </w:rPr>
        <w:t xml:space="preserve"> potentially </w:t>
      </w:r>
      <w:r w:rsidRPr="00491C03">
        <w:rPr>
          <w:rStyle w:val="StyleUnderline"/>
        </w:rPr>
        <w:t>resulting in dramatic effects for prey</w:t>
      </w:r>
      <w:r w:rsidRPr="00491C03">
        <w:rPr>
          <w:sz w:val="16"/>
        </w:rPr>
        <w:t xml:space="preserve"> </w:t>
      </w:r>
      <w:r w:rsidRPr="00491C03">
        <w:rPr>
          <w:rStyle w:val="StyleUnderline"/>
        </w:rPr>
        <w:t>communities</w:t>
      </w:r>
      <w:r w:rsidRPr="00491C03">
        <w:rPr>
          <w:sz w:val="16"/>
        </w:rPr>
        <w:t xml:space="preserve"> (Tambling et al., Reference </w:t>
      </w:r>
      <w:r w:rsidRPr="00491C03">
        <w:rPr>
          <w:sz w:val="16"/>
        </w:rPr>
        <w:lastRenderedPageBreak/>
        <w:t xml:space="preserve">Tambling, Minnie and Meyer2015). It is widely known that </w:t>
      </w:r>
      <w:r w:rsidRPr="00491C03">
        <w:rPr>
          <w:rStyle w:val="StyleUnderline"/>
        </w:rPr>
        <w:t>the fear large carnivores inspire in mesocarnivores can have powerful cascading effects affecting ecosystem structure and function</w:t>
      </w:r>
      <w:r w:rsidRPr="00491C03">
        <w:rPr>
          <w:sz w:val="16"/>
        </w:rPr>
        <w:t xml:space="preserve"> (Prugh et al., Reference Prugh, Stoner and Epps2009; Ritchie and Johnson, Reference Johnson2009; Ripple et al., Reference Ripple, Estes and Beschta2014; Suraci et al., Reference Suraci, Clinchy, Dill, Roberts and Zanette2016). However, Clinchy and collaborators (Reference Clinchy, Zanette and Roberts2016) have suggested that mesocarnivores are much more fearful of humans than of large carnivores. Indeed, the numerical suppression of mesocarnivores by humans far exceeds that by large carnivores (Darimont et al., Reference Darimont, Fox, Bryan and Reimchen2015), which suggests that </w:t>
      </w:r>
      <w:r w:rsidRPr="00491C03">
        <w:rPr>
          <w:rStyle w:val="StyleUnderline"/>
        </w:rPr>
        <w:t>fear of humans could affect mesocarnivore demography and behaviour</w:t>
      </w:r>
      <w:r w:rsidRPr="00491C03">
        <w:rPr>
          <w:sz w:val="16"/>
        </w:rPr>
        <w:t xml:space="preserve"> (Dorresteijn et al., Reference Dorresteijn, Schultner and Nimmo2015; Oriol-Cotterill et al., Reference Oriol-Cotterill, Valeix, Frank, Riginos and Macdonald2015; Smith et al., Reference Smith, Wang and Wilmers2015), with implications for rewilding initiatives. For example, </w:t>
      </w:r>
      <w:r w:rsidRPr="00491C03">
        <w:rPr>
          <w:rStyle w:val="StyleUnderline"/>
        </w:rPr>
        <w:t>in human-dominated landscapes,</w:t>
      </w:r>
      <w:r w:rsidRPr="00491C03">
        <w:rPr>
          <w:sz w:val="16"/>
        </w:rPr>
        <w:t xml:space="preserve"> such as in Europe, the recovery (Chapron et al., Reference Chapron, Kaczensky and Linnell2014) or </w:t>
      </w:r>
      <w:r w:rsidRPr="00491C03">
        <w:rPr>
          <w:rStyle w:val="StyleUnderline"/>
          <w:highlight w:val="green"/>
        </w:rPr>
        <w:t>reintroduction</w:t>
      </w:r>
      <w:r w:rsidRPr="00491C03">
        <w:rPr>
          <w:sz w:val="16"/>
        </w:rPr>
        <w:t xml:space="preserve"> (Manning et al., Reference Manning, Gordon and Ripple2009; Svenning et al., Reference Svenning, Pedersen and Donlan2016) </w:t>
      </w:r>
      <w:r w:rsidRPr="00491C03">
        <w:rPr>
          <w:rStyle w:val="StyleUnderline"/>
        </w:rPr>
        <w:t xml:space="preserve">of large carnivores </w:t>
      </w:r>
      <w:r w:rsidRPr="00491C03">
        <w:rPr>
          <w:rStyle w:val="StyleUnderline"/>
          <w:highlight w:val="green"/>
        </w:rPr>
        <w:t>is unlikely to</w:t>
      </w:r>
      <w:r w:rsidRPr="00491C03">
        <w:rPr>
          <w:rStyle w:val="StyleUnderline"/>
        </w:rPr>
        <w:t xml:space="preserve"> ‘</w:t>
      </w:r>
      <w:r w:rsidRPr="00491C03">
        <w:rPr>
          <w:rStyle w:val="StyleUnderline"/>
          <w:highlight w:val="green"/>
        </w:rPr>
        <w:t>restore’</w:t>
      </w:r>
      <w:r w:rsidRPr="00491C03">
        <w:rPr>
          <w:rStyle w:val="StyleUnderline"/>
        </w:rPr>
        <w:t xml:space="preserve"> </w:t>
      </w:r>
      <w:r w:rsidRPr="00491C03">
        <w:rPr>
          <w:rStyle w:val="StyleUnderline"/>
          <w:highlight w:val="green"/>
        </w:rPr>
        <w:t>fear</w:t>
      </w:r>
      <w:r w:rsidRPr="00491C03">
        <w:rPr>
          <w:rStyle w:val="StyleUnderline"/>
        </w:rPr>
        <w:t xml:space="preserve"> to mesocarnivores ‘released’ from behavioural suppression</w:t>
      </w:r>
      <w:r w:rsidRPr="00491C03">
        <w:rPr>
          <w:sz w:val="16"/>
        </w:rPr>
        <w:t xml:space="preserve"> (Prugh et al., Reference Prugh, Stoner and Epps2009; Ritchie and Johnson, Reference Ritchie and Johnson2009), </w:t>
      </w:r>
      <w:r w:rsidRPr="00491C03">
        <w:rPr>
          <w:rStyle w:val="StyleUnderline"/>
        </w:rPr>
        <w:t>but will instead add to the elevated fear that mesocarnivores are evidently experiencing of humans</w:t>
      </w:r>
      <w:r w:rsidRPr="00491C03">
        <w:rPr>
          <w:sz w:val="16"/>
        </w:rPr>
        <w:t xml:space="preserve"> (Clinchy et al., Reference Clinchy, Zanette and Roberts2016). Large herbivores Large herbivores play key roles in ecosystems, either through direct impacts on vegetation and/or indirect effects on food web structure and ecosystem functioning. Therefore, the decline of large herbivores can lead to loss of ecological interactions and key ecosystem services (Ripple et al., Reference Ripple, Newsome and Wolf2015; Bakker et al., Reference Bakker, Gill and Johnson2016). Modern exclosure experiments and palaeoecological records provide evidence of this (Bakker et al., Reference Bakker, Gill and Johnson2016). The megafaunal extinction at the end of the Pleistocene can be viewed as a natural experiment that highlights the ecological roles played by large herbivores at a global scale (Ripple et al., Reference Ripple, Newsome and Wolf2015; Bakker et al., Reference Bakker, Gill and Johnson2016). However, the ecological state shifts caused by herbivore depletion were not the same everywhere (Barnosky et al., Reference Barnosky, Lindsey and Villavicencio2016). The extent of ecological change after megafaunal loss largely depended on the removal of a number of different effective ecosystem engineers among the lost megafauna, and on soil properties or other abiotic constraints that influence vegetation changes (Barnosky et al., Reference Barnosky, Lindsey and Villavicencio2016). Thus, </w:t>
      </w:r>
      <w:r w:rsidRPr="00491C03">
        <w:rPr>
          <w:rStyle w:val="StyleUnderline"/>
        </w:rPr>
        <w:t>given the fact that a number of species and processes are involved, it is important to thoroughly understand the ecological role of each before making predictions on the cascade effects expected in an ecosystem</w:t>
      </w:r>
      <w:r w:rsidRPr="00491C03">
        <w:rPr>
          <w:sz w:val="16"/>
        </w:rPr>
        <w:t xml:space="preserve"> (Barnosky et al., Reference Barnosky, Lindsey and Villavicencio2016). Given the known impacts of the introduction and reintroduction of large herbivores on the functioning of an ecosystem, herbivores have been at the centre of many trophic rewilding initiatives. Restoring a diverse and abundant wild large herbivore guild is presumed to help maintain a mosaic of vegetation that will effectively promote landscapes of higher biodiversity (Sandom et al., Reference Sandom, Ejrnæs, Hansen and Svenning2014). A noteworthy example of rewilding with large herbivores is Pleistocene Park in Siberia (Zimov, Reference Zimov2005), where bison and other large herbivores were introduced to restore the grazing-dependent mammoth steppe vegetation. Palatable high-productivity grasses, herbs, and willow shrubs originally dominated these steppes and grazing by high densities of large herbivores is believed to suppress woody growth and accelerate nutrient cycling in these cold ecosystems (Zimov et al., Reference Zimov, Zimov, Tikhonov and Chapin2012). Thus, as a result of the megafaunal collapse during the Holocene, the mammoth steppe was replaced by a water-logged landscape dominated by moss and shrub tundra (Zimov et al., Reference Zimov, Chupryin, Oreshko, Chapin III, Reynolds and Chapin1995). Results from experimental enclosures in Pleistocene Park demonstrate that a shift occurs from shrub-dominated to grass-dominated vegetation when high densities of large herbivores are included (Zimov et al., Reference Zimov, Zimov, Tikhonov and Chapin2012), showing that this process can be used to maintain and recreate lost ecosystems (Zimov et al., Reference Zimov, Chupryin, Oreshko, Chapin III, Reynolds and Chapin1995). However, predators and a strong hunting pressure are needed to keep the overall number of herbivores relatively low, so that their impact on vegetation and soils is not excessive (Zimov, Reference Zimov2005). Another rewilding initiative, Oostvaardersplassen in the Netherlands, is the oldest large-scale rewilding area in Europe. The area was designated for industry and agricultural use but converted to a nature reserve in the 1970s (Vera, Reference Vera2009). To keep the area more open and prevent the area becoming a woodland, park managers introduced primitive cattle and horse breeds in the 1980s, as a replacement for their extinct wild ancestors. In Oostvaardersplassen herbivore populations are limited only by resource availability, as there is no human management, nor any effective wild predator control. Given the relatively high productivity of the area, herbivores attain high densities, which can have negative impacts on biodiversity and ecosystem function (Ims et al., Reference Ims, Yoccoz, Brathen, Fauchald, Tveraa and Hausner2007). For instance, the high densities of herbivores in Oostvaardersplassen limit seedling establishment and prevent the regeneration of wood–pastures (Smit et al., Reference Smit, Kruifot, van Klink and Olff2015; Figure 17.1). In these cases, the existence of grazing refuges, in the form of areas inaccessible to herbivores or as herbivore numbers temporarily decline, are essential to create windows of opportunity for woody species to establish themselves (Cornelissen et al., Reference Cornelissen, Bokdam, Sykora and Berendse2014). Thus, rewilding initiatives with large herbivores aimed at restoring wood–pasture landscapes in productive areas need to create grazing refuges that allow the regeneration of woody species (Smit et al., Reference Smit, Kruifot, van Klink and Olff2015). As shown in the examples above, proposals to conserve grazed ecosystems often focus on introducing herbivores as surrogates of locally extinct herbivores that were deemed important for the maintenance of these ecosystems. However, where a species has gone globally extinct, the restoration of its ecological functions might be achieved only through ecological replacement, that is, the introduction of an exotic, functionally similar species (Seddon et al., Reference Seddon, Griffiths, Soorae and Armstrong2014). An example of these ecological </w:t>
      </w:r>
      <w:r w:rsidRPr="00491C03">
        <w:rPr>
          <w:sz w:val="16"/>
        </w:rPr>
        <w:lastRenderedPageBreak/>
        <w:t xml:space="preserve">replacements is the introduction of non-native giant tortoises as replacements for extinct tortoise species in oceanic islands (Hansen et al., Reference Hansen, Donlan, Griffiths and Campbell2010). In the case of Aldabran giant (Aldabrachelys gigantea) and Madagascan radiated (Astrochelys radiata) tortoises, taxonomically and functionally similar to the extinct Mauritian giant tortoises (Cylindraspis spp.), their successful establishment improved dispersal and recruitment of endemic tree species in Round Island, Mauritius (Griffiths et al., Reference Griffiths, Hansen, Jones, Zuël and Harris2011), and supressed invasive plants (Griffiths et al., Reference Griffiths, Zuël, Jones, Ahamud and Harris2013). Yet, in some cases plant communities are so severely degraded that the introduction of these ecological replacements alone is insufficient to restore the ecosystem (Griffiths et al., Reference Griffiths, Zuël, Jones, Ahamud and Harris2013), and large-scale habitat restoration might be additionally required (Gibbs et al., Reference Gibbs, Hunter, Shoemaker, Tapia and Cayot2014). Taxonomic relatedness and functional equivalence to the native herbivore are important criteria when selecting potential ecological replacements, yet the difficulties in predicting their effects on recipient ecosystems is the main barrier for their widespread use in conservation. However, the introduction of livestock as a surrogate of extinct wild herbivores circumvents the problem of taxonomic relatedness because domestic breeds are derived from wild herbivore ancestors and are therefore taxonomically and, theoretically, functionally similar to wild herbivores. Hence, it has been proposed that grassland conservation could be achieved through grazing of domestic herbivores or native species such as bison (Towne et al., Reference Towne, Hartnett and Cochran2005). However, when livestock species are introduced into a co-evolved assemblage of native wild herbivores, they might compete with and even exclude native wild herbivores (Mishra et al., Reference Mishra, Van Wieren, Heitköning and Prins2002; Madhusudan, Reference Madhusudan2004). In any case, how communities respond to the introduction or reintroduction of large herbivores will be determined by the extent to which the recipient ecosystem has been modified. Environmental changes and human activities that have taken place since the extirpation of the herbivore might have produced new communities and novel ecological equilibria (Smith, Reference Smith2005). </w:t>
      </w:r>
      <w:r w:rsidRPr="00491C03">
        <w:rPr>
          <w:rStyle w:val="StyleUnderline"/>
        </w:rPr>
        <w:t>Reintroductions of extirpated species have complex effects on plant communities</w:t>
      </w:r>
      <w:r w:rsidRPr="00491C03">
        <w:rPr>
          <w:sz w:val="16"/>
        </w:rPr>
        <w:t xml:space="preserve">, and can give rise to mixed management outcomes. For example, although the successful reintroduction of the recently extirpated Tule elk (Cervus elaphus nannodes) in California effectively reduced the abundance of a highly invasive exotic grass, at the same time the abundance and richness of other non-native taxa increased in the community (Johnson and Cushman, Reference Johnson and Cushman2007). Similarly, the management of some introduced species is complicated if their impacts threaten native communities. For example, </w:t>
      </w:r>
      <w:r w:rsidRPr="00491C03">
        <w:rPr>
          <w:rStyle w:val="StyleUnderline"/>
        </w:rPr>
        <w:t>reindeer</w:t>
      </w:r>
      <w:r w:rsidRPr="00491C03">
        <w:rPr>
          <w:sz w:val="16"/>
        </w:rPr>
        <w:t xml:space="preserve"> (Rangifer tarandus) </w:t>
      </w:r>
      <w:r w:rsidRPr="00491C03">
        <w:rPr>
          <w:rStyle w:val="StyleUnderline"/>
        </w:rPr>
        <w:t>introduced to South Georgia</w:t>
      </w:r>
      <w:r w:rsidRPr="00491C03">
        <w:rPr>
          <w:sz w:val="16"/>
        </w:rPr>
        <w:t xml:space="preserve"> by Norwegian whalers in the early 1900s (Leader-Williams et al., Reference Leader-Williams, Walton and Prince1989) have </w:t>
      </w:r>
      <w:r w:rsidRPr="00491C03">
        <w:rPr>
          <w:rStyle w:val="StyleUnderline"/>
        </w:rPr>
        <w:t>caused major changes to the vegetation, including favouring</w:t>
      </w:r>
      <w:r w:rsidRPr="00491C03">
        <w:rPr>
          <w:sz w:val="16"/>
        </w:rPr>
        <w:t xml:space="preserve"> the expansion of various </w:t>
      </w:r>
      <w:r w:rsidRPr="00491C03">
        <w:rPr>
          <w:rStyle w:val="StyleUnderline"/>
        </w:rPr>
        <w:t>exotic plants</w:t>
      </w:r>
      <w:r w:rsidRPr="00491C03">
        <w:rPr>
          <w:sz w:val="16"/>
        </w:rPr>
        <w:t xml:space="preserve"> (Leader-Williams et al., Reference Leader-Williams, Smith and Rothery1987). Part of the explanation for this result is that the South Georgia species-poor vascular flora is not adapted to grazing by vertebrates. However, by feeding on native tussock grassland, reindeer control the expansion of non-native brown rats that use tussock grassland as shelter (Leader-Williams et al., Reference Leader-Williams, Walton and Prince1989). Finally, it is important to keep in mind that an underlying assumption of trophic rewilding with large herbivores is that species that share a recent evolutionary history will interact in the same way today and in the future (Caro, Reference Caro2007). This is less likely under rapid, ongoing environmental changes. For example, the effects of megafauna on vegetation during the Pleistocene may have been exacerbated by the lower CO2 atmospheric concentrations, which may have further inhibited woody vegetation growth and made it more susceptible to browsing pressure (Malhi et al., Reference Malhi, Doughty, Galleti, Smith, Svenning and Terborgh2016). In contrast, with increased levels of atmospheric CO2, vegetation today may be more able to withstand browsing pressure. Passive rewilding The absence of sustained human intervention is central to passive rewilding (Chapter 6). In other words, passive rewilding is based on a ‘leave it to nature’ philosophy, although any justification for this approach is more philosophical than scientific (Schnitzler, Reference Schnitzler2014). However, what happens if, for example, large areas of former agricultural land are simply left alone? Over the past decades, land abandonment has occurred in developed countries in Europe and North America (Shengfa and Xiubin, Reference Shengfa and Xiubin2017), and its effects on biodiversity have been widely studied. In general, impacts of land abandonment on ecosystem composition and functioning are heterogeneous and depend on a variety of factors (Plieninger et al., Reference Plieninger, Hui, Gaertner and Huntsinger2014). This means that both benefits and detrimental impacts of land abandonment on ecosystems have been documented (Queiroz et al., Reference Queiroz, Beilin, Folke and Lindborg2014; Lasanta et al., Reference Lasanta, Nadal-Romero and Arnáez2015). The highest proportion of studies reporting negative impacts of land abandonment are found in Europe and Asia (Queiroz et al., Reference Queiroz, Beilin, Folke and Lindborg2014). Detrimental impacts are particularly evident in semi-natural habitats that have been traditionally maintained by anthropogenic activities, such as grazing or mowing, and that harbour a remarkably rich biodiversity in terms of both animal and plant species (Carboni et al., Reference Carboni, Dengler, Mantilla-Contreras, Venn and Török2015). Such ecosystems could be threatened by passive rewilding attempts if the risks of getting unwanted interactions because of land abandonment are ignored. Detrimental effects of land abandonment on biodiversity have been documented at multiple levels (Figure 17.2). At the species level, these include the decline in species abundance and the modification of species distribution. Multiple studies on different taxa clearly illustrate this point. For instance, the abandonment of traditional activities such as extensive grazing or farming threatens plant species typical of semi-natural habitats. A paradigmatic case is set in Sweden and Norway, where the future distribution of the endemic Primula scandinavica is projected to decrease with continued relinquishment of grazing (Wehn and Johansen, Reference Wehn and Johansen2015; Speed and Austrheim, Reference Speed and Austrheim2017). The abandonment of traditional human activities has also had negative impacts on many animal species. For example, land abandonment and pine reforestation have led to landscape homogeneity in the Collserola Natural Park (north-east Spain) that might have caused the extinction of six open-habitat gastropod species in the area (Torre et al., Reference Torre, Bros and Santos2014). Similarly, the abandonment of low-intensity grazing is associated with the decline in abundance of several ground spider species in Greece (Zakkak et al., Reference Zakkak, Chatzaki, Karamalis and Kati2014), and the threat to the conservation of endangered, endemic butterfly species in Spain (Munguira et al., Reference Munguira, Barea-Azcón and Castro-Cobo2017). Moreover, land abandonment has caused clear detrimental impacts to vertebrates that primarily use open habitats. For example, studies on </w:t>
      </w:r>
      <w:r w:rsidRPr="00491C03">
        <w:rPr>
          <w:sz w:val="16"/>
        </w:rPr>
        <w:lastRenderedPageBreak/>
        <w:t xml:space="preserve">avifauna mainly report negative abandonment-related impacts (Queiroz et al., Reference Queiroz, Beilin, Folke and Lindborg2014), revealing the decline of many farmland bird species across several European regions (e.g. Zakkak et al., Reference Zakkak, Radovic, Nikolov, Shumka, Kakalis and Kati2015a; Mischenko and Sukhanova, Reference Mischenko and Sukhanova2016; Regos et al., Reference Regos, Domínguez, Gil-Tena, Brotons, Ninyerola and Pons2016) and Asia (e.g. Katayama et al., Reference Katayama, Osawa, Amano and Kusumoto2015). Also, land abandonment leads to the reduction in abundance of several mammal species. For example, the loss of farmland landscape diversity as a consequence of agricultural intensification and crop abandonment is thought to be the prime factor responsible for the long-term decline of European hare (Lepus europaeus) populations across most of its range (Edwards et al., Reference Edwards, Fletcher and Berny2000). Similarly, in Greece, the abandonment of agricultural fields has contributed to the decline of lizard species that typically inhabit open agricultural landscapes or prefer open grassy habitats (Zakkak et al., Reference Zakkak, Halley, Akriotis and Kati2015b). A large body of knowledge suggests that the abandonment of traditional human activities, as expected in passive rewilding attempts, can result in the appearance of negative, unwanted ecological interactions (Figure 17.2). The encroachment of forests as a consequence of agricultural abandonment has resulted in a remarkable increase in ungulate numbers in Europe and North America (e.g. Acevedo et al., Reference Acevedo, Farfán, Márquez, Delibes-Mateos, Real and Vargas2011), which has negatively affected other species of herbivores through competition. For example, the increasing number of wild boar (Sus scrofa) in Spain could have a negative effect on European rabbit (Oryctolagus cuniculus) populations (Cabezas-Díaz et al., Reference Cabezas-Díaz, Virgós, Mangas and Lozano2011; Carpio et al., Reference Carpio, Guerrero-Casado, Ruiz-Aizpurua, Vicente and Tortosa2014), and as a consequence negatively affects the numerous Iberian rabbit predators (Lozano et al., Reference Lozano, Virgós, Cabezas-Díaz and Mangas2007). Likewise, grazing abandonment has favoured the invasion of the tall grass Brachypodium genuense in the central Apennines (Italy), reducing by competitive exclusion the availability of palatable plants for the Apennine chamois (Rupicapra pyrenaica ornata), whose numbers have dramatically declined in the area (Corazza et al., Reference Corazza, Tardella, Ferrari and Catorci2016). In addition, allowing ecosystems to evolve away from human control, as proposed by passive rewilding advocates (Corlett, Reference Corlett2016), can compromise the constraining of harmful invasive species. In this sense, the lack of management in abandoned lands in Nepal facilitates the spread of invasive plant species, hindering the growth of native vegetation (Jaquet et al., Reference Jaquet, Schwilch and Hartung-Hofmann2015). Furthermore, the abandonment of traditional practices can foster the establishment and spread of invasive species. Abandoned farmsteads support the persistence and spread of formerly cultivated alien plants (Pándi et al., Reference Pándi, Penksza, Botta-Dukát and Kröel-Dulay2014). As environmental conditions change with time after abandonment, new communities establish, and a shift in species composition occurs (Figure 17.2). In Japan, the succession of grasslands to secondary forests after land abandonment leads to the dominance of tall grasses and woody species that suppress the growth of many threatened grassland plants, which in addition decreases grassland herbivorous insects (Uchida and Ushimaru, Reference Uchida and Ushimaru2014). Similarly, in European mountains the abandonment of productive pastures or the decrease in herbage use typically encourages the invasion of coarse tall grasses mostly with competitive stress-tolerant strategies, and leading to the competitive exclusion of subordinate and accidental plant species (Corazza et al., Reference Corazza, Tardella, Ferrari and Catorci2016). Also, the loss of grasslands and semi-open formations due to land abandonment changes the composition of animal communities (Figure 17.2). In the southern Balkans, land abandonment caused a shift in the butterfly community from Mediterranean endemics towards species with European or Eurosiberian distribution (Slancarova et al., Reference Slancarova, Bartonova and Zapletal2016). Analogous shifts in the community structure of belowground invertebrate species after abandonment have also been documented (e.g. in alpine soils; Steinwandter et al., Reference Steinwandter, Schlick-Steiner, Seeber, Steiner and Seeber2017). Similar patterns have been demonstrated for vertebrate communities. In many European areas where land has been abandoned, forest-dwelling bird species increase at the expense of farmland birds (Zakkak et al., Reference Zakkak, Radovic, Nikolov, Shumka, Kakalis and Kati2015a). Overall, the abandonment of traditional human practices considered in passive rewilding projects can reduce species diversity and richness (Figure 17.2). In this sense, land abandonment usually leads to vegetation homogenisation and a reduction in landscape heterogeneity (Rey-Benayas et al., Reference Rey-Benayas, Martinis, Nicolau and Schulz2007). Vegetation homogenisation triggered by secondary succession after abandonment increases fire frequency (Moreira and Russo, Reference Moreira and Russo2007). Fire on abandoned land often leads to a further decline in biodiversity, as it enhances the growth of fire-adapted species (Rey-Benayas et al., Reference Rey-Benayas, Martinis, Nicolau and Schulz2007). Examples of vegetation homogenisation and plant diversity loss as a result of abandonment have been often reported across many regions in Europe (e.g. Persson, Reference Perrson1984; Campagnaro et al., Reference Campagnaro, Frate, Carranza and Sitzia2017) and Asia (Suzuki et al., Reference Suzuki, Kenta, Sato, Masaki and Kanai2016; Uchida et al., Reference Uchida, Takahashi, Shinohara and Ushimaru2016). However, land abandonment can also threaten animal diversity and species richness (Figure 17.2). In semi-grasslands of Japan, the diversity of both threatened and common butterflies is significantly higher in traditional land-use sites than in those where land has been abandoned (Uchida et al., Reference Uchida, Takahashi, Shinohara and Ushimaru2016). Similar findings have been reported in Europe (Loos et al., Reference Loos, Dorresteijn, Hanspach, Fust, Rakosy and Fischer2014; Buvobá et al., Reference Buvobá, Vrabec, Kulma and Nowicki2015). The diversity of other invertebrates could be also threatened by the land abandonment supported by advocates of passive rewilding. In the Italian Alps, the number of orthopteran species decreases with increasing time since abandonment (Marini et al., Reference Marini, Fontana, Battisti and Gaston2009), and ground spider species diversity also declines after abandonment in Greek ecosystems (Zakkak et al., Reference Zakkak, Chatzaki, Karamalis and Kati2014). Passive rewilding might also cause negative consequences for vertebrate diversity. Moreira and Russo (Reference Moreira and Russo2007) modelled the global impact of abandonment on 554 species of terrestrial vertebrates occurring in Europe and found that, for all groups except amphibians, open habitats or farmland sustained higher species richness. This is consistent with the findings obtained at local or regional scales; e.g. avian species richness and diversity decreased with the secondary succession after land abandonment in south-eastern Europe (Zakkak et al., Reference Zakkak, Radovic, Nikolov, Shumka, Kakalis and Kati2015a). </w:t>
      </w:r>
      <w:r w:rsidRPr="00491C03">
        <w:rPr>
          <w:rStyle w:val="StyleUnderline"/>
          <w:highlight w:val="green"/>
        </w:rPr>
        <w:t>The loss of</w:t>
      </w:r>
      <w:r w:rsidRPr="00491C03">
        <w:rPr>
          <w:rStyle w:val="StyleUnderline"/>
        </w:rPr>
        <w:t xml:space="preserve"> </w:t>
      </w:r>
      <w:r w:rsidRPr="00491C03">
        <w:rPr>
          <w:rStyle w:val="StyleUnderline"/>
          <w:highlight w:val="green"/>
        </w:rPr>
        <w:t>human</w:t>
      </w:r>
      <w:r w:rsidRPr="00491C03">
        <w:rPr>
          <w:rStyle w:val="StyleUnderline"/>
        </w:rPr>
        <w:t xml:space="preserve">-made </w:t>
      </w:r>
      <w:r w:rsidRPr="00491C03">
        <w:rPr>
          <w:rStyle w:val="StyleUnderline"/>
          <w:highlight w:val="green"/>
        </w:rPr>
        <w:t>structures</w:t>
      </w:r>
      <w:r w:rsidRPr="00491C03">
        <w:rPr>
          <w:sz w:val="16"/>
        </w:rPr>
        <w:t xml:space="preserve"> (walls, ponds, farmland buildings) </w:t>
      </w:r>
      <w:r w:rsidRPr="00491C03">
        <w:rPr>
          <w:rStyle w:val="StyleUnderline"/>
        </w:rPr>
        <w:t xml:space="preserve">associated with abandonment can also </w:t>
      </w:r>
      <w:r w:rsidRPr="00491C03">
        <w:rPr>
          <w:rStyle w:val="StyleUnderline"/>
          <w:highlight w:val="green"/>
        </w:rPr>
        <w:t>have</w:t>
      </w:r>
      <w:r w:rsidRPr="00491C03">
        <w:rPr>
          <w:rStyle w:val="StyleUnderline"/>
        </w:rPr>
        <w:t xml:space="preserve"> </w:t>
      </w:r>
      <w:r w:rsidRPr="00491C03">
        <w:rPr>
          <w:rStyle w:val="StyleUnderline"/>
          <w:highlight w:val="green"/>
        </w:rPr>
        <w:t>detrimental impacts on</w:t>
      </w:r>
      <w:r w:rsidRPr="00491C03">
        <w:rPr>
          <w:rStyle w:val="StyleUnderline"/>
        </w:rPr>
        <w:t xml:space="preserve"> animal </w:t>
      </w:r>
      <w:r w:rsidRPr="00491C03">
        <w:rPr>
          <w:rStyle w:val="StyleUnderline"/>
          <w:highlight w:val="green"/>
        </w:rPr>
        <w:t>species richness</w:t>
      </w:r>
      <w:r w:rsidRPr="00491C03">
        <w:rPr>
          <w:sz w:val="16"/>
        </w:rPr>
        <w:t xml:space="preserve">. The </w:t>
      </w:r>
      <w:r w:rsidRPr="00491C03">
        <w:rPr>
          <w:rStyle w:val="StyleUnderline"/>
        </w:rPr>
        <w:t>abandonment</w:t>
      </w:r>
      <w:r w:rsidRPr="00491C03">
        <w:rPr>
          <w:sz w:val="16"/>
        </w:rPr>
        <w:t xml:space="preserve"> of mountainous zones in the Iberian Peninsula has </w:t>
      </w:r>
      <w:r w:rsidRPr="00491C03">
        <w:rPr>
          <w:rStyle w:val="StyleUnderline"/>
        </w:rPr>
        <w:lastRenderedPageBreak/>
        <w:t>led to the loss of many ponds in Mediterranean dry forests</w:t>
      </w:r>
      <w:r w:rsidRPr="00491C03">
        <w:rPr>
          <w:sz w:val="16"/>
        </w:rPr>
        <w:t xml:space="preserve">, and such ponds harbour higher bat species richness than nearby areas, including some species of conservation concern like horseshoe bats (Rhinolophus spp.) or Myotis spp. (Lisón and Calvo, Reference Lisón and Calvo2014). Although many studies have demonstrated positive outcomes of land abandonment (Chapter 6), the truth is that </w:t>
      </w:r>
      <w:r w:rsidRPr="00491C03">
        <w:rPr>
          <w:rStyle w:val="StyleUnderline"/>
          <w:highlight w:val="green"/>
        </w:rPr>
        <w:t>negative impacts on biodiversity</w:t>
      </w:r>
      <w:r w:rsidRPr="00491C03">
        <w:rPr>
          <w:rStyle w:val="StyleUnderline"/>
        </w:rPr>
        <w:t xml:space="preserve"> </w:t>
      </w:r>
      <w:r w:rsidRPr="00491C03">
        <w:rPr>
          <w:rStyle w:val="StyleUnderline"/>
          <w:highlight w:val="green"/>
        </w:rPr>
        <w:t>are</w:t>
      </w:r>
      <w:r w:rsidRPr="00491C03">
        <w:rPr>
          <w:rStyle w:val="StyleUnderline"/>
        </w:rPr>
        <w:t xml:space="preserve"> </w:t>
      </w:r>
      <w:r w:rsidRPr="00491C03">
        <w:rPr>
          <w:sz w:val="16"/>
          <w:szCs w:val="16"/>
        </w:rPr>
        <w:t>also</w:t>
      </w:r>
      <w:r w:rsidRPr="00491C03">
        <w:rPr>
          <w:rStyle w:val="StyleUnderline"/>
          <w:sz w:val="16"/>
          <w:szCs w:val="16"/>
        </w:rPr>
        <w:t xml:space="preserve"> </w:t>
      </w:r>
      <w:r w:rsidRPr="00491C03">
        <w:rPr>
          <w:rStyle w:val="StyleUnderline"/>
          <w:highlight w:val="green"/>
        </w:rPr>
        <w:t>frequent</w:t>
      </w:r>
      <w:r w:rsidRPr="00491C03">
        <w:rPr>
          <w:sz w:val="16"/>
        </w:rPr>
        <w:t xml:space="preserve">, which are well illustrated in the numerous examples provided in this chapter. </w:t>
      </w:r>
      <w:r w:rsidRPr="00491C03">
        <w:rPr>
          <w:rStyle w:val="StyleUnderline"/>
          <w:highlight w:val="green"/>
        </w:rPr>
        <w:t>Land abandonment can</w:t>
      </w:r>
      <w:r w:rsidRPr="00491C03">
        <w:rPr>
          <w:rStyle w:val="StyleUnderline"/>
        </w:rPr>
        <w:t xml:space="preserve"> also </w:t>
      </w:r>
      <w:r w:rsidRPr="00491C03">
        <w:rPr>
          <w:rStyle w:val="StyleUnderline"/>
          <w:highlight w:val="green"/>
        </w:rPr>
        <w:t>cause</w:t>
      </w:r>
      <w:r w:rsidRPr="00491C03">
        <w:rPr>
          <w:rStyle w:val="StyleUnderline"/>
        </w:rPr>
        <w:t xml:space="preserve"> unwanted abiotic consequences, such as </w:t>
      </w:r>
      <w:r w:rsidRPr="00491C03">
        <w:rPr>
          <w:rStyle w:val="Emphasis"/>
          <w:highlight w:val="green"/>
        </w:rPr>
        <w:t>soil erosion</w:t>
      </w:r>
      <w:r w:rsidRPr="00491C03">
        <w:rPr>
          <w:rStyle w:val="StyleUnderline"/>
        </w:rPr>
        <w:t xml:space="preserve"> </w:t>
      </w:r>
      <w:r w:rsidRPr="00491C03">
        <w:rPr>
          <w:rStyle w:val="StyleUnderline"/>
          <w:highlight w:val="green"/>
        </w:rPr>
        <w:t>and</w:t>
      </w:r>
      <w:r w:rsidRPr="00491C03">
        <w:rPr>
          <w:rStyle w:val="StyleUnderline"/>
        </w:rPr>
        <w:t xml:space="preserve"> </w:t>
      </w:r>
      <w:r w:rsidRPr="00491C03">
        <w:rPr>
          <w:rStyle w:val="Emphasis"/>
          <w:highlight w:val="green"/>
        </w:rPr>
        <w:t>desertification</w:t>
      </w:r>
      <w:r w:rsidRPr="00491C03">
        <w:rPr>
          <w:rStyle w:val="StyleUnderline"/>
        </w:rPr>
        <w:t xml:space="preserve">, </w:t>
      </w:r>
      <w:r w:rsidRPr="00491C03">
        <w:rPr>
          <w:rStyle w:val="StyleUnderline"/>
          <w:highlight w:val="green"/>
        </w:rPr>
        <w:t xml:space="preserve">and a reduction in </w:t>
      </w:r>
      <w:r w:rsidRPr="00491C03">
        <w:rPr>
          <w:rStyle w:val="Emphasis"/>
          <w:highlight w:val="green"/>
        </w:rPr>
        <w:t>water</w:t>
      </w:r>
      <w:r w:rsidRPr="00491C03">
        <w:rPr>
          <w:rStyle w:val="StyleUnderline"/>
          <w:highlight w:val="green"/>
        </w:rPr>
        <w:t xml:space="preserve"> availability</w:t>
      </w:r>
      <w:r w:rsidRPr="00491C03">
        <w:rPr>
          <w:sz w:val="16"/>
        </w:rPr>
        <w:t xml:space="preserve"> (Rey-Benayas et al., Reference Rey-Benayas, Martinis, Nicolau and Schulz2007). Overall, this indicates that passive rewilding attempts should not ignore the social and ecological complexity of the areas that are to be restored. Otherwise, </w:t>
      </w:r>
      <w:r w:rsidRPr="00491C03">
        <w:rPr>
          <w:rStyle w:val="StyleUnderline"/>
        </w:rPr>
        <w:t>the conservation of semi-natural habitats of high nature value will be compromised</w:t>
      </w:r>
      <w:r w:rsidRPr="00491C03">
        <w:rPr>
          <w:sz w:val="16"/>
        </w:rPr>
        <w:t xml:space="preserve">. Implications of evolutionary pathways when designing rewilding schemes The structure and functioning of biological communities can be understood only in the light of their evolutionary history, which documents the past processes that have led to their current configuration. Therefore, in order to be successful, rewilding initiatives should explicitly adopt an evolutionary perspective and take into consideration the time frame associated with specific biotic interactions. The general expectation is that newly established interactions (on an evolutionary timescale) will lead to unpredictable (and often undesired) outcomes (Saul and Jeschke, Reference Saul and Jeschke2015). For instance, an important aspect to take into account in rewilding programmes is the maintenance or the possible disruption of existing biotic interactions, such as predator–prey or host–parasite relationships – or even both simultaneously, such as in predator–prey–parasite triangles (e.g. Barbosa et al., Reference Barbosa, Thode, Real, Feliu and Vargas2012). Host–parasite interactions can have profound consequences on a variety of aspects, including population structure, social traits, physiology, macroecology, and evolution (Guilhaumon et al., Reference Guilhaumon, Krasnov, Poulin, Shenbrot and Mouillot2012; Quigley et al., Reference Quigley, García López, Buckling, McKane and Brown2012; Greenwood et al., Reference Greenwood, López Ezquerra, Behrens, Branca and Mallet2016). Predator–prey relationships also play a major role in the functioning of ecosystems. All these interactions can be highly species-specific – i.e. several parasites and predators depend on a single species of host or prey, respectively. The maintenance of biotic interactions can even be affected by the spatial genetic structure (i.e. the geographic distribution of different genetic lineages) of the species involved (Real et al., Reference Real, Barbosa and Rodríguez2009), which should be carefully taken into account when planning rewilding initiatives. On the other hand, Late Quaternary extinctions, namely of megafauna, radically transformed the habitat structure of many landscapes and the functioning of ecosystems through trophic cascade effects (Malhi et al., Reference Malhi, Doughty, Galleti, Smith, Svenning and Terborgh2016). Many plant communities have thereon evolved in the absence of large herbivores, and now lack particular adaptations to persist under their grazing pressure (Johnson, Reference Johnson2009). Thus, the conservation of several plant species can be compromised by the </w:t>
      </w:r>
      <w:r w:rsidRPr="00491C03">
        <w:rPr>
          <w:rStyle w:val="StyleUnderline"/>
        </w:rPr>
        <w:t>reintroduction of large herbivores</w:t>
      </w:r>
      <w:r w:rsidRPr="00491C03">
        <w:rPr>
          <w:sz w:val="16"/>
        </w:rPr>
        <w:t xml:space="preserve"> within rewilding projects, </w:t>
      </w:r>
      <w:r w:rsidRPr="00491C03">
        <w:rPr>
          <w:rStyle w:val="StyleUnderline"/>
        </w:rPr>
        <w:t>which can negatively affect vegetation structure</w:t>
      </w:r>
      <w:r w:rsidRPr="00491C03">
        <w:rPr>
          <w:sz w:val="16"/>
        </w:rPr>
        <w:t xml:space="preserve"> and composition (as described above). All these complex interactions need to be taken into account when designing rewilding schemes. The co-evolutionary history of the taxa involved is a critical piece of information when aiming at predicting possible outcomes of new interactions at the community level. The incorporation of an evolutionary perspective on </w:t>
      </w:r>
      <w:r w:rsidRPr="00491C03">
        <w:rPr>
          <w:rStyle w:val="StyleUnderline"/>
        </w:rPr>
        <w:t>rewilding</w:t>
      </w:r>
      <w:r w:rsidRPr="00491C03">
        <w:rPr>
          <w:sz w:val="16"/>
        </w:rPr>
        <w:t xml:space="preserve"> approaches </w:t>
      </w:r>
      <w:r w:rsidRPr="00491C03">
        <w:rPr>
          <w:rStyle w:val="StyleUnderline"/>
        </w:rPr>
        <w:t>is limited by our incomplete knowledge of the Tree of Life</w:t>
      </w:r>
      <w:r w:rsidRPr="00491C03">
        <w:rPr>
          <w:sz w:val="16"/>
        </w:rPr>
        <w:t xml:space="preserve"> (especially in terminal branches) </w:t>
      </w:r>
      <w:r w:rsidRPr="00491C03">
        <w:rPr>
          <w:rStyle w:val="StyleUnderline"/>
        </w:rPr>
        <w:t>and</w:t>
      </w:r>
      <w:r w:rsidRPr="00491C03">
        <w:rPr>
          <w:sz w:val="16"/>
        </w:rPr>
        <w:t xml:space="preserve">, more importantly, of fully resolved networks of </w:t>
      </w:r>
      <w:r w:rsidRPr="00491C03">
        <w:rPr>
          <w:rStyle w:val="StyleUnderline"/>
        </w:rPr>
        <w:t>species interactions in natural communities</w:t>
      </w:r>
      <w:r w:rsidRPr="00491C03">
        <w:rPr>
          <w:sz w:val="16"/>
        </w:rPr>
        <w:t xml:space="preserve">, which are the two major pillars on which any attempt to infer the evolutionary history of biotic interactions should be based. The study of the fossil record can provide key insights on the history of species interactions, but it is inherently incomplete. All these levels of uncertainty are finally translated to the practical stage (implementing rewilding programmes), leaving much room for speculation and discussion. In Europe, where people and nature have interacted for millennia, it is estimated that about 50 per cent of wildlife species now depend on agricultural habitats (Kristensen, Reference Kristensen2003), and thus the attempts to conserve most of these species contrast with the enhanced dichotomy between nature and human culture implied by rewilding (Linnell et al., Reference Linnell, Kaczensky, Wotschikowsky, Lescureux and Boitani2015). This debate about the need to conserve ecological interactions that have evolved over long periods of time is not new. Some authors have argued that species that were introduced out of their native ranges in the distant past have effectively become part of the ecosystem they invaded, taking up the ecological roles of species that have either become totally or at least functionally extinct. Consequently, they question the need to remove these non-native species from invaded ecosystems, on the basis that long-term key ecological interactions need to be preserved (e.g. Lees and Bell, Reference Lees and Bell2008). A better integration of phylogenetic and ecological studies of species interaction networks will be needed to make progress on this exciting but as yet open debate. Conclusions This chapter shows a number of examples of potential unwanted outcomes of rewilding initiatives, largely explained by the complexity of natural systems, by the extent to which the ecosystem target of rewilding has been modified, or because our understanding of the relevant ecosystem dynamics is limited (Baker et al., Reference Baker, Gordon and Bode2016). However, it is important to account for these uncertainties, as they will likely increase with future environmental changes. In this context, several modelling tools (such as ensemble ecosystem modelling: Baker et al., Reference Baker, Gordon and Bode2016) and natural experimental settings (Mech et al., Reference Mech, Barber-Meyer and Blanco2017) can provide additional insights on how to resolve some of the unknowns surrounding ecosystem responses to trophic rewilding in a structured and quantitative way. Overall, it is essential that rewilding initiatives do not ignore that species composition and ecological interactions of any given ecosystem reflect the history of how it was assembled. </w:t>
      </w:r>
    </w:p>
    <w:p w14:paraId="1C2C399D" w14:textId="457D4C19" w:rsidR="00F26C6B" w:rsidRPr="00491C03" w:rsidRDefault="00D60D70" w:rsidP="00F26C6B">
      <w:pPr>
        <w:pStyle w:val="Heading4"/>
      </w:pPr>
      <w:r w:rsidRPr="00491C03">
        <w:lastRenderedPageBreak/>
        <w:t>Ending land management causes widespread invasive species that harms biodiversity and agriculture</w:t>
      </w:r>
    </w:p>
    <w:p w14:paraId="67AAF760" w14:textId="226D9B83" w:rsidR="00F26C6B" w:rsidRPr="00491C03" w:rsidRDefault="00F26C6B" w:rsidP="00F26C6B">
      <w:r w:rsidRPr="00491C03">
        <w:rPr>
          <w:b/>
          <w:bCs/>
          <w:sz w:val="26"/>
          <w:szCs w:val="26"/>
        </w:rPr>
        <w:t>Lenda et al. 24</w:t>
      </w:r>
      <w:r w:rsidRPr="00491C03">
        <w:t xml:space="preserve"> [Magdalena Lenda, researcher at the University of Queensland School of Biological Sciences, Piotr Skórka, researcher at the Institute of Nature Conservation at the  Polish Academy of Sciences, Johannes Knops, researcher at the Department of Health and Environmental Sciences at Xi’an Jiaotong Liverpool University in Suzhou, Dorota Kotowska, researcher at the Institute of Nature Conservation at the  Polish Academy of Sciences, Dawid Moroń, researcher at the Institute of Systematics and Evolution of Animals at the Polish Academy of Sciences, Hugh Possingham, researcher at the University of Queensland School of Biological Sciences, 01-31-2024, "The benefits of land sparing are limited by invasions of alien species", Authorea, </w:t>
      </w:r>
      <w:hyperlink r:id="rId19" w:history="1">
        <w:r w:rsidR="000A1063" w:rsidRPr="00491C03">
          <w:rPr>
            <w:rStyle w:val="Hyperlink"/>
          </w:rPr>
          <w:t>https://www.authorea.com/doi/full/10.22541/au.170668388.83482218]/Kankee</w:t>
        </w:r>
      </w:hyperlink>
    </w:p>
    <w:p w14:paraId="2C69A7A3" w14:textId="69A6B363" w:rsidR="000A1063" w:rsidRPr="00491C03" w:rsidRDefault="000A1063" w:rsidP="00F26C6B">
      <w:pPr>
        <w:rPr>
          <w:rStyle w:val="StyleUnderline"/>
        </w:rPr>
      </w:pPr>
      <w:r w:rsidRPr="00491C03">
        <w:rPr>
          <w:sz w:val="16"/>
        </w:rPr>
        <w:t>Most of the world is not pristine and has been in human use for hundreds, if not thousands of years, which includes virtually all of Europe. In the European Plain, the only temperate, terrestrial pristine nature remaining is the Białowieża Forest in Central Europe. Outside of Antarctica, thousands of years of agricultural management have shaped cultural landscapes often with unique flora and fauna, which has adapted and coevolved with land management. Over 8000 years ago, prior to Neolithic agriculture, Europe was mostly a wooded continent. Starting 6000 years ago, forests have been progressively cleared for agriculture and transformed into managed grasslands and tilled crop fields (Roberts et al. 2018). The management of these agricultural landscapes created by humans has shaped complex ecosystems and regions with high biodiversity values, that depend on continuous agriculture (Rosin et al. 2016). Nature conservation programs such as “Natura 2000”, which is the oldest and largest in the European Union, promote extensive land management to maintain local biodiversity. For example, in Central Europe, many protected insects, birds, and plant species depend on extensive land management, such as mowing or cattle grazing. Low-intensity management of grasslands, heathlands, and peatlands supports threatened and declining species, such as large blue butterflies, Phengaris teleius and P . nausithous , both flagship species in European biodiversity conservation. Many protected bird species occur only in managed landscapes, such as ortolan bunting (Emberiza hortulana ) or corncrake (Crex crex ), a grassland-specialized bird vulnerable to extinction (IUCN). Mown or grazed meadows are also important for plants such as threatened orchids, Siberian iris (Iris sibirica ), globeflower (Trollius europaeus), chess flower (Fritillaria meleagris ), and crocus (Crocus scepusiensis ). However, currently, these agriculture-associated habitats have the worst conservation status among all ecosystems (Pe’er et al. 2014). The increasing demand for food continues to drive agricultural intensification in Europe. Aided by subsidies, the scale and intensity of agricultural operations is increasing throughout the EU with an increase in agrochemical inputs, such as fertilizers. These processes have led to a continuing decline in farmland biodiversity (Tryjanowski et al. 2011).</w:t>
      </w:r>
      <w:r w:rsidR="00910BD4" w:rsidRPr="00491C03">
        <w:rPr>
          <w:sz w:val="16"/>
        </w:rPr>
        <w:t xml:space="preserve"> </w:t>
      </w:r>
      <w:r w:rsidRPr="00491C03">
        <w:rPr>
          <w:sz w:val="16"/>
        </w:rPr>
        <w:t xml:space="preserve">Although managed agricultural landscapes can harbor high levels of biodiversity, in theoretical nature conservation, one may suggest </w:t>
      </w:r>
      <w:r w:rsidRPr="00491C03">
        <w:rPr>
          <w:rStyle w:val="StyleUnderline"/>
        </w:rPr>
        <w:t>abandoning this land to create new spared areas designated for nature conservation.</w:t>
      </w:r>
      <w:r w:rsidRPr="00491C03">
        <w:rPr>
          <w:sz w:val="16"/>
        </w:rPr>
        <w:t xml:space="preserve"> Such theoretical considerations and the establishment of new spared areas from already managed land due to agricultural management cessation have already been applied in Europe. An international nature conservation idea, “Rewilding”, described recently in the journal Science proposed to abandon agricultural land or repurpose previously abandoned post-agricultural land into new nature conservation areas (Navarro and Pereira 2012, Sylvén and Windstrand 2015, Perino et al. 2019). Similarly, since 2013, the European Union (EU) “Greening policy” has advocated abandoning at least 5% of arable land to create permanent set-aside land (i.e., ecological focus areas) such as fallow lands, afforested areas, field margins, hedges, buffer strips, etc. (Van Zeijts et al. 2011, Hauck et al. 2014). Both the “Rewilding” and “Greening policy” resemble the land sparing concept, as both rely on reestablishing natural lands within landscapes that are currently entirely, actively managed. In these policies, agricultural land abandonment and natural secondary succession are usually combined with further agricultural intensification (Van Zeijts et al. 2011, Hauck et al. 2014, Sylvén and Windstrand 2015, Perino et al. 2019). The Rewilding idea emphasized the positive effect of land abandonment on nature conservation, as has happened in Chernobyl after the nuclear catastrophe (Perino et al. 2019). However, </w:t>
      </w:r>
      <w:r w:rsidRPr="00491C03">
        <w:rPr>
          <w:rStyle w:val="StyleUnderline"/>
          <w:highlight w:val="green"/>
        </w:rPr>
        <w:t>no</w:t>
      </w:r>
      <w:r w:rsidRPr="00491C03">
        <w:rPr>
          <w:rStyle w:val="StyleUnderline"/>
        </w:rPr>
        <w:t xml:space="preserve">ne of these sparing concepts propose a specific </w:t>
      </w:r>
      <w:r w:rsidRPr="00491C03">
        <w:rPr>
          <w:rStyle w:val="StyleUnderline"/>
          <w:highlight w:val="green"/>
        </w:rPr>
        <w:t>strategy for</w:t>
      </w:r>
      <w:r w:rsidRPr="00491C03">
        <w:rPr>
          <w:rStyle w:val="StyleUnderline"/>
        </w:rPr>
        <w:t xml:space="preserve"> landscapes threatened by alien </w:t>
      </w:r>
      <w:r w:rsidRPr="00491C03">
        <w:rPr>
          <w:rStyle w:val="StyleUnderline"/>
          <w:highlight w:val="green"/>
        </w:rPr>
        <w:t>species invasions</w:t>
      </w:r>
      <w:r w:rsidRPr="00491C03">
        <w:rPr>
          <w:sz w:val="16"/>
        </w:rPr>
        <w:t xml:space="preserve">. When invaded, such </w:t>
      </w:r>
      <w:r w:rsidRPr="00491C03">
        <w:rPr>
          <w:rStyle w:val="StyleUnderline"/>
        </w:rPr>
        <w:t>areas also become propagule sources that further threaten other areas designated for nature conservation</w:t>
      </w:r>
      <w:r w:rsidRPr="00491C03">
        <w:rPr>
          <w:sz w:val="16"/>
        </w:rPr>
        <w:t xml:space="preserve">. In a parallel to the Chernobyl vegetation succession, </w:t>
      </w:r>
      <w:r w:rsidRPr="00491C03">
        <w:rPr>
          <w:rStyle w:val="StyleUnderline"/>
        </w:rPr>
        <w:t xml:space="preserve">abandoned paddy fields at Fukushima have become dominated by alien invasive goldenrod Solidago altissima within one year after the nuclear catastrophe, which resulted in agricultural land abandonment in the area </w:t>
      </w:r>
      <w:r w:rsidRPr="00491C03">
        <w:rPr>
          <w:sz w:val="16"/>
        </w:rPr>
        <w:t>(Fig. S1, Yamashita et al. 2014).</w:t>
      </w:r>
      <w:r w:rsidR="00910BD4" w:rsidRPr="00491C03">
        <w:rPr>
          <w:sz w:val="16"/>
        </w:rPr>
        <w:t xml:space="preserve"> </w:t>
      </w:r>
      <w:r w:rsidRPr="00491C03">
        <w:rPr>
          <w:sz w:val="16"/>
        </w:rPr>
        <w:t>The theoretical concept of land sparing and land sharing together with the applied nature conservation policies as “</w:t>
      </w:r>
      <w:r w:rsidRPr="00491C03">
        <w:rPr>
          <w:rStyle w:val="StyleUnderline"/>
          <w:highlight w:val="green"/>
        </w:rPr>
        <w:t>Rewilding</w:t>
      </w:r>
      <w:r w:rsidRPr="00491C03">
        <w:rPr>
          <w:sz w:val="16"/>
        </w:rPr>
        <w:t xml:space="preserve">” and “Greening” </w:t>
      </w:r>
      <w:r w:rsidRPr="00491C03">
        <w:rPr>
          <w:rStyle w:val="Emphasis"/>
          <w:highlight w:val="green"/>
        </w:rPr>
        <w:t>omit</w:t>
      </w:r>
      <w:r w:rsidRPr="00491C03">
        <w:rPr>
          <w:sz w:val="16"/>
          <w:highlight w:val="green"/>
        </w:rPr>
        <w:t xml:space="preserve"> </w:t>
      </w:r>
      <w:r w:rsidRPr="00491C03">
        <w:rPr>
          <w:rStyle w:val="StyleUnderline"/>
          <w:highlight w:val="green"/>
        </w:rPr>
        <w:t>scientific</w:t>
      </w:r>
      <w:r w:rsidRPr="00491C03">
        <w:rPr>
          <w:rStyle w:val="StyleUnderline"/>
        </w:rPr>
        <w:t xml:space="preserve">, published </w:t>
      </w:r>
      <w:r w:rsidRPr="00491C03">
        <w:rPr>
          <w:rStyle w:val="StyleUnderline"/>
          <w:highlight w:val="green"/>
        </w:rPr>
        <w:t>data</w:t>
      </w:r>
      <w:r w:rsidRPr="00491C03">
        <w:rPr>
          <w:rStyle w:val="StyleUnderline"/>
        </w:rPr>
        <w:t xml:space="preserve"> which show </w:t>
      </w:r>
      <w:r w:rsidRPr="00491C03">
        <w:rPr>
          <w:rStyle w:val="StyleUnderline"/>
          <w:highlight w:val="green"/>
        </w:rPr>
        <w:t>that abandoned</w:t>
      </w:r>
      <w:r w:rsidRPr="00491C03">
        <w:rPr>
          <w:rStyle w:val="StyleUnderline"/>
        </w:rPr>
        <w:t xml:space="preserve"> agricultural </w:t>
      </w:r>
      <w:r w:rsidRPr="00491C03">
        <w:rPr>
          <w:rStyle w:val="StyleUnderline"/>
          <w:highlight w:val="green"/>
        </w:rPr>
        <w:t xml:space="preserve">land is </w:t>
      </w:r>
      <w:r w:rsidRPr="00491C03">
        <w:rPr>
          <w:rStyle w:val="Emphasis"/>
          <w:highlight w:val="green"/>
        </w:rPr>
        <w:t>frequently</w:t>
      </w:r>
      <w:r w:rsidRPr="00491C03">
        <w:rPr>
          <w:rStyle w:val="StyleUnderline"/>
        </w:rPr>
        <w:t xml:space="preserve"> </w:t>
      </w:r>
      <w:r w:rsidRPr="00491C03">
        <w:rPr>
          <w:rStyle w:val="Emphasis"/>
          <w:highlight w:val="green"/>
        </w:rPr>
        <w:t>threatened</w:t>
      </w:r>
      <w:r w:rsidRPr="00491C03">
        <w:rPr>
          <w:rStyle w:val="StyleUnderline"/>
          <w:highlight w:val="green"/>
        </w:rPr>
        <w:t xml:space="preserve"> by invasive</w:t>
      </w:r>
      <w:r w:rsidRPr="00491C03">
        <w:rPr>
          <w:rStyle w:val="StyleUnderline"/>
        </w:rPr>
        <w:t xml:space="preserve">, alien plant </w:t>
      </w:r>
      <w:r w:rsidRPr="00491C03">
        <w:rPr>
          <w:rStyle w:val="StyleUnderline"/>
          <w:highlight w:val="green"/>
        </w:rPr>
        <w:t>species</w:t>
      </w:r>
      <w:r w:rsidRPr="00491C03">
        <w:rPr>
          <w:sz w:val="16"/>
        </w:rPr>
        <w:t xml:space="preserve"> (Figs. 1 &amp; 2, Cramer et al. 2008, Lenda et al. 2021). </w:t>
      </w:r>
      <w:r w:rsidRPr="00491C03">
        <w:rPr>
          <w:rStyle w:val="StyleUnderline"/>
        </w:rPr>
        <w:t>This plant invasion risk has not been addressed</w:t>
      </w:r>
      <w:r w:rsidRPr="00491C03">
        <w:rPr>
          <w:sz w:val="16"/>
        </w:rPr>
        <w:t xml:space="preserve"> in the land sharing/land sparing conceptual framework and in practical solutions. </w:t>
      </w:r>
      <w:r w:rsidRPr="00491C03">
        <w:rPr>
          <w:rStyle w:val="StyleUnderline"/>
          <w:highlight w:val="green"/>
        </w:rPr>
        <w:t>Invasive species</w:t>
      </w:r>
      <w:r w:rsidRPr="00491C03">
        <w:rPr>
          <w:sz w:val="16"/>
        </w:rPr>
        <w:t xml:space="preserve"> need to be considered because they can </w:t>
      </w:r>
      <w:r w:rsidRPr="00491C03">
        <w:rPr>
          <w:rStyle w:val="StyleUnderline"/>
          <w:highlight w:val="green"/>
        </w:rPr>
        <w:t>disturb natural succession</w:t>
      </w:r>
      <w:r w:rsidRPr="00491C03">
        <w:rPr>
          <w:sz w:val="16"/>
        </w:rPr>
        <w:t xml:space="preserve"> (Gusev 2015), </w:t>
      </w:r>
      <w:r w:rsidRPr="00491C03">
        <w:rPr>
          <w:rStyle w:val="StyleUnderline"/>
          <w:highlight w:val="green"/>
        </w:rPr>
        <w:t>affect fire regimes</w:t>
      </w:r>
      <w:r w:rsidRPr="00491C03">
        <w:rPr>
          <w:sz w:val="16"/>
        </w:rPr>
        <w:t xml:space="preserve"> (Otero et al. 2015), </w:t>
      </w:r>
      <w:r w:rsidRPr="00491C03">
        <w:rPr>
          <w:rStyle w:val="StyleUnderline"/>
          <w:highlight w:val="green"/>
        </w:rPr>
        <w:t>decrease</w:t>
      </w:r>
      <w:r w:rsidRPr="00491C03">
        <w:rPr>
          <w:rStyle w:val="StyleUnderline"/>
        </w:rPr>
        <w:t xml:space="preserve"> native </w:t>
      </w:r>
      <w:r w:rsidRPr="00491C03">
        <w:rPr>
          <w:rStyle w:val="StyleUnderline"/>
          <w:highlight w:val="green"/>
        </w:rPr>
        <w:t>biodiversity</w:t>
      </w:r>
      <w:r w:rsidRPr="00491C03">
        <w:rPr>
          <w:rStyle w:val="StyleUnderline"/>
        </w:rPr>
        <w:t xml:space="preserve"> of plants, pollinators, </w:t>
      </w:r>
      <w:r w:rsidRPr="00491C03">
        <w:rPr>
          <w:rStyle w:val="StyleUnderline"/>
        </w:rPr>
        <w:lastRenderedPageBreak/>
        <w:t>ants, and birds</w:t>
      </w:r>
      <w:r w:rsidRPr="00491C03">
        <w:rPr>
          <w:sz w:val="16"/>
        </w:rPr>
        <w:t xml:space="preserve"> (Fig. 2, Moroń et al. 2009, Skórka et al. 2010, Lenda et al. 2013), </w:t>
      </w:r>
      <w:r w:rsidRPr="00491C03">
        <w:rPr>
          <w:rStyle w:val="StyleUnderline"/>
          <w:highlight w:val="green"/>
        </w:rPr>
        <w:t>and homogenize ecosystems</w:t>
      </w:r>
      <w:r w:rsidRPr="00491C03">
        <w:rPr>
          <w:sz w:val="16"/>
        </w:rPr>
        <w:t xml:space="preserve"> (Lenda et al. 2019). For example, </w:t>
      </w:r>
      <w:r w:rsidRPr="00491C03">
        <w:rPr>
          <w:rStyle w:val="StyleUnderline"/>
          <w:highlight w:val="green"/>
        </w:rPr>
        <w:t xml:space="preserve">in </w:t>
      </w:r>
      <w:r w:rsidRPr="00491C03">
        <w:rPr>
          <w:rStyle w:val="Emphasis"/>
          <w:highlight w:val="green"/>
        </w:rPr>
        <w:t>Central Europe</w:t>
      </w:r>
      <w:r w:rsidRPr="00491C03">
        <w:rPr>
          <w:rStyle w:val="StyleUnderline"/>
        </w:rPr>
        <w:t xml:space="preserve">, up to </w:t>
      </w:r>
      <w:r w:rsidRPr="00491C03">
        <w:rPr>
          <w:rStyle w:val="Emphasis"/>
          <w:highlight w:val="green"/>
        </w:rPr>
        <w:t>90%</w:t>
      </w:r>
      <w:r w:rsidRPr="00491C03">
        <w:rPr>
          <w:rStyle w:val="StyleUnderline"/>
        </w:rPr>
        <w:t xml:space="preserve"> </w:t>
      </w:r>
      <w:r w:rsidRPr="00491C03">
        <w:rPr>
          <w:rStyle w:val="StyleUnderline"/>
          <w:highlight w:val="green"/>
        </w:rPr>
        <w:t>of abandoned</w:t>
      </w:r>
      <w:r w:rsidRPr="00491C03">
        <w:rPr>
          <w:rStyle w:val="StyleUnderline"/>
        </w:rPr>
        <w:t xml:space="preserve"> agricultural </w:t>
      </w:r>
      <w:r w:rsidRPr="00491C03">
        <w:rPr>
          <w:rStyle w:val="StyleUnderline"/>
          <w:highlight w:val="green"/>
        </w:rPr>
        <w:t>land is dominated by</w:t>
      </w:r>
      <w:r w:rsidRPr="00491C03">
        <w:rPr>
          <w:rStyle w:val="StyleUnderline"/>
        </w:rPr>
        <w:t xml:space="preserve"> </w:t>
      </w:r>
      <w:r w:rsidRPr="00491C03">
        <w:rPr>
          <w:sz w:val="16"/>
        </w:rPr>
        <w:t>alien</w:t>
      </w:r>
      <w:r w:rsidRPr="00491C03">
        <w:rPr>
          <w:rStyle w:val="StyleUnderline"/>
        </w:rPr>
        <w:t xml:space="preserve"> </w:t>
      </w:r>
      <w:r w:rsidRPr="00491C03">
        <w:rPr>
          <w:rStyle w:val="StyleUnderline"/>
          <w:highlight w:val="green"/>
        </w:rPr>
        <w:t>goldenrods</w:t>
      </w:r>
      <w:r w:rsidRPr="00491C03">
        <w:rPr>
          <w:sz w:val="16"/>
        </w:rPr>
        <w:t xml:space="preserve"> Solidago sp. (S. canadensis and S. gigantea ) (Szymura et al. 2016, Lenda et al. 2019, 2021). </w:t>
      </w:r>
      <w:r w:rsidRPr="00491C03">
        <w:rPr>
          <w:rStyle w:val="StyleUnderline"/>
        </w:rPr>
        <w:t xml:space="preserve">Goldenrods create homogenous habitat patches with up to </w:t>
      </w:r>
      <w:r w:rsidRPr="00491C03">
        <w:rPr>
          <w:rStyle w:val="Emphasis"/>
        </w:rPr>
        <w:t>100% dominance</w:t>
      </w:r>
      <w:r w:rsidRPr="00491C03">
        <w:rPr>
          <w:sz w:val="16"/>
        </w:rPr>
        <w:t xml:space="preserve"> within just a few years, (Fig. 1, Moroń et al. 2009, Lenda et al. 2019) </w:t>
      </w:r>
      <w:r w:rsidRPr="00491C03">
        <w:rPr>
          <w:rStyle w:val="StyleUnderline"/>
        </w:rPr>
        <w:t>that</w:t>
      </w:r>
      <w:r w:rsidRPr="00491C03">
        <w:rPr>
          <w:sz w:val="16"/>
        </w:rPr>
        <w:t xml:space="preserve"> </w:t>
      </w:r>
      <w:r w:rsidRPr="00491C03">
        <w:rPr>
          <w:rStyle w:val="StyleUnderline"/>
        </w:rPr>
        <w:t>negatively affect ecosystem service providers</w:t>
      </w:r>
      <w:r w:rsidRPr="00491C03">
        <w:rPr>
          <w:sz w:val="16"/>
        </w:rPr>
        <w:t xml:space="preserve"> (Fig. 2) </w:t>
      </w:r>
      <w:r w:rsidRPr="00491C03">
        <w:rPr>
          <w:rStyle w:val="StyleUnderline"/>
        </w:rPr>
        <w:t>and decrease their functional diversity</w:t>
      </w:r>
      <w:r w:rsidRPr="00491C03">
        <w:rPr>
          <w:sz w:val="16"/>
        </w:rPr>
        <w:t xml:space="preserve"> (Patchey and Gaston 2006). </w:t>
      </w:r>
      <w:r w:rsidRPr="00491C03">
        <w:rPr>
          <w:rStyle w:val="StyleUnderline"/>
          <w:highlight w:val="green"/>
        </w:rPr>
        <w:t>Invasive species</w:t>
      </w:r>
      <w:r w:rsidRPr="00491C03">
        <w:rPr>
          <w:rStyle w:val="StyleUnderline"/>
        </w:rPr>
        <w:t xml:space="preserve"> can </w:t>
      </w:r>
      <w:r w:rsidRPr="00491C03">
        <w:rPr>
          <w:rStyle w:val="StyleUnderline"/>
          <w:highlight w:val="green"/>
        </w:rPr>
        <w:t>cause</w:t>
      </w:r>
      <w:r w:rsidRPr="00491C03">
        <w:rPr>
          <w:rStyle w:val="StyleUnderline"/>
        </w:rPr>
        <w:t xml:space="preserve"> up to </w:t>
      </w:r>
      <w:r w:rsidRPr="00491C03">
        <w:rPr>
          <w:rStyle w:val="Emphasis"/>
          <w:highlight w:val="green"/>
        </w:rPr>
        <w:t>70%</w:t>
      </w:r>
      <w:r w:rsidRPr="00491C03">
        <w:rPr>
          <w:rStyle w:val="StyleUnderline"/>
          <w:highlight w:val="green"/>
        </w:rPr>
        <w:t xml:space="preserve"> decline in wild pollinator abundance</w:t>
      </w:r>
      <w:r w:rsidRPr="00491C03">
        <w:rPr>
          <w:sz w:val="16"/>
        </w:rPr>
        <w:t xml:space="preserve"> (Fig. 2, Moroń et al. 2009, 2019), </w:t>
      </w:r>
      <w:r w:rsidRPr="00491C03">
        <w:rPr>
          <w:rStyle w:val="StyleUnderline"/>
          <w:highlight w:val="green"/>
        </w:rPr>
        <w:t>and a 50% decline in farmland bird abundance and ant diversity</w:t>
      </w:r>
      <w:r w:rsidRPr="00491C03">
        <w:rPr>
          <w:sz w:val="16"/>
        </w:rPr>
        <w:t xml:space="preserve"> (Fig. 2, Skórka et al. 2010, Lenda et al. 2013). Thus, </w:t>
      </w:r>
      <w:r w:rsidRPr="00491C03">
        <w:rPr>
          <w:rStyle w:val="StyleUnderline"/>
        </w:rPr>
        <w:t xml:space="preserve">if invasive species establish dominance in spared “natural” land, the </w:t>
      </w:r>
      <w:r w:rsidRPr="00491C03">
        <w:rPr>
          <w:rStyle w:val="StyleUnderline"/>
          <w:highlight w:val="green"/>
        </w:rPr>
        <w:t>biodiversity</w:t>
      </w:r>
      <w:r w:rsidRPr="00491C03">
        <w:rPr>
          <w:rStyle w:val="StyleUnderline"/>
        </w:rPr>
        <w:t xml:space="preserve"> of such areas </w:t>
      </w:r>
      <w:r w:rsidRPr="00491C03">
        <w:rPr>
          <w:rStyle w:val="StyleUnderline"/>
          <w:highlight w:val="green"/>
        </w:rPr>
        <w:t xml:space="preserve">would be </w:t>
      </w:r>
      <w:r w:rsidRPr="00491C03">
        <w:rPr>
          <w:rStyle w:val="Emphasis"/>
          <w:highlight w:val="green"/>
        </w:rPr>
        <w:t>much lower</w:t>
      </w:r>
      <w:r w:rsidRPr="00491C03">
        <w:rPr>
          <w:rStyle w:val="StyleUnderline"/>
        </w:rPr>
        <w:t xml:space="preserve"> than that of extensively managed agricultural habitats</w:t>
      </w:r>
      <w:r w:rsidRPr="00491C03">
        <w:rPr>
          <w:sz w:val="16"/>
        </w:rPr>
        <w:t xml:space="preserve"> (Fig. 1; Moroń et al. 2009, Skórka et al. 2010). In addition, creating such “natural areas” using agricultural </w:t>
      </w:r>
      <w:r w:rsidRPr="00491C03">
        <w:rPr>
          <w:rStyle w:val="StyleUnderline"/>
        </w:rPr>
        <w:t>land abandonment</w:t>
      </w:r>
      <w:r w:rsidRPr="00491C03">
        <w:rPr>
          <w:sz w:val="16"/>
        </w:rPr>
        <w:t xml:space="preserve"> and land sparing in the presence of invasive plant species </w:t>
      </w:r>
      <w:r w:rsidRPr="00491C03">
        <w:rPr>
          <w:rStyle w:val="StyleUnderline"/>
        </w:rPr>
        <w:t>will lower native species richness and abundance by increasing invasion on new, post-agricultural land</w:t>
      </w:r>
      <w:r w:rsidRPr="00491C03">
        <w:rPr>
          <w:sz w:val="16"/>
        </w:rPr>
        <w:t xml:space="preserve">. We also demonstrated this effect on birds recorded from managed fields, non-invaded abandoned fields, and invaded abandoned fields (Fig. 2). Using simulations, we created virtual landscapes varying in cover of abandoned fields in two scenarios: with and without invasions (see description of Methods in Supplementary material). It was clear that non-invaded land sparing (land abandonment) increases bird species richness (up to about 40% cover in a landscape) and abundance in an agricultural landscape, however, </w:t>
      </w:r>
      <w:r w:rsidRPr="00491C03">
        <w:rPr>
          <w:rStyle w:val="StyleUnderline"/>
        </w:rPr>
        <w:t>there was no gain in bird diversity if the abandoned land was invaded</w:t>
      </w:r>
      <w:r w:rsidRPr="00491C03">
        <w:rPr>
          <w:sz w:val="16"/>
        </w:rPr>
        <w:t xml:space="preserve"> (Fig. 2, details in Supplementary material).</w:t>
      </w:r>
      <w:r w:rsidR="00910BD4" w:rsidRPr="00491C03">
        <w:rPr>
          <w:sz w:val="16"/>
        </w:rPr>
        <w:t xml:space="preserve"> </w:t>
      </w:r>
      <w:r w:rsidRPr="00491C03">
        <w:rPr>
          <w:sz w:val="16"/>
        </w:rPr>
        <w:t xml:space="preserve">The problem of alien plant species invading abandoned lands is a global problem. For example, </w:t>
      </w:r>
      <w:r w:rsidRPr="00491C03">
        <w:rPr>
          <w:rStyle w:val="StyleUnderline"/>
        </w:rPr>
        <w:t xml:space="preserve">dense stands of the </w:t>
      </w:r>
      <w:r w:rsidRPr="00491C03">
        <w:rPr>
          <w:rStyle w:val="StyleUnderline"/>
          <w:highlight w:val="green"/>
        </w:rPr>
        <w:t>invasive grass</w:t>
      </w:r>
      <w:r w:rsidRPr="00491C03">
        <w:rPr>
          <w:rStyle w:val="StyleUnderline"/>
        </w:rPr>
        <w:t xml:space="preserve"> Saccharum spontaneum </w:t>
      </w:r>
      <w:r w:rsidRPr="00491C03">
        <w:rPr>
          <w:rStyle w:val="StyleUnderline"/>
          <w:highlight w:val="green"/>
        </w:rPr>
        <w:t>prevent forest</w:t>
      </w:r>
      <w:r w:rsidRPr="00491C03">
        <w:rPr>
          <w:rStyle w:val="StyleUnderline"/>
        </w:rPr>
        <w:t xml:space="preserve"> regeneration </w:t>
      </w:r>
      <w:r w:rsidRPr="00491C03">
        <w:rPr>
          <w:rStyle w:val="StyleUnderline"/>
          <w:highlight w:val="green"/>
        </w:rPr>
        <w:t>in</w:t>
      </w:r>
      <w:r w:rsidRPr="00491C03">
        <w:rPr>
          <w:rStyle w:val="StyleUnderline"/>
        </w:rPr>
        <w:t xml:space="preserve"> abandoned pastures in </w:t>
      </w:r>
      <w:r w:rsidRPr="00491C03">
        <w:rPr>
          <w:rStyle w:val="Emphasis"/>
          <w:highlight w:val="green"/>
        </w:rPr>
        <w:t>Panama</w:t>
      </w:r>
      <w:r w:rsidRPr="00491C03">
        <w:rPr>
          <w:sz w:val="16"/>
        </w:rPr>
        <w:t xml:space="preserve"> (Joo Kim et al. 2006). </w:t>
      </w:r>
      <w:r w:rsidRPr="00491C03">
        <w:rPr>
          <w:rStyle w:val="StyleUnderline"/>
        </w:rPr>
        <w:t xml:space="preserve">The grass invasion of Ampelodesmos mauritanica on abandoned farmland </w:t>
      </w:r>
      <w:r w:rsidRPr="00491C03">
        <w:rPr>
          <w:rStyle w:val="StyleUnderline"/>
          <w:highlight w:val="green"/>
        </w:rPr>
        <w:t xml:space="preserve">in </w:t>
      </w:r>
      <w:r w:rsidRPr="00491C03">
        <w:rPr>
          <w:rStyle w:val="StyleUnderline"/>
        </w:rPr>
        <w:t xml:space="preserve">Catalan, </w:t>
      </w:r>
      <w:r w:rsidRPr="00491C03">
        <w:rPr>
          <w:rStyle w:val="Emphasis"/>
          <w:highlight w:val="green"/>
        </w:rPr>
        <w:t>Spain</w:t>
      </w:r>
      <w:r w:rsidRPr="00491C03">
        <w:rPr>
          <w:rStyle w:val="StyleUnderline"/>
        </w:rPr>
        <w:t xml:space="preserve"> increases fire frequency and intensity</w:t>
      </w:r>
      <w:r w:rsidRPr="00491C03">
        <w:rPr>
          <w:sz w:val="16"/>
        </w:rPr>
        <w:t xml:space="preserve"> (Grigulis et al. 2005), </w:t>
      </w:r>
      <w:r w:rsidRPr="00491C03">
        <w:rPr>
          <w:rStyle w:val="StyleUnderline"/>
        </w:rPr>
        <w:t>which increases soil erosion</w:t>
      </w:r>
      <w:r w:rsidRPr="00491C03">
        <w:rPr>
          <w:sz w:val="16"/>
        </w:rPr>
        <w:t xml:space="preserve"> (Otero et al. 2015).</w:t>
      </w:r>
      <w:r w:rsidR="00910BD4" w:rsidRPr="00491C03">
        <w:rPr>
          <w:sz w:val="16"/>
        </w:rPr>
        <w:t xml:space="preserve"> </w:t>
      </w:r>
      <w:r w:rsidRPr="00491C03">
        <w:rPr>
          <w:sz w:val="16"/>
        </w:rPr>
        <w:t xml:space="preserve">In this study, based on our new and earlier results, we suggest that land sharing may be the best solution for sustaining biodiversity when the risk of invasion is high. This is because land management practices such as plowing, cutting, and grazing, even if they are undertaken extensively, usually prevent the successful establishment and spread of invasive alien species (Fig. 1). A clear example of this are the recent Persian Walnut and goldenrod invasions in Central Europe. Seed catching birds each year carry Persian walnut seeds over distances up to 1 km from a seed source, and bury them in arable fields, creating a seedbank. These walnut seeds germinate and grow; however, each year’s land management, such as plowing and cutting, prevents establishment and thereby invasion (Fig. 1, Lenda et al. 2012, 2018). The mechanism of goldenrod invasion is similar, with the difference being that goldenrod seeds are wind-dispersed (Fig. 1). In this case, </w:t>
      </w:r>
      <w:r w:rsidRPr="00491C03">
        <w:rPr>
          <w:rStyle w:val="StyleUnderline"/>
        </w:rPr>
        <w:t>with</w:t>
      </w:r>
      <w:r w:rsidRPr="00491C03">
        <w:rPr>
          <w:sz w:val="16"/>
        </w:rPr>
        <w:t xml:space="preserve"> </w:t>
      </w:r>
      <w:r w:rsidRPr="00491C03">
        <w:rPr>
          <w:rStyle w:val="StyleUnderline"/>
        </w:rPr>
        <w:t>land abandonment and management cessation, goldenrod seedlings can establish and become dominant in agricultural lands.</w:t>
      </w:r>
      <w:r w:rsidR="00910BD4" w:rsidRPr="00491C03">
        <w:rPr>
          <w:rStyle w:val="StyleUnderline"/>
        </w:rPr>
        <w:t xml:space="preserve"> </w:t>
      </w:r>
      <w:r w:rsidRPr="00491C03">
        <w:rPr>
          <w:rStyle w:val="StyleUnderline"/>
        </w:rPr>
        <w:t xml:space="preserve">Vast land abandonment and/or management cessation allows the establishment of invasive plants in agricultural lands. </w:t>
      </w:r>
      <w:r w:rsidRPr="00491C03">
        <w:rPr>
          <w:rStyle w:val="StyleUnderline"/>
          <w:highlight w:val="green"/>
        </w:rPr>
        <w:t>Seeds</w:t>
      </w:r>
      <w:r w:rsidRPr="00491C03">
        <w:rPr>
          <w:rStyle w:val="StyleUnderline"/>
        </w:rPr>
        <w:t xml:space="preserve"> of many invasive species </w:t>
      </w:r>
      <w:r w:rsidRPr="00491C03">
        <w:rPr>
          <w:rStyle w:val="StyleUnderline"/>
          <w:highlight w:val="green"/>
        </w:rPr>
        <w:t xml:space="preserve">are </w:t>
      </w:r>
      <w:r w:rsidRPr="00491C03">
        <w:rPr>
          <w:rStyle w:val="Emphasis"/>
          <w:highlight w:val="green"/>
        </w:rPr>
        <w:t>already present</w:t>
      </w:r>
      <w:r w:rsidRPr="00491C03">
        <w:rPr>
          <w:rStyle w:val="StyleUnderline"/>
          <w:highlight w:val="green"/>
        </w:rPr>
        <w:t xml:space="preserve"> in the soil</w:t>
      </w:r>
      <w:r w:rsidRPr="00491C03">
        <w:rPr>
          <w:rStyle w:val="StyleUnderline"/>
        </w:rPr>
        <w:t xml:space="preserve">; hence, after germination, </w:t>
      </w:r>
      <w:r w:rsidRPr="00491C03">
        <w:rPr>
          <w:rStyle w:val="StyleUnderline"/>
          <w:highlight w:val="green"/>
        </w:rPr>
        <w:t>fast-growing, highly competitive</w:t>
      </w:r>
      <w:r w:rsidRPr="00491C03">
        <w:rPr>
          <w:rStyle w:val="StyleUnderline"/>
        </w:rPr>
        <w:t xml:space="preserve">, and often allelopathic </w:t>
      </w:r>
      <w:r w:rsidRPr="00491C03">
        <w:rPr>
          <w:rStyle w:val="StyleUnderline"/>
          <w:highlight w:val="green"/>
        </w:rPr>
        <w:t>seedlings</w:t>
      </w:r>
      <w:r w:rsidRPr="00491C03">
        <w:rPr>
          <w:rStyle w:val="StyleUnderline"/>
        </w:rPr>
        <w:t xml:space="preserve"> can achieve dominance</w:t>
      </w:r>
      <w:r w:rsidRPr="00491C03">
        <w:rPr>
          <w:sz w:val="16"/>
        </w:rPr>
        <w:t xml:space="preserve">. Furthermore, these </w:t>
      </w:r>
      <w:r w:rsidRPr="00491C03">
        <w:rPr>
          <w:rStyle w:val="StyleUnderline"/>
        </w:rPr>
        <w:t xml:space="preserve">invaded abandoned agricultural lands can </w:t>
      </w:r>
      <w:r w:rsidRPr="00491C03">
        <w:rPr>
          <w:rStyle w:val="StyleUnderline"/>
          <w:highlight w:val="green"/>
        </w:rPr>
        <w:t xml:space="preserve">become </w:t>
      </w:r>
      <w:r w:rsidRPr="00491C03">
        <w:rPr>
          <w:rStyle w:val="Emphasis"/>
          <w:highlight w:val="green"/>
        </w:rPr>
        <w:t>hotspots</w:t>
      </w:r>
      <w:r w:rsidRPr="00491C03">
        <w:rPr>
          <w:rStyle w:val="StyleUnderline"/>
          <w:highlight w:val="green"/>
        </w:rPr>
        <w:t xml:space="preserve"> of invasive species</w:t>
      </w:r>
      <w:r w:rsidRPr="00491C03">
        <w:rPr>
          <w:rStyle w:val="StyleUnderline"/>
        </w:rPr>
        <w:t xml:space="preserve"> dominance </w:t>
      </w:r>
      <w:r w:rsidRPr="00491C03">
        <w:rPr>
          <w:rStyle w:val="StyleUnderline"/>
          <w:highlight w:val="green"/>
        </w:rPr>
        <w:t>that</w:t>
      </w:r>
      <w:r w:rsidRPr="00491C03">
        <w:rPr>
          <w:rStyle w:val="StyleUnderline"/>
        </w:rPr>
        <w:t xml:space="preserve"> can </w:t>
      </w:r>
      <w:r w:rsidRPr="00491C03">
        <w:rPr>
          <w:rStyle w:val="StyleUnderline"/>
          <w:highlight w:val="green"/>
        </w:rPr>
        <w:t>spread</w:t>
      </w:r>
      <w:r w:rsidRPr="00491C03">
        <w:rPr>
          <w:rStyle w:val="StyleUnderline"/>
        </w:rPr>
        <w:t xml:space="preserve"> further </w:t>
      </w:r>
      <w:r w:rsidRPr="00491C03">
        <w:rPr>
          <w:rStyle w:val="StyleUnderline"/>
          <w:highlight w:val="green"/>
        </w:rPr>
        <w:t>into other</w:t>
      </w:r>
      <w:r w:rsidRPr="00491C03">
        <w:rPr>
          <w:sz w:val="16"/>
        </w:rPr>
        <w:t xml:space="preserve"> natural </w:t>
      </w:r>
      <w:r w:rsidRPr="00491C03">
        <w:rPr>
          <w:rStyle w:val="StyleUnderline"/>
          <w:highlight w:val="green"/>
        </w:rPr>
        <w:t>landscape</w:t>
      </w:r>
      <w:r w:rsidRPr="00491C03">
        <w:rPr>
          <w:sz w:val="16"/>
        </w:rPr>
        <w:t xml:space="preserve"> elements. Thus, </w:t>
      </w:r>
      <w:r w:rsidRPr="00491C03">
        <w:rPr>
          <w:rStyle w:val="StyleUnderline"/>
        </w:rPr>
        <w:t>a land sparing strategy in such an environment promotes further progression of plant invasions.</w:t>
      </w:r>
      <w:r w:rsidR="00910BD4" w:rsidRPr="00491C03">
        <w:rPr>
          <w:rStyle w:val="StyleUnderline"/>
        </w:rPr>
        <w:t xml:space="preserve"> </w:t>
      </w:r>
      <w:r w:rsidRPr="00491C03">
        <w:rPr>
          <w:sz w:val="16"/>
        </w:rPr>
        <w:t xml:space="preserve">If the land sparing concept is intended to improve food production and biodiversity conservation, intensively managed cropland alongside </w:t>
      </w:r>
      <w:r w:rsidRPr="00491C03">
        <w:rPr>
          <w:rStyle w:val="StyleUnderline"/>
        </w:rPr>
        <w:t xml:space="preserve">invaded </w:t>
      </w:r>
      <w:r w:rsidRPr="00491C03">
        <w:rPr>
          <w:rStyle w:val="StyleUnderline"/>
          <w:highlight w:val="green"/>
        </w:rPr>
        <w:t xml:space="preserve">spared land could be a </w:t>
      </w:r>
      <w:r w:rsidRPr="00491C03">
        <w:rPr>
          <w:rStyle w:val="Emphasis"/>
          <w:highlight w:val="green"/>
        </w:rPr>
        <w:t>catastrophe</w:t>
      </w:r>
      <w:r w:rsidRPr="00491C03">
        <w:rPr>
          <w:rStyle w:val="StyleUnderline"/>
          <w:highlight w:val="green"/>
        </w:rPr>
        <w:t xml:space="preserve"> for</w:t>
      </w:r>
      <w:r w:rsidRPr="00491C03">
        <w:rPr>
          <w:rStyle w:val="StyleUnderline"/>
        </w:rPr>
        <w:t xml:space="preserve"> both </w:t>
      </w:r>
      <w:r w:rsidRPr="00491C03">
        <w:rPr>
          <w:rStyle w:val="Emphasis"/>
          <w:highlight w:val="green"/>
        </w:rPr>
        <w:t>agriculture</w:t>
      </w:r>
      <w:r w:rsidRPr="00491C03">
        <w:rPr>
          <w:rStyle w:val="StyleUnderline"/>
          <w:highlight w:val="green"/>
        </w:rPr>
        <w:t xml:space="preserve"> and </w:t>
      </w:r>
      <w:r w:rsidRPr="00491C03">
        <w:rPr>
          <w:rStyle w:val="Emphasis"/>
          <w:highlight w:val="green"/>
        </w:rPr>
        <w:t>biodiversity</w:t>
      </w:r>
      <w:r w:rsidRPr="00491C03">
        <w:rPr>
          <w:sz w:val="16"/>
        </w:rPr>
        <w:t xml:space="preserve">. This is because biodiversity in agricultural ecosystems provides biodiversity and ecosystem services. We believe that </w:t>
      </w:r>
      <w:r w:rsidRPr="00491C03">
        <w:rPr>
          <w:rStyle w:val="StyleUnderline"/>
        </w:rPr>
        <w:t>land sharing mitigates many of the dangerous consequences of large-scale invasions.</w:t>
      </w:r>
    </w:p>
    <w:p w14:paraId="5702F283" w14:textId="77777777" w:rsidR="00F63FFE" w:rsidRPr="00491C03" w:rsidRDefault="00F63FFE">
      <w:pPr>
        <w:rPr>
          <w:rFonts w:eastAsiaTheme="majorEastAsia" w:cstheme="majorBidi"/>
          <w:b/>
          <w:iCs/>
          <w:sz w:val="26"/>
        </w:rPr>
      </w:pPr>
      <w:r w:rsidRPr="00491C03">
        <w:br w:type="page"/>
      </w:r>
    </w:p>
    <w:p w14:paraId="3B17E364" w14:textId="45BBF716" w:rsidR="00F26C6B" w:rsidRPr="00491C03" w:rsidRDefault="00E3570E" w:rsidP="00F26C6B">
      <w:pPr>
        <w:pStyle w:val="Heading4"/>
      </w:pPr>
      <w:r w:rsidRPr="00491C03">
        <w:lastRenderedPageBreak/>
        <w:t>L</w:t>
      </w:r>
      <w:r w:rsidR="00547A9B" w:rsidRPr="00491C03">
        <w:t>eakage turns the aff</w:t>
      </w:r>
      <w:r w:rsidRPr="00491C03">
        <w:t xml:space="preserve"> and outsources our </w:t>
      </w:r>
      <w:r w:rsidR="00547A9B" w:rsidRPr="00491C03">
        <w:t xml:space="preserve">environmental damage </w:t>
      </w:r>
      <w:r w:rsidRPr="00491C03">
        <w:t xml:space="preserve">to </w:t>
      </w:r>
      <w:r w:rsidR="00547A9B" w:rsidRPr="00491C03">
        <w:t>developing countries</w:t>
      </w:r>
      <w:r w:rsidRPr="00491C03">
        <w:t xml:space="preserve"> with greater biodiversity</w:t>
      </w:r>
    </w:p>
    <w:p w14:paraId="1E7B5676" w14:textId="77777777" w:rsidR="00F26C6B" w:rsidRPr="00491C03" w:rsidRDefault="00F26C6B" w:rsidP="00F26C6B">
      <w:pPr>
        <w:rPr>
          <w:sz w:val="8"/>
          <w:szCs w:val="8"/>
        </w:rPr>
      </w:pPr>
      <w:r w:rsidRPr="00491C03">
        <w:rPr>
          <w:b/>
          <w:bCs/>
          <w:sz w:val="26"/>
          <w:szCs w:val="26"/>
        </w:rPr>
        <w:t>Balmford et al. 25</w:t>
      </w:r>
      <w:r w:rsidRPr="00491C03">
        <w:t xml:space="preserve"> </w:t>
      </w:r>
      <w:r w:rsidRPr="00491C03">
        <w:rPr>
          <w:sz w:val="8"/>
          <w:szCs w:val="8"/>
        </w:rPr>
        <w:t xml:space="preserve">[Andrew Balmford, researcher at the Department of Zoology and Conservation Research Institute at Cambridge, Thomas S. Ball, researcher at the Department of Zoology and Conservation Research Institute at Cambridge, Ben Balmford, researcher at the Land, Environment, Economics and Policy Institute, Economics Department at the University of Exeter Business School, Ian J. Bateman, researcher at the Land, Environment, Economics and Policy Institute, Economics Department at the University of Exeter Business School, Graeme Buchanan, researcher at the Royal Society for the Protection of Birds (RSPB) Centre for Conservation Science, Gianluca Cerullo, researcher at the Department of Zoology and Conservation Research Institute at Cambridge, Francisco d’Albertas, researcher at the Department of Zoology and Conservation Research Institute at Cambridge, Alison Eyres, researcher at the Department of Zoology and Conservation Research Institute at Cambridge, Ben Filewod, researcher at the Canadian Forest Service, Brendan Fisher, researcher at the Gund Institute for Environment and Rubenstein School of Environment and Natural Resources at the University of Vermont, Jonathan M. H. Green, researcher at the Stockholm Environment Institute York at the Department of Environment and Geography at the University of York, Kyle S. Hemes, researcher at the Woods Institute for the Environment, Stanford University, Jody Holland, researcher at the Department of Zoology and Conservation Research Institute at Cambridge, Miranda S. Lam, researcher at the Department of Zoology and Conservation Research Institute at Cambridge, Robin Naidoo, researcher at the World Wildlife Fund, Alexander Pfaff, researcher at the Sanford School of Public Policy at Duke University, Taylor H. Ricketts, researcher at the Gund Institute for Environment and Rubenstein School of Environment and Natural Resources at the University of Vermont, Fiona Sanderson, researcher at the RSPB Centre for Conservation Science, Timothy D. Searchinger, researcher at the World Resources Institute and the School of Public and International Affairs at Princeton University, Bernardo B. N. Strassburg, researcher at the Rio Conservation and Sustainability Science Centre, Department of Geography and the Environment, Pontifícia Universidade Católica, Thomas Swinfield, researcher at the Department of Zoology and Conservation Research Institute at Cambridge, and David R. Williams, researcher at the Sustainability Research Institute, School of Earth and Environment, University of Leeds, 2-13-2025, "Time to fix the biodiversity leak", Science, </w:t>
      </w:r>
      <w:hyperlink r:id="rId20" w:history="1">
        <w:r w:rsidRPr="00491C03">
          <w:rPr>
            <w:rStyle w:val="Hyperlink"/>
            <w:sz w:val="8"/>
            <w:szCs w:val="8"/>
          </w:rPr>
          <w:t>https://www.science.org/doi/10.1126/science.adv8264]/Kankee</w:t>
        </w:r>
      </w:hyperlink>
    </w:p>
    <w:p w14:paraId="7CB0AC41" w14:textId="77777777" w:rsidR="00F26C6B" w:rsidRPr="00491C03" w:rsidRDefault="00F26C6B" w:rsidP="00F26C6B">
      <w:r w:rsidRPr="00491C03">
        <w:t>*Citation shrunk due to size. None omitted.</w:t>
      </w:r>
    </w:p>
    <w:p w14:paraId="20CD2D14" w14:textId="77777777" w:rsidR="00F26C6B" w:rsidRPr="00491C03" w:rsidRDefault="00F26C6B" w:rsidP="00B12960">
      <w:pPr>
        <w:rPr>
          <w:sz w:val="16"/>
        </w:rPr>
      </w:pPr>
      <w:r w:rsidRPr="00491C03">
        <w:rPr>
          <w:sz w:val="16"/>
        </w:rPr>
        <w:t xml:space="preserve">As momentum builds behind hugely ambitious initiatives like the Global Biodiversity Framework (GBF) 30 x 30 target and the European Union’s (EU’s) Biodiversity and Forestry Strategies, there is a danger that </w:t>
      </w:r>
      <w:r w:rsidRPr="00491C03">
        <w:rPr>
          <w:rStyle w:val="StyleUnderline"/>
        </w:rPr>
        <w:t>hard-won local conservation gains will be dissipated through leakage, the displacement of human activities that harm biodiversity away from the site of an intervention to other places</w:t>
      </w:r>
      <w:r w:rsidRPr="00491C03">
        <w:rPr>
          <w:sz w:val="16"/>
        </w:rPr>
        <w:t xml:space="preserve"> (1). These off-site damages may be less than on-site gains—in which case the action is still beneficial but less so than it superficially seems. However, if activities are displaced to more biodiverse (or less productive) places, </w:t>
      </w:r>
      <w:r w:rsidRPr="00491C03">
        <w:rPr>
          <w:rStyle w:val="Emphasis"/>
        </w:rPr>
        <w:t>leakage</w:t>
      </w:r>
      <w:r w:rsidRPr="00491C03">
        <w:rPr>
          <w:sz w:val="16"/>
        </w:rPr>
        <w:t xml:space="preserve"> </w:t>
      </w:r>
      <w:r w:rsidRPr="00491C03">
        <w:rPr>
          <w:rStyle w:val="StyleUnderline"/>
        </w:rPr>
        <w:t>impacts may exceed local benefits</w:t>
      </w:r>
      <w:r w:rsidRPr="00491C03">
        <w:rPr>
          <w:sz w:val="16"/>
        </w:rPr>
        <w:t xml:space="preserve">, </w:t>
      </w:r>
      <w:r w:rsidRPr="00491C03">
        <w:rPr>
          <w:rStyle w:val="StyleUnderline"/>
        </w:rPr>
        <w:t>so</w:t>
      </w:r>
      <w:r w:rsidRPr="00491C03">
        <w:rPr>
          <w:sz w:val="16"/>
        </w:rPr>
        <w:t xml:space="preserve"> that </w:t>
      </w:r>
      <w:r w:rsidRPr="00491C03">
        <w:rPr>
          <w:rStyle w:val="StyleUnderline"/>
        </w:rPr>
        <w:t>well</w:t>
      </w:r>
      <w:r w:rsidRPr="00491C03">
        <w:rPr>
          <w:sz w:val="16"/>
        </w:rPr>
        <w:t>-</w:t>
      </w:r>
      <w:r w:rsidRPr="00491C03">
        <w:rPr>
          <w:rStyle w:val="StyleUnderline"/>
        </w:rPr>
        <w:t>intentioned efforts cause net harm</w:t>
      </w:r>
      <w:r w:rsidRPr="00491C03">
        <w:rPr>
          <w:sz w:val="16"/>
        </w:rPr>
        <w:t xml:space="preserve">. There is a pressing need for leakage effects like this to be acknowledged and as far as possible avoided or mitigated—through demand reduction, careful selection of conservation or restoration sites, or compensatory increases in production in lower-impact areas. </w:t>
      </w:r>
      <w:r w:rsidRPr="00491C03">
        <w:rPr>
          <w:rStyle w:val="StyleUnderline"/>
        </w:rPr>
        <w:t xml:space="preserve">Conservation </w:t>
      </w:r>
      <w:r w:rsidRPr="00491C03">
        <w:rPr>
          <w:rStyle w:val="StyleUnderline"/>
          <w:highlight w:val="green"/>
        </w:rPr>
        <w:t xml:space="preserve">interventions on </w:t>
      </w:r>
      <w:r w:rsidRPr="00491C03">
        <w:rPr>
          <w:rStyle w:val="Emphasis"/>
          <w:highlight w:val="green"/>
        </w:rPr>
        <w:t>land</w:t>
      </w:r>
      <w:r w:rsidRPr="00491C03">
        <w:rPr>
          <w:sz w:val="16"/>
        </w:rPr>
        <w:t xml:space="preserve"> or at sea </w:t>
      </w:r>
      <w:r w:rsidRPr="00491C03">
        <w:rPr>
          <w:rStyle w:val="StyleUnderline"/>
          <w:highlight w:val="green"/>
        </w:rPr>
        <w:t xml:space="preserve">are </w:t>
      </w:r>
      <w:r w:rsidRPr="00491C03">
        <w:rPr>
          <w:rStyle w:val="Emphasis"/>
          <w:highlight w:val="green"/>
        </w:rPr>
        <w:t>intrinsically</w:t>
      </w:r>
      <w:r w:rsidRPr="00491C03">
        <w:rPr>
          <w:rStyle w:val="StyleUnderline"/>
          <w:highlight w:val="green"/>
        </w:rPr>
        <w:t xml:space="preserve"> vulnerable to</w:t>
      </w:r>
      <w:r w:rsidRPr="00491C03">
        <w:rPr>
          <w:rStyle w:val="StyleUnderline"/>
        </w:rPr>
        <w:t xml:space="preserve"> </w:t>
      </w:r>
      <w:r w:rsidRPr="00491C03">
        <w:rPr>
          <w:rStyle w:val="StyleUnderline"/>
          <w:highlight w:val="green"/>
        </w:rPr>
        <w:t>leakage</w:t>
      </w:r>
      <w:r w:rsidRPr="00491C03">
        <w:rPr>
          <w:rStyle w:val="StyleUnderline"/>
        </w:rPr>
        <w:t xml:space="preserve"> because most threatened species are in trouble from farming, </w:t>
      </w:r>
      <w:r w:rsidRPr="00491C03">
        <w:rPr>
          <w:sz w:val="16"/>
        </w:rPr>
        <w:t xml:space="preserve">fishing, </w:t>
      </w:r>
      <w:r w:rsidRPr="00491C03">
        <w:rPr>
          <w:rStyle w:val="StyleUnderline"/>
        </w:rPr>
        <w:t>hunting, or wood harvesting</w:t>
      </w:r>
      <w:r w:rsidRPr="00491C03">
        <w:rPr>
          <w:sz w:val="16"/>
        </w:rPr>
        <w:t xml:space="preserve">. It follows, then, that </w:t>
      </w:r>
      <w:r w:rsidRPr="00491C03">
        <w:rPr>
          <w:rStyle w:val="StyleUnderline"/>
        </w:rPr>
        <w:t>effective</w:t>
      </w:r>
      <w:r w:rsidRPr="00491C03">
        <w:rPr>
          <w:sz w:val="16"/>
        </w:rPr>
        <w:t xml:space="preserve"> conservation or </w:t>
      </w:r>
      <w:r w:rsidRPr="00491C03">
        <w:rPr>
          <w:rStyle w:val="StyleUnderline"/>
          <w:highlight w:val="green"/>
        </w:rPr>
        <w:t>restoration</w:t>
      </w:r>
      <w:r w:rsidRPr="00491C03">
        <w:rPr>
          <w:sz w:val="16"/>
          <w:highlight w:val="green"/>
        </w:rPr>
        <w:t xml:space="preserve"> </w:t>
      </w:r>
      <w:r w:rsidRPr="00491C03">
        <w:rPr>
          <w:rStyle w:val="StyleUnderline"/>
          <w:highlight w:val="green"/>
        </w:rPr>
        <w:t>actions</w:t>
      </w:r>
      <w:r w:rsidRPr="00491C03">
        <w:rPr>
          <w:rStyle w:val="StyleUnderline"/>
        </w:rPr>
        <w:t xml:space="preserve"> generally </w:t>
      </w:r>
      <w:r w:rsidRPr="00491C03">
        <w:rPr>
          <w:rStyle w:val="StyleUnderline"/>
          <w:highlight w:val="green"/>
        </w:rPr>
        <w:t>lower</w:t>
      </w:r>
      <w:r w:rsidRPr="00491C03">
        <w:rPr>
          <w:rStyle w:val="StyleUnderline"/>
        </w:rPr>
        <w:t xml:space="preserve"> current or future </w:t>
      </w:r>
      <w:r w:rsidRPr="00491C03">
        <w:rPr>
          <w:rStyle w:val="StyleUnderline"/>
          <w:highlight w:val="green"/>
        </w:rPr>
        <w:t>food</w:t>
      </w:r>
      <w:r w:rsidRPr="00491C03">
        <w:rPr>
          <w:rStyle w:val="StyleUnderline"/>
        </w:rPr>
        <w:t xml:space="preserve"> or fiber </w:t>
      </w:r>
      <w:r w:rsidRPr="00491C03">
        <w:rPr>
          <w:rStyle w:val="StyleUnderline"/>
          <w:highlight w:val="green"/>
        </w:rPr>
        <w:t>production</w:t>
      </w:r>
      <w:r w:rsidRPr="00491C03">
        <w:rPr>
          <w:rStyle w:val="StyleUnderline"/>
        </w:rPr>
        <w:t>—by preventing habitat conversion, reducing the intensity of production, or stopping it altogether</w:t>
      </w:r>
      <w:r w:rsidRPr="00491C03">
        <w:rPr>
          <w:sz w:val="16"/>
        </w:rPr>
        <w:t xml:space="preserve">. Under local, so-called </w:t>
      </w:r>
      <w:r w:rsidRPr="00491C03">
        <w:rPr>
          <w:rStyle w:val="StyleUnderline"/>
        </w:rPr>
        <w:t>activity-shifting leakage, actors directly affected by an intervention then relocate to farm, log, hunt, or fish elsewhere</w:t>
      </w:r>
      <w:r w:rsidRPr="00491C03">
        <w:rPr>
          <w:sz w:val="16"/>
        </w:rPr>
        <w:t xml:space="preserve">. </w:t>
      </w:r>
      <w:r w:rsidRPr="00491C03">
        <w:rPr>
          <w:rStyle w:val="StyleUnderline"/>
        </w:rPr>
        <w:t>But as supply chains become more globalized and area-based conservation efforts expand in scale, it is increasingly likely that they lead to what is termed market leakage</w:t>
      </w:r>
      <w:r w:rsidRPr="00491C03">
        <w:rPr>
          <w:sz w:val="16"/>
        </w:rPr>
        <w:t xml:space="preserve"> (2). Here, </w:t>
      </w:r>
      <w:r w:rsidRPr="00491C03">
        <w:rPr>
          <w:rStyle w:val="StyleUnderline"/>
          <w:highlight w:val="green"/>
        </w:rPr>
        <w:t xml:space="preserve">by reducing local production and </w:t>
      </w:r>
      <w:r w:rsidRPr="00491C03">
        <w:rPr>
          <w:rStyle w:val="StyleUnderline"/>
        </w:rPr>
        <w:t xml:space="preserve">so </w:t>
      </w:r>
      <w:r w:rsidRPr="00491C03">
        <w:rPr>
          <w:rStyle w:val="StyleUnderline"/>
          <w:highlight w:val="green"/>
        </w:rPr>
        <w:t>raising prices</w:t>
      </w:r>
      <w:r w:rsidRPr="00491C03">
        <w:rPr>
          <w:rStyle w:val="StyleUnderline"/>
        </w:rPr>
        <w:t xml:space="preserve">, </w:t>
      </w:r>
      <w:r w:rsidRPr="00491C03">
        <w:rPr>
          <w:rStyle w:val="StyleUnderline"/>
          <w:highlight w:val="green"/>
        </w:rPr>
        <w:t>conservation</w:t>
      </w:r>
      <w:r w:rsidRPr="00491C03">
        <w:rPr>
          <w:rStyle w:val="StyleUnderline"/>
        </w:rPr>
        <w:t xml:space="preserve"> actions inadvertently </w:t>
      </w:r>
      <w:r w:rsidRPr="00491C03">
        <w:rPr>
          <w:rStyle w:val="StyleUnderline"/>
          <w:highlight w:val="green"/>
        </w:rPr>
        <w:t xml:space="preserve">incentivize </w:t>
      </w:r>
      <w:r w:rsidRPr="00491C03">
        <w:rPr>
          <w:rStyle w:val="StyleUnderline"/>
        </w:rPr>
        <w:t xml:space="preserve">the </w:t>
      </w:r>
      <w:r w:rsidRPr="00491C03">
        <w:rPr>
          <w:rStyle w:val="StyleUnderline"/>
          <w:highlight w:val="green"/>
        </w:rPr>
        <w:t>expansion of harmful production by other actors</w:t>
      </w:r>
      <w:r w:rsidRPr="00491C03">
        <w:rPr>
          <w:rStyle w:val="StyleUnderline"/>
        </w:rPr>
        <w:t xml:space="preserve">, sometimes after a delay, and even </w:t>
      </w:r>
      <w:r w:rsidRPr="00491C03">
        <w:rPr>
          <w:rStyle w:val="StyleUnderline"/>
          <w:highlight w:val="green"/>
        </w:rPr>
        <w:t>in other countries</w:t>
      </w:r>
      <w:r w:rsidRPr="00491C03">
        <w:rPr>
          <w:sz w:val="16"/>
        </w:rPr>
        <w:t xml:space="preserve">. As one carefully analyzed example, although </w:t>
      </w:r>
      <w:r w:rsidRPr="00491C03">
        <w:rPr>
          <w:rStyle w:val="StyleUnderline"/>
          <w:highlight w:val="green"/>
        </w:rPr>
        <w:t>US</w:t>
      </w:r>
      <w:r w:rsidRPr="00491C03">
        <w:rPr>
          <w:sz w:val="16"/>
        </w:rPr>
        <w:t xml:space="preserve"> government </w:t>
      </w:r>
      <w:r w:rsidRPr="00491C03">
        <w:rPr>
          <w:rStyle w:val="StyleUnderline"/>
          <w:highlight w:val="green"/>
        </w:rPr>
        <w:t>actions to conserve</w:t>
      </w:r>
      <w:r w:rsidRPr="00491C03">
        <w:rPr>
          <w:rStyle w:val="StyleUnderline"/>
        </w:rPr>
        <w:t xml:space="preserve"> </w:t>
      </w:r>
      <w:r w:rsidRPr="00491C03">
        <w:rPr>
          <w:sz w:val="16"/>
        </w:rPr>
        <w:t xml:space="preserve">old-growth </w:t>
      </w:r>
      <w:r w:rsidRPr="00491C03">
        <w:rPr>
          <w:rStyle w:val="StyleUnderline"/>
          <w:highlight w:val="green"/>
        </w:rPr>
        <w:t>forests</w:t>
      </w:r>
      <w:r w:rsidRPr="00491C03">
        <w:rPr>
          <w:sz w:val="16"/>
        </w:rPr>
        <w:t xml:space="preserve"> in the Pacific Northwest </w:t>
      </w:r>
      <w:r w:rsidRPr="00491C03">
        <w:rPr>
          <w:rStyle w:val="StyleUnderline"/>
        </w:rPr>
        <w:t xml:space="preserve">reduced annual timber harvests there by ~2.1 billion board-feet, they </w:t>
      </w:r>
      <w:r w:rsidRPr="00491C03">
        <w:rPr>
          <w:rStyle w:val="StyleUnderline"/>
          <w:highlight w:val="green"/>
        </w:rPr>
        <w:t>incentivized a</w:t>
      </w:r>
      <w:r w:rsidRPr="00491C03">
        <w:rPr>
          <w:rStyle w:val="StyleUnderline"/>
        </w:rPr>
        <w:t xml:space="preserve"> </w:t>
      </w:r>
      <w:r w:rsidRPr="00491C03">
        <w:rPr>
          <w:rStyle w:val="Emphasis"/>
          <w:highlight w:val="green"/>
        </w:rPr>
        <w:t>1.7 billion</w:t>
      </w:r>
      <w:r w:rsidRPr="00491C03">
        <w:rPr>
          <w:rStyle w:val="StyleUnderline"/>
        </w:rPr>
        <w:t xml:space="preserve"> </w:t>
      </w:r>
      <w:r w:rsidRPr="00491C03">
        <w:rPr>
          <w:rStyle w:val="StyleUnderline"/>
          <w:highlight w:val="green"/>
        </w:rPr>
        <w:t>board-feet increase in</w:t>
      </w:r>
      <w:r w:rsidRPr="00491C03">
        <w:rPr>
          <w:rStyle w:val="StyleUnderline"/>
        </w:rPr>
        <w:t xml:space="preserve"> softwood </w:t>
      </w:r>
      <w:r w:rsidRPr="00491C03">
        <w:rPr>
          <w:rStyle w:val="StyleUnderline"/>
          <w:highlight w:val="green"/>
        </w:rPr>
        <w:t>harvesting</w:t>
      </w:r>
      <w:r w:rsidRPr="00491C03">
        <w:rPr>
          <w:rStyle w:val="StyleUnderline"/>
        </w:rPr>
        <w:t xml:space="preserve"> </w:t>
      </w:r>
      <w:r w:rsidRPr="00491C03">
        <w:rPr>
          <w:rStyle w:val="StyleUnderline"/>
          <w:highlight w:val="green"/>
        </w:rPr>
        <w:t>elsewhere</w:t>
      </w:r>
      <w:r w:rsidRPr="00491C03">
        <w:rPr>
          <w:rStyle w:val="StyleUnderline"/>
        </w:rPr>
        <w:t xml:space="preserve"> in North America</w:t>
      </w:r>
      <w:r w:rsidRPr="00491C03">
        <w:rPr>
          <w:sz w:val="16"/>
        </w:rPr>
        <w:t xml:space="preserve"> (3), where it is likely to have had substantial biodiversity impacts. Currently, there are growing concerns that as large-scale conservation and wider </w:t>
      </w:r>
      <w:r w:rsidRPr="00491C03">
        <w:rPr>
          <w:rStyle w:val="StyleUnderline"/>
        </w:rPr>
        <w:t>environmental initiatives accelerate</w:t>
      </w:r>
      <w:r w:rsidRPr="00491C03">
        <w:rPr>
          <w:sz w:val="16"/>
        </w:rPr>
        <w:t xml:space="preserve"> in temperate regions such as Europe and China, resulting </w:t>
      </w:r>
      <w:r w:rsidRPr="00491C03">
        <w:rPr>
          <w:rStyle w:val="StyleUnderline"/>
          <w:highlight w:val="green"/>
        </w:rPr>
        <w:t xml:space="preserve">production shortfalls </w:t>
      </w:r>
      <w:r w:rsidRPr="00491C03">
        <w:rPr>
          <w:rStyle w:val="StyleUnderline"/>
        </w:rPr>
        <w:t xml:space="preserve">are stimulating </w:t>
      </w:r>
      <w:r w:rsidRPr="00491C03">
        <w:rPr>
          <w:rStyle w:val="Emphasis"/>
          <w:highlight w:val="green"/>
        </w:rPr>
        <w:t>accelerated</w:t>
      </w:r>
      <w:r w:rsidRPr="00491C03">
        <w:rPr>
          <w:rStyle w:val="StyleUnderline"/>
          <w:highlight w:val="green"/>
        </w:rPr>
        <w:t xml:space="preserve"> land conversion in more biodiverse, less well regulated parts of</w:t>
      </w:r>
      <w:r w:rsidRPr="00491C03">
        <w:rPr>
          <w:sz w:val="16"/>
          <w:highlight w:val="green"/>
        </w:rPr>
        <w:t xml:space="preserve"> </w:t>
      </w:r>
      <w:r w:rsidRPr="00491C03">
        <w:rPr>
          <w:rStyle w:val="StyleUnderline"/>
          <w:highlight w:val="green"/>
        </w:rPr>
        <w:t>the world</w:t>
      </w:r>
      <w:r w:rsidRPr="00491C03">
        <w:rPr>
          <w:sz w:val="16"/>
        </w:rPr>
        <w:t xml:space="preserve"> (4, 5). Leaky Conservation It appears that, as in the market for forestcarbon credits (2, 6–8), </w:t>
      </w:r>
      <w:r w:rsidRPr="00491C03">
        <w:rPr>
          <w:rStyle w:val="StyleUnderline"/>
        </w:rPr>
        <w:t xml:space="preserve">leakage is </w:t>
      </w:r>
      <w:r w:rsidRPr="00491C03">
        <w:rPr>
          <w:rStyle w:val="Emphasis"/>
        </w:rPr>
        <w:t>seriously</w:t>
      </w:r>
      <w:r w:rsidRPr="00491C03">
        <w:rPr>
          <w:sz w:val="16"/>
        </w:rPr>
        <w:t xml:space="preserve"> </w:t>
      </w:r>
      <w:r w:rsidRPr="00491C03">
        <w:rPr>
          <w:rStyle w:val="Emphasis"/>
        </w:rPr>
        <w:t>underrecognized</w:t>
      </w:r>
      <w:r w:rsidRPr="00491C03">
        <w:rPr>
          <w:sz w:val="16"/>
        </w:rPr>
        <w:t xml:space="preserve"> in the biodiversity sector. At the site level, preliminary results from a new survey of 100 managers responsible for tropical conservation projects found that 37% said they were unaware of the concept of leakage, and less than half reported undertaking efforts to mitigate its extent (9). At larger scale there is, extraordinarily, no mention of the problem of leakage in the recent </w:t>
      </w:r>
      <w:r w:rsidRPr="00491C03">
        <w:rPr>
          <w:rStyle w:val="StyleUnderline"/>
        </w:rPr>
        <w:t>Global Biodiversity Framework</w:t>
      </w:r>
      <w:r w:rsidRPr="00491C03">
        <w:rPr>
          <w:sz w:val="16"/>
        </w:rPr>
        <w:t xml:space="preserve"> goals or targets, where the text calling for at least 30% of Earth’s land and sea “to be effectively conserved and managed” </w:t>
      </w:r>
      <w:r w:rsidRPr="00491C03">
        <w:rPr>
          <w:rStyle w:val="StyleUnderline"/>
        </w:rPr>
        <w:t>says nothing about whether this might simply shift the negative impacts of food and wood production elsewhere</w:t>
      </w:r>
      <w:r w:rsidRPr="00491C03">
        <w:rPr>
          <w:sz w:val="16"/>
        </w:rPr>
        <w:t xml:space="preserve">. Likewise, the Japanese government’s plans for a pesticide-free Green Food System and the EU’s Biodiversity and Forestry Strategies (5) are mute on how </w:t>
      </w:r>
      <w:r w:rsidRPr="00491C03">
        <w:rPr>
          <w:rStyle w:val="StyleUnderline"/>
        </w:rPr>
        <w:t>the leakage of forgone production will affect biodiversity and other environmental outcomes farther afield</w:t>
      </w:r>
      <w:r w:rsidRPr="00491C03">
        <w:rPr>
          <w:sz w:val="16"/>
        </w:rPr>
        <w:t xml:space="preserve">; in Europe, the EU’s </w:t>
      </w:r>
      <w:r w:rsidRPr="00491C03">
        <w:rPr>
          <w:rStyle w:val="StyleUnderline"/>
        </w:rPr>
        <w:t>Anti-Deforestation</w:t>
      </w:r>
      <w:r w:rsidRPr="00491C03">
        <w:rPr>
          <w:sz w:val="16"/>
        </w:rPr>
        <w:t xml:space="preserve"> Regulation signals an intention to consider impacts beyond its borders but </w:t>
      </w:r>
      <w:r w:rsidRPr="00491C03">
        <w:rPr>
          <w:rStyle w:val="StyleUnderline"/>
        </w:rPr>
        <w:t xml:space="preserve">is </w:t>
      </w:r>
      <w:r w:rsidRPr="00491C03">
        <w:rPr>
          <w:rStyle w:val="Emphasis"/>
        </w:rPr>
        <w:t>undermined</w:t>
      </w:r>
      <w:r w:rsidRPr="00491C03">
        <w:rPr>
          <w:rStyle w:val="StyleUnderline"/>
        </w:rPr>
        <w:t xml:space="preserve"> by trade regulations</w:t>
      </w:r>
      <w:r w:rsidRPr="00491C03">
        <w:rPr>
          <w:sz w:val="16"/>
        </w:rPr>
        <w:t xml:space="preserve"> (10). So why is leakage still largely overlooked in conservation? We think there are several reasons. Biodiversity projects, programs, and policies focus largely on local, national, or regional targets; impacts induced outside the defined domain of interventions are then not considered. Additionally, quantifying leakage and its biodiversity impacts robustly is hard—and what is not measured is often ignored. Also, mitigating leakage can be a daunting and costly challenge. Finally, incorporating leakage effects will generally lead to conservation impacts being revised downward, creating perverse incentives to instead be unduly optimistic about leakage. Yet as with carbon projects (6–8), there is widespread evidence that biodiversity interventions often cause </w:t>
      </w:r>
      <w:r w:rsidRPr="00491C03">
        <w:rPr>
          <w:sz w:val="16"/>
        </w:rPr>
        <w:lastRenderedPageBreak/>
        <w:t xml:space="preserve">leakage. As one example, an assessment of deforestation in and around 423 East African protected areas (PAs) reported that </w:t>
      </w:r>
      <w:r w:rsidRPr="00491C03">
        <w:rPr>
          <w:rStyle w:val="StyleUnderline"/>
        </w:rPr>
        <w:t>rates of forest loss in their buffer zones often exceeded average regional losses, particularly for the National Parks that successfully slowed deforestation within their boundaries</w:t>
      </w:r>
      <w:r w:rsidRPr="00491C03">
        <w:rPr>
          <w:sz w:val="16"/>
        </w:rPr>
        <w:t xml:space="preserve"> (11). Attributing causality in cases of apparent activity-shifting leakage like this is difficult, but market leakage too is challenging to analyze (2). Because of the dispersed and interlinked nature of many markets, the actors who respond to such price signals may be far from the intervention site and thus difficult to track. Most assessments of market leakage therefore rely on hard-toparameterize equilibrium models of how consumers and suppliers react to the pricechanges caused by reduced production (2, 8). The resulting estimates of the magnitude of leakage are inevitably uncertain (2) but potentially major (3). Nevertheless, using available data on production, trade, and species’ distributions, it is possible to make some inferences about the range of likely biodiversity impacts of market leakage arising from conservation projects in different regions (see the figure). Consider two hypothetical but plausible restoration programs in agricultural landscapes, assessed using real-world data and preliminary, simplified analyses. In one (see the figure, left), restoring natural habitats on soy-producing land in a high-biodiversity region causes market leakage, but mostly to less biodiverse countries. In this case, local biodiversity gains probably exceed losses elsewhere: The intervention is less beneficial than it might first seem but still generates net conservation gains. In marked contrast, in a second example (see the figure, right), restoration of currently productive arable farmland in a wealthy but low-biodiversity country boosts local biodiversity but raises food imports from higher-biodiversity countries. In this case, local gains would be exceeded by overseas losses, so that in net terms, the intervention harms global biodiversity.  Several conclusions about leakage from area-based conservation or restoration thus appear valid. First, despite the difficulties in robust assessment of displaced production from such efforts, </w:t>
      </w:r>
      <w:r w:rsidRPr="00491C03">
        <w:rPr>
          <w:rStyle w:val="StyleUnderline"/>
        </w:rPr>
        <w:t>off-site biodiversity damage from leakage may be considerable</w:t>
      </w:r>
      <w:r w:rsidRPr="00491C03">
        <w:rPr>
          <w:sz w:val="16"/>
        </w:rPr>
        <w:t xml:space="preserve">. Second, </w:t>
      </w:r>
      <w:r w:rsidRPr="00491C03">
        <w:rPr>
          <w:rStyle w:val="StyleUnderline"/>
        </w:rPr>
        <w:t xml:space="preserve">real-world </w:t>
      </w:r>
      <w:r w:rsidRPr="00491C03">
        <w:rPr>
          <w:rStyle w:val="StyleUnderline"/>
          <w:highlight w:val="green"/>
        </w:rPr>
        <w:t>efforts to mitigate</w:t>
      </w:r>
      <w:r w:rsidRPr="00491C03">
        <w:rPr>
          <w:rStyle w:val="StyleUnderline"/>
        </w:rPr>
        <w:t xml:space="preserve"> </w:t>
      </w:r>
      <w:r w:rsidRPr="00491C03">
        <w:rPr>
          <w:rStyle w:val="StyleUnderline"/>
          <w:highlight w:val="green"/>
        </w:rPr>
        <w:t>leakage</w:t>
      </w:r>
      <w:r w:rsidRPr="00491C03">
        <w:rPr>
          <w:rStyle w:val="StyleUnderline"/>
        </w:rPr>
        <w:t xml:space="preserve"> or even acknowledge its importance in conservation </w:t>
      </w:r>
      <w:r w:rsidRPr="00491C03">
        <w:rPr>
          <w:rStyle w:val="StyleUnderline"/>
          <w:highlight w:val="green"/>
        </w:rPr>
        <w:t xml:space="preserve">are </w:t>
      </w:r>
      <w:r w:rsidRPr="00491C03">
        <w:rPr>
          <w:rStyle w:val="Emphasis"/>
          <w:highlight w:val="green"/>
        </w:rPr>
        <w:t>limited</w:t>
      </w:r>
      <w:r w:rsidRPr="00491C03">
        <w:rPr>
          <w:sz w:val="16"/>
        </w:rPr>
        <w:t xml:space="preserve">. This raises concerns that reported </w:t>
      </w:r>
      <w:r w:rsidRPr="00491C03">
        <w:rPr>
          <w:rStyle w:val="StyleUnderline"/>
          <w:highlight w:val="green"/>
        </w:rPr>
        <w:t>benefits</w:t>
      </w:r>
      <w:r w:rsidRPr="00491C03">
        <w:rPr>
          <w:rStyle w:val="StyleUnderline"/>
        </w:rPr>
        <w:t xml:space="preserve"> </w:t>
      </w:r>
      <w:r w:rsidRPr="00491C03">
        <w:rPr>
          <w:rStyle w:val="StyleUnderline"/>
          <w:highlight w:val="green"/>
        </w:rPr>
        <w:t>of conservation</w:t>
      </w:r>
      <w:r w:rsidRPr="00491C03">
        <w:rPr>
          <w:rStyle w:val="StyleUnderline"/>
        </w:rPr>
        <w:t xml:space="preserve"> actions </w:t>
      </w:r>
      <w:r w:rsidRPr="00491C03">
        <w:rPr>
          <w:rStyle w:val="StyleUnderline"/>
          <w:highlight w:val="green"/>
        </w:rPr>
        <w:t>will be</w:t>
      </w:r>
      <w:r w:rsidRPr="00491C03">
        <w:rPr>
          <w:sz w:val="16"/>
          <w:highlight w:val="green"/>
        </w:rPr>
        <w:t xml:space="preserve"> </w:t>
      </w:r>
      <w:r w:rsidRPr="00491C03">
        <w:rPr>
          <w:rStyle w:val="Emphasis"/>
          <w:highlight w:val="green"/>
        </w:rPr>
        <w:t>overestimated</w:t>
      </w:r>
      <w:r w:rsidRPr="00491C03">
        <w:rPr>
          <w:sz w:val="16"/>
        </w:rPr>
        <w:t xml:space="preserve">—potentially weakening future political support for efforts to greatly increase the extent of area-based conservation and undermining the emerging market for biodiversity credits (12). Third, as illustrated by our restoration examples, </w:t>
      </w:r>
      <w:r w:rsidRPr="00491C03">
        <w:rPr>
          <w:rStyle w:val="StyleUnderline"/>
        </w:rPr>
        <w:t xml:space="preserve">we should be especially concerned about </w:t>
      </w:r>
      <w:r w:rsidRPr="00491C03">
        <w:rPr>
          <w:rStyle w:val="StyleUnderline"/>
          <w:highlight w:val="green"/>
        </w:rPr>
        <w:t>leakage from</w:t>
      </w:r>
      <w:r w:rsidRPr="00491C03">
        <w:rPr>
          <w:rStyle w:val="StyleUnderline"/>
        </w:rPr>
        <w:t xml:space="preserve"> output-reducing </w:t>
      </w:r>
      <w:r w:rsidRPr="00491C03">
        <w:rPr>
          <w:rStyle w:val="StyleUnderline"/>
          <w:highlight w:val="green"/>
        </w:rPr>
        <w:t>conservation</w:t>
      </w:r>
      <w:r w:rsidRPr="00491C03">
        <w:rPr>
          <w:rStyle w:val="StyleUnderline"/>
        </w:rPr>
        <w:t xml:space="preserve"> interventions </w:t>
      </w:r>
      <w:r w:rsidRPr="00491C03">
        <w:rPr>
          <w:rStyle w:val="StyleUnderline"/>
          <w:highlight w:val="green"/>
        </w:rPr>
        <w:t>in biodiversity-poor but wealthy</w:t>
      </w:r>
      <w:r w:rsidRPr="00491C03">
        <w:rPr>
          <w:rStyle w:val="StyleUnderline"/>
        </w:rPr>
        <w:t xml:space="preserve"> parts of the </w:t>
      </w:r>
      <w:r w:rsidRPr="00491C03">
        <w:rPr>
          <w:rStyle w:val="StyleUnderline"/>
          <w:highlight w:val="green"/>
        </w:rPr>
        <w:t>world</w:t>
      </w:r>
      <w:r w:rsidRPr="00491C03">
        <w:rPr>
          <w:sz w:val="16"/>
        </w:rPr>
        <w:t xml:space="preserve"> (such as Northwestern Europe), </w:t>
      </w:r>
      <w:r w:rsidRPr="00491C03">
        <w:rPr>
          <w:rStyle w:val="StyleUnderline"/>
          <w:highlight w:val="green"/>
        </w:rPr>
        <w:t>which</w:t>
      </w:r>
      <w:r w:rsidRPr="00491C03">
        <w:rPr>
          <w:rStyle w:val="StyleUnderline"/>
        </w:rPr>
        <w:t xml:space="preserve"> </w:t>
      </w:r>
      <w:r w:rsidRPr="00491C03">
        <w:rPr>
          <w:rStyle w:val="StyleUnderline"/>
          <w:highlight w:val="green"/>
        </w:rPr>
        <w:t>can</w:t>
      </w:r>
      <w:r w:rsidRPr="00491C03">
        <w:rPr>
          <w:rStyle w:val="StyleUnderline"/>
        </w:rPr>
        <w:t xml:space="preserve"> readily </w:t>
      </w:r>
      <w:r w:rsidRPr="00491C03">
        <w:rPr>
          <w:rStyle w:val="StyleUnderline"/>
          <w:highlight w:val="green"/>
        </w:rPr>
        <w:t>replace</w:t>
      </w:r>
      <w:r w:rsidRPr="00491C03">
        <w:rPr>
          <w:rStyle w:val="StyleUnderline"/>
        </w:rPr>
        <w:t xml:space="preserve"> forgone </w:t>
      </w:r>
      <w:r w:rsidRPr="00491C03">
        <w:rPr>
          <w:rStyle w:val="StyleUnderline"/>
          <w:highlight w:val="green"/>
        </w:rPr>
        <w:t>production through imports</w:t>
      </w:r>
      <w:r w:rsidRPr="00491C03">
        <w:rPr>
          <w:sz w:val="16"/>
        </w:rPr>
        <w:t xml:space="preserve">. </w:t>
      </w:r>
      <w:r w:rsidRPr="00491C03">
        <w:rPr>
          <w:rStyle w:val="StyleUnderline"/>
          <w:highlight w:val="green"/>
        </w:rPr>
        <w:t>The</w:t>
      </w:r>
      <w:r w:rsidRPr="00491C03">
        <w:rPr>
          <w:rStyle w:val="StyleUnderline"/>
        </w:rPr>
        <w:t xml:space="preserve"> resulting </w:t>
      </w:r>
      <w:r w:rsidRPr="00491C03">
        <w:rPr>
          <w:rStyle w:val="StyleUnderline"/>
          <w:highlight w:val="green"/>
        </w:rPr>
        <w:t>rises in imports</w:t>
      </w:r>
      <w:r w:rsidRPr="00491C03">
        <w:rPr>
          <w:rStyle w:val="StyleUnderline"/>
        </w:rPr>
        <w:t xml:space="preserve"> </w:t>
      </w:r>
      <w:r w:rsidRPr="00491C03">
        <w:rPr>
          <w:rStyle w:val="StyleUnderline"/>
          <w:highlight w:val="green"/>
        </w:rPr>
        <w:t>can stimulate increased production in higher-biodiversity regions</w:t>
      </w:r>
      <w:r w:rsidRPr="00491C03">
        <w:rPr>
          <w:sz w:val="16"/>
        </w:rPr>
        <w:t xml:space="preserve"> (4, 10), </w:t>
      </w:r>
      <w:r w:rsidRPr="00491C03">
        <w:rPr>
          <w:rStyle w:val="StyleUnderline"/>
          <w:highlight w:val="green"/>
        </w:rPr>
        <w:t>causing damage</w:t>
      </w:r>
      <w:r w:rsidRPr="00491C03">
        <w:rPr>
          <w:rStyle w:val="StyleUnderline"/>
        </w:rPr>
        <w:t xml:space="preserve"> there </w:t>
      </w:r>
      <w:r w:rsidRPr="00491C03">
        <w:rPr>
          <w:rStyle w:val="StyleUnderline"/>
          <w:highlight w:val="green"/>
        </w:rPr>
        <w:t>that</w:t>
      </w:r>
      <w:r w:rsidRPr="00491C03">
        <w:rPr>
          <w:rStyle w:val="StyleUnderline"/>
        </w:rPr>
        <w:t xml:space="preserve"> may </w:t>
      </w:r>
      <w:r w:rsidRPr="00491C03">
        <w:rPr>
          <w:rStyle w:val="StyleUnderline"/>
          <w:highlight w:val="green"/>
        </w:rPr>
        <w:t>exceed domestic conservation gains</w:t>
      </w:r>
      <w:r w:rsidRPr="00491C03">
        <w:rPr>
          <w:sz w:val="16"/>
        </w:rPr>
        <w:t xml:space="preserve">. And finally, it seems likely that </w:t>
      </w:r>
      <w:r w:rsidRPr="00491C03">
        <w:rPr>
          <w:rStyle w:val="StyleUnderline"/>
        </w:rPr>
        <w:t>problems of</w:t>
      </w:r>
      <w:r w:rsidRPr="00491C03">
        <w:rPr>
          <w:sz w:val="16"/>
        </w:rPr>
        <w:t xml:space="preserve"> </w:t>
      </w:r>
      <w:r w:rsidRPr="00491C03">
        <w:rPr>
          <w:rStyle w:val="StyleUnderline"/>
        </w:rPr>
        <w:t>leakage</w:t>
      </w:r>
      <w:r w:rsidRPr="00491C03">
        <w:rPr>
          <w:sz w:val="16"/>
        </w:rPr>
        <w:t xml:space="preserve"> and its quantification </w:t>
      </w:r>
      <w:r w:rsidRPr="00491C03">
        <w:rPr>
          <w:rStyle w:val="StyleUnderline"/>
        </w:rPr>
        <w:t>will increase</w:t>
      </w:r>
      <w:r w:rsidRPr="00491C03">
        <w:rPr>
          <w:sz w:val="16"/>
        </w:rPr>
        <w:t>—</w:t>
      </w:r>
      <w:r w:rsidRPr="00491C03">
        <w:rPr>
          <w:rStyle w:val="StyleUnderline"/>
        </w:rPr>
        <w:t>as</w:t>
      </w:r>
      <w:r w:rsidRPr="00491C03">
        <w:rPr>
          <w:sz w:val="16"/>
        </w:rPr>
        <w:t xml:space="preserve"> conservation and </w:t>
      </w:r>
      <w:r w:rsidRPr="00491C03">
        <w:rPr>
          <w:rStyle w:val="StyleUnderline"/>
        </w:rPr>
        <w:t>restoration efforts grow</w:t>
      </w:r>
      <w:r w:rsidRPr="00491C03">
        <w:rPr>
          <w:sz w:val="16"/>
        </w:rPr>
        <w:t xml:space="preserve">, as the footprint of food and fiber production expands, and as markets become increasingly interconnected. Fixing the Leak There is no single solution for tackling leakage from conservation interventions, but we summarize five possible approaches (see supplementary materials for more details). Recognize and report forgone production and potential for leakage as rigorously as possible Tracking changes in food or wood production in intervention areas is in principle relatively straightforward and should be integrated into routine program monitoring. Projects that report near-zero losses in production should be examined further to distinguish those with effective leakage mitigation from those with little or no conservation impact. National or international conservation policies or targets affecting land use should include explicit consideration of local and longer-range leakage. But </w:t>
      </w:r>
      <w:r w:rsidRPr="00491C03">
        <w:rPr>
          <w:rStyle w:val="StyleUnderline"/>
        </w:rPr>
        <w:t>environmental accounting rules that ignore production impacts incurred beyond country or regional boundaries</w:t>
      </w:r>
      <w:r w:rsidRPr="00491C03">
        <w:rPr>
          <w:sz w:val="16"/>
        </w:rPr>
        <w:t xml:space="preserve">, as well as poor-quality agricultural, timber, and trade data and the challenges of assessing consumer and producer dynamics, all </w:t>
      </w:r>
      <w:r w:rsidRPr="00491C03">
        <w:rPr>
          <w:rStyle w:val="StyleUnderline"/>
        </w:rPr>
        <w:t>mean that translating forgone production into leakage impacts will continue to be problematic</w:t>
      </w:r>
      <w:r w:rsidRPr="00491C03">
        <w:rPr>
          <w:sz w:val="16"/>
        </w:rPr>
        <w:t xml:space="preserve"> (2). Data improvements and a shift to include jurisdictional assessment of interventions will help. However, we suggest that precise estimates of leakage should be treated with caution, and that most focus should instead be on its mitigation. Reduce demand for high-leakage goods and improve effi ciencies in line with decreases in production If demand is cut as output falls, leakage is less likely. Actions that reduce waste or improve the efficiency of resource use may be particularly promising. For instance, an intervention coupling restrictions in unsustainable fuelwood harvesting with provision of more fuel-efficient stoves might prevent wood collection shifting elsewhere. More ambitiously, lowering demand for meat by encouraging uptake of lower-footprint alternatives may be possible in some contexts (10). But demand-side interventions raise several concerns, including the risks of reducing incomes and access to essential goods, and the possibility that any savings achieved through efficiency gains may stimulate increased purchases of other products with their own biodiversity impacts. There is also the question of who is best placed to tackle demand. Some actions—working to reduce farm-level food losses in an intervention area, for instance—might plausibly be delivered by conservation projects. But others, such as infrastructure improvements to cut retail food waste, or shifting high-footprint diets, will require much larger scale programs and necessitate partnerships with other sectors, such as food and farming, forestry, transport, and health. Target conservation actions to places where conserving or restoring substantial biodiversity will cause limited displacement of production One possibility here is the restoration of currently degraded areas that produce little food or wood but require help to restore their biodiversity value. An example could be tropical forests that are repeatedly cut in part to maintain land tenure, but never farmed (13) (so-called “Peter Pan” forests because, like the fictional character, they never grow up). Another could be the restoration of mangroves that were cleared to establish now-abandoned aquaculture operations. A second, broader option for limiting leakage is to focus interventions in areas (as in the figure, left) that are much higher in potential biodiversity value or where yields (production per unit area) are substantially lower than in areas to which forgone production is likely to be displaced. However, a general limitation to all these approaches is that conservation is most often needed in biodiverse landscapes with considerable </w:t>
      </w:r>
      <w:r w:rsidRPr="00491C03">
        <w:rPr>
          <w:sz w:val="16"/>
        </w:rPr>
        <w:lastRenderedPageBreak/>
        <w:t xml:space="preserve">current or future potential for producing food or wood: These are the areas where nature is at greatest risk. Increase yields within or near project areas If the yields of products can be sustainably increased nearby, land can be conserved or restored with little or no reduction in overall production, local food security, or livelihoods. The Gola Rainforest Project in Sierra Leone, for example, slows deforestation while limiting activity-shifting leakage by providing wide-ranging agronomic support to local farmers to boost cocoa and staple crop yields (14). In Spiti Valley, India, villagers received training and financial incentives for herding practices that reduce losses to snow leopards (and so boost yields) in exchange for setting aside land for wild ungulates. Given the marked yield gaps commonly observed in production systems in the tropics (15), there would appear to be widespread scope for locally targeted support for sustainable yield increases to be integrated into conservation projects, through actions ranging from provision of improved seeds and fertilizer to better access to credit and insurance. Even in intensively farmed regions such as Europe, innovative practices and technologies can increase yields sustainably (10). Safeguards are needed to limit the risk of rebound effects, whereby yield increases lower prices or raise profits and so stimulate increased production. Moreover, increasing yields sustainably and over the long run can be challenging and often requires several simultaneous interventions, which conservation-focused agencies or nongovernmental organizations may not have the capacity to deliver; again, other partners—in farming, forestry, and development—may be needed. Direct displaced production to lower-impact areas beyond intervention sites If increasing yields in or near a project area is not practical or cost-effective, large-scale programs or policies could encourage conservation organizations—or, more likely, agriculture or forestry specialists they might partner with—to replace forgone production by narrowing yield gaps in other places that supply the same markets but are less important for biodiversity. A new generation of restoration approaches is seeking to make this possible. Another option might be to allow limited habitat conversion in areas with high yield potential but low value for biodiversity. In either case, the environmental impacts and possible rebound effects of intentionally displaced production need to be tracked and deducted from estimates of intervention performance. It will also be important to assess and mitigate any negative socioeconomic effects of shifts in the location where goods are produced. However, deliberate displacement of production to known areas makes tracking and addressing such impacts more feasible than under unconstrained market leakage. Progress by Prevention </w:t>
      </w:r>
      <w:r w:rsidRPr="00491C03">
        <w:rPr>
          <w:rStyle w:val="StyleUnderline"/>
        </w:rPr>
        <w:t xml:space="preserve">Leakage can </w:t>
      </w:r>
      <w:r w:rsidRPr="00491C03">
        <w:rPr>
          <w:rStyle w:val="Emphasis"/>
        </w:rPr>
        <w:t>undo</w:t>
      </w:r>
      <w:r w:rsidRPr="00491C03">
        <w:rPr>
          <w:rStyle w:val="StyleUnderline"/>
        </w:rPr>
        <w:t xml:space="preserve"> the hard work of otherwise successful conservation actions</w:t>
      </w:r>
      <w:r w:rsidRPr="00491C03">
        <w:rPr>
          <w:sz w:val="16"/>
        </w:rPr>
        <w:t xml:space="preserve">. We believe it demands far greater attention from a sector that seeks to shape how 30% of an ever-hungrier and more connected planet is managed. Several technological and research developments already underway—high-resolution data on farm and forestry yields, trade flows, and the distribution and sensitivity of biodiversity, and better methods for estimating displaced production—will help improve quantification of leakage. But much greater efforts are also needed to prevent leakage in the first place—by making measures such as demand reduction and sustainable compensatory yield increases (on or away from conservation sites) integral to biodiversity interventions in production landscapes, and by </w:t>
      </w:r>
      <w:r w:rsidRPr="00491C03">
        <w:rPr>
          <w:rStyle w:val="StyleUnderline"/>
        </w:rPr>
        <w:t>be</w:t>
      </w:r>
      <w:r w:rsidRPr="00491C03">
        <w:rPr>
          <w:sz w:val="16"/>
        </w:rPr>
        <w:t xml:space="preserve">ing </w:t>
      </w:r>
      <w:r w:rsidRPr="00491C03">
        <w:rPr>
          <w:rStyle w:val="StyleUnderline"/>
        </w:rPr>
        <w:t>cautious about expanding conservation efforts in</w:t>
      </w:r>
      <w:r w:rsidRPr="00491C03">
        <w:rPr>
          <w:sz w:val="16"/>
        </w:rPr>
        <w:t xml:space="preserve"> high-yielding areas of </w:t>
      </w:r>
      <w:r w:rsidRPr="00491C03">
        <w:rPr>
          <w:rStyle w:val="StyleUnderline"/>
        </w:rPr>
        <w:t>low</w:t>
      </w:r>
      <w:r w:rsidRPr="00491C03">
        <w:rPr>
          <w:sz w:val="16"/>
        </w:rPr>
        <w:t>er-</w:t>
      </w:r>
      <w:r w:rsidRPr="00491C03">
        <w:rPr>
          <w:rStyle w:val="StyleUnderline"/>
        </w:rPr>
        <w:t>biodiversity</w:t>
      </w:r>
      <w:r w:rsidRPr="00491C03">
        <w:rPr>
          <w:sz w:val="16"/>
        </w:rPr>
        <w:t xml:space="preserve"> </w:t>
      </w:r>
      <w:r w:rsidRPr="00491C03">
        <w:rPr>
          <w:rStyle w:val="StyleUnderline"/>
        </w:rPr>
        <w:t>regions of the world that can readily import replacement commodities</w:t>
      </w:r>
      <w:r w:rsidRPr="00491C03">
        <w:rPr>
          <w:sz w:val="16"/>
        </w:rPr>
        <w:t xml:space="preserve">. </w:t>
      </w:r>
      <w:r w:rsidRPr="00491C03">
        <w:rPr>
          <w:rStyle w:val="StyleUnderline"/>
        </w:rPr>
        <w:t>For locally successful actions to be globally beneficial, conservation must recognize and address its unintended but increasingly wide-reaching impacts on production of the food, timber, and other goods that people need</w:t>
      </w:r>
      <w:r w:rsidRPr="00491C03">
        <w:rPr>
          <w:sz w:val="16"/>
        </w:rPr>
        <w:t xml:space="preserve">. </w:t>
      </w:r>
      <w:r w:rsidRPr="00491C03">
        <w:rPr>
          <w:rStyle w:val="StyleUnderline"/>
        </w:rPr>
        <w:t>Where the conservation sector focuses on site-level outcomes and ignores activity-shifting and especially market leakage, demands for forgone production will</w:t>
      </w:r>
      <w:r w:rsidRPr="00491C03">
        <w:rPr>
          <w:sz w:val="16"/>
        </w:rPr>
        <w:t xml:space="preserve"> in many cases simply </w:t>
      </w:r>
      <w:r w:rsidRPr="00491C03">
        <w:rPr>
          <w:rStyle w:val="StyleUnderline"/>
        </w:rPr>
        <w:t>be met elsewhere,</w:t>
      </w:r>
      <w:r w:rsidRPr="00491C03">
        <w:rPr>
          <w:sz w:val="16"/>
        </w:rPr>
        <w:t xml:space="preserve"> in some instances </w:t>
      </w:r>
      <w:r w:rsidRPr="00491C03">
        <w:rPr>
          <w:rStyle w:val="StyleUnderline"/>
        </w:rPr>
        <w:t xml:space="preserve">at net cost to biodiversity </w:t>
      </w:r>
      <w:r w:rsidRPr="00491C03">
        <w:rPr>
          <w:sz w:val="16"/>
        </w:rPr>
        <w:t xml:space="preserve">as a whole. Of course, tackling leakage effectively necessitates change not just within conservation but among commodity producers and traders too, which in turn requires regulatory support from governments so that businesses are operating on a level playing field. Fortunately, many of these actors share in the ambition of </w:t>
      </w:r>
      <w:r w:rsidRPr="00491C03">
        <w:rPr>
          <w:rStyle w:val="StyleUnderline"/>
          <w:highlight w:val="green"/>
        </w:rPr>
        <w:t>halt</w:t>
      </w:r>
      <w:r w:rsidRPr="00491C03">
        <w:rPr>
          <w:rStyle w:val="StyleUnderline"/>
        </w:rPr>
        <w:t xml:space="preserve">ing global </w:t>
      </w:r>
      <w:r w:rsidRPr="00491C03">
        <w:rPr>
          <w:rStyle w:val="StyleUnderline"/>
          <w:highlight w:val="green"/>
        </w:rPr>
        <w:t>biodiversity loss</w:t>
      </w:r>
      <w:r w:rsidRPr="00491C03">
        <w:rPr>
          <w:sz w:val="16"/>
        </w:rPr>
        <w:t xml:space="preserve">. Taking coordinated action </w:t>
      </w:r>
      <w:r w:rsidRPr="00491C03">
        <w:rPr>
          <w:rStyle w:val="StyleUnderline"/>
        </w:rPr>
        <w:t xml:space="preserve">to </w:t>
      </w:r>
      <w:r w:rsidRPr="00491C03">
        <w:rPr>
          <w:rStyle w:val="StyleUnderline"/>
          <w:highlight w:val="green"/>
        </w:rPr>
        <w:t>limit leakage</w:t>
      </w:r>
      <w:r w:rsidRPr="00491C03">
        <w:rPr>
          <w:rStyle w:val="StyleUnderline"/>
        </w:rPr>
        <w:t xml:space="preserve"> is </w:t>
      </w:r>
      <w:r w:rsidRPr="00491C03">
        <w:rPr>
          <w:rStyle w:val="Emphasis"/>
        </w:rPr>
        <w:t>essential</w:t>
      </w:r>
      <w:r w:rsidRPr="00491C03">
        <w:rPr>
          <w:sz w:val="16"/>
        </w:rPr>
        <w:t xml:space="preserve"> if this common goal is to be achieved. </w:t>
      </w:r>
    </w:p>
    <w:p w14:paraId="57E8F34F" w14:textId="77777777" w:rsidR="00F63FFE" w:rsidRPr="00491C03" w:rsidRDefault="00F63FFE">
      <w:pPr>
        <w:rPr>
          <w:rFonts w:eastAsiaTheme="majorEastAsia" w:cstheme="majorBidi"/>
          <w:b/>
          <w:iCs/>
          <w:sz w:val="26"/>
        </w:rPr>
      </w:pPr>
      <w:r w:rsidRPr="00491C03">
        <w:br w:type="page"/>
      </w:r>
    </w:p>
    <w:p w14:paraId="7A472EA8" w14:textId="271E7E88" w:rsidR="00F26C6B" w:rsidRPr="00491C03" w:rsidRDefault="00E3570E" w:rsidP="00F26C6B">
      <w:pPr>
        <w:pStyle w:val="Heading4"/>
      </w:pPr>
      <w:r w:rsidRPr="00491C03">
        <w:lastRenderedPageBreak/>
        <w:t>The aff is</w:t>
      </w:r>
      <w:r w:rsidR="00F26C6B" w:rsidRPr="00491C03">
        <w:t xml:space="preserve"> based on bunk</w:t>
      </w:r>
      <w:r w:rsidR="00367E64" w:rsidRPr="00491C03">
        <w:t xml:space="preserve">, fringe </w:t>
      </w:r>
      <w:r w:rsidR="00F26C6B" w:rsidRPr="00491C03">
        <w:t>science</w:t>
      </w:r>
      <w:r w:rsidR="00367E64" w:rsidRPr="00491C03">
        <w:t>. Ecologists are yes-conservation, not yes-rewilding, and don’t know what rewilding will do.</w:t>
      </w:r>
    </w:p>
    <w:p w14:paraId="17D5CD6F" w14:textId="77777777" w:rsidR="00F26C6B" w:rsidRPr="00491C03" w:rsidRDefault="00F26C6B" w:rsidP="00F26C6B">
      <w:r w:rsidRPr="00491C03">
        <w:rPr>
          <w:b/>
          <w:bCs/>
          <w:sz w:val="26"/>
          <w:szCs w:val="26"/>
        </w:rPr>
        <w:t>Nogués-Bravo et al. 16</w:t>
      </w:r>
      <w:r w:rsidRPr="00491C03">
        <w:t xml:space="preserve"> [David Nogués-Bravo, researcher at the Center for Macroecology, Evolution and Climate Change at the University of Copenhagen, Daniel Simberloff, researcher at the Department of Ecology and Evolutionary Biology, University of Tennessee, Carsten Rahbek, researcher at the Center for Macroecology, Evolution and Climate Change at the University of Copenhagen, Nathan James Sanders, researcher at the Center for Macroecology, Evolution and Climate Change at the University of Copenhagen, 02-08-2016, "</w:t>
      </w:r>
      <w:r w:rsidRPr="00491C03">
        <w:rPr>
          <w:rStyle w:val="StyleUnderline"/>
        </w:rPr>
        <w:t xml:space="preserve">Rewilding is the new </w:t>
      </w:r>
      <w:r w:rsidRPr="00491C03">
        <w:rPr>
          <w:rStyle w:val="Emphasis"/>
        </w:rPr>
        <w:t>Pandora’s box</w:t>
      </w:r>
      <w:r w:rsidRPr="00491C03">
        <w:rPr>
          <w:rStyle w:val="StyleUnderline"/>
        </w:rPr>
        <w:t xml:space="preserve"> in conservation</w:t>
      </w:r>
      <w:r w:rsidRPr="00491C03">
        <w:t>", Current Biology, https://www.cell.com/current-biology/fulltext/S0960-9822(15)01575-4]/Kankee</w:t>
      </w:r>
    </w:p>
    <w:p w14:paraId="0036CC1B" w14:textId="77777777" w:rsidR="00F26C6B" w:rsidRPr="00491C03" w:rsidRDefault="00F26C6B" w:rsidP="00F26C6B">
      <w:pPr>
        <w:rPr>
          <w:sz w:val="16"/>
        </w:rPr>
      </w:pPr>
      <w:r w:rsidRPr="00491C03">
        <w:rPr>
          <w:sz w:val="16"/>
        </w:rPr>
        <w:t xml:space="preserve">Top-down control, novel species and threats to biological diversity Rewilding differs from simple reintroduction in that it is mostly concerned with reintroducing species that have a high potential to exert an influence across several trophic levels, under the assumption that such species will have disproportionally large and beneficial effects on communities and ecosystems. Generally speaking, the idea is to introduce a top predator (such as wolves) or a dominant herbivore (such as bison that once roamed the Great Plains of the US or similar landscapes in Europe) in the hope that these reintroductions will restore key ecological processes via top-down control (control of populations on a lower trophic level by activities at a higher trophic level, e.g. when predators control a prey population), return an ecosystem to a previous state or re-initiate key ecosystem functions. Which assumptions underlie restoration of a key ecosystem process? One fundamental assumption is that ecologists understand the complexities of interaction webs well enough to predict the effects of any introduced species on the other species in the community. We are learning more about how top predators and dominant herbivores affect community structure and ecosystem function [8]. For example, increases in population sizes of sea otters led to increases in production of kelp forests, because otters prey on urchins, the dominant herbivore of kelp [9]. But of course there is variation among experiments and systems that arises for a whole host of context-dependent reasons. </w:t>
      </w:r>
      <w:r w:rsidRPr="00491C03">
        <w:rPr>
          <w:rStyle w:val="StyleUnderline"/>
          <w:highlight w:val="green"/>
        </w:rPr>
        <w:t>Meta-analyses</w:t>
      </w:r>
      <w:r w:rsidRPr="00491C03">
        <w:rPr>
          <w:rStyle w:val="StyleUnderline"/>
        </w:rPr>
        <w:t xml:space="preserve"> often </w:t>
      </w:r>
      <w:r w:rsidRPr="00491C03">
        <w:rPr>
          <w:rStyle w:val="StyleUnderline"/>
          <w:highlight w:val="green"/>
        </w:rPr>
        <w:t xml:space="preserve">provide the </w:t>
      </w:r>
      <w:r w:rsidRPr="00491C03">
        <w:rPr>
          <w:rStyle w:val="Emphasis"/>
          <w:highlight w:val="green"/>
        </w:rPr>
        <w:t>false notion</w:t>
      </w:r>
      <w:r w:rsidRPr="00491C03">
        <w:rPr>
          <w:rStyle w:val="StyleUnderline"/>
        </w:rPr>
        <w:t xml:space="preserve"> that </w:t>
      </w:r>
      <w:r w:rsidRPr="00491C03">
        <w:rPr>
          <w:rStyle w:val="StyleUnderline"/>
          <w:highlight w:val="green"/>
        </w:rPr>
        <w:t>we know the effects</w:t>
      </w:r>
      <w:r w:rsidRPr="00491C03">
        <w:rPr>
          <w:rStyle w:val="StyleUnderline"/>
        </w:rPr>
        <w:t xml:space="preserve"> of top predators or dominant herbivores on communities and ecosystems</w:t>
      </w:r>
      <w:r w:rsidRPr="00491C03">
        <w:rPr>
          <w:sz w:val="16"/>
        </w:rPr>
        <w:t xml:space="preserve">, but </w:t>
      </w:r>
      <w:r w:rsidRPr="00491C03">
        <w:rPr>
          <w:rStyle w:val="StyleUnderline"/>
        </w:rPr>
        <w:t>that is clearly not the case</w:t>
      </w:r>
      <w:r w:rsidRPr="00491C03">
        <w:rPr>
          <w:sz w:val="16"/>
        </w:rPr>
        <w:t xml:space="preserve">. For instance, recent meta-analyses report that </w:t>
      </w:r>
      <w:r w:rsidRPr="00491C03">
        <w:rPr>
          <w:rStyle w:val="StyleUnderline"/>
        </w:rPr>
        <w:t xml:space="preserve">the </w:t>
      </w:r>
      <w:r w:rsidRPr="00491C03">
        <w:rPr>
          <w:rStyle w:val="StyleUnderline"/>
          <w:highlight w:val="green"/>
        </w:rPr>
        <w:t>effects</w:t>
      </w:r>
      <w:r w:rsidRPr="00491C03">
        <w:rPr>
          <w:rStyle w:val="StyleUnderline"/>
        </w:rPr>
        <w:t xml:space="preserve"> of terrestrial</w:t>
      </w:r>
      <w:r w:rsidRPr="00491C03">
        <w:rPr>
          <w:sz w:val="16"/>
        </w:rPr>
        <w:t xml:space="preserve"> </w:t>
      </w:r>
      <w:r w:rsidRPr="00491C03">
        <w:rPr>
          <w:rStyle w:val="StyleUnderline"/>
        </w:rPr>
        <w:t>herbivores</w:t>
      </w:r>
      <w:r w:rsidRPr="00491C03">
        <w:rPr>
          <w:sz w:val="16"/>
        </w:rPr>
        <w:t xml:space="preserve"> on plant community biomass and community structure </w:t>
      </w:r>
      <w:r w:rsidRPr="00491C03">
        <w:rPr>
          <w:rStyle w:val="StyleUnderline"/>
          <w:highlight w:val="green"/>
        </w:rPr>
        <w:t>vary among ecosystem types and</w:t>
      </w:r>
      <w:r w:rsidRPr="00491C03">
        <w:rPr>
          <w:rStyle w:val="StyleUnderline"/>
        </w:rPr>
        <w:t xml:space="preserve"> </w:t>
      </w:r>
      <w:r w:rsidRPr="00491C03">
        <w:rPr>
          <w:rStyle w:val="StyleUnderline"/>
          <w:highlight w:val="green"/>
        </w:rPr>
        <w:t>depend</w:t>
      </w:r>
      <w:r w:rsidRPr="00491C03">
        <w:rPr>
          <w:rStyle w:val="StyleUnderline"/>
        </w:rPr>
        <w:t xml:space="preserve"> </w:t>
      </w:r>
      <w:r w:rsidRPr="00491C03">
        <w:rPr>
          <w:rStyle w:val="Emphasis"/>
          <w:highlight w:val="green"/>
        </w:rPr>
        <w:t>strongly</w:t>
      </w:r>
      <w:r w:rsidRPr="00491C03">
        <w:rPr>
          <w:rStyle w:val="StyleUnderline"/>
          <w:highlight w:val="green"/>
        </w:rPr>
        <w:t xml:space="preserve"> on</w:t>
      </w:r>
      <w:r w:rsidRPr="00491C03">
        <w:rPr>
          <w:rStyle w:val="StyleUnderline"/>
        </w:rPr>
        <w:t xml:space="preserve"> environmental </w:t>
      </w:r>
      <w:r w:rsidRPr="00491C03">
        <w:rPr>
          <w:rStyle w:val="StyleUnderline"/>
          <w:highlight w:val="green"/>
        </w:rPr>
        <w:t>context</w:t>
      </w:r>
      <w:r w:rsidRPr="00491C03">
        <w:rPr>
          <w:sz w:val="16"/>
        </w:rPr>
        <w:t xml:space="preserve"> [10,11]. </w:t>
      </w:r>
      <w:r w:rsidRPr="00491C03">
        <w:rPr>
          <w:rStyle w:val="StyleUnderline"/>
        </w:rPr>
        <w:t>Effects</w:t>
      </w:r>
      <w:r w:rsidRPr="00491C03">
        <w:rPr>
          <w:sz w:val="16"/>
        </w:rPr>
        <w:t xml:space="preserve"> of predators on their prey and on plant communities also </w:t>
      </w:r>
      <w:r w:rsidRPr="00491C03">
        <w:rPr>
          <w:rStyle w:val="StyleUnderline"/>
        </w:rPr>
        <w:t>vary from system to</w:t>
      </w:r>
      <w:r w:rsidRPr="00491C03">
        <w:rPr>
          <w:sz w:val="16"/>
        </w:rPr>
        <w:t xml:space="preserve"> </w:t>
      </w:r>
      <w:r w:rsidRPr="00491C03">
        <w:rPr>
          <w:rStyle w:val="StyleUnderline"/>
        </w:rPr>
        <w:t>system</w:t>
      </w:r>
      <w:r w:rsidRPr="00491C03">
        <w:rPr>
          <w:sz w:val="16"/>
        </w:rPr>
        <w:t xml:space="preserve">. And, oddly enough, </w:t>
      </w:r>
      <w:r w:rsidRPr="00491C03">
        <w:rPr>
          <w:rStyle w:val="StyleUnderline"/>
        </w:rPr>
        <w:t xml:space="preserve">the apparent </w:t>
      </w:r>
      <w:r w:rsidRPr="00491C03">
        <w:rPr>
          <w:rStyle w:val="StyleUnderline"/>
          <w:highlight w:val="green"/>
        </w:rPr>
        <w:t>impacts</w:t>
      </w:r>
      <w:r w:rsidRPr="00491C03">
        <w:rPr>
          <w:rStyle w:val="StyleUnderline"/>
        </w:rPr>
        <w:t xml:space="preserve"> of predators also </w:t>
      </w:r>
      <w:r w:rsidRPr="00491C03">
        <w:rPr>
          <w:rStyle w:val="StyleUnderline"/>
          <w:highlight w:val="green"/>
        </w:rPr>
        <w:t>vary from meta-analysis to meta-analysis,</w:t>
      </w:r>
      <w:r w:rsidRPr="00491C03">
        <w:rPr>
          <w:rStyle w:val="StyleUnderline"/>
        </w:rPr>
        <w:t xml:space="preserve"> </w:t>
      </w:r>
      <w:r w:rsidRPr="00491C03">
        <w:rPr>
          <w:rStyle w:val="StyleUnderline"/>
          <w:highlight w:val="green"/>
        </w:rPr>
        <w:t>with</w:t>
      </w:r>
      <w:r w:rsidRPr="00491C03">
        <w:rPr>
          <w:rStyle w:val="StyleUnderline"/>
        </w:rPr>
        <w:t xml:space="preserve"> </w:t>
      </w:r>
      <w:r w:rsidRPr="00491C03">
        <w:rPr>
          <w:rStyle w:val="StyleUnderline"/>
          <w:highlight w:val="green"/>
        </w:rPr>
        <w:t>some</w:t>
      </w:r>
      <w:r w:rsidRPr="00491C03">
        <w:rPr>
          <w:rStyle w:val="StyleUnderline"/>
        </w:rPr>
        <w:t xml:space="preserve"> finding evidence of strong cascading effects, while others </w:t>
      </w:r>
      <w:r w:rsidRPr="00491C03">
        <w:rPr>
          <w:rStyle w:val="StyleUnderline"/>
          <w:highlight w:val="green"/>
        </w:rPr>
        <w:t>find</w:t>
      </w:r>
      <w:r w:rsidRPr="00491C03">
        <w:rPr>
          <w:rStyle w:val="StyleUnderline"/>
        </w:rPr>
        <w:t xml:space="preserve"> </w:t>
      </w:r>
      <w:r w:rsidRPr="00491C03">
        <w:rPr>
          <w:rStyle w:val="StyleUnderline"/>
          <w:highlight w:val="green"/>
        </w:rPr>
        <w:t xml:space="preserve">only </w:t>
      </w:r>
      <w:r w:rsidRPr="00491C03">
        <w:rPr>
          <w:rStyle w:val="Emphasis"/>
          <w:highlight w:val="green"/>
        </w:rPr>
        <w:t>weak</w:t>
      </w:r>
      <w:r w:rsidRPr="00491C03">
        <w:rPr>
          <w:rStyle w:val="StyleUnderline"/>
          <w:highlight w:val="green"/>
        </w:rPr>
        <w:t xml:space="preserve"> cascading effects</w:t>
      </w:r>
      <w:r w:rsidRPr="00491C03">
        <w:rPr>
          <w:sz w:val="16"/>
        </w:rPr>
        <w:t xml:space="preserve"> [11–13]. As a result, </w:t>
      </w:r>
      <w:r w:rsidRPr="00491C03">
        <w:rPr>
          <w:rStyle w:val="StyleUnderline"/>
        </w:rPr>
        <w:t xml:space="preserve">it is </w:t>
      </w:r>
      <w:r w:rsidRPr="00491C03">
        <w:rPr>
          <w:rStyle w:val="Emphasis"/>
        </w:rPr>
        <w:t>hard to predict</w:t>
      </w:r>
      <w:r w:rsidRPr="00491C03">
        <w:rPr>
          <w:sz w:val="16"/>
        </w:rPr>
        <w:t xml:space="preserve"> accurately what the impacts of introducing a predator or dominant herbivore will be on a community or ecosystem. To make predictions of the effects of reintroduced herbivores or predators on ecosystems less challenging, one could make several other assumptions. One could assume that Pleistocene rewilding and translocation rewilding are able to reconstruct the selection pressures that existed in the Pleistocene when translocating individuals of a species into a similar environment. One might also assume that species that share a recent evolutionary history somewhere in their overlapping ranges will interact in the same way today and in the future, because they have not evolved (or there is no phenotypic plasticity) [14]. Alternatively, one could assume that systems are not dynamic, that things today are just as they were 10,000 years ago, or that interactions among species do not vary temporally. Indeed, some versions of rewilding rely heavily on Pleistocene (or other pre-historic) baselines to justify the assumption of strong top-down control of ecosystems by large animals. But </w:t>
      </w:r>
      <w:r w:rsidRPr="00491C03">
        <w:rPr>
          <w:rStyle w:val="StyleUnderline"/>
        </w:rPr>
        <w:t xml:space="preserve">there are </w:t>
      </w:r>
      <w:r w:rsidRPr="00491C03">
        <w:rPr>
          <w:rStyle w:val="Emphasis"/>
        </w:rPr>
        <w:t>substantial</w:t>
      </w:r>
      <w:r w:rsidRPr="00491C03">
        <w:rPr>
          <w:rStyle w:val="StyleUnderline"/>
        </w:rPr>
        <w:t xml:space="preserve"> </w:t>
      </w:r>
      <w:r w:rsidRPr="00491C03">
        <w:rPr>
          <w:rStyle w:val="Emphasis"/>
        </w:rPr>
        <w:t>differences</w:t>
      </w:r>
      <w:r w:rsidRPr="00491C03">
        <w:rPr>
          <w:rStyle w:val="StyleUnderline"/>
        </w:rPr>
        <w:t xml:space="preserve"> between the Pleistocene and today</w:t>
      </w:r>
      <w:r w:rsidRPr="00491C03">
        <w:rPr>
          <w:sz w:val="16"/>
        </w:rPr>
        <w:t xml:space="preserve"> (Figure 2). </w:t>
      </w:r>
      <w:r w:rsidRPr="00491C03">
        <w:rPr>
          <w:rStyle w:val="StyleUnderline"/>
        </w:rPr>
        <w:t xml:space="preserve">Extant carnivore and herbivore </w:t>
      </w:r>
      <w:r w:rsidRPr="00491C03">
        <w:rPr>
          <w:rStyle w:val="StyleUnderline"/>
          <w:highlight w:val="green"/>
        </w:rPr>
        <w:t>communities</w:t>
      </w:r>
      <w:r w:rsidRPr="00491C03">
        <w:rPr>
          <w:rStyle w:val="StyleUnderline"/>
        </w:rPr>
        <w:t xml:space="preserve"> </w:t>
      </w:r>
      <w:r w:rsidRPr="00491C03">
        <w:rPr>
          <w:rStyle w:val="StyleUnderline"/>
          <w:highlight w:val="green"/>
        </w:rPr>
        <w:t>lack the largest animals of the Pleistocene</w:t>
      </w:r>
      <w:r w:rsidRPr="00491C03">
        <w:rPr>
          <w:rStyle w:val="StyleUnderline"/>
        </w:rPr>
        <w:t>, such as the American lion</w:t>
      </w:r>
      <w:r w:rsidRPr="00491C03">
        <w:rPr>
          <w:sz w:val="16"/>
        </w:rPr>
        <w:t xml:space="preserve"> (Panthera leo atrox), </w:t>
      </w:r>
      <w:r w:rsidRPr="00491C03">
        <w:rPr>
          <w:rStyle w:val="StyleUnderline"/>
        </w:rPr>
        <w:t>Irish elk</w:t>
      </w:r>
      <w:r w:rsidRPr="00491C03">
        <w:rPr>
          <w:sz w:val="16"/>
        </w:rPr>
        <w:t xml:space="preserve"> (Megaloceros giganteus), </w:t>
      </w:r>
      <w:r w:rsidRPr="00491C03">
        <w:rPr>
          <w:rStyle w:val="StyleUnderline"/>
        </w:rPr>
        <w:t>and giant beaver</w:t>
      </w:r>
      <w:r w:rsidRPr="00491C03">
        <w:rPr>
          <w:sz w:val="16"/>
        </w:rPr>
        <w:t xml:space="preserve"> (Castoroides ohioensis). </w:t>
      </w:r>
      <w:r w:rsidRPr="00491C03">
        <w:rPr>
          <w:rStyle w:val="StyleUnderline"/>
        </w:rPr>
        <w:t xml:space="preserve">Whether </w:t>
      </w:r>
      <w:r w:rsidRPr="00491C03">
        <w:rPr>
          <w:rStyle w:val="StyleUnderline"/>
          <w:highlight w:val="green"/>
        </w:rPr>
        <w:t xml:space="preserve">smaller extant species </w:t>
      </w:r>
      <w:r w:rsidRPr="00491C03">
        <w:rPr>
          <w:rStyle w:val="StyleUnderline"/>
        </w:rPr>
        <w:t xml:space="preserve">can </w:t>
      </w:r>
      <w:r w:rsidRPr="00491C03">
        <w:rPr>
          <w:rStyle w:val="StyleUnderline"/>
          <w:highlight w:val="green"/>
        </w:rPr>
        <w:t>control ecosystems</w:t>
      </w:r>
      <w:r w:rsidRPr="00491C03">
        <w:rPr>
          <w:sz w:val="16"/>
        </w:rPr>
        <w:t xml:space="preserve"> in a top-down fashion as did their larger counterparts in the Pleistocene </w:t>
      </w:r>
      <w:r w:rsidRPr="00491C03">
        <w:rPr>
          <w:rStyle w:val="StyleUnderline"/>
          <w:highlight w:val="green"/>
        </w:rPr>
        <w:t>is</w:t>
      </w:r>
      <w:r w:rsidRPr="00491C03">
        <w:rPr>
          <w:rStyle w:val="StyleUnderline"/>
        </w:rPr>
        <w:t xml:space="preserve"> at best an open question, and at worst </w:t>
      </w:r>
      <w:r w:rsidRPr="00491C03">
        <w:rPr>
          <w:rStyle w:val="Emphasis"/>
          <w:highlight w:val="green"/>
        </w:rPr>
        <w:t>unlikely</w:t>
      </w:r>
      <w:r w:rsidRPr="00491C03">
        <w:rPr>
          <w:sz w:val="16"/>
        </w:rPr>
        <w:t xml:space="preserve"> [15]. Most proponents of rewilding in the scientific community are not naive enough to assume such things, but if we do not acknowledge them up front, such key assumptions are at risk of being forgotten if or when rewilding is implemented by NGOs and practitioners. Rewilding is indeed being applied, or at least advocated, in a significant number of ecosystems across Europe (e.g., www.rewildingeurope.com) and North America. Any attempt at rewilding will likely introduce a novel species [16], where the extent of novelty can dramatically alter the impact on the rest of the community or ecosystem. We can think of examples of novel predators (e.g., the brown tree snake (Boiga irregularis) on Guam [17], the Nile perch (Lates niloticus) in Lake Victoria [18], the Burmese python (Python bivittatus) in south Florida [19]) and large herbivores (e.g., Canadian beaver (Castor Canadensis) in Tierra del Fuego [20] or reindeer (Rangifer tarandus) on South Georgia [21]) altering resident communities and ecosystems. Admittedly, </w:t>
      </w:r>
      <w:r w:rsidRPr="00491C03">
        <w:rPr>
          <w:rStyle w:val="StyleUnderline"/>
          <w:highlight w:val="green"/>
        </w:rPr>
        <w:t>those</w:t>
      </w:r>
      <w:r w:rsidRPr="00491C03">
        <w:rPr>
          <w:rStyle w:val="StyleUnderline"/>
        </w:rPr>
        <w:t xml:space="preserve"> that were deliberately </w:t>
      </w:r>
      <w:r w:rsidRPr="00491C03">
        <w:rPr>
          <w:rStyle w:val="StyleUnderline"/>
          <w:highlight w:val="green"/>
        </w:rPr>
        <w:t>introduced</w:t>
      </w:r>
      <w:r w:rsidRPr="00491C03">
        <w:rPr>
          <w:rStyle w:val="StyleUnderline"/>
        </w:rPr>
        <w:t xml:space="preserve"> </w:t>
      </w:r>
      <w:r w:rsidRPr="00491C03">
        <w:rPr>
          <w:sz w:val="16"/>
        </w:rPr>
        <w:t xml:space="preserve">(such as the Nile perch, beaver and reindeer) </w:t>
      </w:r>
      <w:r w:rsidRPr="00491C03">
        <w:rPr>
          <w:rStyle w:val="StyleUnderline"/>
          <w:highlight w:val="green"/>
        </w:rPr>
        <w:t>were not</w:t>
      </w:r>
      <w:r w:rsidRPr="00491C03">
        <w:rPr>
          <w:rStyle w:val="StyleUnderline"/>
        </w:rPr>
        <w:t xml:space="preserve"> carefully considered or </w:t>
      </w:r>
      <w:r w:rsidRPr="00491C03">
        <w:rPr>
          <w:rStyle w:val="StyleUnderline"/>
          <w:highlight w:val="green"/>
        </w:rPr>
        <w:t>well thought out</w:t>
      </w:r>
      <w:r w:rsidRPr="00491C03">
        <w:rPr>
          <w:rStyle w:val="StyleUnderline"/>
        </w:rPr>
        <w:t xml:space="preserve"> prior to introduction</w:t>
      </w:r>
      <w:r w:rsidRPr="00491C03">
        <w:rPr>
          <w:sz w:val="16"/>
        </w:rPr>
        <w:t xml:space="preserve">, and of course no proponent of rewilding would suggest introducing species such as these. But </w:t>
      </w:r>
      <w:r w:rsidRPr="00491C03">
        <w:rPr>
          <w:rStyle w:val="StyleUnderline"/>
        </w:rPr>
        <w:t xml:space="preserve">when </w:t>
      </w:r>
      <w:r w:rsidRPr="00491C03">
        <w:rPr>
          <w:rStyle w:val="StyleUnderline"/>
          <w:highlight w:val="green"/>
        </w:rPr>
        <w:t>Tule Elk</w:t>
      </w:r>
      <w:r w:rsidRPr="00491C03">
        <w:rPr>
          <w:rStyle w:val="StyleUnderline"/>
        </w:rPr>
        <w:t xml:space="preserve"> were </w:t>
      </w:r>
      <w:r w:rsidRPr="00491C03">
        <w:rPr>
          <w:rStyle w:val="StyleUnderline"/>
          <w:highlight w:val="green"/>
        </w:rPr>
        <w:t>rewild</w:t>
      </w:r>
      <w:r w:rsidRPr="00491C03">
        <w:rPr>
          <w:rStyle w:val="StyleUnderline"/>
        </w:rPr>
        <w:t xml:space="preserve">ed in California, </w:t>
      </w:r>
      <w:r w:rsidRPr="00491C03">
        <w:rPr>
          <w:rStyle w:val="Emphasis"/>
          <w:highlight w:val="green"/>
        </w:rPr>
        <w:t>complex</w:t>
      </w:r>
      <w:r w:rsidRPr="00491C03">
        <w:rPr>
          <w:rStyle w:val="StyleUnderline"/>
          <w:highlight w:val="green"/>
        </w:rPr>
        <w:t xml:space="preserve"> and </w:t>
      </w:r>
      <w:r w:rsidRPr="00491C03">
        <w:rPr>
          <w:rStyle w:val="Emphasis"/>
          <w:highlight w:val="green"/>
        </w:rPr>
        <w:lastRenderedPageBreak/>
        <w:t>unpredictable</w:t>
      </w:r>
      <w:r w:rsidRPr="00491C03">
        <w:rPr>
          <w:rStyle w:val="StyleUnderline"/>
        </w:rPr>
        <w:t xml:space="preserve"> </w:t>
      </w:r>
      <w:r w:rsidRPr="00491C03">
        <w:rPr>
          <w:rStyle w:val="StyleUnderline"/>
          <w:highlight w:val="green"/>
        </w:rPr>
        <w:t>changes</w:t>
      </w:r>
      <w:r w:rsidRPr="00491C03">
        <w:rPr>
          <w:rStyle w:val="StyleUnderline"/>
        </w:rPr>
        <w:t xml:space="preserve"> </w:t>
      </w:r>
      <w:r w:rsidRPr="00491C03">
        <w:rPr>
          <w:rStyle w:val="StyleUnderline"/>
          <w:highlight w:val="green"/>
        </w:rPr>
        <w:t>occurred</w:t>
      </w:r>
      <w:r w:rsidRPr="00491C03">
        <w:rPr>
          <w:rStyle w:val="StyleUnderline"/>
        </w:rPr>
        <w:t xml:space="preserve"> in the native and invasive plant communities</w:t>
      </w:r>
      <w:r w:rsidRPr="00491C03">
        <w:rPr>
          <w:sz w:val="16"/>
        </w:rPr>
        <w:t xml:space="preserve"> [22]. Proponents of rewilding insist that any attempt at rewilding will be preceded by careful study of the potential consequences of the introduction. However, “</w:t>
      </w:r>
      <w:r w:rsidRPr="00491C03">
        <w:rPr>
          <w:rStyle w:val="StyleUnderline"/>
        </w:rPr>
        <w:t xml:space="preserve">carefully considered” and “well thought out” introductions of herbivores and predators can produce </w:t>
      </w:r>
      <w:r w:rsidRPr="00491C03">
        <w:rPr>
          <w:rStyle w:val="Emphasis"/>
        </w:rPr>
        <w:t>major unintended consequences</w:t>
      </w:r>
      <w:r w:rsidRPr="00491C03">
        <w:rPr>
          <w:sz w:val="16"/>
        </w:rPr>
        <w:t xml:space="preserve">. Indeed, </w:t>
      </w:r>
      <w:r w:rsidRPr="00491C03">
        <w:rPr>
          <w:rStyle w:val="StyleUnderline"/>
        </w:rPr>
        <w:t>advocates of rewilding should not assume ecologists and conservation biologists know more than we do about how dynamic, ever-evolving, idiosyncratic ecological systems once functioned, and they surely should not assume that we can predict the consequences of adding novel species</w:t>
      </w:r>
      <w:r w:rsidRPr="00491C03">
        <w:rPr>
          <w:sz w:val="16"/>
        </w:rPr>
        <w:t xml:space="preserve">. Likewise, when we predict resulting ecosystem impacts of rewilding, in reality </w:t>
      </w:r>
      <w:r w:rsidRPr="00491C03">
        <w:rPr>
          <w:rStyle w:val="StyleUnderline"/>
          <w:highlight w:val="green"/>
        </w:rPr>
        <w:t xml:space="preserve">we know </w:t>
      </w:r>
      <w:r w:rsidRPr="00491C03">
        <w:rPr>
          <w:rStyle w:val="Emphasis"/>
          <w:highlight w:val="green"/>
        </w:rPr>
        <w:t>little</w:t>
      </w:r>
      <w:r w:rsidRPr="00491C03">
        <w:rPr>
          <w:sz w:val="16"/>
        </w:rPr>
        <w:t xml:space="preserve"> </w:t>
      </w:r>
      <w:r w:rsidRPr="00491C03">
        <w:rPr>
          <w:rStyle w:val="StyleUnderline"/>
          <w:highlight w:val="green"/>
        </w:rPr>
        <w:t>about the effects of</w:t>
      </w:r>
      <w:r w:rsidRPr="00491C03">
        <w:rPr>
          <w:rStyle w:val="StyleUnderline"/>
        </w:rPr>
        <w:t xml:space="preserve"> natural or introduced </w:t>
      </w:r>
      <w:r w:rsidRPr="00491C03">
        <w:rPr>
          <w:rStyle w:val="StyleUnderline"/>
          <w:highlight w:val="green"/>
        </w:rPr>
        <w:t>diseases</w:t>
      </w:r>
      <w:r w:rsidRPr="00491C03">
        <w:rPr>
          <w:rStyle w:val="StyleUnderline"/>
        </w:rPr>
        <w:t xml:space="preserve"> and pathogens </w:t>
      </w:r>
      <w:r w:rsidRPr="00491C03">
        <w:rPr>
          <w:rStyle w:val="StyleUnderline"/>
          <w:highlight w:val="green"/>
        </w:rPr>
        <w:t>when animals are</w:t>
      </w:r>
      <w:r w:rsidRPr="00491C03">
        <w:rPr>
          <w:rStyle w:val="StyleUnderline"/>
        </w:rPr>
        <w:t xml:space="preserve"> </w:t>
      </w:r>
      <w:r w:rsidRPr="00491C03">
        <w:rPr>
          <w:rStyle w:val="StyleUnderline"/>
          <w:highlight w:val="green"/>
        </w:rPr>
        <w:t>introduced</w:t>
      </w:r>
      <w:r w:rsidRPr="00491C03">
        <w:rPr>
          <w:rStyle w:val="StyleUnderline"/>
        </w:rPr>
        <w:t xml:space="preserve"> and how outbreaks can afflict introduced and native faunas</w:t>
      </w:r>
      <w:r w:rsidRPr="00491C03">
        <w:rPr>
          <w:sz w:val="16"/>
        </w:rPr>
        <w:t xml:space="preserve">. For example, after the species went extinct ca. 10,000 years ago, seven Eurasian bison were introduced in 2012 to a Danish forest without proper medical and deworming treatment. After the introduction three individuals died of liver parasites in 2015. Other surveys showed that the introduced bison had a rich worm fauna — a well-known health issue for bison — resembling that of the Bialowieza forest of Poland, the origin of the translocated animals [23]. One could argue that if a rewilding attempt goes awry, then we could much more easily control a large predator or herbivore than a small insect. Indeed, this is true, but success would be far from guaranteed. The beaver species introduced to Tierra del Fuego has now spread to mainland South America, and is established despite a bilateral agreement between Argentina and Chile to extirpate it from the mainland [24]. Even where extirpation of an established mammal population is probably feasible, it often leads to opposition from animal rights groups or hunters. Thus, the Eastern gray squirrel (Sciurus carolinensis), spreading from an escape in Italy, was targeted for eradication by an Italian government agency, but the project was halted by a successful lawsuit by an animal rights group and the species has spread northward, nearing France [25]. Most of the issues we have raised concern Pleistocene rewilding and translocation rewilding, and to a lesser extent passive rewilding (e.g., by setting domesticated animals free as various breeds of cows and horses), given the reduced emphasis of the latter on reintroductions of species and its weaker connection to top-down control of ecosystems. However, </w:t>
      </w:r>
      <w:r w:rsidRPr="00491C03">
        <w:rPr>
          <w:rStyle w:val="StyleUnderline"/>
        </w:rPr>
        <w:t>passive rewilding</w:t>
      </w:r>
      <w:r w:rsidRPr="00491C03">
        <w:rPr>
          <w:sz w:val="16"/>
        </w:rPr>
        <w:t xml:space="preserve"> faces challenges of its own and </w:t>
      </w:r>
      <w:r w:rsidRPr="00491C03">
        <w:rPr>
          <w:rStyle w:val="StyleUnderline"/>
        </w:rPr>
        <w:t>can lead to unforeseen consequences</w:t>
      </w:r>
      <w:r w:rsidRPr="00491C03">
        <w:rPr>
          <w:sz w:val="16"/>
        </w:rPr>
        <w:t xml:space="preserve">. For example, </w:t>
      </w:r>
      <w:r w:rsidRPr="00491C03">
        <w:rPr>
          <w:rStyle w:val="StyleUnderline"/>
        </w:rPr>
        <w:t xml:space="preserve">passive </w:t>
      </w:r>
      <w:r w:rsidRPr="00491C03">
        <w:rPr>
          <w:rStyle w:val="StyleUnderline"/>
          <w:highlight w:val="green"/>
        </w:rPr>
        <w:t>rewilding</w:t>
      </w:r>
      <w:r w:rsidRPr="00491C03">
        <w:rPr>
          <w:rStyle w:val="StyleUnderline"/>
        </w:rPr>
        <w:t xml:space="preserve"> in mountain ecosystems </w:t>
      </w:r>
      <w:r w:rsidRPr="00491C03">
        <w:rPr>
          <w:rStyle w:val="StyleUnderline"/>
          <w:highlight w:val="green"/>
        </w:rPr>
        <w:t xml:space="preserve">can increase </w:t>
      </w:r>
      <w:r w:rsidRPr="00491C03">
        <w:rPr>
          <w:rStyle w:val="Emphasis"/>
          <w:highlight w:val="green"/>
        </w:rPr>
        <w:t>fire risk</w:t>
      </w:r>
      <w:r w:rsidRPr="00491C03">
        <w:rPr>
          <w:rStyle w:val="StyleUnderline"/>
          <w:highlight w:val="green"/>
        </w:rPr>
        <w:t xml:space="preserve"> and </w:t>
      </w:r>
      <w:r w:rsidRPr="00491C03">
        <w:rPr>
          <w:rStyle w:val="Emphasis"/>
          <w:highlight w:val="green"/>
        </w:rPr>
        <w:t>reduce water</w:t>
      </w:r>
      <w:r w:rsidRPr="00491C03">
        <w:rPr>
          <w:rStyle w:val="StyleUnderline"/>
          <w:highlight w:val="green"/>
        </w:rPr>
        <w:t xml:space="preserve"> availability</w:t>
      </w:r>
      <w:r w:rsidRPr="00491C03">
        <w:rPr>
          <w:sz w:val="16"/>
        </w:rPr>
        <w:t xml:space="preserve">. </w:t>
      </w:r>
      <w:r w:rsidRPr="00491C03">
        <w:rPr>
          <w:rStyle w:val="StyleUnderline"/>
        </w:rPr>
        <w:t>After</w:t>
      </w:r>
      <w:r w:rsidRPr="00491C03">
        <w:rPr>
          <w:sz w:val="16"/>
        </w:rPr>
        <w:t xml:space="preserve"> 70 years of </w:t>
      </w:r>
      <w:r w:rsidRPr="00491C03">
        <w:rPr>
          <w:rStyle w:val="StyleUnderline"/>
        </w:rPr>
        <w:t>abandonment</w:t>
      </w:r>
      <w:r w:rsidRPr="00491C03">
        <w:rPr>
          <w:sz w:val="16"/>
        </w:rPr>
        <w:t xml:space="preserve"> of many rural landscapes </w:t>
      </w:r>
      <w:r w:rsidRPr="00491C03">
        <w:rPr>
          <w:rStyle w:val="StyleUnderline"/>
        </w:rPr>
        <w:t>in Mediterranean Europe</w:t>
      </w:r>
      <w:r w:rsidRPr="00491C03">
        <w:rPr>
          <w:sz w:val="16"/>
        </w:rPr>
        <w:t xml:space="preserve">an mountains, forests have increased and replaced croplands and shrubs in the lowlands and displaced alpine pastures in the highlands. This </w:t>
      </w:r>
      <w:r w:rsidRPr="00491C03">
        <w:rPr>
          <w:rStyle w:val="StyleUnderline"/>
        </w:rPr>
        <w:t>passive rewilding has resulted in an overall increase of water consumption by trees and consequently lower levels of stored water</w:t>
      </w:r>
      <w:r w:rsidRPr="00491C03">
        <w:rPr>
          <w:sz w:val="16"/>
        </w:rPr>
        <w:t xml:space="preserve"> </w:t>
      </w:r>
      <w:r w:rsidRPr="00491C03">
        <w:rPr>
          <w:rStyle w:val="StyleUnderline"/>
        </w:rPr>
        <w:t>in reservoirs, severely reducing water availability</w:t>
      </w:r>
      <w:r w:rsidRPr="00491C03">
        <w:rPr>
          <w:sz w:val="16"/>
        </w:rPr>
        <w:t xml:space="preserve"> to humans in these arid regions [26]. Again, we argue that the downstream effects of rewilding, whether Pleistocene, translocation or passive, can be surprising yet consequential. Far-reaching consequences of rewilding We are not the first to point out that rewilding faces significant challenges. In fact, several proponents readily acknowledge some of the challenges [27,28], including the theoretical and ecological underpinnings of rewilding and the lack of cost-benefit analyses of rewilding plans. Moreover, the management outputs that rewilding aims to achieve lack quantitative evidence and the focus of rewilding on functions rather than on biological diversity is questionable. </w:t>
      </w:r>
      <w:r w:rsidRPr="00491C03">
        <w:rPr>
          <w:rStyle w:val="StyleUnderline"/>
        </w:rPr>
        <w:t xml:space="preserve">The </w:t>
      </w:r>
      <w:r w:rsidRPr="00491C03">
        <w:rPr>
          <w:rStyle w:val="StyleUnderline"/>
          <w:highlight w:val="green"/>
        </w:rPr>
        <w:t>relationship between biodiversity</w:t>
      </w:r>
      <w:r w:rsidRPr="00491C03">
        <w:rPr>
          <w:rStyle w:val="StyleUnderline"/>
        </w:rPr>
        <w:t xml:space="preserve"> </w:t>
      </w:r>
      <w:r w:rsidRPr="00491C03">
        <w:rPr>
          <w:rStyle w:val="StyleUnderline"/>
          <w:highlight w:val="green"/>
        </w:rPr>
        <w:t>and</w:t>
      </w:r>
      <w:r w:rsidRPr="00491C03">
        <w:rPr>
          <w:rStyle w:val="StyleUnderline"/>
        </w:rPr>
        <w:t xml:space="preserve"> the multiple </w:t>
      </w:r>
      <w:r w:rsidRPr="00491C03">
        <w:rPr>
          <w:rStyle w:val="StyleUnderline"/>
          <w:highlight w:val="green"/>
        </w:rPr>
        <w:t>functions</w:t>
      </w:r>
      <w:r w:rsidRPr="00491C03">
        <w:rPr>
          <w:rStyle w:val="StyleUnderline"/>
        </w:rPr>
        <w:t xml:space="preserve"> </w:t>
      </w:r>
      <w:r w:rsidRPr="00491C03">
        <w:rPr>
          <w:rStyle w:val="StyleUnderline"/>
          <w:highlight w:val="green"/>
        </w:rPr>
        <w:t>ecosystems</w:t>
      </w:r>
      <w:r w:rsidRPr="00491C03">
        <w:rPr>
          <w:rStyle w:val="StyleUnderline"/>
        </w:rPr>
        <w:t xml:space="preserve"> </w:t>
      </w:r>
      <w:r w:rsidRPr="00491C03">
        <w:rPr>
          <w:rStyle w:val="StyleUnderline"/>
          <w:highlight w:val="green"/>
        </w:rPr>
        <w:t>provide</w:t>
      </w:r>
      <w:r w:rsidRPr="00491C03">
        <w:rPr>
          <w:rStyle w:val="StyleUnderline"/>
        </w:rPr>
        <w:t xml:space="preserve"> has </w:t>
      </w:r>
      <w:r w:rsidRPr="00491C03">
        <w:rPr>
          <w:rStyle w:val="Emphasis"/>
          <w:highlight w:val="green"/>
        </w:rPr>
        <w:t>rarely</w:t>
      </w:r>
      <w:r w:rsidRPr="00491C03">
        <w:rPr>
          <w:rStyle w:val="StyleUnderline"/>
        </w:rPr>
        <w:t xml:space="preserve"> </w:t>
      </w:r>
      <w:r w:rsidRPr="00491C03">
        <w:rPr>
          <w:rStyle w:val="StyleUnderline"/>
          <w:highlight w:val="green"/>
        </w:rPr>
        <w:t>been assessed globally</w:t>
      </w:r>
      <w:r w:rsidRPr="00491C03">
        <w:rPr>
          <w:rStyle w:val="StyleUnderline"/>
        </w:rPr>
        <w:t xml:space="preserve"> in natural ecosystems</w:t>
      </w:r>
      <w:r w:rsidRPr="00491C03">
        <w:rPr>
          <w:sz w:val="16"/>
        </w:rPr>
        <w:t xml:space="preserve">, and the </w:t>
      </w:r>
      <w:r w:rsidRPr="00491C03">
        <w:rPr>
          <w:rStyle w:val="StyleUnderline"/>
          <w:highlight w:val="green"/>
        </w:rPr>
        <w:t>few</w:t>
      </w:r>
      <w:r w:rsidRPr="00491C03">
        <w:rPr>
          <w:rStyle w:val="StyleUnderline"/>
        </w:rPr>
        <w:t xml:space="preserve"> existing </w:t>
      </w:r>
      <w:r w:rsidRPr="00491C03">
        <w:rPr>
          <w:rStyle w:val="StyleUnderline"/>
          <w:highlight w:val="green"/>
        </w:rPr>
        <w:t>studies</w:t>
      </w:r>
      <w:r w:rsidRPr="00491C03">
        <w:rPr>
          <w:sz w:val="16"/>
        </w:rPr>
        <w:t xml:space="preserve"> [29] </w:t>
      </w:r>
      <w:r w:rsidRPr="00491C03">
        <w:rPr>
          <w:rStyle w:val="StyleUnderline"/>
          <w:highlight w:val="green"/>
        </w:rPr>
        <w:t>show</w:t>
      </w:r>
      <w:r w:rsidRPr="00491C03">
        <w:rPr>
          <w:sz w:val="16"/>
        </w:rPr>
        <w:t xml:space="preserve">, for example, </w:t>
      </w:r>
      <w:r w:rsidRPr="00491C03">
        <w:rPr>
          <w:rStyle w:val="StyleUnderline"/>
        </w:rPr>
        <w:t xml:space="preserve">that the conservation of plant </w:t>
      </w:r>
      <w:r w:rsidRPr="00491C03">
        <w:rPr>
          <w:rStyle w:val="StyleUnderline"/>
          <w:highlight w:val="green"/>
        </w:rPr>
        <w:t>biodiversity is crucial to</w:t>
      </w:r>
      <w:r w:rsidRPr="00491C03">
        <w:rPr>
          <w:rStyle w:val="StyleUnderline"/>
        </w:rPr>
        <w:t xml:space="preserve"> buffer negative effects of </w:t>
      </w:r>
      <w:r w:rsidRPr="00491C03">
        <w:rPr>
          <w:rStyle w:val="StyleUnderline"/>
          <w:highlight w:val="green"/>
        </w:rPr>
        <w:t>climate change</w:t>
      </w:r>
      <w:r w:rsidRPr="00491C03">
        <w:rPr>
          <w:sz w:val="16"/>
          <w:highlight w:val="green"/>
        </w:rPr>
        <w:t>.</w:t>
      </w:r>
      <w:r w:rsidRPr="00491C03">
        <w:rPr>
          <w:sz w:val="16"/>
        </w:rPr>
        <w:t xml:space="preserve"> We suggest that focusing on </w:t>
      </w:r>
      <w:r w:rsidRPr="00491C03">
        <w:rPr>
          <w:rStyle w:val="StyleUnderline"/>
        </w:rPr>
        <w:t>protecting biological diversity instead of protecting or enhancing functions is a safer approach given the current state of ecological knowledge</w:t>
      </w:r>
      <w:r w:rsidRPr="00491C03">
        <w:rPr>
          <w:sz w:val="16"/>
        </w:rPr>
        <w:t xml:space="preserve">. Advocates of rewilding should carefully consider its potential for far-reaching consequences and engage in and support basic research that provides scenarios for future states of ecosystems after rewilding (Table 1). We are not suggesting that conservation biologists give up or sit by passively and let ecosystems degrade as species are lost or novel species arrive. Instead, we advocate proactive and aggressive restoration projects, well-planned eradication programs (e.g., eradication of goats in the Galapagos) and a better understanding of the effects of species reintroduction on biodiversity, functions and services of ecosystems in the context of intense land use and ongoing climate change. Finally, we advocate robust cost-benefit analysis, where the costs and benefits are both socio-economic and ecological, before any attempt at rewilding. Resources are limited, so prioritizing resources in terms of labor and direct monetary cost for one approach always comes at a cost to other approaches to maintain and preserve biodiversity.  Conserving and enhancing ecosystem functions and services via </w:t>
      </w:r>
      <w:r w:rsidRPr="00491C03">
        <w:rPr>
          <w:rStyle w:val="StyleUnderline"/>
          <w:highlight w:val="green"/>
        </w:rPr>
        <w:t>rewilding</w:t>
      </w:r>
      <w:r w:rsidRPr="00491C03">
        <w:rPr>
          <w:sz w:val="16"/>
          <w:highlight w:val="green"/>
        </w:rPr>
        <w:t xml:space="preserve"> </w:t>
      </w:r>
      <w:r w:rsidRPr="00491C03">
        <w:rPr>
          <w:rStyle w:val="StyleUnderline"/>
          <w:highlight w:val="green"/>
        </w:rPr>
        <w:t>opens</w:t>
      </w:r>
      <w:r w:rsidRPr="00491C03">
        <w:rPr>
          <w:rStyle w:val="StyleUnderline"/>
        </w:rPr>
        <w:t xml:space="preserve"> five realms of </w:t>
      </w:r>
      <w:r w:rsidRPr="00491C03">
        <w:rPr>
          <w:rStyle w:val="Emphasis"/>
        </w:rPr>
        <w:t xml:space="preserve">unknown </w:t>
      </w:r>
      <w:r w:rsidRPr="00491C03">
        <w:rPr>
          <w:rStyle w:val="Emphasis"/>
          <w:highlight w:val="green"/>
        </w:rPr>
        <w:t>consequences</w:t>
      </w:r>
      <w:r w:rsidRPr="00491C03">
        <w:rPr>
          <w:sz w:val="16"/>
        </w:rPr>
        <w:t xml:space="preserve"> across socio-economic and natural realms. Biological diversity: </w:t>
      </w:r>
      <w:r w:rsidRPr="00491C03">
        <w:rPr>
          <w:rStyle w:val="Emphasis"/>
          <w:highlight w:val="green"/>
        </w:rPr>
        <w:t>cascading</w:t>
      </w:r>
      <w:r w:rsidRPr="00491C03">
        <w:rPr>
          <w:rStyle w:val="StyleUnderline"/>
        </w:rPr>
        <w:t xml:space="preserve"> effects and the </w:t>
      </w:r>
      <w:r w:rsidRPr="00491C03">
        <w:rPr>
          <w:rStyle w:val="Emphasis"/>
        </w:rPr>
        <w:t>uncertain</w:t>
      </w:r>
      <w:r w:rsidRPr="00491C03">
        <w:rPr>
          <w:rStyle w:val="StyleUnderline"/>
        </w:rPr>
        <w:t xml:space="preserve"> </w:t>
      </w:r>
      <w:r w:rsidRPr="00491C03">
        <w:rPr>
          <w:rStyle w:val="Emphasis"/>
          <w:highlight w:val="green"/>
        </w:rPr>
        <w:t>re-wiring</w:t>
      </w:r>
      <w:r w:rsidRPr="00491C03">
        <w:rPr>
          <w:rStyle w:val="StyleUnderline"/>
          <w:highlight w:val="green"/>
        </w:rPr>
        <w:t xml:space="preserve"> of</w:t>
      </w:r>
      <w:r w:rsidRPr="00491C03">
        <w:rPr>
          <w:rStyle w:val="StyleUnderline"/>
        </w:rPr>
        <w:t xml:space="preserve"> ecological </w:t>
      </w:r>
      <w:r w:rsidRPr="00491C03">
        <w:rPr>
          <w:rStyle w:val="StyleUnderline"/>
          <w:highlight w:val="green"/>
        </w:rPr>
        <w:t>communities</w:t>
      </w:r>
      <w:r w:rsidRPr="00491C03">
        <w:rPr>
          <w:rStyle w:val="StyleUnderline"/>
        </w:rPr>
        <w:t xml:space="preserve"> </w:t>
      </w:r>
      <w:r w:rsidRPr="00491C03">
        <w:rPr>
          <w:sz w:val="16"/>
        </w:rPr>
        <w:t xml:space="preserve">after rewilding. Biocontrol/invasions: impacts and management of </w:t>
      </w:r>
      <w:r w:rsidRPr="00491C03">
        <w:rPr>
          <w:rStyle w:val="StyleUnderline"/>
        </w:rPr>
        <w:t xml:space="preserve">re-introduced species and </w:t>
      </w:r>
      <w:r w:rsidRPr="00491C03">
        <w:rPr>
          <w:rStyle w:val="StyleUnderline"/>
          <w:highlight w:val="green"/>
        </w:rPr>
        <w:t>spread of pests</w:t>
      </w:r>
      <w:r w:rsidRPr="00491C03">
        <w:rPr>
          <w:rStyle w:val="StyleUnderline"/>
        </w:rPr>
        <w:t xml:space="preserve"> across native ecosystems</w:t>
      </w:r>
      <w:r w:rsidRPr="00491C03">
        <w:rPr>
          <w:sz w:val="16"/>
        </w:rPr>
        <w:t xml:space="preserve">. Ecosystem service losses: </w:t>
      </w:r>
      <w:r w:rsidRPr="00491C03">
        <w:rPr>
          <w:rStyle w:val="Emphasis"/>
          <w:highlight w:val="green"/>
        </w:rPr>
        <w:t>negative feedbacks</w:t>
      </w:r>
      <w:r w:rsidRPr="00491C03">
        <w:rPr>
          <w:rStyle w:val="StyleUnderline"/>
          <w:highlight w:val="green"/>
        </w:rPr>
        <w:t xml:space="preserve"> in key services</w:t>
      </w:r>
      <w:r w:rsidRPr="00491C03">
        <w:rPr>
          <w:rStyle w:val="StyleUnderline"/>
        </w:rPr>
        <w:t xml:space="preserve"> due to their complex responses to changes in ecosystem functions</w:t>
      </w:r>
      <w:r w:rsidRPr="00491C03">
        <w:rPr>
          <w:sz w:val="16"/>
        </w:rPr>
        <w:t xml:space="preserve">. Conflict with society: managing coexistence of wild animals and humans. Economy: lack of cost-benefit analysis.  Pandora opened the box and released evils but also found Elpis, the spirit of hope. The threats facing biodiversity as we enter the sixth great mass extinction on the backs of the evils of overhunting, the spread of invasive species, continued habitat destruction, and ongoing climate change are numerous and will require hard work, vigilance, and creativity on the part of scientists, conservation practitioners and policy makers. Our hope is that the hard work is </w:t>
      </w:r>
      <w:r w:rsidRPr="00491C03">
        <w:rPr>
          <w:sz w:val="16"/>
        </w:rPr>
        <w:lastRenderedPageBreak/>
        <w:t xml:space="preserve">grounded in detailed ecological theory and offers clear conservation benefits to all of biodiversity and not just the opportunity to see large, wild beasts roaming the landscape. </w:t>
      </w:r>
    </w:p>
    <w:p w14:paraId="6B8A1AAC" w14:textId="77777777" w:rsidR="00F63FFE" w:rsidRPr="00491C03" w:rsidRDefault="00F63FFE">
      <w:pPr>
        <w:rPr>
          <w:rFonts w:eastAsiaTheme="majorEastAsia" w:cstheme="majorBidi"/>
          <w:b/>
          <w:iCs/>
          <w:sz w:val="26"/>
        </w:rPr>
      </w:pPr>
      <w:r w:rsidRPr="00491C03">
        <w:br w:type="page"/>
      </w:r>
    </w:p>
    <w:p w14:paraId="74CF6A1B" w14:textId="1ECAF79E" w:rsidR="008B5BC9" w:rsidRPr="00491C03" w:rsidRDefault="005B2D35" w:rsidP="008B5BC9">
      <w:pPr>
        <w:pStyle w:val="Heading4"/>
      </w:pPr>
      <w:r w:rsidRPr="00491C03">
        <w:lastRenderedPageBreak/>
        <w:t>Rewilding has no empirical success stories – it</w:t>
      </w:r>
      <w:r w:rsidR="00195B85" w:rsidRPr="00491C03">
        <w:t>’</w:t>
      </w:r>
      <w:r w:rsidRPr="00491C03">
        <w:t>s unproven science</w:t>
      </w:r>
    </w:p>
    <w:p w14:paraId="54268159" w14:textId="77777777" w:rsidR="008B5BC9" w:rsidRPr="00491C03" w:rsidRDefault="008B5BC9" w:rsidP="008B5BC9">
      <w:r w:rsidRPr="00491C03">
        <w:rPr>
          <w:b/>
          <w:bCs/>
          <w:sz w:val="26"/>
          <w:szCs w:val="26"/>
        </w:rPr>
        <w:t>Lorimer et al. 15</w:t>
      </w:r>
      <w:r w:rsidRPr="00491C03">
        <w:t xml:space="preserve"> [Jamie Lorimer, researcher at the Oxford School of Geography and the Environment, Chris Sandom, researcher at the Oxford Wildlife Conservation Research Unit, Department of Zoology, Paul Jepson, researcher at the Oxford School of Geography and the Environment, Chris Doughty, researcher at the Oxford School of Geography and the Environment, Maan Barua, researcher at the Oxford School of Geography and the Environment, and Keith J. Kirby, researcher at the Oxford Department of Plant Sciences, 2015, “Rewilding: Science, Practice, and Politics,” Annual Review of Environment and Resources, https://www.annualreviews.org/docserver/fulltext/energy/40/1/annurev-environ-102014-021406.pdf?expires=1759819088&amp;id=id&amp;accname=guest&amp;checksum=E499AF8C70EA4771C86B2490CDC7235F]/Kankee</w:t>
      </w:r>
    </w:p>
    <w:p w14:paraId="643D10C4" w14:textId="77777777" w:rsidR="008B5BC9" w:rsidRPr="00491C03" w:rsidRDefault="008B5BC9" w:rsidP="008B5BC9">
      <w:pPr>
        <w:rPr>
          <w:rFonts w:asciiTheme="minorHAnsi" w:hAnsiTheme="minorHAnsi" w:cstheme="minorBidi"/>
          <w:sz w:val="16"/>
        </w:rPr>
      </w:pPr>
      <w:r w:rsidRPr="00491C03">
        <w:rPr>
          <w:sz w:val="16"/>
        </w:rPr>
        <w:t xml:space="preserve">Risks and Uncertainties Conservationists and others have expressed concerns about the risks and uncertainties associated with a whole-scale embrace of rewilding (126, 127). </w:t>
      </w:r>
      <w:r w:rsidRPr="00491C03">
        <w:rPr>
          <w:rStyle w:val="StyleUnderline"/>
        </w:rPr>
        <w:t xml:space="preserve">The </w:t>
      </w:r>
      <w:r w:rsidRPr="00491C03">
        <w:rPr>
          <w:rStyle w:val="Emphasis"/>
          <w:highlight w:val="green"/>
        </w:rPr>
        <w:t>experimental</w:t>
      </w:r>
      <w:r w:rsidRPr="00491C03">
        <w:rPr>
          <w:rStyle w:val="StyleUnderline"/>
        </w:rPr>
        <w:t xml:space="preserve"> nature of </w:t>
      </w:r>
      <w:r w:rsidRPr="00491C03">
        <w:rPr>
          <w:rStyle w:val="StyleUnderline"/>
          <w:highlight w:val="green"/>
        </w:rPr>
        <w:t>rewilding means it is</w:t>
      </w:r>
      <w:r w:rsidRPr="00491C03">
        <w:rPr>
          <w:rStyle w:val="StyleUnderline"/>
        </w:rPr>
        <w:t xml:space="preserve"> largely </w:t>
      </w:r>
      <w:r w:rsidRPr="00491C03">
        <w:rPr>
          <w:rStyle w:val="Emphasis"/>
          <w:highlight w:val="green"/>
        </w:rPr>
        <w:t>unproven</w:t>
      </w:r>
      <w:r w:rsidRPr="00491C03">
        <w:rPr>
          <w:sz w:val="16"/>
        </w:rPr>
        <w:t xml:space="preserve">, and the </w:t>
      </w:r>
      <w:r w:rsidRPr="00491C03">
        <w:rPr>
          <w:rStyle w:val="Emphasis"/>
          <w:highlight w:val="green"/>
        </w:rPr>
        <w:t>future</w:t>
      </w:r>
      <w:r w:rsidRPr="00491C03">
        <w:rPr>
          <w:rStyle w:val="StyleUnderline"/>
        </w:rPr>
        <w:t xml:space="preserve"> natural </w:t>
      </w:r>
      <w:r w:rsidRPr="00491C03">
        <w:rPr>
          <w:rStyle w:val="StyleUnderline"/>
          <w:highlight w:val="green"/>
        </w:rPr>
        <w:t>landscapes</w:t>
      </w:r>
      <w:r w:rsidRPr="00491C03">
        <w:rPr>
          <w:rStyle w:val="StyleUnderline"/>
        </w:rPr>
        <w:t xml:space="preserve"> created </w:t>
      </w:r>
      <w:r w:rsidRPr="00491C03">
        <w:rPr>
          <w:rStyle w:val="StyleUnderline"/>
          <w:highlight w:val="green"/>
        </w:rPr>
        <w:t>may n</w:t>
      </w:r>
      <w:r w:rsidRPr="00491C03">
        <w:rPr>
          <w:rStyle w:val="StyleUnderline"/>
        </w:rPr>
        <w:t xml:space="preserve">ot </w:t>
      </w:r>
      <w:r w:rsidRPr="00491C03">
        <w:rPr>
          <w:rStyle w:val="StyleUnderline"/>
          <w:highlight w:val="green"/>
        </w:rPr>
        <w:t>maintain as much biodiversity</w:t>
      </w:r>
      <w:r w:rsidRPr="00491C03">
        <w:rPr>
          <w:rStyle w:val="StyleUnderline"/>
        </w:rPr>
        <w:t xml:space="preserve"> (or other benefits) as more targeted approaches</w:t>
      </w:r>
      <w:r w:rsidRPr="00491C03">
        <w:rPr>
          <w:sz w:val="16"/>
        </w:rPr>
        <w:t xml:space="preserve">. There are inevitably more </w:t>
      </w:r>
      <w:r w:rsidRPr="00491C03">
        <w:rPr>
          <w:rStyle w:val="StyleUnderline"/>
        </w:rPr>
        <w:t xml:space="preserve">rewilding </w:t>
      </w:r>
      <w:r w:rsidRPr="00491C03">
        <w:rPr>
          <w:rStyle w:val="StyleUnderline"/>
          <w:highlight w:val="green"/>
        </w:rPr>
        <w:t>projects</w:t>
      </w:r>
      <w:r w:rsidRPr="00491C03">
        <w:rPr>
          <w:sz w:val="16"/>
        </w:rPr>
        <w:t xml:space="preserve"> being talked about than are actually underway. Those that have been undertaken </w:t>
      </w:r>
      <w:r w:rsidRPr="00491C03">
        <w:rPr>
          <w:rStyle w:val="StyleUnderline"/>
          <w:highlight w:val="green"/>
        </w:rPr>
        <w:t>are</w:t>
      </w:r>
      <w:r w:rsidRPr="00491C03">
        <w:rPr>
          <w:sz w:val="16"/>
        </w:rPr>
        <w:t xml:space="preserve"> still </w:t>
      </w:r>
      <w:r w:rsidRPr="00491C03">
        <w:rPr>
          <w:rStyle w:val="StyleUnderline"/>
          <w:highlight w:val="green"/>
        </w:rPr>
        <w:t xml:space="preserve">in their </w:t>
      </w:r>
      <w:r w:rsidRPr="00491C03">
        <w:rPr>
          <w:rStyle w:val="Emphasis"/>
          <w:highlight w:val="green"/>
        </w:rPr>
        <w:t>infancy</w:t>
      </w:r>
      <w:r w:rsidRPr="00491C03">
        <w:rPr>
          <w:sz w:val="16"/>
        </w:rPr>
        <w:t xml:space="preserve">, and their landscapes are still evolving. There have also been different interpretations of the outcomes of these interventions, for example on the significance of the wolf effect in Yellowstone National Park (17, 128). </w:t>
      </w:r>
      <w:r w:rsidRPr="00491C03">
        <w:rPr>
          <w:rStyle w:val="StyleUnderline"/>
          <w:highlight w:val="green"/>
        </w:rPr>
        <w:t>Risks</w:t>
      </w:r>
      <w:r w:rsidRPr="00491C03">
        <w:rPr>
          <w:rStyle w:val="StyleUnderline"/>
        </w:rPr>
        <w:t xml:space="preserve"> that have been identified with programs involving species introduction or reintroduction </w:t>
      </w:r>
      <w:r w:rsidRPr="00491C03">
        <w:rPr>
          <w:rStyle w:val="StyleUnderline"/>
          <w:highlight w:val="green"/>
        </w:rPr>
        <w:t>are</w:t>
      </w:r>
      <w:r w:rsidRPr="00491C03">
        <w:rPr>
          <w:rStyle w:val="StyleUnderline"/>
        </w:rPr>
        <w:t xml:space="preserve">, </w:t>
      </w:r>
      <w:r w:rsidRPr="00491C03">
        <w:rPr>
          <w:sz w:val="16"/>
        </w:rPr>
        <w:t>for example,</w:t>
      </w:r>
      <w:r w:rsidRPr="00491C03">
        <w:rPr>
          <w:rStyle w:val="StyleUnderline"/>
        </w:rPr>
        <w:t xml:space="preserve"> </w:t>
      </w:r>
      <w:r w:rsidRPr="00491C03">
        <w:rPr>
          <w:rStyle w:val="StyleUnderline"/>
          <w:highlight w:val="green"/>
        </w:rPr>
        <w:t>depletion of the donor</w:t>
      </w:r>
      <w:r w:rsidRPr="00491C03">
        <w:rPr>
          <w:rStyle w:val="StyleUnderline"/>
        </w:rPr>
        <w:t xml:space="preserve"> </w:t>
      </w:r>
      <w:r w:rsidRPr="00491C03">
        <w:rPr>
          <w:rStyle w:val="StyleUnderline"/>
          <w:highlight w:val="green"/>
        </w:rPr>
        <w:t>populations</w:t>
      </w:r>
      <w:r w:rsidRPr="00491C03">
        <w:rPr>
          <w:rStyle w:val="StyleUnderline"/>
        </w:rPr>
        <w:t xml:space="preserve">, risks of bringing in </w:t>
      </w:r>
      <w:r w:rsidRPr="00491C03">
        <w:rPr>
          <w:rStyle w:val="StyleUnderline"/>
          <w:highlight w:val="green"/>
        </w:rPr>
        <w:t>disease</w:t>
      </w:r>
      <w:r w:rsidRPr="00491C03">
        <w:rPr>
          <w:rStyle w:val="StyleUnderline"/>
        </w:rPr>
        <w:t xml:space="preserve">, or </w:t>
      </w:r>
      <w:r w:rsidRPr="00491C03">
        <w:rPr>
          <w:rStyle w:val="StyleUnderline"/>
          <w:highlight w:val="green"/>
        </w:rPr>
        <w:t>low genetic variability</w:t>
      </w:r>
      <w:r w:rsidRPr="00491C03">
        <w:rPr>
          <w:rStyle w:val="StyleUnderline"/>
        </w:rPr>
        <w:t xml:space="preserve"> among the introduced individuals</w:t>
      </w:r>
      <w:r w:rsidRPr="00491C03">
        <w:rPr>
          <w:sz w:val="16"/>
        </w:rPr>
        <w:t xml:space="preserve"> (129–131). Sourcing species to restore ecosystem function may however pose less of a challenge than for reintroducing species of conservation concern, because the former are not necessarily threatened themselves. </w:t>
      </w:r>
      <w:r w:rsidRPr="00491C03">
        <w:rPr>
          <w:rStyle w:val="StyleUnderline"/>
        </w:rPr>
        <w:t xml:space="preserve">There may be </w:t>
      </w:r>
      <w:r w:rsidRPr="00491C03">
        <w:rPr>
          <w:rStyle w:val="Emphasis"/>
        </w:rPr>
        <w:t>unexpected</w:t>
      </w:r>
      <w:r w:rsidRPr="00491C03">
        <w:rPr>
          <w:rStyle w:val="StyleUnderline"/>
        </w:rPr>
        <w:t xml:space="preserve"> interactions or effects, even where a species is brought back into a system in which it was formerly a part</w:t>
      </w:r>
      <w:r w:rsidRPr="00491C03">
        <w:rPr>
          <w:sz w:val="16"/>
        </w:rPr>
        <w:t xml:space="preserve">. </w:t>
      </w:r>
      <w:r w:rsidRPr="00491C03">
        <w:rPr>
          <w:rStyle w:val="StyleUnderline"/>
          <w:highlight w:val="green"/>
        </w:rPr>
        <w:t>If herbivores are reintroduced without</w:t>
      </w:r>
      <w:r w:rsidRPr="00491C03">
        <w:rPr>
          <w:rStyle w:val="StyleUnderline"/>
        </w:rPr>
        <w:t xml:space="preserve"> their historic </w:t>
      </w:r>
      <w:r w:rsidRPr="00491C03">
        <w:rPr>
          <w:rStyle w:val="StyleUnderline"/>
          <w:highlight w:val="green"/>
        </w:rPr>
        <w:t>predators</w:t>
      </w:r>
      <w:r w:rsidRPr="00491C03">
        <w:rPr>
          <w:rStyle w:val="StyleUnderline"/>
        </w:rPr>
        <w:t xml:space="preserve">, then major </w:t>
      </w:r>
      <w:r w:rsidRPr="00491C03">
        <w:rPr>
          <w:rStyle w:val="StyleUnderline"/>
          <w:highlight w:val="green"/>
        </w:rPr>
        <w:t>changes in</w:t>
      </w:r>
      <w:r w:rsidRPr="00491C03">
        <w:rPr>
          <w:rStyle w:val="StyleUnderline"/>
        </w:rPr>
        <w:t xml:space="preserve"> </w:t>
      </w:r>
      <w:r w:rsidRPr="00491C03">
        <w:rPr>
          <w:rStyle w:val="StyleUnderline"/>
          <w:highlight w:val="green"/>
        </w:rPr>
        <w:t>vegetation</w:t>
      </w:r>
      <w:r w:rsidRPr="00491C03">
        <w:rPr>
          <w:rStyle w:val="StyleUnderline"/>
        </w:rPr>
        <w:t xml:space="preserve"> composition and structure may </w:t>
      </w:r>
      <w:r w:rsidRPr="00491C03">
        <w:rPr>
          <w:rStyle w:val="StyleUnderline"/>
          <w:highlight w:val="green"/>
        </w:rPr>
        <w:t>follow</w:t>
      </w:r>
      <w:r w:rsidRPr="00491C03">
        <w:rPr>
          <w:rStyle w:val="StyleUnderline"/>
        </w:rPr>
        <w:t>, not all of which may be viewed as positive</w:t>
      </w:r>
      <w:r w:rsidRPr="00491C03">
        <w:rPr>
          <w:sz w:val="16"/>
        </w:rPr>
        <w:t xml:space="preserve"> (132, 133</w:t>
      </w:r>
      <w:r w:rsidRPr="00491C03">
        <w:rPr>
          <w:sz w:val="16"/>
          <w:szCs w:val="16"/>
        </w:rPr>
        <w:t xml:space="preserve">); </w:t>
      </w:r>
      <w:r w:rsidRPr="00491C03">
        <w:rPr>
          <w:rStyle w:val="StyleUnderline"/>
        </w:rPr>
        <w:t xml:space="preserve">if </w:t>
      </w:r>
      <w:r w:rsidRPr="00491C03">
        <w:rPr>
          <w:rStyle w:val="StyleUnderline"/>
          <w:highlight w:val="green"/>
        </w:rPr>
        <w:t>top</w:t>
      </w:r>
      <w:r w:rsidRPr="00491C03">
        <w:rPr>
          <w:rStyle w:val="StyleUnderline"/>
        </w:rPr>
        <w:t xml:space="preserve"> predators </w:t>
      </w:r>
      <w:r w:rsidRPr="00491C03">
        <w:rPr>
          <w:rStyle w:val="StyleUnderline"/>
          <w:highlight w:val="green"/>
        </w:rPr>
        <w:t>are</w:t>
      </w:r>
      <w:r w:rsidRPr="00491C03">
        <w:rPr>
          <w:rStyle w:val="StyleUnderline"/>
        </w:rPr>
        <w:t xml:space="preserve"> </w:t>
      </w:r>
      <w:r w:rsidRPr="00491C03">
        <w:rPr>
          <w:rStyle w:val="StyleUnderline"/>
          <w:highlight w:val="green"/>
        </w:rPr>
        <w:t>reintroduced</w:t>
      </w:r>
      <w:r w:rsidRPr="00491C03">
        <w:rPr>
          <w:rStyle w:val="StyleUnderline"/>
        </w:rPr>
        <w:t xml:space="preserve"> after a long absence, </w:t>
      </w:r>
      <w:r w:rsidRPr="00491C03">
        <w:rPr>
          <w:rStyle w:val="StyleUnderline"/>
          <w:highlight w:val="green"/>
        </w:rPr>
        <w:t>prey species may take time to learn</w:t>
      </w:r>
      <w:r w:rsidRPr="00491C03">
        <w:rPr>
          <w:rStyle w:val="StyleUnderline"/>
        </w:rPr>
        <w:t xml:space="preserve"> to react to them and there will be implications for mesopredators</w:t>
      </w:r>
      <w:r w:rsidRPr="00491C03">
        <w:rPr>
          <w:sz w:val="16"/>
        </w:rPr>
        <w:t xml:space="preserve"> (134–136). These risks can be reduced through well-designed projects, use of pilot or small- scale schemes to test ideas and staged actions (2, 137), and adherence to International Union for Conservation of Nature (IUCN) guidelines on translocation (138). The </w:t>
      </w:r>
      <w:r w:rsidRPr="00491C03">
        <w:rPr>
          <w:rStyle w:val="Emphasis"/>
          <w:highlight w:val="green"/>
        </w:rPr>
        <w:t>risks</w:t>
      </w:r>
      <w:r w:rsidRPr="00491C03">
        <w:rPr>
          <w:rStyle w:val="StyleUnderline"/>
          <w:highlight w:val="green"/>
        </w:rPr>
        <w:t xml:space="preserve"> and </w:t>
      </w:r>
      <w:r w:rsidRPr="00491C03">
        <w:rPr>
          <w:rStyle w:val="Emphasis"/>
          <w:highlight w:val="green"/>
        </w:rPr>
        <w:t>uncertainties</w:t>
      </w:r>
      <w:r w:rsidRPr="00491C03">
        <w:rPr>
          <w:rStyle w:val="StyleUnderline"/>
        </w:rPr>
        <w:t xml:space="preserve"> may be </w:t>
      </w:r>
      <w:r w:rsidRPr="00491C03">
        <w:rPr>
          <w:rStyle w:val="StyleUnderline"/>
          <w:highlight w:val="green"/>
        </w:rPr>
        <w:t>increased</w:t>
      </w:r>
      <w:r w:rsidRPr="00491C03">
        <w:rPr>
          <w:rStyle w:val="StyleUnderline"/>
        </w:rPr>
        <w:t xml:space="preserve"> </w:t>
      </w:r>
      <w:r w:rsidRPr="00491C03">
        <w:rPr>
          <w:rStyle w:val="StyleUnderline"/>
          <w:highlight w:val="green"/>
        </w:rPr>
        <w:t>when</w:t>
      </w:r>
      <w:r w:rsidRPr="00491C03">
        <w:rPr>
          <w:rStyle w:val="StyleUnderline"/>
        </w:rPr>
        <w:t xml:space="preserve"> the original species is not available and </w:t>
      </w:r>
      <w:r w:rsidRPr="00491C03">
        <w:rPr>
          <w:rStyle w:val="StyleUnderline"/>
          <w:highlight w:val="green"/>
        </w:rPr>
        <w:t>taxon substitution is involved</w:t>
      </w:r>
      <w:r w:rsidRPr="00491C03">
        <w:rPr>
          <w:sz w:val="16"/>
        </w:rPr>
        <w:t xml:space="preserve">. Taxon substitution can give positive results (20), but </w:t>
      </w:r>
      <w:r w:rsidRPr="00491C03">
        <w:rPr>
          <w:rStyle w:val="StyleUnderline"/>
        </w:rPr>
        <w:t>even subtle differences in behavior might have long-term ecological impacts</w:t>
      </w:r>
      <w:r w:rsidRPr="00491C03">
        <w:rPr>
          <w:sz w:val="16"/>
        </w:rPr>
        <w:t xml:space="preserve">. Cattle on American prairies do not graze in quite the same way as bison (139). Similarly, we cannot know how similar the behavior of the Heck cattle introduced at OVP really is to that of the lost aurochs (140). </w:t>
      </w:r>
      <w:r w:rsidRPr="00491C03">
        <w:rPr>
          <w:rStyle w:val="StyleUnderline"/>
        </w:rPr>
        <w:t>Even higher levels of uncertainty would be involved if attempts were made to bring back extinct species</w:t>
      </w:r>
      <w:r w:rsidRPr="00491C03">
        <w:rPr>
          <w:sz w:val="16"/>
        </w:rPr>
        <w:t xml:space="preserve">. Hughes et al. (141) illustrate (Figure 4) how for British conditions the extent of rewilding— and the open-endedness of the project—is limited by ecological factors at small site sizes; as the projects become bigger, however, it is more likely that social or economic factors will be critical because of competition with other land uses and public influence. </w:t>
      </w:r>
      <w:r w:rsidRPr="00491C03">
        <w:rPr>
          <w:rStyle w:val="StyleUnderline"/>
        </w:rPr>
        <w:t xml:space="preserve">The </w:t>
      </w:r>
      <w:r w:rsidRPr="00491C03">
        <w:rPr>
          <w:rStyle w:val="Emphasis"/>
        </w:rPr>
        <w:t>uncertain</w:t>
      </w:r>
      <w:r w:rsidRPr="00491C03">
        <w:rPr>
          <w:rStyle w:val="StyleUnderline"/>
        </w:rPr>
        <w:t xml:space="preserve">, </w:t>
      </w:r>
      <w:r w:rsidRPr="00491C03">
        <w:rPr>
          <w:rStyle w:val="Emphasis"/>
        </w:rPr>
        <w:t>open-ended</w:t>
      </w:r>
      <w:r w:rsidRPr="00491C03">
        <w:rPr>
          <w:rStyle w:val="StyleUnderline"/>
        </w:rPr>
        <w:t xml:space="preserve"> nature of rewilding projects presents </w:t>
      </w:r>
      <w:r w:rsidRPr="00491C03">
        <w:rPr>
          <w:rStyle w:val="Emphasis"/>
        </w:rPr>
        <w:t>issues</w:t>
      </w:r>
      <w:r w:rsidRPr="00491C03">
        <w:rPr>
          <w:rStyle w:val="StyleUnderline"/>
        </w:rPr>
        <w:t xml:space="preserve"> for those seeking to monitor their success</w:t>
      </w:r>
      <w:r w:rsidRPr="00491C03">
        <w:rPr>
          <w:sz w:val="16"/>
        </w:rPr>
        <w:t xml:space="preserve">. Sutherland (142) argues that rewilding therefore requires a greater openness in science and management, including a willingness to accept uncertainties and ecological surprises. Figure 5 illustrates this approach. For example, if European conservation is detached from premodern agricultural baselines, then multiple future ecologies are possible. This open-endedness has political implications, as there are often multiple groups of actors with a stake in which future is accepted, including animal welfarists, farmers, hunters, tourists, and local residents (143, 144). Negotiating this politics requires techniques for public engagement and deliberation (113). THE POLITICS AND ETHICS OF REWILDING </w:t>
      </w:r>
    </w:p>
    <w:p w14:paraId="1FDE6C5B" w14:textId="77777777" w:rsidR="00EC5F66" w:rsidRPr="00491C03" w:rsidRDefault="00EC5F66" w:rsidP="008B5BC9">
      <w:pPr>
        <w:rPr>
          <w:sz w:val="16"/>
        </w:rPr>
      </w:pPr>
    </w:p>
    <w:p w14:paraId="5140E4CD" w14:textId="41F95DFA" w:rsidR="00F26C6B" w:rsidRPr="00491C03" w:rsidRDefault="004C2F1D" w:rsidP="00F26C6B">
      <w:pPr>
        <w:pStyle w:val="Heading4"/>
      </w:pPr>
      <w:r w:rsidRPr="00491C03">
        <w:lastRenderedPageBreak/>
        <w:t>Rewilding in the Global North is the worst – it sacrifices the most productive land that is least important to biodiversity, increasing pressures for food on the biodiversity rich Global South</w:t>
      </w:r>
    </w:p>
    <w:p w14:paraId="419660C5" w14:textId="77777777" w:rsidR="00F26C6B" w:rsidRPr="00491C03" w:rsidRDefault="00F26C6B" w:rsidP="00F26C6B">
      <w:r w:rsidRPr="00491C03">
        <w:rPr>
          <w:b/>
          <w:bCs/>
          <w:sz w:val="26"/>
          <w:szCs w:val="26"/>
        </w:rPr>
        <w:t>Cuff 25</w:t>
      </w:r>
      <w:r w:rsidRPr="00491C03">
        <w:t xml:space="preserve"> [Madeleine Cuff, environment reporter at New Scientist, 2-13-2025, "Rewilding is often championed, but could it be bad for biodiversity?", New Scientist, https://www.newscientist.com/article/2468285-rewilding-is-often-championed-but-could-it-be-bad-for-biodiversity/]/Kankee</w:t>
      </w:r>
    </w:p>
    <w:p w14:paraId="410B34B1" w14:textId="77777777" w:rsidR="00F26C6B" w:rsidRPr="00491C03" w:rsidRDefault="00F26C6B" w:rsidP="00F26C6B">
      <w:pPr>
        <w:rPr>
          <w:sz w:val="16"/>
        </w:rPr>
      </w:pPr>
      <w:r w:rsidRPr="00491C03">
        <w:rPr>
          <w:sz w:val="16"/>
        </w:rPr>
        <w:t xml:space="preserve">Between 1990 and 2014, forests in Europe expanded by 13 million hectares, an area roughly equivalent to the size of Greece – but that came with a cost. Crops consumed in the European Union had to be grown somewhere, so, in other countries – mainly tropical nations – around 11 million hectares of forest was chopped down to make up for the drop in EU production. Such biodiversity “leakage” is a major problem with conservation and rewilding projects, particularly schemes in higher-income, industrialised countries that tend to have lower biodiversity, says Andrew Balmford at the University of Cambridge, who is among a group of scientists calling for greater attention to be paid to this issue. Restoring nature in wealthy but nature-depleted parts of the world can lead to a net loss of biodiversity, he argues, by pushing production of food and other products to more wildlife-abundant regions. The impact of this is rarely tracked, meaning the benefits of conservation actions are probably overestimated. </w:t>
      </w:r>
      <w:r w:rsidRPr="00491C03">
        <w:rPr>
          <w:rStyle w:val="StyleUnderline"/>
        </w:rPr>
        <w:t xml:space="preserve">The UK is one of the world’s </w:t>
      </w:r>
      <w:r w:rsidRPr="00491C03">
        <w:rPr>
          <w:rStyle w:val="Emphasis"/>
        </w:rPr>
        <w:t xml:space="preserve">most </w:t>
      </w:r>
      <w:r w:rsidRPr="00491C03">
        <w:rPr>
          <w:rStyle w:val="Emphasis"/>
          <w:highlight w:val="green"/>
        </w:rPr>
        <w:t>nature-depleted</w:t>
      </w:r>
      <w:r w:rsidRPr="00491C03">
        <w:rPr>
          <w:rStyle w:val="StyleUnderline"/>
          <w:highlight w:val="green"/>
        </w:rPr>
        <w:t xml:space="preserve"> countries</w:t>
      </w:r>
      <w:r w:rsidRPr="00491C03">
        <w:rPr>
          <w:rStyle w:val="StyleUnderline"/>
        </w:rPr>
        <w:t>, with just half of its biodiversity left. Habitats have been destroyed for building or to harvest food and fuel, causing widespread decline in animal populations</w:t>
      </w:r>
      <w:r w:rsidRPr="00491C03">
        <w:rPr>
          <w:sz w:val="16"/>
        </w:rPr>
        <w:t xml:space="preserve">. </w:t>
      </w:r>
      <w:r w:rsidRPr="00491C03">
        <w:rPr>
          <w:rStyle w:val="StyleUnderline"/>
        </w:rPr>
        <w:t xml:space="preserve">This trend is </w:t>
      </w:r>
      <w:r w:rsidRPr="00491C03">
        <w:rPr>
          <w:rStyle w:val="StyleUnderline"/>
          <w:highlight w:val="green"/>
        </w:rPr>
        <w:t>mirror</w:t>
      </w:r>
      <w:r w:rsidRPr="00491C03">
        <w:rPr>
          <w:rStyle w:val="StyleUnderline"/>
        </w:rPr>
        <w:t xml:space="preserve">ed </w:t>
      </w:r>
      <w:r w:rsidRPr="00491C03">
        <w:rPr>
          <w:rStyle w:val="StyleUnderline"/>
          <w:highlight w:val="green"/>
        </w:rPr>
        <w:t>in</w:t>
      </w:r>
      <w:r w:rsidRPr="00491C03">
        <w:rPr>
          <w:rStyle w:val="StyleUnderline"/>
        </w:rPr>
        <w:t xml:space="preserve"> other </w:t>
      </w:r>
      <w:r w:rsidRPr="00491C03">
        <w:rPr>
          <w:rStyle w:val="StyleUnderline"/>
          <w:highlight w:val="green"/>
        </w:rPr>
        <w:t>high</w:t>
      </w:r>
      <w:r w:rsidRPr="00491C03">
        <w:rPr>
          <w:rStyle w:val="StyleUnderline"/>
        </w:rPr>
        <w:t>er-</w:t>
      </w:r>
      <w:r w:rsidRPr="00491C03">
        <w:rPr>
          <w:rStyle w:val="StyleUnderline"/>
          <w:highlight w:val="green"/>
        </w:rPr>
        <w:t>income</w:t>
      </w:r>
      <w:r w:rsidRPr="00491C03">
        <w:rPr>
          <w:rStyle w:val="StyleUnderline"/>
        </w:rPr>
        <w:t xml:space="preserve">, </w:t>
      </w:r>
      <w:r w:rsidRPr="00491C03">
        <w:rPr>
          <w:rStyle w:val="StyleUnderline"/>
          <w:highlight w:val="green"/>
        </w:rPr>
        <w:t>industrialised regions</w:t>
      </w:r>
      <w:r w:rsidRPr="00491C03">
        <w:rPr>
          <w:rStyle w:val="StyleUnderline"/>
        </w:rPr>
        <w:t>, including</w:t>
      </w:r>
      <w:r w:rsidRPr="00491C03">
        <w:rPr>
          <w:sz w:val="16"/>
        </w:rPr>
        <w:t xml:space="preserve"> other parts of Europe and </w:t>
      </w:r>
      <w:r w:rsidRPr="00491C03">
        <w:rPr>
          <w:rStyle w:val="Emphasis"/>
        </w:rPr>
        <w:t>North America</w:t>
      </w:r>
      <w:r w:rsidRPr="00491C03">
        <w:rPr>
          <w:sz w:val="16"/>
        </w:rPr>
        <w:t xml:space="preserve">. </w:t>
      </w:r>
      <w:r w:rsidRPr="00491C03">
        <w:rPr>
          <w:rStyle w:val="StyleUnderline"/>
        </w:rPr>
        <w:t xml:space="preserve">Conservation groups have been championing </w:t>
      </w:r>
      <w:r w:rsidRPr="00491C03">
        <w:rPr>
          <w:rStyle w:val="StyleUnderline"/>
          <w:highlight w:val="green"/>
        </w:rPr>
        <w:t>rewilding</w:t>
      </w:r>
      <w:r w:rsidRPr="00491C03">
        <w:rPr>
          <w:rStyle w:val="StyleUnderline"/>
        </w:rPr>
        <w:t xml:space="preserve"> to restore indigenous wildlife to nature-depleted nations</w:t>
      </w:r>
      <w:r w:rsidRPr="00491C03">
        <w:rPr>
          <w:sz w:val="16"/>
        </w:rPr>
        <w:t xml:space="preserve">. In the UK, that has meant retreating from productive landscapes to create more space for wildlife such as beavers. But </w:t>
      </w:r>
      <w:r w:rsidRPr="00491C03">
        <w:rPr>
          <w:rStyle w:val="StyleUnderline"/>
        </w:rPr>
        <w:t xml:space="preserve">if this </w:t>
      </w:r>
      <w:r w:rsidRPr="00491C03">
        <w:rPr>
          <w:rStyle w:val="StyleUnderline"/>
          <w:highlight w:val="green"/>
        </w:rPr>
        <w:t>pushes food or fuel production</w:t>
      </w:r>
      <w:r w:rsidRPr="00491C03">
        <w:rPr>
          <w:rStyle w:val="StyleUnderline"/>
        </w:rPr>
        <w:t xml:space="preserve"> </w:t>
      </w:r>
      <w:r w:rsidRPr="00491C03">
        <w:rPr>
          <w:rStyle w:val="StyleUnderline"/>
          <w:highlight w:val="green"/>
        </w:rPr>
        <w:t>overseas</w:t>
      </w:r>
      <w:r w:rsidRPr="00491C03">
        <w:rPr>
          <w:rStyle w:val="StyleUnderline"/>
        </w:rPr>
        <w:t>, it is doing more harm than good</w:t>
      </w:r>
      <w:r w:rsidRPr="00491C03">
        <w:rPr>
          <w:sz w:val="16"/>
        </w:rPr>
        <w:t xml:space="preserve">, says Balmford. For example, </w:t>
      </w:r>
      <w:r w:rsidRPr="00491C03">
        <w:rPr>
          <w:rStyle w:val="StyleUnderline"/>
          <w:highlight w:val="green"/>
        </w:rPr>
        <w:t>if productive arable farmland</w:t>
      </w:r>
      <w:r w:rsidRPr="00491C03">
        <w:rPr>
          <w:rStyle w:val="StyleUnderline"/>
        </w:rPr>
        <w:t xml:space="preserve"> in a country like the UK </w:t>
      </w:r>
      <w:r w:rsidRPr="00491C03">
        <w:rPr>
          <w:rStyle w:val="StyleUnderline"/>
          <w:highlight w:val="green"/>
        </w:rPr>
        <w:t>is rewilded</w:t>
      </w:r>
      <w:r w:rsidRPr="00491C03">
        <w:rPr>
          <w:rStyle w:val="StyleUnderline"/>
        </w:rPr>
        <w:t xml:space="preserve">, </w:t>
      </w:r>
      <w:r w:rsidRPr="00491C03">
        <w:rPr>
          <w:rStyle w:val="StyleUnderline"/>
          <w:highlight w:val="green"/>
        </w:rPr>
        <w:t>this could lead to</w:t>
      </w:r>
      <w:r w:rsidRPr="00491C03">
        <w:rPr>
          <w:rStyle w:val="StyleUnderline"/>
        </w:rPr>
        <w:t xml:space="preserve"> </w:t>
      </w:r>
      <w:r w:rsidRPr="00491C03">
        <w:rPr>
          <w:rStyle w:val="StyleUnderline"/>
          <w:highlight w:val="green"/>
        </w:rPr>
        <w:t>increased habitat destruction overseas</w:t>
      </w:r>
      <w:r w:rsidRPr="00491C03">
        <w:rPr>
          <w:rStyle w:val="StyleUnderline"/>
        </w:rPr>
        <w:t xml:space="preserve">, </w:t>
      </w:r>
      <w:r w:rsidRPr="00491C03">
        <w:rPr>
          <w:rStyle w:val="StyleUnderline"/>
          <w:highlight w:val="green"/>
        </w:rPr>
        <w:t>as more biodiverse nations increase</w:t>
      </w:r>
      <w:r w:rsidRPr="00491C03">
        <w:rPr>
          <w:rStyle w:val="StyleUnderline"/>
        </w:rPr>
        <w:t xml:space="preserve"> their </w:t>
      </w:r>
      <w:r w:rsidRPr="00491C03">
        <w:rPr>
          <w:rStyle w:val="StyleUnderline"/>
          <w:highlight w:val="green"/>
        </w:rPr>
        <w:t>production</w:t>
      </w:r>
      <w:r w:rsidRPr="00491C03">
        <w:rPr>
          <w:rStyle w:val="StyleUnderline"/>
        </w:rPr>
        <w:t xml:space="preserve"> of wheat, barley and oilseed rape </w:t>
      </w:r>
      <w:r w:rsidRPr="00491C03">
        <w:rPr>
          <w:rStyle w:val="StyleUnderline"/>
          <w:highlight w:val="green"/>
        </w:rPr>
        <w:t>to make up the shortfall</w:t>
      </w:r>
      <w:r w:rsidRPr="00491C03">
        <w:rPr>
          <w:sz w:val="16"/>
        </w:rPr>
        <w:t xml:space="preserve">. </w:t>
      </w:r>
      <w:r w:rsidRPr="00491C03">
        <w:rPr>
          <w:rStyle w:val="StyleUnderline"/>
        </w:rPr>
        <w:t>The upshot would be a net loss of biodiversity</w:t>
      </w:r>
      <w:r w:rsidRPr="00491C03">
        <w:rPr>
          <w:sz w:val="16"/>
        </w:rPr>
        <w:t xml:space="preserve">, he says. Even projects on low-grade land could have a negative impact, he warns. “In general, rewilding efforts are tending to target lower-yielding farmland, but </w:t>
      </w:r>
      <w:r w:rsidRPr="00491C03">
        <w:rPr>
          <w:rStyle w:val="StyleUnderline"/>
        </w:rPr>
        <w:t>there is still a yield on farmland</w:t>
      </w:r>
      <w:r w:rsidRPr="00491C03">
        <w:rPr>
          <w:sz w:val="16"/>
        </w:rPr>
        <w:t xml:space="preserve"> very often, </w:t>
      </w:r>
      <w:r w:rsidRPr="00491C03">
        <w:rPr>
          <w:rStyle w:val="StyleUnderline"/>
        </w:rPr>
        <w:t>so</w:t>
      </w:r>
      <w:r w:rsidRPr="00491C03">
        <w:rPr>
          <w:sz w:val="16"/>
        </w:rPr>
        <w:t xml:space="preserve"> that </w:t>
      </w:r>
      <w:r w:rsidRPr="00491C03">
        <w:rPr>
          <w:rStyle w:val="StyleUnderline"/>
        </w:rPr>
        <w:t>production will still go overseas</w:t>
      </w:r>
      <w:r w:rsidRPr="00491C03">
        <w:rPr>
          <w:sz w:val="16"/>
        </w:rPr>
        <w:t>,” says Balmford. “</w:t>
      </w:r>
      <w:r w:rsidRPr="00491C03">
        <w:rPr>
          <w:rStyle w:val="StyleUnderline"/>
        </w:rPr>
        <w:t>We’re effectively increasing our footprint, our offshoring of the problem</w:t>
      </w:r>
      <w:r w:rsidRPr="00491C03">
        <w:rPr>
          <w:sz w:val="16"/>
        </w:rPr>
        <w:t xml:space="preserve">, and that seems essentially quite an irresponsible thing to do.” It is a problem discussed in conservation circles, but it is “very rarely actually acted upon”, he says. One option is to </w:t>
      </w:r>
      <w:r w:rsidRPr="00491C03">
        <w:rPr>
          <w:rStyle w:val="StyleUnderline"/>
        </w:rPr>
        <w:t>focus conservation action on the most biodiverse nations.</w:t>
      </w:r>
      <w:r w:rsidRPr="00491C03">
        <w:rPr>
          <w:sz w:val="16"/>
        </w:rPr>
        <w:t xml:space="preserve"> But this brings geopolitical problems, says Steve Carver at the University of Leeds, UK. If we want lower-income, biodiverse nations to protect their ecosystems, higher-income countries have to lead the way, particularly as almost all nations have pledged to meet conservation targets. “If we [in the UK] just ignore our obligations to biodiversity, then we are just offshoring those obligations,” says Carver. Perhaps a better strategy would be to manage the trade-offs internally. If countries like the UK want vast, wild landscapes, there will be a price to pay, says Balmford. “</w:t>
      </w:r>
      <w:r w:rsidRPr="00491C03">
        <w:rPr>
          <w:rStyle w:val="StyleUnderline"/>
        </w:rPr>
        <w:t xml:space="preserve">To what extent </w:t>
      </w:r>
      <w:r w:rsidRPr="00491C03">
        <w:rPr>
          <w:rStyle w:val="StyleUnderline"/>
          <w:highlight w:val="green"/>
        </w:rPr>
        <w:t>is it reasonable</w:t>
      </w:r>
      <w:r w:rsidRPr="00491C03">
        <w:rPr>
          <w:rStyle w:val="StyleUnderline"/>
        </w:rPr>
        <w:t xml:space="preserve"> for us </w:t>
      </w:r>
      <w:r w:rsidRPr="00491C03">
        <w:rPr>
          <w:rStyle w:val="StyleUnderline"/>
          <w:highlight w:val="green"/>
        </w:rPr>
        <w:t>to expect</w:t>
      </w:r>
      <w:r w:rsidRPr="00491C03">
        <w:rPr>
          <w:rStyle w:val="StyleUnderline"/>
        </w:rPr>
        <w:t xml:space="preserve"> </w:t>
      </w:r>
      <w:r w:rsidRPr="00491C03">
        <w:rPr>
          <w:rStyle w:val="StyleUnderline"/>
          <w:highlight w:val="green"/>
        </w:rPr>
        <w:t>to</w:t>
      </w:r>
      <w:r w:rsidRPr="00491C03">
        <w:rPr>
          <w:rStyle w:val="StyleUnderline"/>
        </w:rPr>
        <w:t xml:space="preserve"> be able to </w:t>
      </w:r>
      <w:r w:rsidRPr="00491C03">
        <w:rPr>
          <w:rStyle w:val="StyleUnderline"/>
          <w:highlight w:val="green"/>
        </w:rPr>
        <w:t>have</w:t>
      </w:r>
      <w:r w:rsidRPr="00491C03">
        <w:rPr>
          <w:rStyle w:val="StyleUnderline"/>
        </w:rPr>
        <w:t xml:space="preserve"> </w:t>
      </w:r>
      <w:r w:rsidRPr="00491C03">
        <w:rPr>
          <w:rStyle w:val="StyleUnderline"/>
          <w:highlight w:val="green"/>
        </w:rPr>
        <w:t>nature</w:t>
      </w:r>
      <w:r w:rsidRPr="00491C03">
        <w:rPr>
          <w:rStyle w:val="StyleUnderline"/>
        </w:rPr>
        <w:t xml:space="preserve"> everywhere </w:t>
      </w:r>
      <w:r w:rsidRPr="00491C03">
        <w:rPr>
          <w:rStyle w:val="StyleUnderline"/>
          <w:highlight w:val="green"/>
        </w:rPr>
        <w:t>in the UK at the expense of</w:t>
      </w:r>
      <w:r w:rsidRPr="00491C03">
        <w:rPr>
          <w:rStyle w:val="StyleUnderline"/>
        </w:rPr>
        <w:t xml:space="preserve"> people in </w:t>
      </w:r>
      <w:r w:rsidRPr="00491C03">
        <w:rPr>
          <w:rStyle w:val="StyleUnderline"/>
          <w:highlight w:val="green"/>
        </w:rPr>
        <w:t>the rest</w:t>
      </w:r>
      <w:r w:rsidRPr="00491C03">
        <w:rPr>
          <w:rStyle w:val="StyleUnderline"/>
        </w:rPr>
        <w:t xml:space="preserve"> </w:t>
      </w:r>
      <w:r w:rsidRPr="00491C03">
        <w:rPr>
          <w:rStyle w:val="StyleUnderline"/>
          <w:highlight w:val="green"/>
        </w:rPr>
        <w:t>of the world having</w:t>
      </w:r>
      <w:r w:rsidRPr="00491C03">
        <w:rPr>
          <w:rStyle w:val="StyleUnderline"/>
        </w:rPr>
        <w:t xml:space="preserve"> a great deal </w:t>
      </w:r>
      <w:r w:rsidRPr="00491C03">
        <w:rPr>
          <w:rStyle w:val="StyleUnderline"/>
          <w:highlight w:val="green"/>
        </w:rPr>
        <w:t>less</w:t>
      </w:r>
      <w:r w:rsidRPr="00491C03">
        <w:rPr>
          <w:sz w:val="16"/>
        </w:rPr>
        <w:t xml:space="preserve">?” he asks. “It’s not unreasonable to at least explore the proposal that </w:t>
      </w:r>
      <w:r w:rsidRPr="00491C03">
        <w:rPr>
          <w:rStyle w:val="StyleUnderline"/>
        </w:rPr>
        <w:t xml:space="preserve">we should deal with some of those </w:t>
      </w:r>
      <w:r w:rsidRPr="00491C03">
        <w:rPr>
          <w:rStyle w:val="StyleUnderline"/>
          <w:highlight w:val="green"/>
        </w:rPr>
        <w:t>trade-offs</w:t>
      </w:r>
      <w:r w:rsidRPr="00491C03">
        <w:rPr>
          <w:rStyle w:val="StyleUnderline"/>
        </w:rPr>
        <w:t xml:space="preserve"> internally, rather than export them and expect other parts of the world to sort them out</w:t>
      </w:r>
      <w:r w:rsidRPr="00491C03">
        <w:rPr>
          <w:sz w:val="16"/>
        </w:rPr>
        <w:t xml:space="preserve">.” For example, restoring of wild landscapes should happen alongside increased domestic production to prevent leakage effects, he says. </w:t>
      </w:r>
      <w:r w:rsidRPr="00491C03">
        <w:rPr>
          <w:rStyle w:val="StyleUnderline"/>
        </w:rPr>
        <w:t xml:space="preserve">That </w:t>
      </w:r>
      <w:r w:rsidRPr="00491C03">
        <w:rPr>
          <w:rStyle w:val="StyleUnderline"/>
          <w:highlight w:val="green"/>
        </w:rPr>
        <w:t>might mean</w:t>
      </w:r>
      <w:r w:rsidRPr="00491C03">
        <w:rPr>
          <w:rStyle w:val="StyleUnderline"/>
        </w:rPr>
        <w:t xml:space="preserve"> </w:t>
      </w:r>
      <w:r w:rsidRPr="00491C03">
        <w:rPr>
          <w:rStyle w:val="Emphasis"/>
          <w:highlight w:val="green"/>
        </w:rPr>
        <w:t>more intense</w:t>
      </w:r>
      <w:r w:rsidRPr="00491C03">
        <w:rPr>
          <w:rStyle w:val="StyleUnderline"/>
          <w:highlight w:val="green"/>
        </w:rPr>
        <w:t xml:space="preserve"> farming</w:t>
      </w:r>
      <w:r w:rsidRPr="00491C03">
        <w:rPr>
          <w:rStyle w:val="StyleUnderline"/>
        </w:rPr>
        <w:t xml:space="preserve"> methods, </w:t>
      </w:r>
      <w:r w:rsidRPr="00491C03">
        <w:rPr>
          <w:rStyle w:val="Emphasis"/>
          <w:highlight w:val="green"/>
        </w:rPr>
        <w:t>heavier logging</w:t>
      </w:r>
      <w:r w:rsidRPr="00491C03">
        <w:rPr>
          <w:rStyle w:val="StyleUnderline"/>
        </w:rPr>
        <w:t xml:space="preserve"> activities</w:t>
      </w:r>
      <w:r w:rsidRPr="00491C03">
        <w:rPr>
          <w:sz w:val="16"/>
        </w:rPr>
        <w:t xml:space="preserve"> </w:t>
      </w:r>
      <w:r w:rsidRPr="00491C03">
        <w:rPr>
          <w:rStyle w:val="StyleUnderline"/>
        </w:rPr>
        <w:t>or</w:t>
      </w:r>
      <w:r w:rsidRPr="00491C03">
        <w:rPr>
          <w:sz w:val="16"/>
        </w:rPr>
        <w:t xml:space="preserve"> the conversion of leisure landscapes like golf courses into food production. In Sierra Leone, for example, conservationists enhancing protection for the Gola rainforest are working with farmers to increase yields.  For Alister Scott at The Global Rewilding Alliance in Switzerland, expecting conservationists to take responsibility for land productivity elsewhere risks </w:t>
      </w:r>
      <w:r w:rsidRPr="00491C03">
        <w:rPr>
          <w:rStyle w:val="Emphasis"/>
        </w:rPr>
        <w:t>overburdening</w:t>
      </w:r>
      <w:r w:rsidRPr="00491C03">
        <w:rPr>
          <w:sz w:val="16"/>
        </w:rPr>
        <w:t xml:space="preserve"> </w:t>
      </w:r>
      <w:r w:rsidRPr="00491C03">
        <w:rPr>
          <w:rStyle w:val="StyleUnderline"/>
        </w:rPr>
        <w:t>a movement</w:t>
      </w:r>
      <w:r w:rsidRPr="00491C03">
        <w:rPr>
          <w:sz w:val="16"/>
        </w:rPr>
        <w:t xml:space="preserve"> that is still largely finding its feet. “You’re putting more responsibilities onto nature restoration people when, frankly, I don’t see the beef industry and the timber industry taking any kind of responsibility for their leakage effects,” he says. Instead, Scott wants more focus on the drivers of demand for land use. There would be little competition for land if the global food system became more efficient, by swapping the most land-hungry foodstuffs – meat and dairy – for plant-based alternatives, he says. With a global change in diet, richer and poorer nations alike could rewild. “We have absolutely no problem feeding the world’s population at current and increased levels if we shift the focus of food production,” says Scott. For Balmford, the choices are clear, but they aren’t easy to make. “Of course this is difficult,” he says. “But it’s going to be a lot worse if we ignore it.” </w:t>
      </w:r>
    </w:p>
    <w:p w14:paraId="65F13CF2" w14:textId="768F8E8F" w:rsidR="00F26C6B" w:rsidRPr="00491C03" w:rsidRDefault="00496BFC" w:rsidP="00F26C6B">
      <w:pPr>
        <w:pStyle w:val="Heading4"/>
      </w:pPr>
      <w:r w:rsidRPr="00491C03">
        <w:lastRenderedPageBreak/>
        <w:t xml:space="preserve">Promoting rewilding in the Global South is 5x times better for biodiversity then rewilding the Global North </w:t>
      </w:r>
    </w:p>
    <w:p w14:paraId="72BBF72A" w14:textId="77777777" w:rsidR="00F26C6B" w:rsidRPr="00491C03" w:rsidRDefault="00F26C6B" w:rsidP="00F26C6B">
      <w:r w:rsidRPr="00491C03">
        <w:rPr>
          <w:b/>
          <w:bCs/>
          <w:sz w:val="26"/>
          <w:szCs w:val="26"/>
        </w:rPr>
        <w:t>Cambridge 25</w:t>
      </w:r>
      <w:r w:rsidRPr="00491C03">
        <w:t xml:space="preserve"> [University of Cambridge, 2-13-2025, "Rewilding in wealthy nations could drive extinctions in species-rich regions, experts warn", https://www.cam.ac.uk/research/news/restoring-wildlife-habitats-in-wealthy-nations-could-drive-extinctions-in-species-rich-regions]/Kankee</w:t>
      </w:r>
    </w:p>
    <w:p w14:paraId="1C172E40" w14:textId="15011F45" w:rsidR="00F26C6B" w:rsidRPr="00491C03" w:rsidRDefault="00F26C6B" w:rsidP="00F26C6B">
      <w:pPr>
        <w:rPr>
          <w:sz w:val="16"/>
        </w:rPr>
      </w:pPr>
      <w:r w:rsidRPr="00491C03">
        <w:rPr>
          <w:sz w:val="16"/>
        </w:rPr>
        <w:t>Researchers call on the international community to recognise and start tackling the ‘biodiversity leak’.</w:t>
      </w:r>
      <w:r w:rsidR="00496BFC" w:rsidRPr="00491C03">
        <w:rPr>
          <w:sz w:val="16"/>
        </w:rPr>
        <w:t xml:space="preserve"> </w:t>
      </w:r>
      <w:r w:rsidRPr="00491C03">
        <w:rPr>
          <w:sz w:val="16"/>
        </w:rPr>
        <w:t>Some efforts to preserve or rewild natural habitats are shifting harmful land use to other parts of the world – and this could drive an even steeper decline in the planet’s species, according to a team of conservation scientists and economists led by the University of Cambridge.</w:t>
      </w:r>
      <w:r w:rsidR="00496BFC" w:rsidRPr="00491C03">
        <w:rPr>
          <w:sz w:val="16"/>
        </w:rPr>
        <w:t xml:space="preserve"> </w:t>
      </w:r>
      <w:r w:rsidRPr="00491C03">
        <w:rPr>
          <w:sz w:val="16"/>
        </w:rPr>
        <w:t>Researchers from over a dozen institutions worldwide have come together to call on the global community to acknowledge the ‘biodiversity leak’: the displacement of nature-damaging human activities caused by ringfencing certain areas for protection or restoration.</w:t>
      </w:r>
      <w:r w:rsidR="00496BFC" w:rsidRPr="00491C03">
        <w:rPr>
          <w:sz w:val="16"/>
        </w:rPr>
        <w:t xml:space="preserve"> </w:t>
      </w:r>
      <w:r w:rsidRPr="00491C03">
        <w:rPr>
          <w:sz w:val="16"/>
        </w:rPr>
        <w:t>They argue that rewilding productive farmland or forestry in industrialised nations that have low levels of biodiversity may do more harm than good on a planetary scale.</w:t>
      </w:r>
      <w:r w:rsidR="00496BFC" w:rsidRPr="00491C03">
        <w:rPr>
          <w:sz w:val="16"/>
        </w:rPr>
        <w:t xml:space="preserve"> </w:t>
      </w:r>
      <w:r w:rsidRPr="00491C03">
        <w:rPr>
          <w:sz w:val="16"/>
        </w:rPr>
        <w:t>Exploratory analysis by the team suggests that reclaiming typical UK cropland for nature may be five times more damaging for global biodiversity than the benefit it provides local species, due to the displacement of production to more biodiverse regions.</w:t>
      </w:r>
      <w:r w:rsidR="00496BFC" w:rsidRPr="00491C03">
        <w:rPr>
          <w:sz w:val="16"/>
        </w:rPr>
        <w:t xml:space="preserve"> </w:t>
      </w:r>
      <w:r w:rsidRPr="00491C03">
        <w:rPr>
          <w:sz w:val="16"/>
        </w:rPr>
        <w:t>While this ‘</w:t>
      </w:r>
      <w:r w:rsidRPr="00491C03">
        <w:rPr>
          <w:rStyle w:val="StyleUnderline"/>
        </w:rPr>
        <w:t>leakage’</w:t>
      </w:r>
      <w:r w:rsidRPr="00491C03">
        <w:rPr>
          <w:sz w:val="16"/>
        </w:rPr>
        <w:t xml:space="preserve"> has been known about for decades, it is largely neglected in biodiversity conservation, say the researchers. They argue it </w:t>
      </w:r>
      <w:r w:rsidRPr="00491C03">
        <w:rPr>
          <w:rStyle w:val="Emphasis"/>
        </w:rPr>
        <w:t>undermines</w:t>
      </w:r>
      <w:r w:rsidRPr="00491C03">
        <w:rPr>
          <w:sz w:val="16"/>
        </w:rPr>
        <w:t xml:space="preserve"> actions ranging from establishing new nature reserves to the EU’s environmental policies.</w:t>
      </w:r>
      <w:r w:rsidR="00496BFC" w:rsidRPr="00491C03">
        <w:rPr>
          <w:sz w:val="16"/>
        </w:rPr>
        <w:t xml:space="preserve"> </w:t>
      </w:r>
      <w:r w:rsidRPr="00491C03">
        <w:rPr>
          <w:sz w:val="16"/>
        </w:rPr>
        <w:t xml:space="preserve">Writing in the journal </w:t>
      </w:r>
      <w:r w:rsidRPr="00491C03">
        <w:rPr>
          <w:i/>
          <w:iCs/>
          <w:sz w:val="16"/>
        </w:rPr>
        <w:t>Science</w:t>
      </w:r>
      <w:r w:rsidRPr="00491C03">
        <w:rPr>
          <w:sz w:val="16"/>
        </w:rPr>
        <w:t xml:space="preserve">, the experts point out that even </w:t>
      </w:r>
      <w:r w:rsidRPr="00491C03">
        <w:rPr>
          <w:rStyle w:val="StyleUnderline"/>
        </w:rPr>
        <w:t>the UN’s</w:t>
      </w:r>
      <w:r w:rsidRPr="00491C03">
        <w:rPr>
          <w:sz w:val="16"/>
        </w:rPr>
        <w:t xml:space="preserve"> landmark </w:t>
      </w:r>
      <w:r w:rsidRPr="00491C03">
        <w:rPr>
          <w:rStyle w:val="StyleUnderline"/>
        </w:rPr>
        <w:t>Global Biodiversity Framework</w:t>
      </w:r>
      <w:r w:rsidRPr="00491C03">
        <w:rPr>
          <w:sz w:val="16"/>
        </w:rPr>
        <w:t xml:space="preserve"> – aiming for 30% of the world’s land and seas to be conserved – makes no mention of the leakage problem.</w:t>
      </w:r>
      <w:r w:rsidR="00496BFC" w:rsidRPr="00491C03">
        <w:rPr>
          <w:sz w:val="16"/>
        </w:rPr>
        <w:t xml:space="preserve"> </w:t>
      </w:r>
      <w:r w:rsidRPr="00491C03">
        <w:rPr>
          <w:sz w:val="16"/>
        </w:rPr>
        <w:t>“As nations in temperate regions such as Europe conserve more land, the resulting shortfalls in food and wood production will have to be made up somewhere,” said Professor Andrew Balmford, from the University of Cambridge’s Department of Zoology.</w:t>
      </w:r>
      <w:r w:rsidR="00496BFC" w:rsidRPr="00491C03">
        <w:rPr>
          <w:sz w:val="16"/>
        </w:rPr>
        <w:t xml:space="preserve"> </w:t>
      </w:r>
      <w:r w:rsidRPr="00491C03">
        <w:rPr>
          <w:sz w:val="16"/>
        </w:rPr>
        <w:t>“Much of this is likely to happen in more biodiverse but often less well-regulated parts of the world, such as Africa and South America. Areas of much greater importance for nature are likely to pay the price for conservation efforts in wealthy nations unless we work to fix this leak.”</w:t>
      </w:r>
      <w:r w:rsidR="00496BFC" w:rsidRPr="00491C03">
        <w:rPr>
          <w:sz w:val="16"/>
        </w:rPr>
        <w:t xml:space="preserve"> </w:t>
      </w:r>
      <w:r w:rsidRPr="00491C03">
        <w:rPr>
          <w:sz w:val="16"/>
        </w:rPr>
        <w:t>“The first thing we need to do is collectively acknowledge that these leaks exist,” said co-author Professor Brendan Fisher from the University of Vermont. “</w:t>
      </w:r>
      <w:r w:rsidRPr="00491C03">
        <w:rPr>
          <w:rStyle w:val="StyleUnderline"/>
          <w:highlight w:val="green"/>
        </w:rPr>
        <w:t>If protesting</w:t>
      </w:r>
      <w:r w:rsidRPr="00491C03">
        <w:rPr>
          <w:rStyle w:val="StyleUnderline"/>
        </w:rPr>
        <w:t xml:space="preserve"> a </w:t>
      </w:r>
      <w:r w:rsidRPr="00491C03">
        <w:rPr>
          <w:rStyle w:val="StyleUnderline"/>
          <w:highlight w:val="green"/>
        </w:rPr>
        <w:t>logging</w:t>
      </w:r>
      <w:r w:rsidRPr="00491C03">
        <w:rPr>
          <w:rStyle w:val="StyleUnderline"/>
        </w:rPr>
        <w:t xml:space="preserve"> concession </w:t>
      </w:r>
      <w:r w:rsidRPr="00491C03">
        <w:rPr>
          <w:rStyle w:val="StyleUnderline"/>
          <w:highlight w:val="green"/>
        </w:rPr>
        <w:t>in the</w:t>
      </w:r>
      <w:r w:rsidRPr="00491C03">
        <w:rPr>
          <w:rStyle w:val="StyleUnderline"/>
        </w:rPr>
        <w:t xml:space="preserve"> </w:t>
      </w:r>
      <w:r w:rsidRPr="00491C03">
        <w:rPr>
          <w:rStyle w:val="StyleUnderline"/>
          <w:highlight w:val="green"/>
        </w:rPr>
        <w:t>US</w:t>
      </w:r>
      <w:r w:rsidRPr="00491C03">
        <w:rPr>
          <w:rStyle w:val="StyleUnderline"/>
        </w:rPr>
        <w:t xml:space="preserve">A </w:t>
      </w:r>
      <w:r w:rsidRPr="00491C03">
        <w:rPr>
          <w:rStyle w:val="StyleUnderline"/>
          <w:highlight w:val="green"/>
        </w:rPr>
        <w:t>increases</w:t>
      </w:r>
      <w:r w:rsidRPr="00491C03">
        <w:rPr>
          <w:rStyle w:val="StyleUnderline"/>
        </w:rPr>
        <w:t xml:space="preserve"> </w:t>
      </w:r>
      <w:r w:rsidRPr="00491C03">
        <w:rPr>
          <w:rStyle w:val="StyleUnderline"/>
          <w:highlight w:val="green"/>
        </w:rPr>
        <w:t>demand for pulp from the tropics</w:t>
      </w:r>
      <w:r w:rsidRPr="00491C03">
        <w:rPr>
          <w:rStyle w:val="StyleUnderline"/>
        </w:rPr>
        <w:t xml:space="preserve">, then </w:t>
      </w:r>
      <w:r w:rsidRPr="00491C03">
        <w:rPr>
          <w:rStyle w:val="StyleUnderline"/>
          <w:highlight w:val="green"/>
        </w:rPr>
        <w:t>we are unlikely to</w:t>
      </w:r>
      <w:r w:rsidRPr="00491C03">
        <w:rPr>
          <w:rStyle w:val="StyleUnderline"/>
        </w:rPr>
        <w:t xml:space="preserve"> be </w:t>
      </w:r>
      <w:r w:rsidRPr="00491C03">
        <w:rPr>
          <w:rStyle w:val="StyleUnderline"/>
          <w:highlight w:val="green"/>
        </w:rPr>
        <w:t>help</w:t>
      </w:r>
      <w:r w:rsidRPr="00491C03">
        <w:rPr>
          <w:rStyle w:val="StyleUnderline"/>
        </w:rPr>
        <w:t xml:space="preserve">ing </w:t>
      </w:r>
      <w:r w:rsidRPr="00491C03">
        <w:rPr>
          <w:rStyle w:val="StyleUnderline"/>
          <w:highlight w:val="green"/>
        </w:rPr>
        <w:t>biodiversity</w:t>
      </w:r>
      <w:r w:rsidRPr="00491C03">
        <w:rPr>
          <w:sz w:val="16"/>
        </w:rPr>
        <w:t>.”</w:t>
      </w:r>
      <w:r w:rsidR="00496BFC" w:rsidRPr="00491C03">
        <w:rPr>
          <w:sz w:val="16"/>
        </w:rPr>
        <w:t xml:space="preserve"> </w:t>
      </w:r>
      <w:r w:rsidRPr="00491C03">
        <w:rPr>
          <w:sz w:val="16"/>
        </w:rPr>
        <w:t>Co-author Dr Ben Balmford of the University of Exeter said: “This issue demands far greater attention from a sector that seeks to shape how 30% of an ever hungrier and more connected planet is managed.”</w:t>
      </w:r>
      <w:r w:rsidR="00496BFC" w:rsidRPr="00491C03">
        <w:rPr>
          <w:sz w:val="16"/>
        </w:rPr>
        <w:t xml:space="preserve"> </w:t>
      </w:r>
      <w:r w:rsidRPr="00491C03">
        <w:rPr>
          <w:sz w:val="16"/>
        </w:rPr>
        <w:t>‘Leakage’ is already a major issue for carbon credits tied to forest preservation, say researchers. But they argue it’s a real problem for biodiversity conservation efforts too.</w:t>
      </w:r>
      <w:r w:rsidR="00496BFC" w:rsidRPr="00491C03">
        <w:rPr>
          <w:sz w:val="16"/>
        </w:rPr>
        <w:t xml:space="preserve"> </w:t>
      </w:r>
      <w:r w:rsidRPr="00491C03">
        <w:rPr>
          <w:rStyle w:val="StyleUnderline"/>
        </w:rPr>
        <w:t>While protected areas can slow deforestation inside their borders, there’s evidence it can simply shift to neighbouring areas. Production can also be displaced much further. Efforts to protect the Pacific Northwest’s old-growth forests resulted in increased logging in other North American regions</w:t>
      </w:r>
      <w:r w:rsidRPr="00491C03">
        <w:rPr>
          <w:sz w:val="16"/>
        </w:rPr>
        <w:t>, for example.</w:t>
      </w:r>
      <w:r w:rsidR="00496BFC" w:rsidRPr="00491C03">
        <w:rPr>
          <w:sz w:val="16"/>
        </w:rPr>
        <w:t xml:space="preserve"> </w:t>
      </w:r>
      <w:r w:rsidRPr="00491C03">
        <w:rPr>
          <w:sz w:val="16"/>
        </w:rPr>
        <w:t>Yet a survey of site managers of tropical conservation projects conducted by the Cambridge team found that 37% had not come across the concept of leakage, and less than half of the projects were attempting to curb any displacement damage.*</w:t>
      </w:r>
      <w:r w:rsidR="00496BFC" w:rsidRPr="00491C03">
        <w:rPr>
          <w:sz w:val="16"/>
        </w:rPr>
        <w:t xml:space="preserve"> </w:t>
      </w:r>
      <w:r w:rsidRPr="00491C03">
        <w:rPr>
          <w:sz w:val="16"/>
        </w:rPr>
        <w:t>The researchers explored how leakage caused by protected areas could affect global biodiversity by applying real-world food and biodiversity data to two hypothetical conservation projects.</w:t>
      </w:r>
      <w:r w:rsidR="00496BFC" w:rsidRPr="00491C03">
        <w:rPr>
          <w:sz w:val="16"/>
        </w:rPr>
        <w:t xml:space="preserve"> </w:t>
      </w:r>
      <w:r w:rsidRPr="00491C03">
        <w:rPr>
          <w:sz w:val="16"/>
        </w:rPr>
        <w:t xml:space="preserve">They found that </w:t>
      </w:r>
      <w:r w:rsidRPr="00491C03">
        <w:rPr>
          <w:rStyle w:val="StyleUnderline"/>
          <w:highlight w:val="green"/>
        </w:rPr>
        <w:t>rewilding</w:t>
      </w:r>
      <w:r w:rsidRPr="00491C03">
        <w:rPr>
          <w:rStyle w:val="StyleUnderline"/>
        </w:rPr>
        <w:t xml:space="preserve"> a sizeable area of </w:t>
      </w:r>
      <w:r w:rsidRPr="00491C03">
        <w:rPr>
          <w:rStyle w:val="StyleUnderline"/>
          <w:highlight w:val="green"/>
        </w:rPr>
        <w:t>Brazilian soybean farms</w:t>
      </w:r>
      <w:r w:rsidRPr="00491C03">
        <w:rPr>
          <w:rStyle w:val="StyleUnderline"/>
        </w:rPr>
        <w:t xml:space="preserve"> </w:t>
      </w:r>
      <w:r w:rsidRPr="00491C03">
        <w:rPr>
          <w:rStyle w:val="StyleUnderline"/>
          <w:highlight w:val="green"/>
        </w:rPr>
        <w:t>would push production to</w:t>
      </w:r>
      <w:r w:rsidRPr="00491C03">
        <w:rPr>
          <w:rStyle w:val="StyleUnderline"/>
        </w:rPr>
        <w:t xml:space="preserve"> nations such as Argentina and </w:t>
      </w:r>
      <w:r w:rsidRPr="00491C03">
        <w:rPr>
          <w:rStyle w:val="StyleUnderline"/>
          <w:highlight w:val="green"/>
        </w:rPr>
        <w:t>US</w:t>
      </w:r>
      <w:r w:rsidRPr="00491C03">
        <w:rPr>
          <w:rStyle w:val="StyleUnderline"/>
        </w:rPr>
        <w:t xml:space="preserve">A, </w:t>
      </w:r>
      <w:r w:rsidRPr="00491C03">
        <w:rPr>
          <w:rStyle w:val="Emphasis"/>
          <w:highlight w:val="green"/>
        </w:rPr>
        <w:t>but</w:t>
      </w:r>
      <w:r w:rsidRPr="00491C03">
        <w:rPr>
          <w:rStyle w:val="StyleUnderline"/>
        </w:rPr>
        <w:t xml:space="preserve"> </w:t>
      </w:r>
      <w:r w:rsidRPr="00491C03">
        <w:rPr>
          <w:rStyle w:val="StyleUnderline"/>
          <w:highlight w:val="green"/>
        </w:rPr>
        <w:t>because Brazil is so important for biodiversity</w:t>
      </w:r>
      <w:r w:rsidRPr="00491C03">
        <w:rPr>
          <w:rStyle w:val="StyleUnderline"/>
        </w:rPr>
        <w:t xml:space="preserve">, the local </w:t>
      </w:r>
      <w:r w:rsidRPr="00491C03">
        <w:rPr>
          <w:rStyle w:val="StyleUnderline"/>
          <w:highlight w:val="green"/>
        </w:rPr>
        <w:t>conservation gains could</w:t>
      </w:r>
      <w:r w:rsidRPr="00491C03">
        <w:rPr>
          <w:rStyle w:val="StyleUnderline"/>
        </w:rPr>
        <w:t xml:space="preserve"> </w:t>
      </w:r>
      <w:r w:rsidRPr="00491C03">
        <w:rPr>
          <w:rStyle w:val="StyleUnderline"/>
          <w:highlight w:val="green"/>
        </w:rPr>
        <w:t>be</w:t>
      </w:r>
      <w:r w:rsidRPr="00491C03">
        <w:rPr>
          <w:rStyle w:val="StyleUnderline"/>
        </w:rPr>
        <w:t xml:space="preserve"> around </w:t>
      </w:r>
      <w:r w:rsidRPr="00491C03">
        <w:rPr>
          <w:rStyle w:val="Emphasis"/>
          <w:highlight w:val="green"/>
        </w:rPr>
        <w:t>five times</w:t>
      </w:r>
      <w:r w:rsidRPr="00491C03">
        <w:rPr>
          <w:rStyle w:val="StyleUnderline"/>
          <w:highlight w:val="green"/>
        </w:rPr>
        <w:t xml:space="preserve"> greater than</w:t>
      </w:r>
      <w:r w:rsidRPr="00491C03">
        <w:rPr>
          <w:rStyle w:val="StyleUnderline"/>
        </w:rPr>
        <w:t xml:space="preserve"> the </w:t>
      </w:r>
      <w:r w:rsidRPr="00491C03">
        <w:rPr>
          <w:rStyle w:val="StyleUnderline"/>
          <w:highlight w:val="green"/>
        </w:rPr>
        <w:t>displacement harms</w:t>
      </w:r>
      <w:r w:rsidRPr="00491C03">
        <w:rPr>
          <w:rStyle w:val="StyleUnderline"/>
        </w:rPr>
        <w:t>.</w:t>
      </w:r>
      <w:r w:rsidR="00496BFC" w:rsidRPr="00491C03">
        <w:rPr>
          <w:rStyle w:val="StyleUnderline"/>
        </w:rPr>
        <w:t xml:space="preserve"> </w:t>
      </w:r>
      <w:r w:rsidRPr="00491C03">
        <w:rPr>
          <w:rStyle w:val="StyleUnderline"/>
        </w:rPr>
        <w:t xml:space="preserve">The opposite would be true </w:t>
      </w:r>
      <w:r w:rsidRPr="00491C03">
        <w:rPr>
          <w:rStyle w:val="StyleUnderline"/>
          <w:highlight w:val="green"/>
        </w:rPr>
        <w:t xml:space="preserve">if </w:t>
      </w:r>
      <w:r w:rsidRPr="00491C03">
        <w:rPr>
          <w:rStyle w:val="StyleUnderline"/>
        </w:rPr>
        <w:t xml:space="preserve">the equivalent area of </w:t>
      </w:r>
      <w:r w:rsidRPr="00491C03">
        <w:rPr>
          <w:rStyle w:val="StyleUnderline"/>
          <w:highlight w:val="green"/>
        </w:rPr>
        <w:t>UK</w:t>
      </w:r>
      <w:r w:rsidRPr="00491C03">
        <w:rPr>
          <w:rStyle w:val="StyleUnderline"/>
        </w:rPr>
        <w:t xml:space="preserve"> arable </w:t>
      </w:r>
      <w:r w:rsidRPr="00491C03">
        <w:rPr>
          <w:rStyle w:val="StyleUnderline"/>
          <w:highlight w:val="green"/>
        </w:rPr>
        <w:t>farmland was</w:t>
      </w:r>
      <w:r w:rsidRPr="00491C03">
        <w:rPr>
          <w:rStyle w:val="StyleUnderline"/>
        </w:rPr>
        <w:t xml:space="preserve"> </w:t>
      </w:r>
      <w:r w:rsidRPr="00491C03">
        <w:rPr>
          <w:rStyle w:val="StyleUnderline"/>
          <w:highlight w:val="green"/>
        </w:rPr>
        <w:t>reclaimed for nature</w:t>
      </w:r>
      <w:r w:rsidRPr="00491C03">
        <w:rPr>
          <w:sz w:val="16"/>
        </w:rPr>
        <w:t>. Here, production would be displaced to Australia, Germany, Italy and Ukraine.**</w:t>
      </w:r>
      <w:r w:rsidR="00496BFC" w:rsidRPr="00491C03">
        <w:rPr>
          <w:sz w:val="16"/>
        </w:rPr>
        <w:t xml:space="preserve"> </w:t>
      </w:r>
      <w:r w:rsidRPr="00491C03">
        <w:rPr>
          <w:rStyle w:val="StyleUnderline"/>
        </w:rPr>
        <w:t xml:space="preserve">As the UK has fewer species than these other countries, </w:t>
      </w:r>
      <w:r w:rsidRPr="00491C03">
        <w:rPr>
          <w:rStyle w:val="StyleUnderline"/>
          <w:highlight w:val="green"/>
        </w:rPr>
        <w:t xml:space="preserve">damage from ‘leakage’ could be </w:t>
      </w:r>
      <w:r w:rsidRPr="00491C03">
        <w:rPr>
          <w:rStyle w:val="Emphasis"/>
          <w:highlight w:val="green"/>
        </w:rPr>
        <w:t>five times</w:t>
      </w:r>
      <w:r w:rsidRPr="00491C03">
        <w:rPr>
          <w:rStyle w:val="StyleUnderline"/>
          <w:highlight w:val="green"/>
        </w:rPr>
        <w:t xml:space="preserve"> greater than the</w:t>
      </w:r>
      <w:r w:rsidRPr="00491C03">
        <w:rPr>
          <w:rStyle w:val="StyleUnderline"/>
        </w:rPr>
        <w:t xml:space="preserve"> local </w:t>
      </w:r>
      <w:r w:rsidRPr="00491C03">
        <w:rPr>
          <w:rStyle w:val="StyleUnderline"/>
          <w:highlight w:val="green"/>
        </w:rPr>
        <w:t>benefit</w:t>
      </w:r>
      <w:r w:rsidRPr="00491C03">
        <w:rPr>
          <w:rStyle w:val="StyleUnderline"/>
        </w:rPr>
        <w:t xml:space="preserve"> to British biodiversity.</w:t>
      </w:r>
      <w:r w:rsidR="00496BFC" w:rsidRPr="00491C03">
        <w:rPr>
          <w:rStyle w:val="StyleUnderline"/>
        </w:rPr>
        <w:t xml:space="preserve"> </w:t>
      </w:r>
      <w:r w:rsidRPr="00491C03">
        <w:rPr>
          <w:sz w:val="16"/>
        </w:rPr>
        <w:t>The experts offer a number of ways to help plug the biodiversity leak. They call on governments and the conservation sector to take leakage far more seriously when making environmental policy at national and global level.</w:t>
      </w:r>
      <w:r w:rsidR="00496BFC" w:rsidRPr="00491C03">
        <w:rPr>
          <w:sz w:val="16"/>
        </w:rPr>
        <w:t xml:space="preserve"> </w:t>
      </w:r>
      <w:r w:rsidRPr="00491C03">
        <w:rPr>
          <w:sz w:val="16"/>
        </w:rPr>
        <w:t>They also point out that leakage could be reduced if conservation projects work with others to reduce demand – especially for high-footprint commodities such as red meat.</w:t>
      </w:r>
      <w:r w:rsidR="00496BFC" w:rsidRPr="00491C03">
        <w:rPr>
          <w:sz w:val="16"/>
        </w:rPr>
        <w:t xml:space="preserve"> </w:t>
      </w:r>
      <w:r w:rsidRPr="00491C03">
        <w:rPr>
          <w:sz w:val="16"/>
        </w:rPr>
        <w:t>There’s scope to limit leakage by targeting conservation to areas high in biodiversity but where current or potential production of food or timber is limited, say researchers. One example is restoring abandoned tropical shrimp farms to mangroves.</w:t>
      </w:r>
      <w:r w:rsidR="00496BFC" w:rsidRPr="00491C03">
        <w:rPr>
          <w:sz w:val="16"/>
        </w:rPr>
        <w:t xml:space="preserve"> </w:t>
      </w:r>
      <w:r w:rsidRPr="00491C03">
        <w:rPr>
          <w:sz w:val="16"/>
        </w:rPr>
        <w:t xml:space="preserve">However, </w:t>
      </w:r>
      <w:r w:rsidRPr="00491C03">
        <w:rPr>
          <w:rStyle w:val="StyleUnderline"/>
        </w:rPr>
        <w:t>we should also be much more cautious about restoring natural habitats on currently productive farmland in less biodiverse parts of the world</w:t>
      </w:r>
      <w:r w:rsidRPr="00491C03">
        <w:rPr>
          <w:sz w:val="16"/>
        </w:rPr>
        <w:t>, they argue.</w:t>
      </w:r>
      <w:r w:rsidR="00496BFC" w:rsidRPr="00491C03">
        <w:rPr>
          <w:sz w:val="16"/>
        </w:rPr>
        <w:t xml:space="preserve"> </w:t>
      </w:r>
      <w:r w:rsidRPr="00491C03">
        <w:rPr>
          <w:sz w:val="16"/>
        </w:rPr>
        <w:t>Beyond planning where to conserve, major conservation initiatives should work with partners in other sectors to support local farmers, so that overall levels of production are maintained in the region despite protected areas. The team cite examples ranging from forest-friendly chocolate to herding practices that protect snow leopards.</w:t>
      </w:r>
      <w:r w:rsidR="00496BFC" w:rsidRPr="00491C03">
        <w:rPr>
          <w:sz w:val="16"/>
        </w:rPr>
        <w:t xml:space="preserve"> </w:t>
      </w:r>
      <w:r w:rsidRPr="00491C03">
        <w:rPr>
          <w:sz w:val="16"/>
        </w:rPr>
        <w:t>Where local yield increases are difficult, larger-scale programmes could establish long-range partnerships with suppliers in the same markets to make up shortfalls in production.</w:t>
      </w:r>
      <w:r w:rsidR="00496BFC" w:rsidRPr="00491C03">
        <w:rPr>
          <w:sz w:val="16"/>
        </w:rPr>
        <w:t xml:space="preserve"> </w:t>
      </w:r>
      <w:r w:rsidRPr="00491C03">
        <w:rPr>
          <w:sz w:val="16"/>
        </w:rPr>
        <w:t>“</w:t>
      </w:r>
      <w:r w:rsidRPr="00491C03">
        <w:rPr>
          <w:rStyle w:val="StyleUnderline"/>
        </w:rPr>
        <w:t>Without attention and action, there is a real risk that the biodiversity leak will undermine hard-won conservation victories</w:t>
      </w:r>
      <w:r w:rsidRPr="00491C03">
        <w:rPr>
          <w:sz w:val="16"/>
        </w:rPr>
        <w:t>,” said co-author Dr Fiona Sanderson of the Royal Society for Protection of Birds, who works on reducing the impacts of cocoa production in Sierra Leone.</w:t>
      </w:r>
      <w:r w:rsidR="00496BFC" w:rsidRPr="00491C03">
        <w:rPr>
          <w:sz w:val="16"/>
        </w:rPr>
        <w:t xml:space="preserve"> </w:t>
      </w:r>
      <w:r w:rsidRPr="00491C03">
        <w:rPr>
          <w:sz w:val="16"/>
        </w:rPr>
        <w:t xml:space="preserve">Lead </w:t>
      </w:r>
      <w:r w:rsidRPr="00491C03">
        <w:rPr>
          <w:sz w:val="16"/>
        </w:rPr>
        <w:lastRenderedPageBreak/>
        <w:t xml:space="preserve">author from Cambridge, Prof Andrew Balmford, added: “At </w:t>
      </w:r>
      <w:r w:rsidRPr="00491C03">
        <w:rPr>
          <w:rStyle w:val="StyleUnderline"/>
        </w:rPr>
        <w:t>its worst, we could see some conservation actions cause net global harm by displacing production to regions which are much more significant for</w:t>
      </w:r>
      <w:r w:rsidRPr="00491C03">
        <w:rPr>
          <w:sz w:val="16"/>
        </w:rPr>
        <w:t xml:space="preserve"> </w:t>
      </w:r>
      <w:r w:rsidRPr="00491C03">
        <w:rPr>
          <w:rStyle w:val="StyleUnderline"/>
        </w:rPr>
        <w:t>biodiversity</w:t>
      </w:r>
      <w:r w:rsidRPr="00491C03">
        <w:rPr>
          <w:sz w:val="16"/>
        </w:rPr>
        <w:t>.”</w:t>
      </w:r>
      <w:r w:rsidR="00496BFC" w:rsidRPr="00491C03">
        <w:rPr>
          <w:sz w:val="16"/>
        </w:rPr>
        <w:t xml:space="preserve"> </w:t>
      </w:r>
    </w:p>
    <w:p w14:paraId="05E0889B" w14:textId="1A4E2840" w:rsidR="00F26C6B" w:rsidRPr="00491C03" w:rsidRDefault="00F26C6B" w:rsidP="00F26C6B">
      <w:pPr>
        <w:pStyle w:val="Heading3"/>
        <w:rPr>
          <w:rFonts w:ascii="Arial Black" w:hAnsi="Arial Black"/>
          <w:color w:val="B43E1F"/>
        </w:rPr>
      </w:pPr>
      <w:r w:rsidRPr="00491C03">
        <w:rPr>
          <w:rFonts w:ascii="Arial Black" w:hAnsi="Arial Black"/>
          <w:color w:val="B43E1F"/>
        </w:rPr>
        <w:lastRenderedPageBreak/>
        <w:t xml:space="preserve">Contention </w:t>
      </w:r>
      <w:r w:rsidR="00B1373E" w:rsidRPr="00491C03">
        <w:rPr>
          <w:rFonts w:ascii="Arial Black" w:hAnsi="Arial Black"/>
          <w:color w:val="B43E1F"/>
        </w:rPr>
        <w:t>2</w:t>
      </w:r>
      <w:r w:rsidRPr="00491C03">
        <w:rPr>
          <w:rFonts w:ascii="Arial Black" w:hAnsi="Arial Black"/>
          <w:color w:val="B43E1F"/>
        </w:rPr>
        <w:t>: Food Prices/Precision Agriculture D</w:t>
      </w:r>
      <w:r w:rsidR="00B1373E" w:rsidRPr="00491C03">
        <w:rPr>
          <w:rFonts w:ascii="Arial Black" w:hAnsi="Arial Black"/>
          <w:color w:val="B43E1F"/>
        </w:rPr>
        <w:t>isadvantage</w:t>
      </w:r>
    </w:p>
    <w:p w14:paraId="11E54F92" w14:textId="3155080A" w:rsidR="00F26C6B" w:rsidRPr="00491C03" w:rsidRDefault="00F26C6B" w:rsidP="00F26C6B">
      <w:pPr>
        <w:pStyle w:val="Heading4"/>
      </w:pPr>
      <w:r w:rsidRPr="00491C03">
        <w:t>Food systems are at tipping point---</w:t>
      </w:r>
      <w:r w:rsidR="00AE76D2" w:rsidRPr="00491C03">
        <w:t xml:space="preserve">new </w:t>
      </w:r>
      <w:r w:rsidRPr="00491C03">
        <w:t>supply shocks destabilize markets.</w:t>
      </w:r>
    </w:p>
    <w:p w14:paraId="252A3C6D" w14:textId="4A3CB33B" w:rsidR="00F26C6B" w:rsidRPr="00491C03" w:rsidRDefault="00F26C6B" w:rsidP="00F26C6B">
      <w:r w:rsidRPr="00491C03">
        <w:rPr>
          <w:rStyle w:val="Style13ptBold"/>
        </w:rPr>
        <w:t>Rechenberg 25</w:t>
      </w:r>
      <w:r w:rsidRPr="00491C03">
        <w:t xml:space="preserve"> [Andrew Rechenberg, Economics Analyst, 09-25-2025, “Tariffs Are Not Causing Inflation: Breaking Down August 2025 CPI,” Coalition for a Prosperous America, https://prosperousamerica.org/tariffs-are-not-causing-inflation-breaking-down-august-2025-cpi]/Kankee</w:t>
      </w:r>
    </w:p>
    <w:p w14:paraId="65C34A1F" w14:textId="023FB841" w:rsidR="00F26C6B" w:rsidRPr="00491C03" w:rsidRDefault="00F26C6B" w:rsidP="00F26C6B">
      <w:pPr>
        <w:rPr>
          <w:sz w:val="16"/>
        </w:rPr>
      </w:pPr>
      <w:r w:rsidRPr="00491C03">
        <w:rPr>
          <w:sz w:val="16"/>
        </w:rPr>
        <w:t xml:space="preserve">The August 2025 inflation report has reignited debate over tariffs. Some pundits have been quick to blame trade policy for rising prices, invoking Smoot-Hawley comparisons and warning of disaster on the scale of the Great Depression. But the data tells a different story. Inflation today is moderate, running far below the post-COVID peak and even below January 2025 levels, before any new tariffs were enacted. Furthermore, </w:t>
      </w:r>
      <w:r w:rsidRPr="00491C03">
        <w:rPr>
          <w:rStyle w:val="StyleUnderline"/>
        </w:rPr>
        <w:t xml:space="preserve">the </w:t>
      </w:r>
      <w:r w:rsidRPr="00491C03">
        <w:rPr>
          <w:rStyle w:val="StyleUnderline"/>
          <w:highlight w:val="green"/>
        </w:rPr>
        <w:t xml:space="preserve">main drivers of </w:t>
      </w:r>
      <w:r w:rsidRPr="00491C03">
        <w:rPr>
          <w:rStyle w:val="Emphasis"/>
          <w:highlight w:val="green"/>
        </w:rPr>
        <w:t>August</w:t>
      </w:r>
      <w:r w:rsidRPr="00491C03">
        <w:rPr>
          <w:rStyle w:val="Emphasis"/>
        </w:rPr>
        <w:t xml:space="preserve"> 2025 </w:t>
      </w:r>
      <w:r w:rsidRPr="00491C03">
        <w:rPr>
          <w:rStyle w:val="Emphasis"/>
          <w:highlight w:val="green"/>
        </w:rPr>
        <w:t>inflation</w:t>
      </w:r>
      <w:r w:rsidRPr="00491C03">
        <w:rPr>
          <w:rStyle w:val="Emphasis"/>
        </w:rPr>
        <w:t xml:space="preserve"> </w:t>
      </w:r>
      <w:r w:rsidRPr="00491C03">
        <w:rPr>
          <w:rStyle w:val="Emphasis"/>
          <w:highlight w:val="green"/>
        </w:rPr>
        <w:t xml:space="preserve">are </w:t>
      </w:r>
      <w:r w:rsidRPr="00491C03">
        <w:rPr>
          <w:rStyle w:val="Emphasis"/>
        </w:rPr>
        <w:t>housing shortages</w:t>
      </w:r>
      <w:r w:rsidRPr="00491C03">
        <w:rPr>
          <w:rStyle w:val="StyleUnderline"/>
        </w:rPr>
        <w:t xml:space="preserve">, energy </w:t>
      </w:r>
      <w:r w:rsidRPr="00491C03">
        <w:rPr>
          <w:rStyle w:val="Emphasis"/>
        </w:rPr>
        <w:t xml:space="preserve">demand, and </w:t>
      </w:r>
      <w:r w:rsidRPr="00491C03">
        <w:rPr>
          <w:rStyle w:val="Emphasis"/>
          <w:highlight w:val="green"/>
        </w:rPr>
        <w:t>food supply</w:t>
      </w:r>
      <w:r w:rsidRPr="00491C03">
        <w:rPr>
          <w:rStyle w:val="StyleUnderline"/>
        </w:rPr>
        <w:t xml:space="preserve"> shocks</w:t>
      </w:r>
      <w:r w:rsidRPr="00491C03">
        <w:rPr>
          <w:sz w:val="16"/>
        </w:rPr>
        <w:t xml:space="preserve"> — not tariffs.</w:t>
      </w:r>
      <w:r w:rsidR="00AE76D2" w:rsidRPr="00491C03">
        <w:rPr>
          <w:sz w:val="16"/>
        </w:rPr>
        <w:t xml:space="preserve"> </w:t>
      </w:r>
      <w:r w:rsidRPr="00491C03">
        <w:rPr>
          <w:sz w:val="16"/>
        </w:rPr>
        <w:t>This report breaks down the August numbers to separate fact from myth. By looking at what actually moved prices last month, and what didn’t. We can see clearly that tariffs are not an inflation engine. Instead, they are functioning as a strategic tool to support domestic industry while inflation comes from elsewhere.</w:t>
      </w:r>
      <w:r w:rsidR="00AE76D2" w:rsidRPr="00491C03">
        <w:rPr>
          <w:sz w:val="16"/>
        </w:rPr>
        <w:t xml:space="preserve"> </w:t>
      </w:r>
      <w:r w:rsidRPr="00491C03">
        <w:rPr>
          <w:sz w:val="16"/>
        </w:rPr>
        <w:t>August 2025 Inflation Snapshot</w:t>
      </w:r>
      <w:r w:rsidR="00AE76D2" w:rsidRPr="00491C03">
        <w:rPr>
          <w:sz w:val="16"/>
        </w:rPr>
        <w:t xml:space="preserve"> </w:t>
      </w:r>
      <w:r w:rsidRPr="00491C03">
        <w:rPr>
          <w:sz w:val="16"/>
        </w:rPr>
        <w:t>MAIN DRIVERS:</w:t>
      </w:r>
      <w:r w:rsidR="00AE76D2" w:rsidRPr="00491C03">
        <w:rPr>
          <w:sz w:val="16"/>
        </w:rPr>
        <w:t xml:space="preserve"> </w:t>
      </w:r>
      <w:r w:rsidRPr="00491C03">
        <w:rPr>
          <w:sz w:val="16"/>
        </w:rPr>
        <w:t>Shelter: +0.4% m/m — Housing remains the single biggest contributor to core inflation, driven by a record shortage of available units [1] and high borrowing costs [2] that push families into the rental market.</w:t>
      </w:r>
      <w:r w:rsidR="00AE76D2" w:rsidRPr="00491C03">
        <w:rPr>
          <w:sz w:val="16"/>
        </w:rPr>
        <w:t xml:space="preserve"> </w:t>
      </w:r>
      <w:r w:rsidRPr="00491C03">
        <w:rPr>
          <w:sz w:val="16"/>
        </w:rPr>
        <w:t>Airline Fares: +5.9% m/m — Fares spiked as jet fuel costs stayed high [3], pilot shortages worsened [4], and strong summer travel demand pushed prices up [5].</w:t>
      </w:r>
      <w:r w:rsidR="00AE76D2" w:rsidRPr="00491C03">
        <w:rPr>
          <w:sz w:val="16"/>
        </w:rPr>
        <w:t xml:space="preserve"> </w:t>
      </w:r>
      <w:r w:rsidRPr="00491C03">
        <w:rPr>
          <w:sz w:val="16"/>
        </w:rPr>
        <w:t xml:space="preserve">Beef: +2.7% m/m retail; +8% wholesale PPI — </w:t>
      </w:r>
      <w:r w:rsidRPr="00491C03">
        <w:rPr>
          <w:rStyle w:val="StyleUnderline"/>
          <w:highlight w:val="green"/>
        </w:rPr>
        <w:t xml:space="preserve">Cattle </w:t>
      </w:r>
      <w:r w:rsidRPr="00491C03">
        <w:rPr>
          <w:rStyle w:val="Emphasis"/>
          <w:highlight w:val="green"/>
        </w:rPr>
        <w:t>herds</w:t>
      </w:r>
      <w:r w:rsidRPr="00491C03">
        <w:rPr>
          <w:rStyle w:val="Emphasis"/>
        </w:rPr>
        <w:t xml:space="preserve"> have been </w:t>
      </w:r>
      <w:r w:rsidRPr="00491C03">
        <w:rPr>
          <w:rStyle w:val="Emphasis"/>
          <w:highlight w:val="green"/>
        </w:rPr>
        <w:t>reduced by</w:t>
      </w:r>
      <w:r w:rsidRPr="00491C03">
        <w:rPr>
          <w:rStyle w:val="Emphasis"/>
        </w:rPr>
        <w:t xml:space="preserve"> decades</w:t>
      </w:r>
      <w:r w:rsidRPr="00491C03">
        <w:rPr>
          <w:rStyle w:val="StyleUnderline"/>
        </w:rPr>
        <w:t xml:space="preserve"> of </w:t>
      </w:r>
      <w:r w:rsidRPr="00491C03">
        <w:rPr>
          <w:rStyle w:val="StyleUnderline"/>
          <w:highlight w:val="green"/>
        </w:rPr>
        <w:t>import disruption</w:t>
      </w:r>
      <w:r w:rsidRPr="00491C03">
        <w:rPr>
          <w:rStyle w:val="StyleUnderline"/>
        </w:rPr>
        <w:t xml:space="preserve"> </w:t>
      </w:r>
      <w:r w:rsidRPr="00491C03">
        <w:rPr>
          <w:sz w:val="16"/>
        </w:rPr>
        <w:t xml:space="preserve">[6] </w:t>
      </w:r>
      <w:r w:rsidRPr="00491C03">
        <w:rPr>
          <w:rStyle w:val="StyleUnderline"/>
          <w:highlight w:val="green"/>
        </w:rPr>
        <w:t xml:space="preserve">and </w:t>
      </w:r>
      <w:r w:rsidRPr="00491C03">
        <w:rPr>
          <w:rStyle w:val="Emphasis"/>
          <w:highlight w:val="green"/>
        </w:rPr>
        <w:t>worsening drought conditions</w:t>
      </w:r>
      <w:r w:rsidRPr="00491C03">
        <w:rPr>
          <w:sz w:val="16"/>
        </w:rPr>
        <w:t xml:space="preserve"> [7]. </w:t>
      </w:r>
      <w:r w:rsidRPr="00491C03">
        <w:rPr>
          <w:rStyle w:val="StyleUnderline"/>
          <w:highlight w:val="green"/>
        </w:rPr>
        <w:t>Disease risks</w:t>
      </w:r>
      <w:r w:rsidRPr="00491C03">
        <w:rPr>
          <w:rStyle w:val="StyleUnderline"/>
        </w:rPr>
        <w:t xml:space="preserve">, like the Mexican cattle ringworm outbreak </w:t>
      </w:r>
      <w:r w:rsidRPr="00491C03">
        <w:rPr>
          <w:sz w:val="16"/>
        </w:rPr>
        <w:t xml:space="preserve">[8], </w:t>
      </w:r>
      <w:r w:rsidRPr="00491C03">
        <w:rPr>
          <w:rStyle w:val="StyleUnderline"/>
          <w:highlight w:val="green"/>
        </w:rPr>
        <w:t>have</w:t>
      </w:r>
      <w:r w:rsidRPr="00491C03">
        <w:rPr>
          <w:rStyle w:val="StyleUnderline"/>
        </w:rPr>
        <w:t xml:space="preserve"> </w:t>
      </w:r>
      <w:r w:rsidRPr="00491C03">
        <w:rPr>
          <w:rStyle w:val="Emphasis"/>
        </w:rPr>
        <w:t xml:space="preserve">also </w:t>
      </w:r>
      <w:r w:rsidRPr="00491C03">
        <w:rPr>
          <w:rStyle w:val="Emphasis"/>
          <w:highlight w:val="green"/>
        </w:rPr>
        <w:t>tightened supply and</w:t>
      </w:r>
      <w:r w:rsidRPr="00491C03">
        <w:rPr>
          <w:rStyle w:val="StyleUnderline"/>
          <w:highlight w:val="green"/>
        </w:rPr>
        <w:t xml:space="preserve"> lifted prices</w:t>
      </w:r>
      <w:r w:rsidRPr="00491C03">
        <w:rPr>
          <w:sz w:val="16"/>
        </w:rPr>
        <w:t>.</w:t>
      </w:r>
      <w:r w:rsidR="00AE76D2" w:rsidRPr="00491C03">
        <w:rPr>
          <w:sz w:val="16"/>
        </w:rPr>
        <w:t xml:space="preserve"> </w:t>
      </w:r>
      <w:r w:rsidRPr="00491C03">
        <w:rPr>
          <w:sz w:val="16"/>
        </w:rPr>
        <w:t xml:space="preserve">Coffee: +6.9% m/m — </w:t>
      </w:r>
      <w:r w:rsidRPr="00491C03">
        <w:rPr>
          <w:rStyle w:val="StyleUnderline"/>
        </w:rPr>
        <w:t xml:space="preserve">A </w:t>
      </w:r>
      <w:r w:rsidRPr="00491C03">
        <w:rPr>
          <w:rStyle w:val="Emphasis"/>
          <w:highlight w:val="green"/>
        </w:rPr>
        <w:t>poor global harvest</w:t>
      </w:r>
      <w:r w:rsidRPr="00491C03">
        <w:rPr>
          <w:rStyle w:val="Emphasis"/>
        </w:rPr>
        <w:t xml:space="preserve"> combined </w:t>
      </w:r>
      <w:r w:rsidRPr="00491C03">
        <w:rPr>
          <w:rStyle w:val="Emphasis"/>
          <w:highlight w:val="green"/>
        </w:rPr>
        <w:t>with shipping disruptions</w:t>
      </w:r>
      <w:r w:rsidRPr="00491C03">
        <w:rPr>
          <w:rStyle w:val="StyleUnderline"/>
        </w:rPr>
        <w:t xml:space="preserve"> and a weaker dollar has </w:t>
      </w:r>
      <w:r w:rsidRPr="00491C03">
        <w:rPr>
          <w:rStyle w:val="Emphasis"/>
          <w:highlight w:val="green"/>
        </w:rPr>
        <w:t xml:space="preserve">raised </w:t>
      </w:r>
      <w:r w:rsidRPr="00491C03">
        <w:rPr>
          <w:rStyle w:val="Emphasis"/>
        </w:rPr>
        <w:t xml:space="preserve">the </w:t>
      </w:r>
      <w:r w:rsidRPr="00491C03">
        <w:rPr>
          <w:rStyle w:val="Emphasis"/>
          <w:highlight w:val="green"/>
        </w:rPr>
        <w:t>global cost</w:t>
      </w:r>
      <w:r w:rsidRPr="00491C03">
        <w:rPr>
          <w:rStyle w:val="Emphasis"/>
        </w:rPr>
        <w:t xml:space="preserve"> of coffee</w:t>
      </w:r>
      <w:r w:rsidRPr="00491C03">
        <w:rPr>
          <w:sz w:val="16"/>
        </w:rPr>
        <w:t xml:space="preserve"> (not only the U.S. import cost) [9].</w:t>
      </w:r>
      <w:r w:rsidR="00AE76D2" w:rsidRPr="00491C03">
        <w:rPr>
          <w:sz w:val="16"/>
        </w:rPr>
        <w:t xml:space="preserve"> </w:t>
      </w:r>
      <w:r w:rsidRPr="00491C03">
        <w:rPr>
          <w:sz w:val="16"/>
        </w:rPr>
        <w:t xml:space="preserve">Electricity: +0.3% m/m — Demand from data centers and AI expansion is straining the grid and raising costs for everyone [10]. </w:t>
      </w:r>
      <w:r w:rsidRPr="00491C03">
        <w:rPr>
          <w:rStyle w:val="StyleUnderline"/>
        </w:rPr>
        <w:t xml:space="preserve">Even </w:t>
      </w:r>
      <w:r w:rsidRPr="00491C03">
        <w:rPr>
          <w:rStyle w:val="Emphasis"/>
        </w:rPr>
        <w:t>with only a modest monthly rise, electricity costs</w:t>
      </w:r>
      <w:r w:rsidRPr="00491C03">
        <w:rPr>
          <w:rStyle w:val="StyleUnderline"/>
        </w:rPr>
        <w:t xml:space="preserve"> matter </w:t>
      </w:r>
      <w:r w:rsidRPr="00491C03">
        <w:rPr>
          <w:rStyle w:val="Emphasis"/>
        </w:rPr>
        <w:t>because they ripple through the entire economy</w:t>
      </w:r>
      <w:r w:rsidRPr="00491C03">
        <w:rPr>
          <w:rStyle w:val="StyleUnderline"/>
        </w:rPr>
        <w:t xml:space="preserve"> — from household bills to energy-intensive industries — </w:t>
      </w:r>
      <w:r w:rsidRPr="00491C03">
        <w:rPr>
          <w:rStyle w:val="Emphasis"/>
        </w:rPr>
        <w:t>making them a broad and persistent</w:t>
      </w:r>
      <w:r w:rsidRPr="00491C03">
        <w:rPr>
          <w:rStyle w:val="StyleUnderline"/>
        </w:rPr>
        <w:t xml:space="preserve"> contributor to inflation</w:t>
      </w:r>
      <w:r w:rsidRPr="00491C03">
        <w:rPr>
          <w:sz w:val="16"/>
        </w:rPr>
        <w:t>.</w:t>
      </w:r>
      <w:r w:rsidR="00AE76D2" w:rsidRPr="00491C03">
        <w:rPr>
          <w:sz w:val="16"/>
        </w:rPr>
        <w:t xml:space="preserve"> </w:t>
      </w:r>
      <w:r w:rsidRPr="00491C03">
        <w:rPr>
          <w:sz w:val="16"/>
        </w:rPr>
        <w:t xml:space="preserve">Eggs: flat m/m, but +10.9% YoY — </w:t>
      </w:r>
      <w:r w:rsidRPr="00491C03">
        <w:rPr>
          <w:rStyle w:val="Emphasis"/>
          <w:highlight w:val="green"/>
        </w:rPr>
        <w:t>Although stable</w:t>
      </w:r>
      <w:r w:rsidRPr="00491C03">
        <w:rPr>
          <w:rStyle w:val="Emphasis"/>
        </w:rPr>
        <w:t xml:space="preserve"> </w:t>
      </w:r>
      <w:r w:rsidRPr="00491C03">
        <w:rPr>
          <w:rStyle w:val="Emphasis"/>
          <w:highlight w:val="green"/>
        </w:rPr>
        <w:t>in August</w:t>
      </w:r>
      <w:r w:rsidRPr="00491C03">
        <w:rPr>
          <w:rStyle w:val="Emphasis"/>
        </w:rPr>
        <w:t xml:space="preserve">, egg </w:t>
      </w:r>
      <w:r w:rsidRPr="00491C03">
        <w:rPr>
          <w:rStyle w:val="Emphasis"/>
          <w:highlight w:val="green"/>
        </w:rPr>
        <w:t>prices remain</w:t>
      </w:r>
      <w:r w:rsidRPr="00491C03">
        <w:rPr>
          <w:rStyle w:val="Emphasis"/>
        </w:rPr>
        <w:t xml:space="preserve"> far</w:t>
      </w:r>
      <w:r w:rsidRPr="00491C03">
        <w:rPr>
          <w:rStyle w:val="StyleUnderline"/>
        </w:rPr>
        <w:t xml:space="preserve"> </w:t>
      </w:r>
      <w:r w:rsidRPr="00491C03">
        <w:rPr>
          <w:rStyle w:val="StyleUnderline"/>
          <w:highlight w:val="green"/>
        </w:rPr>
        <w:t xml:space="preserve">higher than a year </w:t>
      </w:r>
      <w:r w:rsidRPr="00491C03">
        <w:rPr>
          <w:rStyle w:val="Emphasis"/>
          <w:highlight w:val="green"/>
        </w:rPr>
        <w:t>ago</w:t>
      </w:r>
      <w:r w:rsidRPr="00491C03">
        <w:rPr>
          <w:rStyle w:val="Emphasis"/>
        </w:rPr>
        <w:t xml:space="preserve">, still reflecting </w:t>
      </w:r>
      <w:r w:rsidRPr="00491C03">
        <w:rPr>
          <w:rStyle w:val="Emphasis"/>
          <w:highlight w:val="green"/>
        </w:rPr>
        <w:t>earlier supply losses</w:t>
      </w:r>
      <w:r w:rsidRPr="00491C03">
        <w:rPr>
          <w:rStyle w:val="Emphasis"/>
        </w:rPr>
        <w:t xml:space="preserve"> </w:t>
      </w:r>
      <w:r w:rsidRPr="00491C03">
        <w:rPr>
          <w:rStyle w:val="Emphasis"/>
          <w:highlight w:val="green"/>
        </w:rPr>
        <w:t>from avian</w:t>
      </w:r>
      <w:r w:rsidRPr="00491C03">
        <w:rPr>
          <w:rStyle w:val="StyleUnderline"/>
          <w:highlight w:val="green"/>
        </w:rPr>
        <w:t xml:space="preserve"> influenza</w:t>
      </w:r>
      <w:r w:rsidRPr="00491C03">
        <w:rPr>
          <w:sz w:val="16"/>
        </w:rPr>
        <w:t xml:space="preserve"> [11] </w:t>
      </w:r>
      <w:r w:rsidRPr="00491C03">
        <w:rPr>
          <w:rStyle w:val="StyleUnderline"/>
          <w:highlight w:val="green"/>
        </w:rPr>
        <w:t>and high feed costs</w:t>
      </w:r>
      <w:r w:rsidRPr="00491C03">
        <w:rPr>
          <w:sz w:val="16"/>
        </w:rPr>
        <w:t xml:space="preserve"> [12].</w:t>
      </w:r>
      <w:r w:rsidR="00AE76D2" w:rsidRPr="00491C03">
        <w:rPr>
          <w:sz w:val="16"/>
        </w:rPr>
        <w:t xml:space="preserve"> </w:t>
      </w:r>
      <w:r w:rsidRPr="00491C03">
        <w:rPr>
          <w:sz w:val="16"/>
        </w:rPr>
        <w:t>WHAT'S NOT DRIVING INFLATION:</w:t>
      </w:r>
      <w:r w:rsidR="00AE76D2" w:rsidRPr="00491C03">
        <w:rPr>
          <w:sz w:val="16"/>
        </w:rPr>
        <w:t xml:space="preserve"> </w:t>
      </w:r>
      <w:r w:rsidRPr="00491C03">
        <w:rPr>
          <w:sz w:val="16"/>
        </w:rPr>
        <w:t>Autos: New vehicles rose +0.3% m/m and used vehicles +1.0% m/m — Section 232 duties were enacted in April 2025 [13], but price increases are modest and roughly in line with overall CPI, not outsized or driving inflation.</w:t>
      </w:r>
      <w:r w:rsidR="00AE76D2" w:rsidRPr="00491C03">
        <w:rPr>
          <w:sz w:val="16"/>
        </w:rPr>
        <w:t xml:space="preserve"> </w:t>
      </w:r>
      <w:r w:rsidRPr="00491C03">
        <w:rPr>
          <w:sz w:val="16"/>
        </w:rPr>
        <w:t>Steel &amp; Aluminum: +0.4% m/m — Section 232 tariffs doubled from 25% to 50% in June 2025 [14], yet prices rose only modestly. No inflation spike, just steady movement tied to energy and production costs.</w:t>
      </w:r>
      <w:r w:rsidR="00AE76D2" w:rsidRPr="00491C03">
        <w:rPr>
          <w:sz w:val="16"/>
        </w:rPr>
        <w:t xml:space="preserve"> </w:t>
      </w:r>
      <w:r w:rsidRPr="00491C03">
        <w:rPr>
          <w:sz w:val="16"/>
        </w:rPr>
        <w:t>Electronics: flat to +0.1% m/m — Despite the heaviest tariff exposure under Section 301 and reciprocal tariffs on China [15], consumer electronics stayed stable in August. Competition and tech-cycle deflation offset tariff costs.</w:t>
      </w:r>
      <w:r w:rsidR="00AE76D2" w:rsidRPr="00491C03">
        <w:rPr>
          <w:sz w:val="16"/>
        </w:rPr>
        <w:t xml:space="preserve"> </w:t>
      </w:r>
      <w:r w:rsidRPr="00491C03">
        <w:rPr>
          <w:sz w:val="16"/>
        </w:rPr>
        <w:t>Pasta, Olive Oil, and Spices: 0.0–0.2% m/m — Tariffed European and other import-dependent groceries were essentially flat in August. Stable global supply and easy consumer substitution kept prices in check, showing tariffs aren’t driving grocery inflation.</w:t>
      </w:r>
      <w:r w:rsidR="00AE76D2" w:rsidRPr="00491C03">
        <w:rPr>
          <w:sz w:val="16"/>
        </w:rPr>
        <w:t xml:space="preserve"> </w:t>
      </w:r>
      <w:r w:rsidRPr="00491C03">
        <w:rPr>
          <w:sz w:val="16"/>
        </w:rPr>
        <w:t xml:space="preserve">Bottom Line: </w:t>
      </w:r>
      <w:r w:rsidRPr="00491C03">
        <w:rPr>
          <w:rStyle w:val="Emphasis"/>
        </w:rPr>
        <w:t>August inflation came from housing, services</w:t>
      </w:r>
      <w:r w:rsidRPr="00491C03">
        <w:rPr>
          <w:rStyle w:val="StyleUnderline"/>
        </w:rPr>
        <w:t>, food shocks, and energy — not from tariffed imports</w:t>
      </w:r>
      <w:r w:rsidRPr="00491C03">
        <w:rPr>
          <w:sz w:val="16"/>
        </w:rPr>
        <w:t>.</w:t>
      </w:r>
      <w:r w:rsidR="00AE76D2" w:rsidRPr="00491C03">
        <w:rPr>
          <w:sz w:val="16"/>
        </w:rPr>
        <w:t xml:space="preserve"> </w:t>
      </w:r>
      <w:r w:rsidRPr="00491C03">
        <w:rPr>
          <w:rStyle w:val="StyleUnderline"/>
        </w:rPr>
        <w:t xml:space="preserve">The August </w:t>
      </w:r>
      <w:r w:rsidRPr="00491C03">
        <w:rPr>
          <w:rStyle w:val="Emphasis"/>
        </w:rPr>
        <w:t>CPI snapshot makes the story clear: inflation is being</w:t>
      </w:r>
      <w:r w:rsidRPr="00491C03">
        <w:rPr>
          <w:rStyle w:val="StyleUnderline"/>
        </w:rPr>
        <w:t xml:space="preserve"> driven by housing, services, </w:t>
      </w:r>
      <w:r w:rsidRPr="00491C03">
        <w:rPr>
          <w:rStyle w:val="Emphasis"/>
        </w:rPr>
        <w:t>food supply shocks, and energy — not tariffed</w:t>
      </w:r>
      <w:r w:rsidRPr="00491C03">
        <w:rPr>
          <w:rStyle w:val="StyleUnderline"/>
        </w:rPr>
        <w:t xml:space="preserve"> imports</w:t>
      </w:r>
      <w:r w:rsidRPr="00491C03">
        <w:rPr>
          <w:sz w:val="16"/>
        </w:rPr>
        <w:t>. Yet despite this data, critics continue to recycle old talking points about tariffs causing economic disaster, raising consumer costs, or crushing U.S. manufacturers. These claims are dramatic, but they don’t hold up when measured against the actual numbers. Let’s take them one by one.</w:t>
      </w:r>
      <w:r w:rsidR="00AE76D2" w:rsidRPr="00491C03">
        <w:rPr>
          <w:sz w:val="16"/>
        </w:rPr>
        <w:t xml:space="preserve"> </w:t>
      </w:r>
      <w:r w:rsidRPr="00491C03">
        <w:rPr>
          <w:sz w:val="16"/>
        </w:rPr>
        <w:t>Myth 1: Tariffs Cause Inflation and Economic Disaster</w:t>
      </w:r>
      <w:r w:rsidR="00AE76D2" w:rsidRPr="00491C03">
        <w:rPr>
          <w:sz w:val="16"/>
        </w:rPr>
        <w:t xml:space="preserve"> </w:t>
      </w:r>
      <w:r w:rsidRPr="00491C03">
        <w:rPr>
          <w:sz w:val="16"/>
        </w:rPr>
        <w:t>Some economists continue to invoke Smoot-Hawley or claim modern tariffs are catastrophic, but today’s data simply doesn’t match those scare stories.</w:t>
      </w:r>
      <w:r w:rsidR="00AE76D2" w:rsidRPr="00491C03">
        <w:rPr>
          <w:sz w:val="16"/>
        </w:rPr>
        <w:t xml:space="preserve"> </w:t>
      </w:r>
      <w:r w:rsidRPr="00491C03">
        <w:rPr>
          <w:sz w:val="16"/>
        </w:rPr>
        <w:t>“Last time we had tariffs this high was the infamous Smoot-Hawley Act, with the Depression era Smoot-Hawley Act. And if that doesn’t give you a hint about what this does, nothing else will.” – Justin Wolfers, University of Michigan Economist, MSNBC</w:t>
      </w:r>
      <w:r w:rsidR="00AE76D2" w:rsidRPr="00491C03">
        <w:rPr>
          <w:sz w:val="16"/>
        </w:rPr>
        <w:t xml:space="preserve"> </w:t>
      </w:r>
      <w:r w:rsidRPr="00491C03">
        <w:rPr>
          <w:sz w:val="16"/>
        </w:rPr>
        <w:t>“This is the biggest policy mistake in 95 years. An unforced error. Did not have to happen.” – Jeremy Siegel, Wharton Finance Professor, CNBC</w:t>
      </w:r>
      <w:r w:rsidR="00AE76D2" w:rsidRPr="00491C03">
        <w:rPr>
          <w:sz w:val="16"/>
        </w:rPr>
        <w:t xml:space="preserve"> </w:t>
      </w:r>
      <w:r w:rsidRPr="00491C03">
        <w:rPr>
          <w:rStyle w:val="Emphasis"/>
        </w:rPr>
        <w:t>Reality check: If tariffs caused “economic disaster</w:t>
      </w:r>
      <w:r w:rsidRPr="00491C03">
        <w:rPr>
          <w:rStyle w:val="StyleUnderline"/>
        </w:rPr>
        <w:t xml:space="preserve">,” inflation wouldn’t be at 2.9% — it would </w:t>
      </w:r>
      <w:r w:rsidRPr="00491C03">
        <w:rPr>
          <w:rStyle w:val="Emphasis"/>
        </w:rPr>
        <w:t>look like 2022 all over again</w:t>
      </w:r>
      <w:r w:rsidRPr="00491C03">
        <w:rPr>
          <w:sz w:val="16"/>
        </w:rPr>
        <w:t>.</w:t>
      </w:r>
      <w:r w:rsidR="00AE76D2" w:rsidRPr="00491C03">
        <w:rPr>
          <w:sz w:val="16"/>
        </w:rPr>
        <w:t xml:space="preserve"> </w:t>
      </w:r>
      <w:r w:rsidRPr="00491C03">
        <w:rPr>
          <w:sz w:val="16"/>
        </w:rPr>
        <w:t>Inflation data does not support these dire warnings. CPI rose just 0.2% in August, while PPI actually declined. As shown in Figure 1, Inflation today is running 63% below the 2022 average and even just below January 2025 inflation levels, hardly the sign of an “economic disaster.”</w:t>
      </w:r>
      <w:r w:rsidR="00AE76D2" w:rsidRPr="00491C03">
        <w:rPr>
          <w:sz w:val="16"/>
        </w:rPr>
        <w:t xml:space="preserve"> </w:t>
      </w:r>
      <w:r w:rsidRPr="00491C03">
        <w:rPr>
          <w:sz w:val="16"/>
        </w:rPr>
        <w:t>Why is this happening? Perspective is key. Goods imports account for only 11% of U.S. GDP. In 2024, GDP was $29.18 trillion [16], while goods imports totaled $3.3 trillion [17]. Even a sizable tariff on this relatively small slice of the economy cannot drive overall inflation when far stronger forces are at work — namely credit growth and supply shocks.</w:t>
      </w:r>
      <w:r w:rsidR="00AE76D2" w:rsidRPr="00491C03">
        <w:rPr>
          <w:sz w:val="16"/>
        </w:rPr>
        <w:t xml:space="preserve"> </w:t>
      </w:r>
      <w:r w:rsidRPr="00491C03">
        <w:rPr>
          <w:sz w:val="16"/>
        </w:rPr>
        <w:t xml:space="preserve">The true drivers can be seen during inflation heavy years like 2022. Average inflation in 2022 was 8%, the highest in four decades. That surge wasn’t caused by tariffs. It was fueled by a COVID-era credit and </w:t>
      </w:r>
      <w:r w:rsidRPr="00491C03">
        <w:rPr>
          <w:sz w:val="16"/>
        </w:rPr>
        <w:lastRenderedPageBreak/>
        <w:t xml:space="preserve">money supply explosion [18] [19]. Banks pumped trillions into unproductive lending while lockdowns shuttered factories and emptied shelves. When all that new money met collapsed supply, prices spiked. </w:t>
      </w:r>
      <w:r w:rsidRPr="00491C03">
        <w:rPr>
          <w:rStyle w:val="StyleUnderline"/>
        </w:rPr>
        <w:t xml:space="preserve">Inflation </w:t>
      </w:r>
      <w:r w:rsidRPr="00491C03">
        <w:rPr>
          <w:rStyle w:val="Emphasis"/>
        </w:rPr>
        <w:t>follows excess money and credit</w:t>
      </w:r>
      <w:r w:rsidRPr="00491C03">
        <w:rPr>
          <w:rStyle w:val="StyleUnderline"/>
        </w:rPr>
        <w:t>, not tariffs</w:t>
      </w:r>
      <w:r w:rsidRPr="00491C03">
        <w:rPr>
          <w:sz w:val="16"/>
        </w:rPr>
        <w:t>.</w:t>
      </w:r>
      <w:r w:rsidR="00AE76D2" w:rsidRPr="00491C03">
        <w:rPr>
          <w:sz w:val="16"/>
        </w:rPr>
        <w:t xml:space="preserve"> </w:t>
      </w:r>
      <w:r w:rsidRPr="00491C03">
        <w:rPr>
          <w:sz w:val="16"/>
        </w:rPr>
        <w:t>Myth 2: Tariff Costs Are Passed Directly to Consumers</w:t>
      </w:r>
      <w:r w:rsidR="00AE76D2" w:rsidRPr="00491C03">
        <w:rPr>
          <w:sz w:val="16"/>
        </w:rPr>
        <w:t xml:space="preserve"> </w:t>
      </w:r>
      <w:r w:rsidRPr="00491C03">
        <w:rPr>
          <w:sz w:val="16"/>
        </w:rPr>
        <w:t>Critics also argue consumers bear nearly all tariff costs, but the August CPI tells a different story.</w:t>
      </w:r>
      <w:r w:rsidR="00AE76D2" w:rsidRPr="00491C03">
        <w:rPr>
          <w:sz w:val="16"/>
        </w:rPr>
        <w:t xml:space="preserve"> </w:t>
      </w:r>
      <w:r w:rsidRPr="00491C03">
        <w:rPr>
          <w:sz w:val="16"/>
        </w:rPr>
        <w:t>“In most cases it is actually the American consumer, companies or individuals paying it. We’ve had tariffs since trump was in office the first time and the vast major of studies have shown that Americans paid about 95% of that tariff.” – Scott Linicome, Cato Institute, PBS</w:t>
      </w:r>
      <w:r w:rsidR="00AE76D2" w:rsidRPr="00491C03">
        <w:rPr>
          <w:sz w:val="16"/>
        </w:rPr>
        <w:t xml:space="preserve"> </w:t>
      </w:r>
      <w:r w:rsidRPr="00491C03">
        <w:rPr>
          <w:sz w:val="16"/>
        </w:rPr>
        <w:t>“All of this is going to make their life more expensive.” “Tens of billions of dollars that US companies are paying will pass down to consumers.” – Jared Bernstein, Biden White House Chief Economist, CEA Chair, MSNBC</w:t>
      </w:r>
      <w:r w:rsidR="00AE76D2" w:rsidRPr="00491C03">
        <w:rPr>
          <w:sz w:val="16"/>
        </w:rPr>
        <w:t xml:space="preserve"> </w:t>
      </w:r>
      <w:r w:rsidRPr="00491C03">
        <w:rPr>
          <w:sz w:val="16"/>
        </w:rPr>
        <w:t>Reality check:</w:t>
      </w:r>
      <w:r w:rsidR="00AE76D2" w:rsidRPr="00491C03">
        <w:rPr>
          <w:sz w:val="16"/>
        </w:rPr>
        <w:t xml:space="preserve"> </w:t>
      </w:r>
      <w:r w:rsidRPr="00491C03">
        <w:rPr>
          <w:rStyle w:val="StyleUnderline"/>
        </w:rPr>
        <w:t xml:space="preserve">The </w:t>
      </w:r>
      <w:r w:rsidRPr="00491C03">
        <w:rPr>
          <w:rStyle w:val="Emphasis"/>
        </w:rPr>
        <w:t>biggest inflation increases for consumers</w:t>
      </w:r>
      <w:r w:rsidRPr="00491C03">
        <w:rPr>
          <w:rStyle w:val="StyleUnderline"/>
        </w:rPr>
        <w:t xml:space="preserve"> came from goods and services untouched by tariffs</w:t>
      </w:r>
      <w:r w:rsidRPr="00491C03">
        <w:rPr>
          <w:sz w:val="16"/>
        </w:rPr>
        <w:t>. If 95% of tariffs were passed through, autos and steel would be leading inflation. They aren’t.</w:t>
      </w:r>
      <w:r w:rsidR="00AE76D2" w:rsidRPr="00491C03">
        <w:rPr>
          <w:sz w:val="16"/>
        </w:rPr>
        <w:t xml:space="preserve"> </w:t>
      </w:r>
      <w:r w:rsidRPr="00491C03">
        <w:rPr>
          <w:sz w:val="16"/>
        </w:rPr>
        <w:t>August inflation shows this is not the case. Americans are paying more for certain goods and this is a problem that needs address. But the drivers of price increases for everyday Americans were not tariffed items. They were items such as:</w:t>
      </w:r>
      <w:r w:rsidR="00AE76D2" w:rsidRPr="00491C03">
        <w:rPr>
          <w:sz w:val="16"/>
        </w:rPr>
        <w:t xml:space="preserve"> </w:t>
      </w:r>
      <w:r w:rsidRPr="00491C03">
        <w:rPr>
          <w:rStyle w:val="StyleUnderline"/>
        </w:rPr>
        <w:t xml:space="preserve">Shelter (+0.4%) — </w:t>
      </w:r>
      <w:r w:rsidRPr="00491C03">
        <w:rPr>
          <w:rStyle w:val="Emphasis"/>
        </w:rPr>
        <w:t>housing shortage and high mortgage rates</w:t>
      </w:r>
      <w:r w:rsidRPr="00491C03">
        <w:rPr>
          <w:sz w:val="16"/>
        </w:rPr>
        <w:t>.</w:t>
      </w:r>
      <w:r w:rsidR="00AE76D2" w:rsidRPr="00491C03">
        <w:rPr>
          <w:sz w:val="16"/>
        </w:rPr>
        <w:t xml:space="preserve"> </w:t>
      </w:r>
      <w:r w:rsidRPr="00491C03">
        <w:rPr>
          <w:rStyle w:val="StyleUnderline"/>
        </w:rPr>
        <w:t xml:space="preserve">Airfares (+5.9%) — </w:t>
      </w:r>
      <w:r w:rsidRPr="00491C03">
        <w:rPr>
          <w:rStyle w:val="Emphasis"/>
        </w:rPr>
        <w:t>labor shortages and fuel costs</w:t>
      </w:r>
      <w:r w:rsidRPr="00491C03">
        <w:rPr>
          <w:sz w:val="16"/>
        </w:rPr>
        <w:t>.</w:t>
      </w:r>
      <w:r w:rsidR="00AE76D2" w:rsidRPr="00491C03">
        <w:rPr>
          <w:sz w:val="16"/>
        </w:rPr>
        <w:t xml:space="preserve"> </w:t>
      </w:r>
      <w:r w:rsidRPr="00491C03">
        <w:rPr>
          <w:rStyle w:val="StyleUnderline"/>
        </w:rPr>
        <w:t xml:space="preserve">Beef (+2.7%) — </w:t>
      </w:r>
      <w:r w:rsidRPr="00491C03">
        <w:rPr>
          <w:rStyle w:val="Emphasis"/>
        </w:rPr>
        <w:t>drought and cattle disease</w:t>
      </w:r>
      <w:r w:rsidRPr="00491C03">
        <w:rPr>
          <w:sz w:val="16"/>
        </w:rPr>
        <w:t>.</w:t>
      </w:r>
      <w:r w:rsidR="00AE76D2" w:rsidRPr="00491C03">
        <w:rPr>
          <w:sz w:val="16"/>
        </w:rPr>
        <w:t xml:space="preserve"> </w:t>
      </w:r>
      <w:r w:rsidRPr="00491C03">
        <w:rPr>
          <w:rStyle w:val="StyleUnderline"/>
        </w:rPr>
        <w:t xml:space="preserve">Eggs (+10.9% YoY) — </w:t>
      </w:r>
      <w:r w:rsidRPr="00491C03">
        <w:rPr>
          <w:rStyle w:val="Emphasis"/>
        </w:rPr>
        <w:t>lingering effects of avian influenza</w:t>
      </w:r>
      <w:r w:rsidRPr="00491C03">
        <w:rPr>
          <w:sz w:val="16"/>
        </w:rPr>
        <w:t>.</w:t>
      </w:r>
      <w:r w:rsidR="00AE76D2" w:rsidRPr="00491C03">
        <w:rPr>
          <w:sz w:val="16"/>
        </w:rPr>
        <w:t xml:space="preserve"> </w:t>
      </w:r>
      <w:r w:rsidRPr="00491C03">
        <w:rPr>
          <w:rStyle w:val="StyleUnderline"/>
        </w:rPr>
        <w:t xml:space="preserve">Electricity (+0.3%) — </w:t>
      </w:r>
      <w:r w:rsidRPr="00491C03">
        <w:rPr>
          <w:rStyle w:val="Emphasis"/>
        </w:rPr>
        <w:t>data center demand and energy input costs</w:t>
      </w:r>
      <w:r w:rsidRPr="00491C03">
        <w:rPr>
          <w:sz w:val="16"/>
        </w:rPr>
        <w:t>.</w:t>
      </w:r>
      <w:r w:rsidR="00AE76D2" w:rsidRPr="00491C03">
        <w:rPr>
          <w:sz w:val="16"/>
        </w:rPr>
        <w:t xml:space="preserve"> </w:t>
      </w:r>
      <w:r w:rsidRPr="00491C03">
        <w:rPr>
          <w:rStyle w:val="StyleUnderline"/>
          <w:highlight w:val="green"/>
        </w:rPr>
        <w:t xml:space="preserve">These are domestic bottlenecks, </w:t>
      </w:r>
      <w:r w:rsidRPr="00491C03">
        <w:rPr>
          <w:rStyle w:val="Emphasis"/>
          <w:highlight w:val="green"/>
        </w:rPr>
        <w:t>not tariff-driven costs</w:t>
      </w:r>
      <w:r w:rsidRPr="00491C03">
        <w:rPr>
          <w:sz w:val="16"/>
        </w:rPr>
        <w:t>.</w:t>
      </w:r>
      <w:r w:rsidR="00AE76D2" w:rsidRPr="00491C03">
        <w:rPr>
          <w:sz w:val="16"/>
        </w:rPr>
        <w:t xml:space="preserve"> </w:t>
      </w:r>
      <w:r w:rsidRPr="00491C03">
        <w:rPr>
          <w:sz w:val="16"/>
        </w:rPr>
        <w:t>Meanwhile, tariffed goods are holding steady:</w:t>
      </w:r>
      <w:r w:rsidR="00AE76D2" w:rsidRPr="00491C03">
        <w:rPr>
          <w:sz w:val="16"/>
        </w:rPr>
        <w:t xml:space="preserve"> </w:t>
      </w:r>
      <w:r w:rsidRPr="00491C03">
        <w:rPr>
          <w:sz w:val="16"/>
        </w:rPr>
        <w:t>Autos: +0.3% (in line with overall CPI).</w:t>
      </w:r>
      <w:r w:rsidR="00AE76D2" w:rsidRPr="00491C03">
        <w:rPr>
          <w:sz w:val="16"/>
        </w:rPr>
        <w:t xml:space="preserve"> </w:t>
      </w:r>
      <w:r w:rsidRPr="00491C03">
        <w:rPr>
          <w:sz w:val="16"/>
        </w:rPr>
        <w:t>Steel &amp; Aluminum: +0.4% (stable).</w:t>
      </w:r>
      <w:r w:rsidR="00AE76D2" w:rsidRPr="00491C03">
        <w:rPr>
          <w:sz w:val="16"/>
        </w:rPr>
        <w:t xml:space="preserve"> </w:t>
      </w:r>
      <w:r w:rsidRPr="00491C03">
        <w:rPr>
          <w:sz w:val="16"/>
        </w:rPr>
        <w:t>Electronics, pasta, olive oil: essentially unchanged.</w:t>
      </w:r>
      <w:r w:rsidR="00AE76D2" w:rsidRPr="00491C03">
        <w:rPr>
          <w:sz w:val="16"/>
        </w:rPr>
        <w:t xml:space="preserve"> </w:t>
      </w:r>
      <w:r w:rsidRPr="00491C03">
        <w:rPr>
          <w:sz w:val="16"/>
        </w:rPr>
        <w:t>If tariffs were automatically passed through, these categories would be driving inflation. Instead, they are either average or flat, while non-tariff sectors dominate price increases.</w:t>
      </w:r>
      <w:r w:rsidR="00AE76D2" w:rsidRPr="00491C03">
        <w:rPr>
          <w:sz w:val="16"/>
        </w:rPr>
        <w:t xml:space="preserve"> </w:t>
      </w:r>
      <w:r w:rsidRPr="00491C03">
        <w:rPr>
          <w:sz w:val="16"/>
        </w:rPr>
        <w:t xml:space="preserve">Another reason for this is that </w:t>
      </w:r>
      <w:r w:rsidRPr="00491C03">
        <w:rPr>
          <w:rStyle w:val="Emphasis"/>
        </w:rPr>
        <w:t>foreign firms are increasingly absorbing the burden</w:t>
      </w:r>
      <w:r w:rsidRPr="00491C03">
        <w:rPr>
          <w:rStyle w:val="StyleUnderline"/>
        </w:rPr>
        <w:t xml:space="preserve"> of U.S. tariffs, holding down </w:t>
      </w:r>
      <w:r w:rsidRPr="00491C03">
        <w:rPr>
          <w:rStyle w:val="Emphasis"/>
        </w:rPr>
        <w:t>prices to preserve market share and avoid alienating</w:t>
      </w:r>
      <w:r w:rsidRPr="00491C03">
        <w:rPr>
          <w:rStyle w:val="StyleUnderline"/>
        </w:rPr>
        <w:t xml:space="preserve"> American customers</w:t>
      </w:r>
      <w:r w:rsidRPr="00491C03">
        <w:rPr>
          <w:sz w:val="16"/>
        </w:rPr>
        <w:t>. Companies from Japan, South Korea, China, and Europe have cut export prices, accepted thinner margins, or drawn down inventories rather than pass higher costs directly onto shoppers (Figure 2). Their current healthier balance sheets and larger profit margins compared with Trump’s first tariff war have made it possible—at least for now—for overseas suppliers to shoulder much of the impact.</w:t>
      </w:r>
      <w:r w:rsidR="00AE76D2" w:rsidRPr="00491C03">
        <w:rPr>
          <w:sz w:val="16"/>
        </w:rPr>
        <w:t xml:space="preserve"> </w:t>
      </w:r>
      <w:r w:rsidRPr="00491C03">
        <w:rPr>
          <w:sz w:val="16"/>
        </w:rPr>
        <w:t xml:space="preserve">In addition, </w:t>
      </w:r>
      <w:r w:rsidRPr="00491C03">
        <w:rPr>
          <w:rStyle w:val="StyleUnderline"/>
        </w:rPr>
        <w:t xml:space="preserve">America’s retail </w:t>
      </w:r>
      <w:r w:rsidRPr="00491C03">
        <w:rPr>
          <w:rStyle w:val="Emphasis"/>
        </w:rPr>
        <w:t>giants have used their market power to shift tariff</w:t>
      </w:r>
      <w:r w:rsidRPr="00491C03">
        <w:rPr>
          <w:rStyle w:val="StyleUnderline"/>
        </w:rPr>
        <w:t xml:space="preserve"> costs onto suppliers</w:t>
      </w:r>
      <w:r w:rsidRPr="00491C03">
        <w:rPr>
          <w:sz w:val="16"/>
        </w:rPr>
        <w:t>. Walmart, Amazon, Costco, and Home Depot have leaned on vendors, from global brands to contract manufacturers, to absorb higher import costs in order to keep prices steady for consumers. Consolidation, the rise of private labels, and sheer buying clout have allowed these retailers to preserve margins while limiting pass-through to shoppers, leaving suppliers squeezed even more than customers.</w:t>
      </w:r>
      <w:r w:rsidR="00AE76D2" w:rsidRPr="00491C03">
        <w:rPr>
          <w:sz w:val="16"/>
        </w:rPr>
        <w:t xml:space="preserve"> </w:t>
      </w:r>
      <w:r w:rsidRPr="00491C03">
        <w:rPr>
          <w:sz w:val="16"/>
        </w:rPr>
        <w:t>Myth 3: Tariffs Crush U.S. Manufacturers by Raising Input Costs</w:t>
      </w:r>
      <w:r w:rsidR="00AE76D2" w:rsidRPr="00491C03">
        <w:rPr>
          <w:sz w:val="16"/>
        </w:rPr>
        <w:t xml:space="preserve"> </w:t>
      </w:r>
      <w:r w:rsidRPr="00491C03">
        <w:rPr>
          <w:sz w:val="16"/>
        </w:rPr>
        <w:t>Opponents also claim tariffs on steel and parts choke manufacturers:</w:t>
      </w:r>
      <w:r w:rsidR="00AE76D2" w:rsidRPr="00491C03">
        <w:rPr>
          <w:sz w:val="16"/>
        </w:rPr>
        <w:t xml:space="preserve"> </w:t>
      </w:r>
      <w:r w:rsidRPr="00491C03">
        <w:rPr>
          <w:sz w:val="16"/>
        </w:rPr>
        <w:t>“A lot of these tariffs are on intermediate inputs that we use to help us make stuff and to create jobs and higher wages…it could be on the steel that’s used by an auto company. And so it can end up hurting a number of different manufacturing industries.” – Jason Furman, Former Obama CEA Chair, Harvard Economist, The Bulwark</w:t>
      </w:r>
      <w:r w:rsidR="00AE76D2" w:rsidRPr="00491C03">
        <w:rPr>
          <w:sz w:val="16"/>
        </w:rPr>
        <w:t xml:space="preserve"> </w:t>
      </w:r>
      <w:r w:rsidRPr="00491C03">
        <w:rPr>
          <w:sz w:val="16"/>
        </w:rPr>
        <w:t>Reality check: If tariffs were crushing industry, machinery and auto prices would be spiking. But the producer price data shows no such damage. Instead, they’re flat.</w:t>
      </w:r>
      <w:r w:rsidR="00AE76D2" w:rsidRPr="00491C03">
        <w:rPr>
          <w:sz w:val="16"/>
        </w:rPr>
        <w:t xml:space="preserve"> </w:t>
      </w:r>
      <w:r w:rsidRPr="00491C03">
        <w:rPr>
          <w:rStyle w:val="StyleUnderline"/>
        </w:rPr>
        <w:t xml:space="preserve">The </w:t>
      </w:r>
      <w:r w:rsidRPr="00491C03">
        <w:rPr>
          <w:rStyle w:val="Emphasis"/>
        </w:rPr>
        <w:t>August 2025 Producer price data shows no evidence that tariffs</w:t>
      </w:r>
      <w:r w:rsidRPr="00491C03">
        <w:rPr>
          <w:rStyle w:val="StyleUnderline"/>
        </w:rPr>
        <w:t xml:space="preserve"> are hurting U.S. manufacturing</w:t>
      </w:r>
      <w:r w:rsidRPr="00491C03">
        <w:rPr>
          <w:sz w:val="16"/>
        </w:rPr>
        <w:t>.</w:t>
      </w:r>
      <w:r w:rsidR="00AE76D2" w:rsidRPr="00491C03">
        <w:rPr>
          <w:sz w:val="16"/>
        </w:rPr>
        <w:t xml:space="preserve"> </w:t>
      </w:r>
      <w:r w:rsidRPr="00491C03">
        <w:rPr>
          <w:rStyle w:val="StyleUnderline"/>
        </w:rPr>
        <w:t xml:space="preserve">Overall </w:t>
      </w:r>
      <w:r w:rsidRPr="00491C03">
        <w:rPr>
          <w:rStyle w:val="Emphasis"/>
        </w:rPr>
        <w:t>PPI: −0.1% m/m, +2.6% YoY — wholesale inflation</w:t>
      </w:r>
      <w:r w:rsidRPr="00491C03">
        <w:rPr>
          <w:rStyle w:val="StyleUnderline"/>
        </w:rPr>
        <w:t xml:space="preserve"> actually eased in August, showing no broad price shock from tariffs</w:t>
      </w:r>
      <w:r w:rsidRPr="00491C03">
        <w:rPr>
          <w:sz w:val="16"/>
        </w:rPr>
        <w:t>.</w:t>
      </w:r>
      <w:r w:rsidR="00AE76D2" w:rsidRPr="00491C03">
        <w:rPr>
          <w:sz w:val="16"/>
        </w:rPr>
        <w:t xml:space="preserve"> </w:t>
      </w:r>
      <w:r w:rsidRPr="00491C03">
        <w:rPr>
          <w:sz w:val="16"/>
        </w:rPr>
        <w:t>Machinery &amp; Vehicles (PPI): Motor Vehicles +0.05% m/m; Machinery +0.13% m/m — Section 232 auto tariffs began in April–May 2025, but producer prices remain essentially flat. Costs are being absorbed in margins and held down by competition with domestic producers, not passed on to consumers.</w:t>
      </w:r>
      <w:r w:rsidR="00AE76D2" w:rsidRPr="00491C03">
        <w:rPr>
          <w:sz w:val="16"/>
        </w:rPr>
        <w:t xml:space="preserve"> </w:t>
      </w:r>
      <w:r w:rsidRPr="00491C03">
        <w:rPr>
          <w:sz w:val="16"/>
        </w:rPr>
        <w:t>Steel &amp; Aluminum: +0.4% m/m — Even after Section 232 duties were doubled from 25% to 50% in June 2025, processed metal prices moved only modestly, with no inflation spike.</w:t>
      </w:r>
      <w:r w:rsidR="00AE76D2" w:rsidRPr="00491C03">
        <w:rPr>
          <w:sz w:val="16"/>
        </w:rPr>
        <w:t xml:space="preserve"> </w:t>
      </w:r>
      <w:r w:rsidRPr="00491C03">
        <w:rPr>
          <w:sz w:val="16"/>
        </w:rPr>
        <w:t>And history confirms this pattern. A 2023 U.S. International Trade Commission study on the original 25% steel and 10% aluminum tariffs (2018–2021) found that domestic steel prices rose just 0.7%, while domestic production climbed 1.9% [20]. In other words, tariffs helped stabilize U.S. industry without creating meaningful inflation — exactly the opposite of the myth.</w:t>
      </w:r>
      <w:r w:rsidR="00AE76D2" w:rsidRPr="00491C03">
        <w:rPr>
          <w:sz w:val="16"/>
        </w:rPr>
        <w:t xml:space="preserve"> </w:t>
      </w:r>
      <w:r w:rsidRPr="00491C03">
        <w:rPr>
          <w:sz w:val="16"/>
        </w:rPr>
        <w:t>Why PPI matters: The Producer Price Index (PPI) often serves as an early signal for movements in the Consumer Price Index (CPI). Producer prices capture changes in production costs, which are a core input into overall supply and inflation dynamics. Given the PPI fell by 0.1% m/m in August, future CPI inflation is unlikely to accelerate, since the cost base feeding into consumer goods is flat.</w:t>
      </w:r>
      <w:r w:rsidR="00AE76D2" w:rsidRPr="00491C03">
        <w:rPr>
          <w:sz w:val="16"/>
        </w:rPr>
        <w:t xml:space="preserve"> </w:t>
      </w:r>
      <w:r w:rsidRPr="00491C03">
        <w:rPr>
          <w:sz w:val="16"/>
        </w:rPr>
        <w:t>Conclusion</w:t>
      </w:r>
      <w:r w:rsidR="00AE76D2" w:rsidRPr="00491C03">
        <w:rPr>
          <w:sz w:val="16"/>
        </w:rPr>
        <w:t xml:space="preserve"> </w:t>
      </w:r>
      <w:r w:rsidRPr="00491C03">
        <w:rPr>
          <w:rStyle w:val="StyleUnderline"/>
        </w:rPr>
        <w:t xml:space="preserve">The </w:t>
      </w:r>
      <w:r w:rsidRPr="00491C03">
        <w:rPr>
          <w:rStyle w:val="StyleUnderline"/>
          <w:highlight w:val="green"/>
        </w:rPr>
        <w:t xml:space="preserve">August </w:t>
      </w:r>
      <w:r w:rsidRPr="00491C03">
        <w:rPr>
          <w:rStyle w:val="Emphasis"/>
          <w:highlight w:val="green"/>
        </w:rPr>
        <w:t>inflation report</w:t>
      </w:r>
      <w:r w:rsidRPr="00491C03">
        <w:rPr>
          <w:rStyle w:val="Emphasis"/>
        </w:rPr>
        <w:t xml:space="preserve"> cuts through the noise: </w:t>
      </w:r>
      <w:r w:rsidRPr="00491C03">
        <w:rPr>
          <w:rStyle w:val="Emphasis"/>
          <w:highlight w:val="green"/>
        </w:rPr>
        <w:t>tariffs</w:t>
      </w:r>
      <w:r w:rsidRPr="00491C03">
        <w:rPr>
          <w:rStyle w:val="StyleUnderline"/>
          <w:highlight w:val="green"/>
        </w:rPr>
        <w:t xml:space="preserve"> are not driving U.S. inflation</w:t>
      </w:r>
      <w:r w:rsidRPr="00491C03">
        <w:rPr>
          <w:sz w:val="16"/>
        </w:rPr>
        <w:t xml:space="preserve">. </w:t>
      </w:r>
      <w:r w:rsidRPr="00491C03">
        <w:rPr>
          <w:rStyle w:val="StyleUnderline"/>
        </w:rPr>
        <w:t xml:space="preserve">Headline CPI </w:t>
      </w:r>
      <w:r w:rsidRPr="00491C03">
        <w:rPr>
          <w:rStyle w:val="Emphasis"/>
        </w:rPr>
        <w:t xml:space="preserve">remains moderate, and </w:t>
      </w:r>
      <w:r w:rsidRPr="00491C03">
        <w:rPr>
          <w:rStyle w:val="Emphasis"/>
          <w:highlight w:val="green"/>
        </w:rPr>
        <w:t>the real drivers are</w:t>
      </w:r>
      <w:r w:rsidRPr="00491C03">
        <w:rPr>
          <w:rStyle w:val="Emphasis"/>
        </w:rPr>
        <w:t xml:space="preserve"> </w:t>
      </w:r>
      <w:r w:rsidRPr="00491C03">
        <w:rPr>
          <w:sz w:val="16"/>
          <w:szCs w:val="16"/>
        </w:rPr>
        <w:t>housing shortages, energy demand, and</w:t>
      </w:r>
      <w:r w:rsidRPr="00491C03">
        <w:rPr>
          <w:rStyle w:val="Emphasis"/>
          <w:sz w:val="16"/>
          <w:szCs w:val="16"/>
        </w:rPr>
        <w:t xml:space="preserve"> </w:t>
      </w:r>
      <w:r w:rsidRPr="00491C03">
        <w:rPr>
          <w:rStyle w:val="Emphasis"/>
          <w:highlight w:val="green"/>
        </w:rPr>
        <w:t>food supply</w:t>
      </w:r>
      <w:r w:rsidRPr="00491C03">
        <w:rPr>
          <w:rStyle w:val="StyleUnderline"/>
          <w:highlight w:val="green"/>
        </w:rPr>
        <w:t xml:space="preserve"> shocks</w:t>
      </w:r>
      <w:r w:rsidRPr="00491C03">
        <w:rPr>
          <w:sz w:val="16"/>
        </w:rPr>
        <w:t>.</w:t>
      </w:r>
      <w:r w:rsidR="00AE76D2" w:rsidRPr="00491C03">
        <w:rPr>
          <w:sz w:val="16"/>
        </w:rPr>
        <w:t xml:space="preserve"> </w:t>
      </w:r>
      <w:r w:rsidRPr="00491C03">
        <w:rPr>
          <w:sz w:val="16"/>
        </w:rPr>
        <w:t>Economists who claim tariffs equal higher inflation are misreading both history and current data. Imports are a small share of GDP, tariffed goods are showing average or flat inflation, and manufacturers are steady with stable prices and stronger domestic output.</w:t>
      </w:r>
      <w:r w:rsidR="00AE76D2" w:rsidRPr="00491C03">
        <w:rPr>
          <w:sz w:val="16"/>
        </w:rPr>
        <w:t xml:space="preserve"> </w:t>
      </w:r>
      <w:r w:rsidRPr="00491C03">
        <w:rPr>
          <w:sz w:val="16"/>
        </w:rPr>
        <w:t>The myths collapse under the numbers. Tariffs are not an “economic disaster.” They are a strategic tool that can coexist with stable inflation and strengthen U.S. production. Today’s inflation comes from housing, food, services, and energy — not tariffs.</w:t>
      </w:r>
    </w:p>
    <w:p w14:paraId="039231A7" w14:textId="77777777" w:rsidR="00F63FFE" w:rsidRPr="00491C03" w:rsidRDefault="00F63FFE">
      <w:pPr>
        <w:rPr>
          <w:rFonts w:eastAsiaTheme="majorEastAsia" w:cstheme="majorBidi"/>
          <w:b/>
          <w:iCs/>
          <w:sz w:val="26"/>
        </w:rPr>
      </w:pPr>
      <w:r w:rsidRPr="00491C03">
        <w:br w:type="page"/>
      </w:r>
    </w:p>
    <w:p w14:paraId="2285F429" w14:textId="5BCB8E73" w:rsidR="00F26C6B" w:rsidRPr="00491C03" w:rsidRDefault="00F26C6B" w:rsidP="00F26C6B">
      <w:pPr>
        <w:pStyle w:val="Heading4"/>
      </w:pPr>
      <w:r w:rsidRPr="00491C03">
        <w:lastRenderedPageBreak/>
        <w:t xml:space="preserve">Removal of Farmland causes </w:t>
      </w:r>
      <w:r w:rsidR="00F63FFE" w:rsidRPr="00491C03">
        <w:t>f</w:t>
      </w:r>
      <w:r w:rsidRPr="00491C03">
        <w:t>amine</w:t>
      </w:r>
    </w:p>
    <w:p w14:paraId="07F4922E" w14:textId="02650E91" w:rsidR="00F26C6B" w:rsidRPr="00491C03" w:rsidRDefault="00F26C6B" w:rsidP="00F26C6B">
      <w:r w:rsidRPr="00491C03">
        <w:rPr>
          <w:rStyle w:val="Style13ptBold"/>
        </w:rPr>
        <w:t>Tharoor 25</w:t>
      </w:r>
      <w:r w:rsidRPr="00491C03">
        <w:t xml:space="preserve"> [Shashi Tharoor, Writer / Policy Analyst, 25-07-2025, “The Impact of Farmland Loss on Communities &amp; Statistics”, Swasya Living, https://www.swasyaliving.com/post/farmland-loss]/Kankee</w:t>
      </w:r>
    </w:p>
    <w:p w14:paraId="106FB688" w14:textId="6C11CAFC" w:rsidR="00F26C6B" w:rsidRPr="00491C03" w:rsidRDefault="00F26C6B" w:rsidP="00F26C6B">
      <w:pPr>
        <w:rPr>
          <w:sz w:val="16"/>
        </w:rPr>
      </w:pPr>
      <w:r w:rsidRPr="00491C03">
        <w:rPr>
          <w:rStyle w:val="StyleUnderline"/>
        </w:rPr>
        <w:t xml:space="preserve">The </w:t>
      </w:r>
      <w:r w:rsidRPr="00491C03">
        <w:rPr>
          <w:rStyle w:val="StyleUnderline"/>
          <w:highlight w:val="green"/>
        </w:rPr>
        <w:t xml:space="preserve">loss of </w:t>
      </w:r>
      <w:r w:rsidRPr="00491C03">
        <w:rPr>
          <w:rStyle w:val="Emphasis"/>
          <w:highlight w:val="green"/>
        </w:rPr>
        <w:t>agricultural land is an increasing global problem</w:t>
      </w:r>
      <w:r w:rsidRPr="00491C03">
        <w:rPr>
          <w:rStyle w:val="Emphasis"/>
        </w:rPr>
        <w:t>, as it affects food security, local economies</w:t>
      </w:r>
      <w:r w:rsidRPr="00491C03">
        <w:rPr>
          <w:rStyle w:val="StyleUnderline"/>
        </w:rPr>
        <w:t>, and environmental sustainability</w:t>
      </w:r>
      <w:r w:rsidRPr="00491C03">
        <w:rPr>
          <w:sz w:val="16"/>
        </w:rPr>
        <w:t xml:space="preserve">. With urbanization on the rise, </w:t>
      </w:r>
      <w:r w:rsidRPr="00491C03">
        <w:rPr>
          <w:rStyle w:val="StyleUnderline"/>
          <w:highlight w:val="green"/>
        </w:rPr>
        <w:t xml:space="preserve">fertile agricultural lands are rapidly being transformed </w:t>
      </w:r>
      <w:r w:rsidRPr="00491C03">
        <w:rPr>
          <w:rStyle w:val="Emphasis"/>
          <w:highlight w:val="green"/>
        </w:rPr>
        <w:t>into residential and industrial zones</w:t>
      </w:r>
      <w:r w:rsidRPr="00491C03">
        <w:rPr>
          <w:rStyle w:val="Emphasis"/>
        </w:rPr>
        <w:t xml:space="preserve">, which threaten long-term food security. </w:t>
      </w:r>
      <w:r w:rsidRPr="00491C03">
        <w:rPr>
          <w:rStyle w:val="Emphasis"/>
          <w:highlight w:val="green"/>
        </w:rPr>
        <w:t>Degradation</w:t>
      </w:r>
      <w:r w:rsidRPr="00491C03">
        <w:rPr>
          <w:rStyle w:val="StyleUnderline"/>
          <w:highlight w:val="green"/>
        </w:rPr>
        <w:t xml:space="preserve"> of agricultural land threatens rural livelihoods</w:t>
      </w:r>
      <w:r w:rsidRPr="00491C03">
        <w:rPr>
          <w:rStyle w:val="Emphasis"/>
        </w:rPr>
        <w:t>, engenders a larger dependence on food imports</w:t>
      </w:r>
      <w:r w:rsidRPr="00491C03">
        <w:rPr>
          <w:rStyle w:val="StyleUnderline"/>
        </w:rPr>
        <w:t>, and drives environmental degradation</w:t>
      </w:r>
      <w:r w:rsidRPr="00491C03">
        <w:rPr>
          <w:sz w:val="16"/>
        </w:rPr>
        <w:t xml:space="preserve"> by diminishing green spaces that foster biodiversity and carbon sequestration.</w:t>
      </w:r>
      <w:r w:rsidR="001A6D1C" w:rsidRPr="00491C03">
        <w:rPr>
          <w:sz w:val="16"/>
        </w:rPr>
        <w:t xml:space="preserve"> </w:t>
      </w:r>
      <w:r w:rsidRPr="00491C03">
        <w:rPr>
          <w:sz w:val="16"/>
        </w:rPr>
        <w:t>Agricultural land protection is, then, the way of ensuring healthy communities, ecological balance, and economic stability. Sustainable land-use policies must, therefore, be adopted by governments, urban planners, and individuals; elsewhere, local farmers will get support, and so-called wise development will be encouraged so that farmlands can survive irreversible harm.</w:t>
      </w:r>
      <w:r w:rsidR="001A6D1C" w:rsidRPr="00491C03">
        <w:rPr>
          <w:sz w:val="16"/>
        </w:rPr>
        <w:t xml:space="preserve"> </w:t>
      </w:r>
      <w:r w:rsidRPr="00491C03">
        <w:rPr>
          <w:sz w:val="16"/>
        </w:rPr>
        <w:t xml:space="preserve">When agriculture is prioritized, one will ensure that generations to come have access to sufficient food, abundant ecosystems, and resilient rural economies. Hence, </w:t>
      </w:r>
      <w:r w:rsidRPr="00491C03">
        <w:rPr>
          <w:rStyle w:val="StyleUnderline"/>
        </w:rPr>
        <w:t xml:space="preserve">depleting </w:t>
      </w:r>
      <w:r w:rsidRPr="00491C03">
        <w:rPr>
          <w:rStyle w:val="Emphasis"/>
        </w:rPr>
        <w:t>agricultural fields is not just about stopping commercial crops</w:t>
      </w:r>
      <w:r w:rsidRPr="00491C03">
        <w:rPr>
          <w:rStyle w:val="StyleUnderline"/>
        </w:rPr>
        <w:t>; it's about joining hands for a sustainable future for all</w:t>
      </w:r>
      <w:r w:rsidRPr="00491C03">
        <w:rPr>
          <w:sz w:val="16"/>
        </w:rPr>
        <w:t>.</w:t>
      </w:r>
      <w:r w:rsidR="001A6D1C" w:rsidRPr="00491C03">
        <w:rPr>
          <w:sz w:val="16"/>
        </w:rPr>
        <w:t xml:space="preserve"> </w:t>
      </w:r>
      <w:r w:rsidRPr="00491C03">
        <w:rPr>
          <w:sz w:val="16"/>
        </w:rPr>
        <w:t>Why is the Loss of Farmland Important to the Community?</w:t>
      </w:r>
      <w:r w:rsidR="001A6D1C" w:rsidRPr="00491C03">
        <w:rPr>
          <w:sz w:val="16"/>
        </w:rPr>
        <w:t xml:space="preserve"> </w:t>
      </w:r>
      <w:r w:rsidRPr="00491C03">
        <w:rPr>
          <w:sz w:val="16"/>
        </w:rPr>
        <w:t>Land is not just the land of the community; it is a significant piece of our existence. When we lose farmland, several consequences result:</w:t>
      </w:r>
      <w:r w:rsidR="001A6D1C" w:rsidRPr="00491C03">
        <w:rPr>
          <w:sz w:val="16"/>
        </w:rPr>
        <w:t xml:space="preserve"> </w:t>
      </w:r>
      <w:r w:rsidRPr="00491C03">
        <w:rPr>
          <w:sz w:val="16"/>
        </w:rPr>
        <w:t>1. Food Security: Ensuring Fresh and Affordable Produce</w:t>
      </w:r>
      <w:r w:rsidR="001A6D1C" w:rsidRPr="00491C03">
        <w:rPr>
          <w:sz w:val="16"/>
        </w:rPr>
        <w:t xml:space="preserve"> </w:t>
      </w:r>
      <w:r w:rsidRPr="00491C03">
        <w:rPr>
          <w:sz w:val="16"/>
        </w:rPr>
        <w:t xml:space="preserve">Community farms are invaluable assets in the provision of local fresh, healthy foods. </w:t>
      </w:r>
      <w:r w:rsidRPr="00491C03">
        <w:rPr>
          <w:rStyle w:val="StyleUnderline"/>
          <w:highlight w:val="green"/>
        </w:rPr>
        <w:t xml:space="preserve">Losing farmland simply means dwindling food output and, </w:t>
      </w:r>
      <w:r w:rsidRPr="00491C03">
        <w:rPr>
          <w:rStyle w:val="Emphasis"/>
          <w:highlight w:val="green"/>
        </w:rPr>
        <w:t>hence, the increasing reliance on imports</w:t>
      </w:r>
      <w:r w:rsidRPr="00491C03">
        <w:rPr>
          <w:rStyle w:val="Emphasis"/>
        </w:rPr>
        <w:t xml:space="preserve"> to meet food consumption</w:t>
      </w:r>
      <w:r w:rsidRPr="00491C03">
        <w:rPr>
          <w:rStyle w:val="StyleUnderline"/>
        </w:rPr>
        <w:t xml:space="preserve"> by the community</w:t>
      </w:r>
      <w:r w:rsidRPr="00491C03">
        <w:rPr>
          <w:sz w:val="16"/>
        </w:rPr>
        <w:t>.</w:t>
      </w:r>
      <w:r w:rsidR="001A6D1C" w:rsidRPr="00491C03">
        <w:rPr>
          <w:sz w:val="16"/>
        </w:rPr>
        <w:t xml:space="preserve"> </w:t>
      </w:r>
      <w:r w:rsidRPr="00491C03">
        <w:rPr>
          <w:sz w:val="16"/>
        </w:rPr>
        <w:t xml:space="preserve">Over distances, </w:t>
      </w:r>
      <w:r w:rsidRPr="00491C03">
        <w:rPr>
          <w:rStyle w:val="StyleUnderline"/>
        </w:rPr>
        <w:t xml:space="preserve">imported </w:t>
      </w:r>
      <w:r w:rsidRPr="00491C03">
        <w:rPr>
          <w:rStyle w:val="Emphasis"/>
        </w:rPr>
        <w:t>food becomes less fresh and nutritious than expensive</w:t>
      </w:r>
      <w:r w:rsidRPr="00491C03">
        <w:rPr>
          <w:rStyle w:val="StyleUnderline"/>
        </w:rPr>
        <w:t xml:space="preserve"> due to transportation</w:t>
      </w:r>
      <w:r w:rsidRPr="00491C03">
        <w:rPr>
          <w:sz w:val="16"/>
        </w:rPr>
        <w:t>. Such factors make quality food less affordable for low-income families.</w:t>
      </w:r>
      <w:r w:rsidR="001A6D1C" w:rsidRPr="00491C03">
        <w:rPr>
          <w:sz w:val="16"/>
        </w:rPr>
        <w:t xml:space="preserve"> </w:t>
      </w:r>
      <w:r w:rsidRPr="00491C03">
        <w:rPr>
          <w:rStyle w:val="StyleUnderline"/>
        </w:rPr>
        <w:t>Import-disruption</w:t>
      </w:r>
      <w:r w:rsidRPr="00491C03">
        <w:rPr>
          <w:rStyle w:val="Emphasis"/>
        </w:rPr>
        <w:t>-related global supply changes due to climate change, pandemics, or geopolitical</w:t>
      </w:r>
      <w:r w:rsidRPr="00491C03">
        <w:rPr>
          <w:rStyle w:val="StyleUnderline"/>
        </w:rPr>
        <w:t xml:space="preserve"> conflicts can also turn imported food unreliable</w:t>
      </w:r>
      <w:r w:rsidRPr="00491C03">
        <w:rPr>
          <w:sz w:val="16"/>
        </w:rPr>
        <w:t>. The local farmland guards against availability, affordability, and shocks.</w:t>
      </w:r>
      <w:r w:rsidR="001A6D1C" w:rsidRPr="00491C03">
        <w:rPr>
          <w:sz w:val="16"/>
        </w:rPr>
        <w:t xml:space="preserve"> </w:t>
      </w:r>
      <w:r w:rsidRPr="00491C03">
        <w:rPr>
          <w:sz w:val="16"/>
        </w:rPr>
        <w:t>2. Economic Impact: Supporting Local Jobs and Businesses</w:t>
      </w:r>
      <w:r w:rsidR="001A6D1C" w:rsidRPr="00491C03">
        <w:rPr>
          <w:sz w:val="16"/>
        </w:rPr>
        <w:t xml:space="preserve"> </w:t>
      </w:r>
      <w:r w:rsidRPr="00491C03">
        <w:rPr>
          <w:sz w:val="16"/>
        </w:rPr>
        <w:t xml:space="preserve">Agriculture contributes to local economies as an income-generating sector by employing farmers, laborers, and supply chain workers. </w:t>
      </w:r>
      <w:r w:rsidRPr="00491C03">
        <w:rPr>
          <w:rStyle w:val="StyleUnderline"/>
        </w:rPr>
        <w:t xml:space="preserve">Losing farmland, for example, </w:t>
      </w:r>
      <w:r w:rsidRPr="00491C03">
        <w:rPr>
          <w:rStyle w:val="Emphasis"/>
        </w:rPr>
        <w:t>creates an opportunity for less employment and low income</w:t>
      </w:r>
      <w:r w:rsidRPr="00491C03">
        <w:rPr>
          <w:rStyle w:val="StyleUnderline"/>
        </w:rPr>
        <w:t xml:space="preserve"> for thousands of people</w:t>
      </w:r>
      <w:r w:rsidRPr="00491C03">
        <w:rPr>
          <w:sz w:val="16"/>
        </w:rPr>
        <w:t>.</w:t>
      </w:r>
      <w:r w:rsidR="001A6D1C" w:rsidRPr="00491C03">
        <w:rPr>
          <w:sz w:val="16"/>
        </w:rPr>
        <w:t xml:space="preserve"> </w:t>
      </w:r>
      <w:r w:rsidRPr="00491C03">
        <w:rPr>
          <w:sz w:val="16"/>
        </w:rPr>
        <w:t xml:space="preserve">Thriving farms also act as a linking mechanism with local markets and agribusinesses to enhance economic development in rural areas. </w:t>
      </w:r>
      <w:r w:rsidRPr="00491C03">
        <w:rPr>
          <w:rStyle w:val="StyleUnderline"/>
          <w:highlight w:val="green"/>
        </w:rPr>
        <w:t xml:space="preserve">Whenever agricultural land goes out of existence, </w:t>
      </w:r>
      <w:r w:rsidRPr="00491C03">
        <w:rPr>
          <w:rStyle w:val="Emphasis"/>
          <w:highlight w:val="green"/>
        </w:rPr>
        <w:t>the lives of thousands of small businesses that directly rely on agriculture</w:t>
      </w:r>
      <w:r w:rsidRPr="00491C03">
        <w:rPr>
          <w:rStyle w:val="StyleUnderline"/>
          <w:highlight w:val="green"/>
        </w:rPr>
        <w:t>-related services are affected</w:t>
      </w:r>
      <w:r w:rsidRPr="00491C03">
        <w:rPr>
          <w:sz w:val="16"/>
        </w:rPr>
        <w:t>, together with those of rural communities and economies. Therefore, the protection of farmland would serve to provide food security as well as to empower livelihoods.</w:t>
      </w:r>
      <w:r w:rsidR="001A6D1C" w:rsidRPr="00491C03">
        <w:rPr>
          <w:sz w:val="16"/>
        </w:rPr>
        <w:t xml:space="preserve"> </w:t>
      </w:r>
      <w:r w:rsidRPr="00491C03">
        <w:rPr>
          <w:sz w:val="16"/>
        </w:rPr>
        <w:t>3. Environmental Benefits: Preserving Ecosystems and Climate Stability</w:t>
      </w:r>
      <w:r w:rsidR="001A6D1C" w:rsidRPr="00491C03">
        <w:rPr>
          <w:sz w:val="16"/>
        </w:rPr>
        <w:t xml:space="preserve"> </w:t>
      </w:r>
      <w:r w:rsidRPr="00491C03">
        <w:rPr>
          <w:rStyle w:val="StyleUnderline"/>
        </w:rPr>
        <w:t xml:space="preserve">In contrast to a concrete jungle, </w:t>
      </w:r>
      <w:r w:rsidRPr="00491C03">
        <w:rPr>
          <w:rStyle w:val="Emphasis"/>
        </w:rPr>
        <w:t>farmlands are green zones that can benefit biodiversity and</w:t>
      </w:r>
      <w:r w:rsidRPr="00491C03">
        <w:rPr>
          <w:rStyle w:val="StyleUnderline"/>
        </w:rPr>
        <w:t xml:space="preserve"> climate change mitigation</w:t>
      </w:r>
      <w:r w:rsidRPr="00491C03">
        <w:rPr>
          <w:sz w:val="16"/>
        </w:rPr>
        <w:t>. Farm holdings, if kept healthy, can absorb carbon dioxide emissions, reduce urban heat, and conserve soil.</w:t>
      </w:r>
      <w:r w:rsidR="001A6D1C" w:rsidRPr="00491C03">
        <w:rPr>
          <w:sz w:val="16"/>
        </w:rPr>
        <w:t xml:space="preserve"> </w:t>
      </w:r>
      <w:r w:rsidRPr="00491C03">
        <w:rPr>
          <w:rStyle w:val="StyleUnderline"/>
          <w:highlight w:val="green"/>
        </w:rPr>
        <w:t xml:space="preserve">Urbanization </w:t>
      </w:r>
      <w:r w:rsidRPr="00491C03">
        <w:rPr>
          <w:rStyle w:val="Emphasis"/>
          <w:highlight w:val="green"/>
        </w:rPr>
        <w:t>would eliminate such benefits</w:t>
      </w:r>
      <w:r w:rsidRPr="00491C03">
        <w:rPr>
          <w:rStyle w:val="Emphasis"/>
        </w:rPr>
        <w:t>, with adverse effects including cut-off forests</w:t>
      </w:r>
      <w:r w:rsidRPr="00491C03">
        <w:rPr>
          <w:rStyle w:val="StyleUnderline"/>
        </w:rPr>
        <w:t>, loss of wildlife habitat, and excess carbon emissions</w:t>
      </w:r>
      <w:r w:rsidRPr="00491C03">
        <w:rPr>
          <w:sz w:val="16"/>
        </w:rPr>
        <w:t xml:space="preserve">. Soil erosion and depletion of water by construction projects can, even in a very short time, injure an ecosystem, and to remedy such an instance, </w:t>
      </w:r>
      <w:r w:rsidRPr="00491C03">
        <w:rPr>
          <w:rStyle w:val="StyleUnderline"/>
        </w:rPr>
        <w:t xml:space="preserve">agriculture will be </w:t>
      </w:r>
      <w:r w:rsidRPr="00491C03">
        <w:rPr>
          <w:rStyle w:val="Emphasis"/>
        </w:rPr>
        <w:t>difficult to restore in the future</w:t>
      </w:r>
      <w:r w:rsidRPr="00491C03">
        <w:rPr>
          <w:sz w:val="16"/>
        </w:rPr>
        <w:t>.</w:t>
      </w:r>
      <w:r w:rsidR="001A6D1C" w:rsidRPr="00491C03">
        <w:rPr>
          <w:sz w:val="16"/>
        </w:rPr>
        <w:t xml:space="preserve"> </w:t>
      </w:r>
      <w:r w:rsidRPr="00491C03">
        <w:rPr>
          <w:sz w:val="16"/>
        </w:rPr>
        <w:t>A farm will protect and give a legacy of sustainable food production for cleaner air and a healthier environment to the coming generations.</w:t>
      </w:r>
      <w:r w:rsidR="001A6D1C" w:rsidRPr="00491C03">
        <w:rPr>
          <w:sz w:val="16"/>
        </w:rPr>
        <w:t xml:space="preserve"> </w:t>
      </w:r>
      <w:r w:rsidRPr="00491C03">
        <w:rPr>
          <w:sz w:val="16"/>
        </w:rPr>
        <w:t>Loss of Farmland Due to Urbanization</w:t>
      </w:r>
      <w:r w:rsidR="001A6D1C" w:rsidRPr="00491C03">
        <w:rPr>
          <w:sz w:val="16"/>
        </w:rPr>
        <w:t xml:space="preserve"> </w:t>
      </w:r>
      <w:r w:rsidRPr="00491C03">
        <w:rPr>
          <w:rStyle w:val="StyleUnderline"/>
        </w:rPr>
        <w:t xml:space="preserve">Urbanization </w:t>
      </w:r>
      <w:r w:rsidRPr="00491C03">
        <w:rPr>
          <w:rStyle w:val="Emphasis"/>
        </w:rPr>
        <w:t>indeed makes in-depth inroads toward converting farmlands</w:t>
      </w:r>
      <w:r w:rsidRPr="00491C03">
        <w:rPr>
          <w:rStyle w:val="StyleUnderline"/>
        </w:rPr>
        <w:t xml:space="preserve"> into urban centers</w:t>
      </w:r>
      <w:r w:rsidRPr="00491C03">
        <w:rPr>
          <w:sz w:val="16"/>
        </w:rPr>
        <w:t xml:space="preserve">. This displacement greatly disfigures the countryside. Here is the case with urban expansion: </w:t>
      </w:r>
      <w:r w:rsidRPr="00491C03">
        <w:rPr>
          <w:rStyle w:val="StyleUnderline"/>
        </w:rPr>
        <w:t xml:space="preserve">fertile lands cease to exist as </w:t>
      </w:r>
      <w:r w:rsidRPr="00491C03">
        <w:rPr>
          <w:rStyle w:val="Emphasis"/>
        </w:rPr>
        <w:t>such because they undergo conversion into residential sites, commercial areas</w:t>
      </w:r>
      <w:r w:rsidRPr="00491C03">
        <w:rPr>
          <w:rStyle w:val="StyleUnderline"/>
        </w:rPr>
        <w:t>, and density-increasing structures</w:t>
      </w:r>
      <w:r w:rsidRPr="00491C03">
        <w:rPr>
          <w:sz w:val="16"/>
        </w:rPr>
        <w:t>.</w:t>
      </w:r>
      <w:r w:rsidR="001A6D1C" w:rsidRPr="00491C03">
        <w:rPr>
          <w:sz w:val="16"/>
        </w:rPr>
        <w:t xml:space="preserve"> </w:t>
      </w:r>
      <w:r w:rsidRPr="00491C03">
        <w:rPr>
          <w:sz w:val="16"/>
        </w:rPr>
        <w:t xml:space="preserve">This study also suggests that </w:t>
      </w:r>
      <w:r w:rsidRPr="00491C03">
        <w:rPr>
          <w:rStyle w:val="StyleUnderline"/>
          <w:highlight w:val="green"/>
        </w:rPr>
        <w:t xml:space="preserve">urbanization threatens </w:t>
      </w:r>
      <w:r w:rsidRPr="00491C03">
        <w:rPr>
          <w:rStyle w:val="Emphasis"/>
          <w:highlight w:val="green"/>
        </w:rPr>
        <w:t>agriculture by turning cultivable areas into non-cultivable surfaces</w:t>
      </w:r>
      <w:r w:rsidRPr="00491C03">
        <w:rPr>
          <w:rStyle w:val="Emphasis"/>
        </w:rPr>
        <w:t xml:space="preserve"> and</w:t>
      </w:r>
      <w:r w:rsidRPr="00491C03">
        <w:rPr>
          <w:rStyle w:val="StyleUnderline"/>
        </w:rPr>
        <w:t xml:space="preserve"> thus has a limiting effect on productivity</w:t>
      </w:r>
      <w:r w:rsidRPr="00491C03">
        <w:rPr>
          <w:sz w:val="16"/>
        </w:rPr>
        <w:t>.</w:t>
      </w:r>
      <w:r w:rsidR="001A6D1C" w:rsidRPr="00491C03">
        <w:rPr>
          <w:sz w:val="16"/>
        </w:rPr>
        <w:t xml:space="preserve"> </w:t>
      </w:r>
      <w:r w:rsidRPr="00491C03">
        <w:rPr>
          <w:sz w:val="16"/>
        </w:rPr>
        <w:t>Internationally, the United Nations Convention to Combat Desertification estimates that 1.6 to 3.3 million hectares of prime agricultural land would gradually go under urbanization from 2000 to 2030 each year.</w:t>
      </w:r>
      <w:r w:rsidR="001A6D1C" w:rsidRPr="00491C03">
        <w:rPr>
          <w:sz w:val="16"/>
        </w:rPr>
        <w:t xml:space="preserve"> </w:t>
      </w:r>
      <w:r w:rsidRPr="00491C03">
        <w:rPr>
          <w:sz w:val="16"/>
        </w:rPr>
        <w:t>Farmland Loss Statistics</w:t>
      </w:r>
      <w:r w:rsidR="001A6D1C" w:rsidRPr="00491C03">
        <w:rPr>
          <w:sz w:val="16"/>
        </w:rPr>
        <w:t xml:space="preserve"> </w:t>
      </w:r>
      <w:r w:rsidRPr="00491C03">
        <w:rPr>
          <w:sz w:val="16"/>
        </w:rPr>
        <w:t>The numbers surrounding farmland loss are concerning:</w:t>
      </w:r>
      <w:r w:rsidR="001A6D1C" w:rsidRPr="00491C03">
        <w:rPr>
          <w:sz w:val="16"/>
        </w:rPr>
        <w:t xml:space="preserve"> </w:t>
      </w:r>
      <w:r w:rsidRPr="00491C03">
        <w:rPr>
          <w:sz w:val="16"/>
        </w:rPr>
        <w:t>1. United States: Shrinking Agricultural Land</w:t>
      </w:r>
      <w:r w:rsidR="001A6D1C" w:rsidRPr="00491C03">
        <w:rPr>
          <w:sz w:val="16"/>
        </w:rPr>
        <w:t xml:space="preserve"> </w:t>
      </w:r>
      <w:r w:rsidRPr="00491C03">
        <w:rPr>
          <w:sz w:val="16"/>
        </w:rPr>
        <w:t xml:space="preserve">Indeed, from 2001 to 2016, millions of acres of farmland in the United States were developed or repurposed for other uses so that agriculture was severely curtailed. Also, </w:t>
      </w:r>
      <w:r w:rsidRPr="00491C03">
        <w:rPr>
          <w:rStyle w:val="StyleUnderline"/>
          <w:highlight w:val="green"/>
        </w:rPr>
        <w:t xml:space="preserve">this loss of farmland will affect </w:t>
      </w:r>
      <w:r w:rsidRPr="00491C03">
        <w:rPr>
          <w:rStyle w:val="Emphasis"/>
          <w:highlight w:val="green"/>
        </w:rPr>
        <w:t>food production, rural economies, and environmental sustainability</w:t>
      </w:r>
      <w:r w:rsidRPr="00491C03">
        <w:rPr>
          <w:sz w:val="16"/>
        </w:rPr>
        <w:t>, demanding that an agenda for policy intervention to protect farmland from excessive urban growth be immediately developed.</w:t>
      </w:r>
      <w:r w:rsidR="001A6D1C" w:rsidRPr="00491C03">
        <w:rPr>
          <w:sz w:val="16"/>
        </w:rPr>
        <w:t xml:space="preserve"> </w:t>
      </w:r>
      <w:r w:rsidRPr="00491C03">
        <w:rPr>
          <w:sz w:val="16"/>
        </w:rPr>
        <w:t>2. Canada: Urbanization in Prime Farmland Areas</w:t>
      </w:r>
      <w:r w:rsidR="001A6D1C" w:rsidRPr="00491C03">
        <w:rPr>
          <w:sz w:val="16"/>
        </w:rPr>
        <w:t xml:space="preserve"> </w:t>
      </w:r>
      <w:r w:rsidRPr="00491C03">
        <w:rPr>
          <w:sz w:val="16"/>
        </w:rPr>
        <w:t xml:space="preserve">In Ontario, Class 1 farmland, the most fertile and productive in this province, is now over 18% developed for urban purposes. This continued extension of urban areas into farming zones will further diminish the lands available for local food production and increase our dependency on </w:t>
      </w:r>
      <w:r w:rsidRPr="00491C03">
        <w:rPr>
          <w:sz w:val="16"/>
        </w:rPr>
        <w:lastRenderedPageBreak/>
        <w:t>imports. At the same time, it will also inflate food prices further.</w:t>
      </w:r>
      <w:r w:rsidR="001A6D1C" w:rsidRPr="00491C03">
        <w:rPr>
          <w:sz w:val="16"/>
        </w:rPr>
        <w:t xml:space="preserve"> </w:t>
      </w:r>
      <w:r w:rsidRPr="00491C03">
        <w:rPr>
          <w:sz w:val="16"/>
        </w:rPr>
        <w:t>3. Global Perspective: A Looming Agricultural Crisis</w:t>
      </w:r>
      <w:r w:rsidR="001A6D1C" w:rsidRPr="00491C03">
        <w:rPr>
          <w:sz w:val="16"/>
        </w:rPr>
        <w:t xml:space="preserve"> </w:t>
      </w:r>
      <w:r w:rsidRPr="00491C03">
        <w:rPr>
          <w:sz w:val="16"/>
        </w:rPr>
        <w:t xml:space="preserve">Rather, millions of hectares each year turn into prime farmland due to urban sprawl. </w:t>
      </w:r>
      <w:r w:rsidRPr="00491C03">
        <w:rPr>
          <w:rStyle w:val="StyleUnderline"/>
        </w:rPr>
        <w:t xml:space="preserve">Urbanization, </w:t>
      </w:r>
      <w:r w:rsidRPr="00491C03">
        <w:rPr>
          <w:rStyle w:val="Emphasis"/>
        </w:rPr>
        <w:t>without sustainable planning, will threaten global food security, displace millions of farmers</w:t>
      </w:r>
      <w:r w:rsidRPr="00491C03">
        <w:rPr>
          <w:rStyle w:val="StyleUnderline"/>
        </w:rPr>
        <w:t>, and degrade ecosystems</w:t>
      </w:r>
      <w:r w:rsidRPr="00491C03">
        <w:rPr>
          <w:sz w:val="16"/>
        </w:rPr>
        <w:t>.</w:t>
      </w:r>
      <w:r w:rsidR="001A6D1C" w:rsidRPr="00491C03">
        <w:rPr>
          <w:sz w:val="16"/>
        </w:rPr>
        <w:t xml:space="preserve"> </w:t>
      </w:r>
      <w:r w:rsidRPr="00491C03">
        <w:rPr>
          <w:sz w:val="16"/>
        </w:rPr>
        <w:t>What are the Consequences of Farmland Loss?</w:t>
      </w:r>
      <w:r w:rsidR="001A6D1C" w:rsidRPr="00491C03">
        <w:rPr>
          <w:sz w:val="16"/>
        </w:rPr>
        <w:t xml:space="preserve"> </w:t>
      </w:r>
      <w:r w:rsidRPr="00491C03">
        <w:rPr>
          <w:rStyle w:val="StyleUnderline"/>
        </w:rPr>
        <w:t>The decline in farmland has far-reaching effects</w:t>
      </w:r>
      <w:r w:rsidRPr="00491C03">
        <w:rPr>
          <w:sz w:val="16"/>
        </w:rPr>
        <w:t>:</w:t>
      </w:r>
      <w:r w:rsidR="001A6D1C" w:rsidRPr="00491C03">
        <w:rPr>
          <w:sz w:val="16"/>
        </w:rPr>
        <w:t xml:space="preserve"> </w:t>
      </w:r>
      <w:r w:rsidRPr="00491C03">
        <w:rPr>
          <w:sz w:val="16"/>
        </w:rPr>
        <w:t>Fragmentation: As the farmlands are divided for the sake of development, the remaining agricultural areas become isolated, and farming operations become more difficult and less viable.</w:t>
      </w:r>
      <w:r w:rsidR="001A6D1C" w:rsidRPr="00491C03">
        <w:rPr>
          <w:sz w:val="16"/>
        </w:rPr>
        <w:t xml:space="preserve"> </w:t>
      </w:r>
      <w:r w:rsidRPr="00491C03">
        <w:rPr>
          <w:rStyle w:val="StyleUnderline"/>
        </w:rPr>
        <w:t xml:space="preserve">Environmental Degradation: </w:t>
      </w:r>
      <w:r w:rsidRPr="00491C03">
        <w:rPr>
          <w:rStyle w:val="Emphasis"/>
        </w:rPr>
        <w:t>The substitution of green fields for impervious surfaces increases runoff</w:t>
      </w:r>
      <w:r w:rsidRPr="00491C03">
        <w:rPr>
          <w:rStyle w:val="StyleUnderline"/>
        </w:rPr>
        <w:t>, decreases groundwater recharge, and deteriorates habitats for wildlife</w:t>
      </w:r>
      <w:r w:rsidRPr="00491C03">
        <w:rPr>
          <w:sz w:val="16"/>
        </w:rPr>
        <w:t>.</w:t>
      </w:r>
      <w:r w:rsidR="001A6D1C" w:rsidRPr="00491C03">
        <w:rPr>
          <w:sz w:val="16"/>
        </w:rPr>
        <w:t xml:space="preserve"> </w:t>
      </w:r>
      <w:r w:rsidRPr="00491C03">
        <w:rPr>
          <w:sz w:val="16"/>
        </w:rPr>
        <w:t xml:space="preserve">Cultural Erosion: </w:t>
      </w:r>
      <w:r w:rsidRPr="00491C03">
        <w:rPr>
          <w:rStyle w:val="StyleUnderline"/>
        </w:rPr>
        <w:t xml:space="preserve">Traditions in farming and </w:t>
      </w:r>
      <w:r w:rsidRPr="00491C03">
        <w:rPr>
          <w:rStyle w:val="Emphasis"/>
        </w:rPr>
        <w:t>lifestyles in rural areas become endangered as agricultural</w:t>
      </w:r>
      <w:r w:rsidRPr="00491C03">
        <w:rPr>
          <w:rStyle w:val="StyleUnderline"/>
        </w:rPr>
        <w:t xml:space="preserve"> land disappears</w:t>
      </w:r>
      <w:r w:rsidRPr="00491C03">
        <w:rPr>
          <w:sz w:val="16"/>
        </w:rPr>
        <w:t>.</w:t>
      </w:r>
      <w:r w:rsidR="001A6D1C" w:rsidRPr="00491C03">
        <w:rPr>
          <w:sz w:val="16"/>
        </w:rPr>
        <w:t xml:space="preserve"> </w:t>
      </w:r>
      <w:r w:rsidRPr="00491C03">
        <w:rPr>
          <w:sz w:val="16"/>
        </w:rPr>
        <w:t>Preserving Farmland: A Community Imperative</w:t>
      </w:r>
      <w:r w:rsidR="001A6D1C" w:rsidRPr="00491C03">
        <w:rPr>
          <w:sz w:val="16"/>
        </w:rPr>
        <w:t xml:space="preserve"> </w:t>
      </w:r>
      <w:r w:rsidRPr="00491C03">
        <w:rPr>
          <w:sz w:val="16"/>
        </w:rPr>
        <w:t>Farmland plays a very vital part in the health and well-being of any community. Some ways in which this can be achieved would be:</w:t>
      </w:r>
      <w:r w:rsidR="001A6D1C" w:rsidRPr="00491C03">
        <w:rPr>
          <w:sz w:val="16"/>
        </w:rPr>
        <w:t xml:space="preserve"> </w:t>
      </w:r>
      <w:r w:rsidRPr="00491C03">
        <w:rPr>
          <w:sz w:val="16"/>
        </w:rPr>
        <w:t>Zoning laws: The creation of agricultural zones would eliminate the unfettered development of urban sprawl.</w:t>
      </w:r>
      <w:r w:rsidR="001A6D1C" w:rsidRPr="00491C03">
        <w:rPr>
          <w:sz w:val="16"/>
        </w:rPr>
        <w:t xml:space="preserve"> </w:t>
      </w:r>
      <w:r w:rsidRPr="00491C03">
        <w:rPr>
          <w:sz w:val="16"/>
        </w:rPr>
        <w:t>Support for Local Farmers: Keeping farms economically viable through local purchasing and participation in community-supported agriculture (CSA) programs is encouraged.</w:t>
      </w:r>
      <w:r w:rsidR="001A6D1C" w:rsidRPr="00491C03">
        <w:rPr>
          <w:sz w:val="16"/>
        </w:rPr>
        <w:t xml:space="preserve"> </w:t>
      </w:r>
      <w:r w:rsidRPr="00491C03">
        <w:rPr>
          <w:sz w:val="16"/>
        </w:rPr>
        <w:t>Urban Agriculture: Encourage urban gardening and farming to take the pressure off bringing the rural farmland into the city.</w:t>
      </w:r>
      <w:r w:rsidR="001A6D1C" w:rsidRPr="00491C03">
        <w:rPr>
          <w:sz w:val="16"/>
        </w:rPr>
        <w:t xml:space="preserve"> </w:t>
      </w:r>
      <w:r w:rsidRPr="00491C03">
        <w:rPr>
          <w:sz w:val="16"/>
        </w:rPr>
        <w:t>A community will have those important lands productive and well useful for future generations by understanding the importance of that farmland proactively and making such kinds of efforts.</w:t>
      </w:r>
      <w:r w:rsidR="001A6D1C" w:rsidRPr="00491C03">
        <w:rPr>
          <w:sz w:val="16"/>
        </w:rPr>
        <w:t xml:space="preserve"> </w:t>
      </w:r>
      <w:r w:rsidRPr="00491C03">
        <w:rPr>
          <w:sz w:val="16"/>
        </w:rPr>
        <w:t>Swasya Living: An Eco-Friendly Approach to Preserving Farm Lands</w:t>
      </w:r>
      <w:r w:rsidR="001A6D1C" w:rsidRPr="00491C03">
        <w:rPr>
          <w:sz w:val="16"/>
        </w:rPr>
        <w:t xml:space="preserve"> </w:t>
      </w:r>
      <w:r w:rsidRPr="00491C03">
        <w:rPr>
          <w:sz w:val="16"/>
        </w:rPr>
        <w:t>At Swasya Living, it is all about revolutionizing the bond between human beings and nature by incorporating eco-friendly lifestyles in conjunction with organic farming practices. By keeping farmland in place and promoting community-based farming initiatives, Swasya Living is a beacon of responsible use of land. The method is such that fertile pieces of land are not occupied by cities but become hubs of organic food farming, health, and ecological harmony.</w:t>
      </w:r>
      <w:r w:rsidR="001A6D1C" w:rsidRPr="00491C03">
        <w:rPr>
          <w:sz w:val="16"/>
        </w:rPr>
        <w:t xml:space="preserve"> </w:t>
      </w:r>
      <w:r w:rsidRPr="00491C03">
        <w:rPr>
          <w:sz w:val="16"/>
        </w:rPr>
        <w:t>By advocating organic farming, self-sufficient communities, and regenerative farming, Swasya Living is proving that farming land is not only ecologically friendly but also financially viable. Their work allows one to become connected to nature once more without sacrificing farm protection for generations to come. Such investments are not only a means to secure food reserves—they’re a means to a more integrated, green future that balances urban needs with rural preservation.</w:t>
      </w:r>
      <w:r w:rsidR="001A6D1C" w:rsidRPr="00491C03">
        <w:rPr>
          <w:sz w:val="16"/>
        </w:rPr>
        <w:t xml:space="preserve"> </w:t>
      </w:r>
      <w:r w:rsidRPr="00491C03">
        <w:rPr>
          <w:sz w:val="16"/>
        </w:rPr>
        <w:t>Invest in Swasya Living’s managed farmland and be part of a sustainable, eco-conscious future.</w:t>
      </w:r>
      <w:r w:rsidR="001A6D1C" w:rsidRPr="00491C03">
        <w:rPr>
          <w:sz w:val="16"/>
        </w:rPr>
        <w:t xml:space="preserve"> </w:t>
      </w:r>
      <w:r w:rsidRPr="00491C03">
        <w:rPr>
          <w:sz w:val="16"/>
        </w:rPr>
        <w:t>Conclusion</w:t>
      </w:r>
      <w:r w:rsidR="001A6D1C" w:rsidRPr="00491C03">
        <w:rPr>
          <w:sz w:val="16"/>
        </w:rPr>
        <w:t xml:space="preserve"> </w:t>
      </w:r>
      <w:r w:rsidRPr="00491C03">
        <w:rPr>
          <w:rStyle w:val="StyleUnderline"/>
          <w:highlight w:val="green"/>
        </w:rPr>
        <w:t xml:space="preserve">Reduced farmland is one </w:t>
      </w:r>
      <w:r w:rsidRPr="00491C03">
        <w:rPr>
          <w:rStyle w:val="Emphasis"/>
          <w:highlight w:val="green"/>
        </w:rPr>
        <w:t>primary cause of hunger, local economic deprivation, and environmental degradation</w:t>
      </w:r>
      <w:r w:rsidRPr="00491C03">
        <w:rPr>
          <w:sz w:val="16"/>
        </w:rPr>
        <w:t>. More so, urbanization and industrial expansion continue to invade agricultural land, denying the possibility of sustainable food production in the future.</w:t>
      </w:r>
      <w:r w:rsidR="00381B39" w:rsidRPr="00491C03">
        <w:rPr>
          <w:sz w:val="16"/>
        </w:rPr>
        <w:t xml:space="preserve"> </w:t>
      </w:r>
      <w:r w:rsidRPr="00491C03">
        <w:rPr>
          <w:sz w:val="16"/>
        </w:rPr>
        <w:t>Responsible land-use policy, conservation efforts, and local farmer support must occupy the primary agenda. Protection of farmland brings food supply stability, economic viability, and balance for future generations. Today could be the last chance to protect and preserve such invaluable lands in future sustainable living.</w:t>
      </w:r>
    </w:p>
    <w:p w14:paraId="3A4B6D63" w14:textId="77777777" w:rsidR="00F63FFE" w:rsidRPr="00491C03" w:rsidRDefault="00F63FFE">
      <w:pPr>
        <w:rPr>
          <w:rFonts w:eastAsiaTheme="majorEastAsia" w:cstheme="majorBidi"/>
          <w:b/>
          <w:iCs/>
          <w:color w:val="000000"/>
          <w:sz w:val="26"/>
        </w:rPr>
      </w:pPr>
      <w:bookmarkStart w:id="12" w:name="_6t77alu55ha7" w:colFirst="0" w:colLast="0"/>
      <w:bookmarkEnd w:id="12"/>
      <w:r w:rsidRPr="00491C03">
        <w:rPr>
          <w:color w:val="000000"/>
        </w:rPr>
        <w:br w:type="page"/>
      </w:r>
    </w:p>
    <w:p w14:paraId="534271F4" w14:textId="2B24B549" w:rsidR="00F26C6B" w:rsidRPr="00491C03" w:rsidRDefault="00F26C6B" w:rsidP="00F26C6B">
      <w:pPr>
        <w:pStyle w:val="Heading4"/>
        <w:rPr>
          <w:b w:val="0"/>
          <w:color w:val="000000"/>
        </w:rPr>
      </w:pPr>
      <w:r w:rsidRPr="00491C03">
        <w:rPr>
          <w:color w:val="000000"/>
        </w:rPr>
        <w:lastRenderedPageBreak/>
        <w:t xml:space="preserve">Vast majority of studies conclude rewilding threatens farm viability and fuels fear of a vicious cycle of abandonment- threatening the existence of traditional farming </w:t>
      </w:r>
    </w:p>
    <w:p w14:paraId="0F776390" w14:textId="54AB55CE" w:rsidR="00F26C6B" w:rsidRPr="00491C03" w:rsidRDefault="00F26C6B" w:rsidP="00F26C6B">
      <w:pPr>
        <w:rPr>
          <w:highlight w:val="white"/>
        </w:rPr>
      </w:pPr>
      <w:r w:rsidRPr="00491C03">
        <w:rPr>
          <w:b/>
          <w:bCs/>
          <w:sz w:val="26"/>
          <w:szCs w:val="26"/>
        </w:rPr>
        <w:t>Faure et al. 24</w:t>
      </w:r>
      <w:r w:rsidRPr="00491C03">
        <w:t xml:space="preserve"> [Emmanuel Faure, </w:t>
      </w:r>
      <w:r w:rsidRPr="00491C03">
        <w:rPr>
          <w:highlight w:val="white"/>
        </w:rPr>
        <w:t>Laboratoire d’Ecologie Alpine, CNRS - Univ. Grenoble Alpes - Univ. Savoie Mont-Blanc, Grenoble, France, Harold Levrel, Université Paris-Saclay, Centre International de Recherche sur l’Environnement et le Développement, Fabien Quétier, Rewilding Europe, Nijmegen, 2024, “</w:t>
      </w:r>
      <w:r w:rsidRPr="00491C03">
        <w:t>Economics of rewilding”, NCBI, https://pmc.ncbi.nlm.nih.gov/articles/PMC11300785/#Sec5]/Kankee</w:t>
      </w:r>
    </w:p>
    <w:p w14:paraId="72334754" w14:textId="279EB1A5" w:rsidR="00F26C6B" w:rsidRPr="00491C03" w:rsidRDefault="00F26C6B" w:rsidP="001A6D1C">
      <w:pPr>
        <w:shd w:val="clear" w:color="auto" w:fill="FFFFFF"/>
        <w:spacing w:line="276" w:lineRule="auto"/>
        <w:rPr>
          <w:color w:val="1B1B1B"/>
          <w:sz w:val="16"/>
          <w:szCs w:val="16"/>
        </w:rPr>
      </w:pPr>
      <w:r w:rsidRPr="00491C03">
        <w:rPr>
          <w:color w:val="1B1B1B"/>
          <w:sz w:val="16"/>
          <w:szCs w:val="16"/>
        </w:rPr>
        <w:t>Except in Scotland (Deary and Warren 2019), hunting also prevails as a rewilding co-benefit (Pascual-Rico et al. 2020). Restoring megafauna, e.g., deer (Louys et al. 2014), camelids (Lindon and Root-Bernstein 2015) or predators (Lennox et al. 2018) could indeed satisfy demand for wild meat (Speed et al. 2019) and/or trophy hunting (Schweiger and Svenning 2020). Some authors further associate people’s rising interest for wild food in forests (Wiersum 2017; Frei et al. 2020) with complementary economic outcomes from rewilding.</w:t>
      </w:r>
      <w:r w:rsidRPr="00491C03">
        <w:rPr>
          <w:color w:val="1B1B1B"/>
        </w:rPr>
        <w:t xml:space="preserve"> </w:t>
      </w:r>
      <w:r w:rsidRPr="00491C03">
        <w:rPr>
          <w:color w:val="1B1B1B"/>
          <w:u w:val="single"/>
        </w:rPr>
        <w:t>As an example, hunting motivated farm conversion to game ranches in South Africa</w:t>
      </w:r>
      <w:r w:rsidRPr="00491C03">
        <w:rPr>
          <w:color w:val="1B1B1B"/>
          <w:sz w:val="16"/>
          <w:szCs w:val="16"/>
        </w:rPr>
        <w:t xml:space="preserve"> (Cromsigt et al. 2018),</w:t>
      </w:r>
      <w:r w:rsidRPr="00491C03">
        <w:rPr>
          <w:color w:val="1B1B1B"/>
        </w:rPr>
        <w:t xml:space="preserve"> </w:t>
      </w:r>
      <w:r w:rsidRPr="00491C03">
        <w:rPr>
          <w:color w:val="1B1B1B"/>
          <w:u w:val="single"/>
        </w:rPr>
        <w:t>or wild boar releases in northern Italy</w:t>
      </w:r>
      <w:r w:rsidRPr="00491C03">
        <w:rPr>
          <w:color w:val="1B1B1B"/>
        </w:rPr>
        <w:t xml:space="preserve"> </w:t>
      </w:r>
      <w:r w:rsidRPr="00491C03">
        <w:rPr>
          <w:color w:val="1B1B1B"/>
          <w:sz w:val="16"/>
          <w:szCs w:val="16"/>
        </w:rPr>
        <w:t>(Hearn et al. 2014)—also</w:t>
      </w:r>
      <w:r w:rsidRPr="00491C03">
        <w:rPr>
          <w:color w:val="1B1B1B"/>
        </w:rPr>
        <w:t xml:space="preserve"> </w:t>
      </w:r>
      <w:r w:rsidRPr="00491C03">
        <w:rPr>
          <w:color w:val="1B1B1B"/>
          <w:u w:val="single"/>
        </w:rPr>
        <w:t>raising tensions with agricultural production</w:t>
      </w:r>
      <w:r w:rsidRPr="00491C03">
        <w:rPr>
          <w:color w:val="1B1B1B"/>
          <w:sz w:val="16"/>
          <w:szCs w:val="16"/>
        </w:rPr>
        <w:t>.</w:t>
      </w:r>
      <w:r w:rsidRPr="00491C03">
        <w:rPr>
          <w:color w:val="1B1B1B"/>
        </w:rPr>
        <w:t xml:space="preserve"> </w:t>
      </w:r>
      <w:r w:rsidRPr="00491C03">
        <w:rPr>
          <w:color w:val="1B1B1B"/>
          <w:sz w:val="16"/>
          <w:szCs w:val="16"/>
        </w:rPr>
        <w:t>Rewilding’s relationship to agriculture appears more complex throughout the literature. Some authors point to their intrinsic compatibility (Hall 2018) and synergies (Hall and Bunce 2019), insisting on benefits such as pest control by predators (Sweeney et al. 2019), carrion removal by scavengers (Delgado-Gonzalez et al. 2022), or meat production from semi-wild grazers (Gordon et al. 2021a; b).</w:t>
      </w:r>
      <w:r w:rsidRPr="00491C03">
        <w:rPr>
          <w:color w:val="1B1B1B"/>
        </w:rPr>
        <w:t xml:space="preserve"> </w:t>
      </w:r>
      <w:r w:rsidRPr="00491C03">
        <w:rPr>
          <w:color w:val="1B1B1B"/>
          <w:highlight w:val="green"/>
          <w:u w:val="single"/>
        </w:rPr>
        <w:t xml:space="preserve">The </w:t>
      </w:r>
      <w:r w:rsidRPr="00491C03">
        <w:rPr>
          <w:b/>
          <w:color w:val="1B1B1B"/>
          <w:highlight w:val="green"/>
          <w:u w:val="single"/>
        </w:rPr>
        <w:t>vast majority</w:t>
      </w:r>
      <w:r w:rsidRPr="00491C03">
        <w:rPr>
          <w:color w:val="1B1B1B"/>
          <w:highlight w:val="green"/>
          <w:u w:val="single"/>
        </w:rPr>
        <w:t xml:space="preserve"> of studies</w:t>
      </w:r>
      <w:r w:rsidRPr="00491C03">
        <w:rPr>
          <w:color w:val="1B1B1B"/>
          <w:sz w:val="16"/>
          <w:szCs w:val="16"/>
        </w:rPr>
        <w:t xml:space="preserve">, however, </w:t>
      </w:r>
      <w:r w:rsidRPr="00491C03">
        <w:rPr>
          <w:color w:val="1B1B1B"/>
          <w:highlight w:val="green"/>
          <w:u w:val="single"/>
        </w:rPr>
        <w:t xml:space="preserve">highlight </w:t>
      </w:r>
      <w:r w:rsidRPr="00491C03">
        <w:rPr>
          <w:b/>
          <w:color w:val="1B1B1B"/>
          <w:highlight w:val="green"/>
          <w:u w:val="single"/>
        </w:rPr>
        <w:t>strong</w:t>
      </w:r>
      <w:r w:rsidRPr="00491C03">
        <w:rPr>
          <w:color w:val="1B1B1B"/>
          <w:highlight w:val="green"/>
          <w:u w:val="single"/>
        </w:rPr>
        <w:t xml:space="preserve"> </w:t>
      </w:r>
      <w:r w:rsidRPr="00491C03">
        <w:rPr>
          <w:rStyle w:val="Emphasis"/>
          <w:highlight w:val="green"/>
        </w:rPr>
        <w:t>tensions</w:t>
      </w:r>
      <w:r w:rsidRPr="00491C03">
        <w:rPr>
          <w:color w:val="1B1B1B"/>
          <w:highlight w:val="green"/>
          <w:u w:val="single"/>
        </w:rPr>
        <w:t xml:space="preserve"> between farming and rewilding</w:t>
      </w:r>
      <w:r w:rsidRPr="00491C03">
        <w:rPr>
          <w:color w:val="1B1B1B"/>
          <w:sz w:val="16"/>
          <w:szCs w:val="16"/>
        </w:rPr>
        <w:t xml:space="preserve"> (Barnaud and Couix 2020; Schmitz et al. 2021),</w:t>
      </w:r>
      <w:r w:rsidRPr="00491C03">
        <w:rPr>
          <w:color w:val="1B1B1B"/>
        </w:rPr>
        <w:t xml:space="preserve"> </w:t>
      </w:r>
      <w:r w:rsidRPr="00491C03">
        <w:rPr>
          <w:color w:val="1B1B1B"/>
          <w:highlight w:val="green"/>
          <w:u w:val="single"/>
        </w:rPr>
        <w:t>relating to</w:t>
      </w:r>
      <w:r w:rsidRPr="00491C03">
        <w:rPr>
          <w:color w:val="1B1B1B"/>
        </w:rPr>
        <w:t xml:space="preserve"> </w:t>
      </w:r>
      <w:r w:rsidRPr="00491C03">
        <w:rPr>
          <w:color w:val="1B1B1B"/>
          <w:sz w:val="16"/>
          <w:szCs w:val="16"/>
        </w:rPr>
        <w:t>the land sharing—</w:t>
      </w:r>
      <w:r w:rsidRPr="00491C03">
        <w:rPr>
          <w:color w:val="1B1B1B"/>
          <w:highlight w:val="green"/>
          <w:u w:val="single"/>
        </w:rPr>
        <w:t>land sparing</w:t>
      </w:r>
      <w:r w:rsidRPr="00491C03">
        <w:rPr>
          <w:color w:val="1B1B1B"/>
        </w:rPr>
        <w:t xml:space="preserve"> </w:t>
      </w:r>
      <w:r w:rsidRPr="00491C03">
        <w:rPr>
          <w:color w:val="1B1B1B"/>
          <w:sz w:val="16"/>
          <w:szCs w:val="16"/>
        </w:rPr>
        <w:t>debate (Merckx and Pereira 2015). At small scales,</w:t>
      </w:r>
      <w:r w:rsidRPr="00491C03">
        <w:rPr>
          <w:color w:val="1B1B1B"/>
        </w:rPr>
        <w:t xml:space="preserve"> </w:t>
      </w:r>
      <w:r w:rsidRPr="00491C03">
        <w:rPr>
          <w:color w:val="1B1B1B"/>
          <w:highlight w:val="green"/>
          <w:u w:val="single"/>
        </w:rPr>
        <w:t>large mammal comeback</w:t>
      </w:r>
      <w:r w:rsidRPr="00491C03">
        <w:rPr>
          <w:color w:val="1B1B1B"/>
          <w:u w:val="single"/>
        </w:rPr>
        <w:t xml:space="preserve"> </w:t>
      </w:r>
      <w:r w:rsidRPr="00491C03">
        <w:rPr>
          <w:color w:val="1B1B1B"/>
          <w:highlight w:val="green"/>
          <w:u w:val="single"/>
        </w:rPr>
        <w:t>may</w:t>
      </w:r>
      <w:r w:rsidRPr="00491C03">
        <w:rPr>
          <w:color w:val="1B1B1B"/>
          <w:u w:val="single"/>
        </w:rPr>
        <w:t xml:space="preserve"> indeed </w:t>
      </w:r>
      <w:r w:rsidRPr="00491C03">
        <w:rPr>
          <w:b/>
          <w:color w:val="1B1B1B"/>
          <w:highlight w:val="green"/>
          <w:u w:val="single"/>
        </w:rPr>
        <w:t xml:space="preserve">threaten </w:t>
      </w:r>
      <w:r w:rsidRPr="00491C03">
        <w:rPr>
          <w:color w:val="1B1B1B"/>
          <w:highlight w:val="green"/>
          <w:u w:val="single"/>
        </w:rPr>
        <w:t>farm viability</w:t>
      </w:r>
      <w:r w:rsidRPr="00491C03">
        <w:rPr>
          <w:color w:val="1B1B1B"/>
          <w:sz w:val="16"/>
          <w:szCs w:val="16"/>
        </w:rPr>
        <w:t>,</w:t>
      </w:r>
      <w:r w:rsidRPr="00491C03">
        <w:rPr>
          <w:color w:val="1B1B1B"/>
        </w:rPr>
        <w:t xml:space="preserve"> </w:t>
      </w:r>
      <w:r w:rsidRPr="00491C03">
        <w:rPr>
          <w:color w:val="1B1B1B"/>
          <w:highlight w:val="green"/>
          <w:u w:val="single"/>
        </w:rPr>
        <w:t>either through direct losses from predation</w:t>
      </w:r>
      <w:r w:rsidRPr="00491C03">
        <w:rPr>
          <w:color w:val="1B1B1B"/>
          <w:sz w:val="16"/>
          <w:szCs w:val="16"/>
        </w:rPr>
        <w:t xml:space="preserve"> (Doherty and Ritchie 2017; Lennox et al. 2018) or</w:t>
      </w:r>
      <w:r w:rsidRPr="00491C03">
        <w:rPr>
          <w:color w:val="1B1B1B"/>
        </w:rPr>
        <w:t xml:space="preserve"> </w:t>
      </w:r>
      <w:r w:rsidRPr="00491C03">
        <w:rPr>
          <w:color w:val="1B1B1B"/>
          <w:highlight w:val="green"/>
          <w:u w:val="single"/>
        </w:rPr>
        <w:t>crop damages</w:t>
      </w:r>
      <w:r w:rsidRPr="00491C03">
        <w:rPr>
          <w:color w:val="1B1B1B"/>
          <w:sz w:val="16"/>
          <w:szCs w:val="16"/>
        </w:rPr>
        <w:t xml:space="preserve"> (Hearn et al. 2014; Subalusky et al. 2021),</w:t>
      </w:r>
      <w:r w:rsidRPr="00491C03">
        <w:rPr>
          <w:color w:val="1B1B1B"/>
        </w:rPr>
        <w:t xml:space="preserve"> </w:t>
      </w:r>
      <w:r w:rsidRPr="00491C03">
        <w:rPr>
          <w:color w:val="1B1B1B"/>
          <w:highlight w:val="green"/>
          <w:u w:val="single"/>
        </w:rPr>
        <w:t>or indirectly through</w:t>
      </w:r>
      <w:r w:rsidRPr="00491C03">
        <w:rPr>
          <w:color w:val="1B1B1B"/>
          <w:u w:val="single"/>
        </w:rPr>
        <w:t xml:space="preserve"> the cost of </w:t>
      </w:r>
      <w:r w:rsidRPr="00491C03">
        <w:rPr>
          <w:color w:val="1B1B1B"/>
          <w:highlight w:val="green"/>
          <w:u w:val="single"/>
        </w:rPr>
        <w:t>preventing them</w:t>
      </w:r>
      <w:r w:rsidRPr="00491C03">
        <w:rPr>
          <w:color w:val="1B1B1B"/>
          <w:sz w:val="16"/>
          <w:szCs w:val="16"/>
        </w:rPr>
        <w:t>,</w:t>
      </w:r>
      <w:r w:rsidRPr="00491C03">
        <w:rPr>
          <w:color w:val="1B1B1B"/>
        </w:rPr>
        <w:t xml:space="preserve"> </w:t>
      </w:r>
      <w:r w:rsidRPr="00491C03">
        <w:rPr>
          <w:color w:val="1B1B1B"/>
          <w:u w:val="single"/>
        </w:rPr>
        <w:t>e.g. with fencing</w:t>
      </w:r>
      <w:r w:rsidRPr="00491C03">
        <w:rPr>
          <w:color w:val="1B1B1B"/>
        </w:rPr>
        <w:t xml:space="preserve"> </w:t>
      </w:r>
      <w:r w:rsidRPr="00491C03">
        <w:rPr>
          <w:color w:val="1B1B1B"/>
          <w:sz w:val="16"/>
          <w:szCs w:val="16"/>
        </w:rPr>
        <w:t xml:space="preserve">(Keulartz 2016). </w:t>
      </w:r>
      <w:r w:rsidRPr="00491C03">
        <w:rPr>
          <w:color w:val="1B1B1B"/>
          <w:highlight w:val="green"/>
          <w:u w:val="single"/>
        </w:rPr>
        <w:t xml:space="preserve">Wildlife conflicts and harsh economic conditions fuel the fear of a </w:t>
      </w:r>
      <w:r w:rsidRPr="00491C03">
        <w:rPr>
          <w:b/>
          <w:color w:val="1B1B1B"/>
          <w:highlight w:val="green"/>
          <w:u w:val="single"/>
        </w:rPr>
        <w:t>vicious circle of abandonment</w:t>
      </w:r>
      <w:r w:rsidRPr="00491C03">
        <w:rPr>
          <w:color w:val="1B1B1B"/>
        </w:rPr>
        <w:t xml:space="preserve"> </w:t>
      </w:r>
      <w:r w:rsidRPr="00491C03">
        <w:rPr>
          <w:color w:val="1B1B1B"/>
          <w:sz w:val="16"/>
          <w:szCs w:val="16"/>
        </w:rPr>
        <w:t xml:space="preserve">(Nattrass et al. 2020), </w:t>
      </w:r>
      <w:r w:rsidRPr="00491C03">
        <w:rPr>
          <w:color w:val="1B1B1B"/>
          <w:highlight w:val="green"/>
          <w:u w:val="single"/>
        </w:rPr>
        <w:t>which would threaten the</w:t>
      </w:r>
      <w:r w:rsidRPr="00491C03">
        <w:rPr>
          <w:color w:val="1B1B1B"/>
          <w:u w:val="single"/>
        </w:rPr>
        <w:t xml:space="preserve"> very </w:t>
      </w:r>
      <w:r w:rsidRPr="00491C03">
        <w:rPr>
          <w:b/>
          <w:color w:val="1B1B1B"/>
          <w:highlight w:val="green"/>
          <w:u w:val="single"/>
        </w:rPr>
        <w:t>existence</w:t>
      </w:r>
      <w:r w:rsidRPr="00491C03">
        <w:rPr>
          <w:color w:val="1B1B1B"/>
          <w:highlight w:val="green"/>
          <w:u w:val="single"/>
        </w:rPr>
        <w:t xml:space="preserve"> of</w:t>
      </w:r>
      <w:r w:rsidRPr="00491C03">
        <w:rPr>
          <w:color w:val="1B1B1B"/>
          <w:u w:val="single"/>
        </w:rPr>
        <w:t xml:space="preserve"> some </w:t>
      </w:r>
      <w:r w:rsidRPr="00491C03">
        <w:rPr>
          <w:color w:val="1B1B1B"/>
          <w:highlight w:val="green"/>
          <w:u w:val="single"/>
        </w:rPr>
        <w:t>traditional farming practices</w:t>
      </w:r>
      <w:r w:rsidRPr="00491C03">
        <w:rPr>
          <w:color w:val="1B1B1B"/>
          <w:sz w:val="16"/>
          <w:szCs w:val="16"/>
          <w:highlight w:val="green"/>
        </w:rPr>
        <w:t xml:space="preserve"> </w:t>
      </w:r>
      <w:r w:rsidRPr="00491C03">
        <w:rPr>
          <w:color w:val="1B1B1B"/>
          <w:sz w:val="16"/>
          <w:szCs w:val="16"/>
        </w:rPr>
        <w:t xml:space="preserve">(Schmitz et al. 2021) and the landscapes they contribute to shaping (García-Ruiz et al. 2020). As a result, </w:t>
      </w:r>
      <w:r w:rsidRPr="00491C03">
        <w:rPr>
          <w:color w:val="1B1B1B"/>
          <w:highlight w:val="green"/>
          <w:u w:val="single"/>
        </w:rPr>
        <w:t>local communities</w:t>
      </w:r>
      <w:r w:rsidRPr="00491C03">
        <w:rPr>
          <w:color w:val="1B1B1B"/>
          <w:u w:val="single"/>
        </w:rPr>
        <w:t xml:space="preserve"> regularly </w:t>
      </w:r>
      <w:r w:rsidRPr="00491C03">
        <w:rPr>
          <w:color w:val="1B1B1B"/>
          <w:highlight w:val="green"/>
          <w:u w:val="single"/>
        </w:rPr>
        <w:t>express distrust towards rewilding</w:t>
      </w:r>
      <w:r w:rsidRPr="00491C03">
        <w:rPr>
          <w:color w:val="1B1B1B"/>
          <w:sz w:val="16"/>
          <w:szCs w:val="16"/>
        </w:rPr>
        <w:t>, either for its distance to their interests (Deary and Warren 2019), or conversely</w:t>
      </w:r>
      <w:r w:rsidRPr="00491C03">
        <w:rPr>
          <w:color w:val="1B1B1B"/>
        </w:rPr>
        <w:t xml:space="preserve"> </w:t>
      </w:r>
      <w:r w:rsidRPr="00491C03">
        <w:rPr>
          <w:color w:val="1B1B1B"/>
          <w:highlight w:val="green"/>
          <w:u w:val="single"/>
        </w:rPr>
        <w:t xml:space="preserve">for its </w:t>
      </w:r>
      <w:r w:rsidRPr="00491C03">
        <w:rPr>
          <w:b/>
          <w:color w:val="1B1B1B"/>
          <w:highlight w:val="green"/>
          <w:u w:val="single"/>
        </w:rPr>
        <w:t>doubtful</w:t>
      </w:r>
      <w:r w:rsidRPr="00491C03">
        <w:rPr>
          <w:color w:val="1B1B1B"/>
          <w:highlight w:val="green"/>
          <w:u w:val="single"/>
        </w:rPr>
        <w:t xml:space="preserve"> economic promises</w:t>
      </w:r>
      <w:r w:rsidRPr="00491C03">
        <w:rPr>
          <w:color w:val="1B1B1B"/>
        </w:rPr>
        <w:t xml:space="preserve"> </w:t>
      </w:r>
      <w:r w:rsidRPr="00491C03">
        <w:rPr>
          <w:color w:val="1B1B1B"/>
          <w:sz w:val="16"/>
          <w:szCs w:val="16"/>
        </w:rPr>
        <w:t>(Van der Zanden et al. 2017; Vasile 2018; Barnaud and Couix 2020). This distrust is regularly referred to as a limiting factor for implementing and up-scaling rewilding (Lorimer et al. 2015; Lawton 2018; Rippa 2021).</w:t>
      </w:r>
      <w:r w:rsidR="00381B39" w:rsidRPr="00491C03">
        <w:rPr>
          <w:color w:val="1B1B1B"/>
          <w:sz w:val="16"/>
          <w:szCs w:val="16"/>
        </w:rPr>
        <w:t xml:space="preserve"> European rewilders often discuss the key role of agricultural subsidies (Ayres 2013; Ceausu et al. 2015; Schou et al. 2021), which they perceive both as major funding opportunities (Merckx and Pereira 2015), and as adverse policies when supporting extensive (Merckx and Pereira 2015; Lorimer et al. 2015) or intensive (Segar et al. 2021) farming practices. Recent publications identify the post-2020 Common Agricultural Policy (CAP) as an opportunity to deploy new nature-friendly subsidies in the European Union (Recio et al. 2020), as in post-Brexit UK (Thomas 2022), without reaching consensus as to their design: they could support small-scale intensification (Merckx and Pereira 2015) or year-round grazing (Schou et al. 2021), and help farmers coexist with predators (Hinojosa et al. 2018), or conversely help to limit further rewilding (Lasanta 2019).</w:t>
      </w:r>
    </w:p>
    <w:p w14:paraId="34444E50" w14:textId="77777777" w:rsidR="00F26C6B" w:rsidRPr="00491C03" w:rsidRDefault="00F26C6B" w:rsidP="00F26C6B">
      <w:pPr>
        <w:shd w:val="clear" w:color="auto" w:fill="FFFFFF"/>
        <w:spacing w:line="415" w:lineRule="auto"/>
      </w:pPr>
    </w:p>
    <w:p w14:paraId="58A66FD7" w14:textId="77777777" w:rsidR="00F63FFE" w:rsidRPr="00491C03" w:rsidRDefault="00F63FFE">
      <w:pPr>
        <w:rPr>
          <w:rFonts w:eastAsiaTheme="majorEastAsia" w:cstheme="majorBidi"/>
          <w:b/>
          <w:iCs/>
          <w:color w:val="000000"/>
          <w:sz w:val="26"/>
        </w:rPr>
      </w:pPr>
      <w:bookmarkStart w:id="13" w:name="_6hl1oj7udeyd" w:colFirst="0" w:colLast="0"/>
      <w:bookmarkEnd w:id="13"/>
      <w:r w:rsidRPr="00491C03">
        <w:rPr>
          <w:color w:val="000000"/>
        </w:rPr>
        <w:br w:type="page"/>
      </w:r>
    </w:p>
    <w:p w14:paraId="3B7D2303" w14:textId="7AB04DD2" w:rsidR="00F26C6B" w:rsidRPr="00491C03" w:rsidRDefault="00F26C6B" w:rsidP="00F26C6B">
      <w:pPr>
        <w:pStyle w:val="Heading4"/>
        <w:rPr>
          <w:b w:val="0"/>
          <w:color w:val="000000"/>
        </w:rPr>
      </w:pPr>
      <w:r w:rsidRPr="00491C03">
        <w:rPr>
          <w:color w:val="000000"/>
        </w:rPr>
        <w:lastRenderedPageBreak/>
        <w:t>Agriculture is critical to the U.S. economy- over $3 trillion of economic output</w:t>
      </w:r>
    </w:p>
    <w:p w14:paraId="1C4DBFAE" w14:textId="68BE58DB" w:rsidR="00F26C6B" w:rsidRPr="00491C03" w:rsidRDefault="00F26C6B" w:rsidP="00F26C6B">
      <w:r w:rsidRPr="00491C03">
        <w:rPr>
          <w:b/>
          <w:sz w:val="26"/>
          <w:szCs w:val="26"/>
        </w:rPr>
        <w:t xml:space="preserve">Hoover and Lacy 24 </w:t>
      </w:r>
      <w:r w:rsidRPr="00491C03">
        <w:t>[Makinizi Hoover, Senior Manager, Strategic Advocacy, U.S. Chamber of Commerce, Isabella Lacy, Graphic Designer, U.S. Chamber of Commerce, 8-21-2024, “How Agriculture Supports the American Economy and Main Street Businesses”, U.S. Chamber of Commerce, https://www.uschamber.com/security/agriculture-regulations/how-agriculture-supports-the-american-economy-and-main-street-businesses]/Kankee</w:t>
      </w:r>
    </w:p>
    <w:p w14:paraId="6DBF3958" w14:textId="77777777" w:rsidR="00F26C6B" w:rsidRPr="00491C03" w:rsidRDefault="00F26C6B" w:rsidP="001A6D1C">
      <w:pPr>
        <w:spacing w:line="276" w:lineRule="auto"/>
        <w:rPr>
          <w:sz w:val="16"/>
          <w:szCs w:val="16"/>
        </w:rPr>
      </w:pPr>
      <w:r w:rsidRPr="00491C03">
        <w:rPr>
          <w:highlight w:val="green"/>
          <w:u w:val="single"/>
        </w:rPr>
        <w:t xml:space="preserve">Agriculture is a </w:t>
      </w:r>
      <w:r w:rsidRPr="00491C03">
        <w:rPr>
          <w:b/>
          <w:highlight w:val="green"/>
          <w:u w:val="single"/>
        </w:rPr>
        <w:t>cornerstone</w:t>
      </w:r>
      <w:r w:rsidRPr="00491C03">
        <w:rPr>
          <w:highlight w:val="green"/>
          <w:u w:val="single"/>
        </w:rPr>
        <w:t xml:space="preserve"> of the American economy</w:t>
      </w:r>
      <w:r w:rsidRPr="00491C03">
        <w:rPr>
          <w:sz w:val="16"/>
          <w:szCs w:val="16"/>
        </w:rPr>
        <w:t>, extending its influence well beyond the confines of fields and farms. It nourishes populations at home and worldwide while supporting diverse jobs across sectors.</w:t>
      </w:r>
      <w:r w:rsidRPr="00491C03">
        <w:t xml:space="preserve"> </w:t>
      </w:r>
      <w:r w:rsidRPr="00491C03">
        <w:rPr>
          <w:u w:val="single"/>
        </w:rPr>
        <w:t>The agriculture industry</w:t>
      </w:r>
      <w:r w:rsidRPr="00491C03">
        <w:rPr>
          <w:sz w:val="16"/>
          <w:szCs w:val="16"/>
        </w:rPr>
        <w:t xml:space="preserve"> underpins the broader business community, fuels the nation every day, and</w:t>
      </w:r>
      <w:r w:rsidRPr="00491C03">
        <w:t xml:space="preserve"> </w:t>
      </w:r>
      <w:r w:rsidRPr="00491C03">
        <w:rPr>
          <w:u w:val="single"/>
        </w:rPr>
        <w:t>is a substantial contributor to the U.S. economy</w:t>
      </w:r>
      <w:r w:rsidRPr="00491C03">
        <w:rPr>
          <w:sz w:val="16"/>
          <w:szCs w:val="16"/>
        </w:rPr>
        <w:t xml:space="preserve">. The following data underscores the pivotal role of American agriculture in bolstering economic prosperity on main streets across the United States. Agriculture Is Essential to the American Economy </w:t>
      </w:r>
      <w:r w:rsidRPr="00491C03">
        <w:rPr>
          <w:u w:val="single"/>
        </w:rPr>
        <w:t>In 2023, agriculture, food, and related industries contributed approximately $1.53 trillion to the U.S. economy</w:t>
      </w:r>
      <w:r w:rsidRPr="00491C03">
        <w:rPr>
          <w:sz w:val="16"/>
          <w:szCs w:val="16"/>
        </w:rPr>
        <w:t>, accounting for</w:t>
      </w:r>
      <w:r w:rsidRPr="00491C03">
        <w:t xml:space="preserve"> </w:t>
      </w:r>
      <w:r w:rsidRPr="00491C03">
        <w:rPr>
          <w:u w:val="single"/>
        </w:rPr>
        <w:t>5.6% of the total GDP</w:t>
      </w:r>
      <w:r w:rsidRPr="00491C03">
        <w:rPr>
          <w:sz w:val="16"/>
          <w:szCs w:val="16"/>
        </w:rPr>
        <w:t xml:space="preserve">. This encompasses a wide collection of sectors, including farms, food services, textiles and leather manufacturing, food and tobacco manufacturing, forestry and fishing, and food and beverage stores. As a significant contributor to the nation's GDP, the agricultural sector not only sustains rural communities but also fuels urban economies through a complex web of supply chains and business activities. </w:t>
      </w:r>
      <w:r w:rsidRPr="00491C03">
        <w:rPr>
          <w:highlight w:val="green"/>
          <w:u w:val="single"/>
        </w:rPr>
        <w:t>The impact of production and agricultural exports</w:t>
      </w:r>
      <w:r w:rsidRPr="00491C03">
        <w:rPr>
          <w:sz w:val="16"/>
          <w:szCs w:val="16"/>
        </w:rPr>
        <w:t xml:space="preserve"> extends far beyond the farm gate, </w:t>
      </w:r>
      <w:r w:rsidRPr="00491C03">
        <w:rPr>
          <w:highlight w:val="green"/>
          <w:u w:val="single"/>
        </w:rPr>
        <w:t>sustain</w:t>
      </w:r>
      <w:r w:rsidRPr="00491C03">
        <w:rPr>
          <w:u w:val="single"/>
        </w:rPr>
        <w:t xml:space="preserve">ing local, national, and </w:t>
      </w:r>
      <w:r w:rsidRPr="00491C03">
        <w:rPr>
          <w:b/>
          <w:highlight w:val="green"/>
          <w:u w:val="single"/>
        </w:rPr>
        <w:t>global</w:t>
      </w:r>
      <w:r w:rsidRPr="00491C03">
        <w:rPr>
          <w:highlight w:val="green"/>
          <w:u w:val="single"/>
        </w:rPr>
        <w:t xml:space="preserve"> economies</w:t>
      </w:r>
      <w:r w:rsidRPr="00491C03">
        <w:rPr>
          <w:sz w:val="16"/>
          <w:szCs w:val="16"/>
        </w:rPr>
        <w:t xml:space="preserve">. Food Spending Supports Many Sectors When a consumer spends $1 on food produced in the U.S., just $0.07 of that dollar goes back to the farmers. The rest supports the wrap-around industries that deliver, sell, and market food products to consumers, including food services, food processing, retail, wholesale, energy, transportation, finance/insurance, and other sectors. This ripple effect of the food dollar stems from agricultural activities and directly benefits local restaurants, supermarkets, and other Main Street businesses. Food &amp; Agriculture Supports More Than 34 Million Jobs </w:t>
      </w:r>
      <w:r w:rsidRPr="00491C03">
        <w:rPr>
          <w:u w:val="single"/>
        </w:rPr>
        <w:t>In 2022</w:t>
      </w:r>
      <w:r w:rsidRPr="00491C03">
        <w:rPr>
          <w:sz w:val="16"/>
          <w:szCs w:val="16"/>
        </w:rPr>
        <w:t>,</w:t>
      </w:r>
      <w:r w:rsidRPr="00491C03">
        <w:t xml:space="preserve"> </w:t>
      </w:r>
      <w:r w:rsidRPr="00491C03">
        <w:rPr>
          <w:u w:val="single"/>
        </w:rPr>
        <w:t>there were more than 22 million people directly employed by the agriculture and food sectors</w:t>
      </w:r>
      <w:r w:rsidRPr="00491C03">
        <w:t xml:space="preserve">, </w:t>
      </w:r>
      <w:r w:rsidRPr="00491C03">
        <w:rPr>
          <w:u w:val="single"/>
        </w:rPr>
        <w:t>representing 10.4 percent of total U.S. employment</w:t>
      </w:r>
      <w:r w:rsidRPr="00491C03">
        <w:rPr>
          <w:sz w:val="16"/>
          <w:szCs w:val="16"/>
        </w:rPr>
        <w:t>. The largest share of these jobs is in food services, including restaurants and bars. Overall,</w:t>
      </w:r>
      <w:r w:rsidRPr="00491C03">
        <w:t xml:space="preserve"> </w:t>
      </w:r>
      <w:r w:rsidRPr="00491C03">
        <w:rPr>
          <w:highlight w:val="green"/>
          <w:u w:val="single"/>
        </w:rPr>
        <w:t>the people working directly in the agriculture and food sectors</w:t>
      </w:r>
      <w:r w:rsidRPr="00491C03">
        <w:rPr>
          <w:sz w:val="16"/>
          <w:szCs w:val="16"/>
        </w:rPr>
        <w:t>—</w:t>
      </w:r>
      <w:r w:rsidRPr="00491C03">
        <w:rPr>
          <w:u w:val="single"/>
        </w:rPr>
        <w:t>those working on farms</w:t>
      </w:r>
      <w:r w:rsidRPr="00491C03">
        <w:rPr>
          <w:sz w:val="16"/>
          <w:szCs w:val="16"/>
        </w:rPr>
        <w:t>, in food and beverage stores, in forestry or fishing, or in food, beverage, and tobacco manufacturing—</w:t>
      </w:r>
      <w:r w:rsidRPr="00491C03">
        <w:rPr>
          <w:highlight w:val="green"/>
          <w:u w:val="single"/>
        </w:rPr>
        <w:t xml:space="preserve">contribute nearly $3.8 </w:t>
      </w:r>
      <w:r w:rsidRPr="00491C03">
        <w:rPr>
          <w:b/>
          <w:highlight w:val="green"/>
          <w:u w:val="single"/>
        </w:rPr>
        <w:t>trillion</w:t>
      </w:r>
      <w:r w:rsidRPr="00491C03">
        <w:rPr>
          <w:highlight w:val="green"/>
          <w:u w:val="single"/>
        </w:rPr>
        <w:t xml:space="preserve"> in economic output</w:t>
      </w:r>
      <w:r w:rsidRPr="00491C03">
        <w:t xml:space="preserve"> </w:t>
      </w:r>
      <w:r w:rsidRPr="00491C03">
        <w:rPr>
          <w:sz w:val="16"/>
          <w:szCs w:val="16"/>
        </w:rPr>
        <w:t xml:space="preserve">and earn wages amounting to nearly $1 trillion. Additionally, people working indirectly with the agriculture and food sectors comprise over 12 million additional jobs, contribute nearly $3.1 trillion in economic output, and earn wages amounting to $915 billion. </w:t>
      </w:r>
      <w:r w:rsidRPr="00491C03">
        <w:rPr>
          <w:highlight w:val="green"/>
          <w:u w:val="single"/>
        </w:rPr>
        <w:t>This cascading effect is what makes the agriculture and food industries</w:t>
      </w:r>
      <w:r w:rsidRPr="00491C03">
        <w:t xml:space="preserve"> </w:t>
      </w:r>
      <w:r w:rsidRPr="00491C03">
        <w:rPr>
          <w:sz w:val="16"/>
          <w:szCs w:val="16"/>
        </w:rPr>
        <w:t>so</w:t>
      </w:r>
      <w:r w:rsidRPr="00491C03">
        <w:t xml:space="preserve"> </w:t>
      </w:r>
      <w:r w:rsidRPr="00491C03">
        <w:rPr>
          <w:b/>
          <w:highlight w:val="green"/>
          <w:u w:val="single"/>
        </w:rPr>
        <w:t>vital</w:t>
      </w:r>
      <w:r w:rsidRPr="00491C03">
        <w:rPr>
          <w:highlight w:val="green"/>
          <w:u w:val="single"/>
        </w:rPr>
        <w:t xml:space="preserve"> to</w:t>
      </w:r>
      <w:r w:rsidRPr="00491C03">
        <w:rPr>
          <w:sz w:val="16"/>
          <w:szCs w:val="16"/>
        </w:rPr>
        <w:t xml:space="preserve"> local business, workers, and</w:t>
      </w:r>
      <w:r w:rsidRPr="00491C03">
        <w:t xml:space="preserve"> </w:t>
      </w:r>
      <w:r w:rsidRPr="00491C03">
        <w:rPr>
          <w:highlight w:val="green"/>
          <w:u w:val="single"/>
        </w:rPr>
        <w:t>economies across the country</w:t>
      </w:r>
      <w:r w:rsidRPr="00491C03">
        <w:rPr>
          <w:sz w:val="16"/>
          <w:szCs w:val="16"/>
        </w:rPr>
        <w:t xml:space="preserve">. Agriculture stimulates job creation among suppliers and adjacent businesses including communication firms, finance and technology industries, the local real estate market, manufacturing plants, and various entertainment venues. This </w:t>
      </w:r>
      <w:r w:rsidRPr="00491C03">
        <w:rPr>
          <w:u w:val="single"/>
        </w:rPr>
        <w:t>interconnectedness supports small businesses and fosters a sense of joint community resilience and prosperity</w:t>
      </w:r>
      <w:r w:rsidRPr="00491C03">
        <w:rPr>
          <w:sz w:val="16"/>
          <w:szCs w:val="16"/>
        </w:rPr>
        <w:t>. Exports Are Critical to American Agriculture</w:t>
      </w:r>
    </w:p>
    <w:p w14:paraId="5C07DB94" w14:textId="77777777" w:rsidR="00F26C6B" w:rsidRPr="00491C03" w:rsidRDefault="00F26C6B" w:rsidP="00F26C6B">
      <w:pPr>
        <w:shd w:val="clear" w:color="auto" w:fill="FFFFFF"/>
        <w:spacing w:line="415" w:lineRule="auto"/>
      </w:pPr>
    </w:p>
    <w:p w14:paraId="7B457514" w14:textId="77777777" w:rsidR="00F63FFE" w:rsidRPr="00491C03" w:rsidRDefault="00F63FFE">
      <w:pPr>
        <w:rPr>
          <w:rFonts w:eastAsiaTheme="majorEastAsia" w:cstheme="majorBidi"/>
          <w:b/>
          <w:iCs/>
          <w:color w:val="000000"/>
          <w:sz w:val="26"/>
        </w:rPr>
      </w:pPr>
      <w:bookmarkStart w:id="14" w:name="_pbdf6c7tthd8" w:colFirst="0" w:colLast="0"/>
      <w:bookmarkEnd w:id="14"/>
      <w:r w:rsidRPr="00491C03">
        <w:rPr>
          <w:color w:val="000000"/>
        </w:rPr>
        <w:br w:type="page"/>
      </w:r>
    </w:p>
    <w:p w14:paraId="3DBE9833" w14:textId="041D835F" w:rsidR="00153DCA" w:rsidRPr="00491C03" w:rsidRDefault="00153DCA" w:rsidP="00153DCA">
      <w:pPr>
        <w:pStyle w:val="Heading4"/>
        <w:rPr>
          <w:b w:val="0"/>
          <w:color w:val="000000"/>
        </w:rPr>
      </w:pPr>
      <w:r w:rsidRPr="00491C03">
        <w:rPr>
          <w:color w:val="000000"/>
        </w:rPr>
        <w:lastRenderedPageBreak/>
        <w:t>Rewilding’s focus on giving up management is contrary to economics- it’s more radical than degrowth</w:t>
      </w:r>
    </w:p>
    <w:p w14:paraId="53E1C414" w14:textId="77777777" w:rsidR="00153DCA" w:rsidRPr="00491C03" w:rsidRDefault="00153DCA" w:rsidP="00153DCA">
      <w:pPr>
        <w:rPr>
          <w:highlight w:val="white"/>
        </w:rPr>
      </w:pPr>
      <w:r w:rsidRPr="00491C03">
        <w:rPr>
          <w:b/>
          <w:bCs/>
          <w:sz w:val="26"/>
          <w:szCs w:val="26"/>
        </w:rPr>
        <w:t>Faure et al. 24</w:t>
      </w:r>
      <w:r w:rsidRPr="00491C03">
        <w:t xml:space="preserve"> [Emmanuel Faure, </w:t>
      </w:r>
      <w:r w:rsidRPr="00491C03">
        <w:rPr>
          <w:highlight w:val="white"/>
        </w:rPr>
        <w:t>Laboratoire d’Ecologie Alpine, CNRS - Univ. Grenoble Alpes - Univ. Savoie Mont-Blanc, Grenoble, France, Harold Levrel, Université Paris-Saclay, Centre International de Recherche sur l’Environnement et le Développement, Fabien Quétier, Rewilding Europe, Nijmegen, 2024, “</w:t>
      </w:r>
      <w:r w:rsidRPr="00491C03">
        <w:t>Economics of rewilding”, NCBI, https://pmc.ncbi.nlm.nih.gov/articles/PMC11300785/#Sec5]/Kankee</w:t>
      </w:r>
    </w:p>
    <w:p w14:paraId="172C0E28" w14:textId="1779B8C2" w:rsidR="00153DCA" w:rsidRPr="00491C03" w:rsidRDefault="00153DCA" w:rsidP="001A6D1C">
      <w:pPr>
        <w:shd w:val="clear" w:color="auto" w:fill="FFFFFF"/>
        <w:spacing w:line="276" w:lineRule="auto"/>
        <w:rPr>
          <w:color w:val="1B1B1B"/>
          <w:sz w:val="16"/>
          <w:szCs w:val="16"/>
        </w:rPr>
      </w:pPr>
      <w:r w:rsidRPr="00491C03">
        <w:rPr>
          <w:sz w:val="16"/>
          <w:szCs w:val="16"/>
        </w:rPr>
        <w:t xml:space="preserve">Theoretical and practical obstacles for rewilding economics </w:t>
      </w:r>
      <w:r w:rsidRPr="00491C03">
        <w:rPr>
          <w:color w:val="1B1B1B"/>
          <w:sz w:val="16"/>
          <w:szCs w:val="16"/>
        </w:rPr>
        <w:t>The relative paucity of the field of ‘rewilding economics’ may stem from the research communities involved.</w:t>
      </w:r>
      <w:r w:rsidRPr="00491C03">
        <w:rPr>
          <w:color w:val="1B1B1B"/>
        </w:rPr>
        <w:t xml:space="preserve"> </w:t>
      </w:r>
      <w:r w:rsidRPr="00491C03">
        <w:rPr>
          <w:color w:val="1B1B1B"/>
          <w:u w:val="single"/>
        </w:rPr>
        <w:t xml:space="preserve">The concept of </w:t>
      </w:r>
      <w:r w:rsidRPr="00491C03">
        <w:rPr>
          <w:color w:val="1B1B1B"/>
          <w:highlight w:val="green"/>
          <w:u w:val="single"/>
        </w:rPr>
        <w:t>rewilding</w:t>
      </w:r>
      <w:r w:rsidRPr="00491C03">
        <w:rPr>
          <w:color w:val="1B1B1B"/>
          <w:highlight w:val="green"/>
        </w:rPr>
        <w:t xml:space="preserve"> </w:t>
      </w:r>
      <w:r w:rsidRPr="00491C03">
        <w:rPr>
          <w:color w:val="1B1B1B"/>
          <w:sz w:val="16"/>
          <w:szCs w:val="16"/>
        </w:rPr>
        <w:t>emerged recently, developing quickly from 1998 onwards (Jørgensen 2015). It may simply be a matter of time for it to move beyond the conservation community both in academia and among practitioners, and so for its economic dimension to attain maturity. But</w:t>
      </w:r>
      <w:r w:rsidRPr="00491C03">
        <w:rPr>
          <w:color w:val="1B1B1B"/>
        </w:rPr>
        <w:t xml:space="preserve"> </w:t>
      </w:r>
      <w:r w:rsidRPr="00491C03">
        <w:rPr>
          <w:color w:val="1B1B1B"/>
          <w:u w:val="single"/>
        </w:rPr>
        <w:t xml:space="preserve">its </w:t>
      </w:r>
      <w:r w:rsidRPr="00491C03">
        <w:rPr>
          <w:color w:val="1B1B1B"/>
          <w:highlight w:val="green"/>
          <w:u w:val="single"/>
        </w:rPr>
        <w:t>emphasis on giving up management</w:t>
      </w:r>
      <w:r w:rsidRPr="00491C03">
        <w:rPr>
          <w:color w:val="1B1B1B"/>
          <w:u w:val="single"/>
        </w:rPr>
        <w:t xml:space="preserve"> targets</w:t>
      </w:r>
      <w:r w:rsidRPr="00491C03">
        <w:rPr>
          <w:color w:val="1B1B1B"/>
        </w:rPr>
        <w:t xml:space="preserve"> </w:t>
      </w:r>
      <w:r w:rsidRPr="00491C03">
        <w:rPr>
          <w:color w:val="1B1B1B"/>
          <w:sz w:val="16"/>
          <w:szCs w:val="16"/>
        </w:rPr>
        <w:t xml:space="preserve">(although debated, see Gross 2014) also </w:t>
      </w:r>
      <w:r w:rsidRPr="00491C03">
        <w:rPr>
          <w:color w:val="1B1B1B"/>
          <w:highlight w:val="green"/>
          <w:u w:val="single"/>
        </w:rPr>
        <w:t xml:space="preserve">diverges </w:t>
      </w:r>
      <w:r w:rsidRPr="00491C03">
        <w:rPr>
          <w:b/>
          <w:color w:val="1B1B1B"/>
          <w:highlight w:val="green"/>
          <w:u w:val="single"/>
        </w:rPr>
        <w:t>profoundly</w:t>
      </w:r>
      <w:r w:rsidRPr="00491C03">
        <w:rPr>
          <w:color w:val="1B1B1B"/>
          <w:highlight w:val="green"/>
          <w:u w:val="single"/>
        </w:rPr>
        <w:t xml:space="preserve"> from the nature of economics</w:t>
      </w:r>
      <w:r w:rsidRPr="00491C03">
        <w:rPr>
          <w:color w:val="1B1B1B"/>
        </w:rPr>
        <w:t xml:space="preserve"> </w:t>
      </w:r>
      <w:r w:rsidRPr="00491C03">
        <w:rPr>
          <w:color w:val="1B1B1B"/>
          <w:sz w:val="16"/>
          <w:szCs w:val="16"/>
        </w:rPr>
        <w:t>(</w:t>
      </w:r>
      <w:r w:rsidRPr="00491C03">
        <w:rPr>
          <w:i/>
          <w:color w:val="1B1B1B"/>
          <w:sz w:val="16"/>
          <w:szCs w:val="16"/>
        </w:rPr>
        <w:t>oikos nomos</w:t>
      </w:r>
      <w:r w:rsidRPr="00491C03">
        <w:rPr>
          <w:color w:val="1B1B1B"/>
          <w:sz w:val="16"/>
          <w:szCs w:val="16"/>
        </w:rPr>
        <w:t>, which literaly means household management). Such unsolved epistemic incompatibility may have further delayed appropriation of the concept of rewilding by social scientists. In the same vein, etymologically,</w:t>
      </w:r>
      <w:r w:rsidRPr="00491C03">
        <w:rPr>
          <w:color w:val="1B1B1B"/>
          <w:sz w:val="16"/>
          <w:szCs w:val="16"/>
          <w:highlight w:val="green"/>
        </w:rPr>
        <w:t xml:space="preserve"> </w:t>
      </w:r>
      <w:r w:rsidRPr="00491C03">
        <w:rPr>
          <w:color w:val="1B1B1B"/>
          <w:highlight w:val="green"/>
          <w:u w:val="single"/>
        </w:rPr>
        <w:t>the ‘wild’ is something</w:t>
      </w:r>
      <w:r w:rsidRPr="00491C03">
        <w:rPr>
          <w:color w:val="1B1B1B"/>
          <w:u w:val="single"/>
        </w:rPr>
        <w:t xml:space="preserve"> uncultivated, untamed, undomesticated, </w:t>
      </w:r>
      <w:r w:rsidRPr="00491C03">
        <w:rPr>
          <w:color w:val="1B1B1B"/>
          <w:highlight w:val="green"/>
          <w:u w:val="single"/>
        </w:rPr>
        <w:t>uncontrolled</w:t>
      </w:r>
      <w:r w:rsidRPr="00491C03">
        <w:rPr>
          <w:color w:val="1B1B1B"/>
          <w:sz w:val="16"/>
          <w:szCs w:val="16"/>
        </w:rPr>
        <w:t xml:space="preserve">, </w:t>
      </w:r>
      <w:r w:rsidRPr="00491C03">
        <w:rPr>
          <w:color w:val="1B1B1B"/>
          <w:u w:val="single"/>
        </w:rPr>
        <w:t>that is “not worked by humans”</w:t>
      </w:r>
      <w:r w:rsidRPr="00491C03">
        <w:rPr>
          <w:color w:val="1B1B1B"/>
          <w:sz w:val="16"/>
          <w:szCs w:val="16"/>
        </w:rPr>
        <w:t>. Therefore,</w:t>
      </w:r>
      <w:r w:rsidRPr="00491C03">
        <w:rPr>
          <w:color w:val="1B1B1B"/>
        </w:rPr>
        <w:t xml:space="preserve"> </w:t>
      </w:r>
      <w:r w:rsidRPr="00491C03">
        <w:rPr>
          <w:color w:val="1B1B1B"/>
          <w:highlight w:val="green"/>
          <w:u w:val="single"/>
        </w:rPr>
        <w:t>rewilding goes against shaping nature to human</w:t>
      </w:r>
      <w:r w:rsidRPr="00491C03">
        <w:rPr>
          <w:color w:val="1B1B1B"/>
          <w:u w:val="single"/>
        </w:rPr>
        <w:t xml:space="preserve">s’ will and </w:t>
      </w:r>
      <w:r w:rsidRPr="00491C03">
        <w:rPr>
          <w:color w:val="1B1B1B"/>
          <w:highlight w:val="green"/>
          <w:u w:val="single"/>
        </w:rPr>
        <w:t>needs</w:t>
      </w:r>
      <w:r w:rsidRPr="00491C03">
        <w:rPr>
          <w:color w:val="1B1B1B"/>
          <w:sz w:val="16"/>
          <w:szCs w:val="16"/>
        </w:rPr>
        <w:t xml:space="preserve">, and </w:t>
      </w:r>
      <w:r w:rsidRPr="00491C03">
        <w:rPr>
          <w:color w:val="1B1B1B"/>
          <w:u w:val="single"/>
        </w:rPr>
        <w:t xml:space="preserve">against </w:t>
      </w:r>
      <w:r w:rsidRPr="00491C03">
        <w:rPr>
          <w:color w:val="1B1B1B"/>
          <w:highlight w:val="green"/>
          <w:u w:val="single"/>
        </w:rPr>
        <w:t>what has been guiding</w:t>
      </w:r>
      <w:r w:rsidRPr="00491C03">
        <w:rPr>
          <w:color w:val="1B1B1B"/>
          <w:u w:val="single"/>
        </w:rPr>
        <w:t xml:space="preserve"> most </w:t>
      </w:r>
      <w:r w:rsidRPr="00491C03">
        <w:rPr>
          <w:color w:val="1B1B1B"/>
          <w:highlight w:val="green"/>
          <w:u w:val="single"/>
        </w:rPr>
        <w:t>human societies since</w:t>
      </w:r>
      <w:r w:rsidRPr="00491C03">
        <w:rPr>
          <w:color w:val="1B1B1B"/>
          <w:sz w:val="16"/>
          <w:szCs w:val="16"/>
        </w:rPr>
        <w:t xml:space="preserve"> the neolithic revolution (~</w:t>
      </w:r>
      <w:r w:rsidRPr="00491C03">
        <w:rPr>
          <w:color w:val="1B1B1B"/>
        </w:rPr>
        <w:t> </w:t>
      </w:r>
      <w:r w:rsidRPr="00491C03">
        <w:rPr>
          <w:b/>
          <w:color w:val="1B1B1B"/>
          <w:highlight w:val="green"/>
          <w:u w:val="single"/>
        </w:rPr>
        <w:t>12 000 years ago</w:t>
      </w:r>
      <w:r w:rsidRPr="00491C03">
        <w:rPr>
          <w:color w:val="1B1B1B"/>
          <w:sz w:val="16"/>
          <w:szCs w:val="16"/>
        </w:rPr>
        <w:t xml:space="preserve">). </w:t>
      </w:r>
      <w:r w:rsidRPr="00491C03">
        <w:rPr>
          <w:color w:val="1B1B1B"/>
          <w:highlight w:val="green"/>
          <w:u w:val="single"/>
        </w:rPr>
        <w:t>This is</w:t>
      </w:r>
      <w:r w:rsidRPr="00491C03">
        <w:rPr>
          <w:color w:val="1B1B1B"/>
          <w:u w:val="single"/>
        </w:rPr>
        <w:t xml:space="preserve"> even </w:t>
      </w:r>
      <w:r w:rsidRPr="00491C03">
        <w:rPr>
          <w:b/>
          <w:color w:val="1B1B1B"/>
          <w:highlight w:val="green"/>
          <w:u w:val="single"/>
        </w:rPr>
        <w:t>more radical</w:t>
      </w:r>
      <w:r w:rsidRPr="00491C03">
        <w:rPr>
          <w:color w:val="1B1B1B"/>
          <w:highlight w:val="green"/>
          <w:u w:val="single"/>
        </w:rPr>
        <w:t xml:space="preserve"> than advocating for</w:t>
      </w:r>
      <w:r w:rsidRPr="00491C03">
        <w:rPr>
          <w:color w:val="1B1B1B"/>
          <w:sz w:val="16"/>
          <w:szCs w:val="16"/>
        </w:rPr>
        <w:t xml:space="preserve"> “</w:t>
      </w:r>
      <w:r w:rsidRPr="00491C03">
        <w:rPr>
          <w:color w:val="1B1B1B"/>
          <w:highlight w:val="green"/>
          <w:u w:val="single"/>
        </w:rPr>
        <w:t>degrowth</w:t>
      </w:r>
      <w:r w:rsidRPr="00491C03">
        <w:rPr>
          <w:color w:val="1B1B1B"/>
          <w:sz w:val="16"/>
          <w:szCs w:val="16"/>
        </w:rPr>
        <w:t>”, which questions a key goal of mainstream economic policies that has been dominant for only 300 years (Levrel and Missemer 2023).</w:t>
      </w:r>
      <w:r w:rsidR="00381B39" w:rsidRPr="00491C03">
        <w:rPr>
          <w:color w:val="1B1B1B"/>
          <w:sz w:val="16"/>
          <w:szCs w:val="16"/>
        </w:rPr>
        <w:t xml:space="preserve"> The geographical bias in our corpus reinforces this conjecture. North America, although hosting a majority of trophic rewilding studies (Svenning et al. 2016), stands here largely underrepresented as compared to Europe. Yet, rewilding was invented in the USA around the “Cores, Corridors and Carnivores” tryptic (following Soulé and Noss 1998), thus relying on vast areas of wilderness with few to no human activities. Apart from early developments of “Pleistocene rewilding” (Josh Donlan et al. (2006)), this didn’t trigger a critical need to identify wildlife-based economic opportunities or benefits, nor the necessity to prevent possible conflicts and associated costs (e.g. with farming (notwithstanding the existing predation on livestock, see Clark and Nyaupane 2020). In contrast, within highly anthropogenic landscapes, European reframing of rewilding in the 2010s (Barraud and Périgord 2013; Barnaud and Couix 2020) had no choice but to account for people’s livelihoods and local economies, either as a justification for rewilding (Navarro and Pereira 2012), or as potential conflicting activities (Schmitz et al. 2021). This probably prevented previous economic advances on parallel topics in North America, as happened around the “economics of restoration” (Blignaut et al. 2014; BenDor et al. 2015), from supporting the emergence of related discipline around rewilding in Europe. The continent’s high human density and intense competition for land, with several studies counted several times because they spanned multiple countries, completes the explanation for Europe’s over-representation in our dataset.</w:t>
      </w:r>
    </w:p>
    <w:p w14:paraId="281A76BA" w14:textId="77777777" w:rsidR="00F63FFE" w:rsidRPr="00491C03" w:rsidRDefault="00F63FFE">
      <w:pPr>
        <w:rPr>
          <w:rFonts w:eastAsiaTheme="majorEastAsia" w:cstheme="majorBidi"/>
          <w:b/>
          <w:iCs/>
          <w:color w:val="000000"/>
          <w:sz w:val="26"/>
        </w:rPr>
      </w:pPr>
      <w:r w:rsidRPr="00491C03">
        <w:rPr>
          <w:color w:val="000000"/>
        </w:rPr>
        <w:br w:type="page"/>
      </w:r>
    </w:p>
    <w:p w14:paraId="347FAB49" w14:textId="32A9687E" w:rsidR="00F26C6B" w:rsidRPr="00491C03" w:rsidRDefault="00F26C6B" w:rsidP="00F26C6B">
      <w:pPr>
        <w:pStyle w:val="Heading4"/>
        <w:rPr>
          <w:b w:val="0"/>
          <w:color w:val="000000"/>
        </w:rPr>
      </w:pPr>
      <w:r w:rsidRPr="00491C03">
        <w:rPr>
          <w:color w:val="000000"/>
        </w:rPr>
        <w:lastRenderedPageBreak/>
        <w:t>Food instability causes cascading economic impacts- inflation, supply shocks, structural disruption</w:t>
      </w:r>
    </w:p>
    <w:p w14:paraId="08C16566" w14:textId="67D2172E" w:rsidR="00F26C6B" w:rsidRPr="00491C03" w:rsidRDefault="00F26C6B" w:rsidP="00153DCA">
      <w:r w:rsidRPr="00491C03">
        <w:rPr>
          <w:b/>
          <w:bCs/>
          <w:sz w:val="26"/>
          <w:szCs w:val="26"/>
        </w:rPr>
        <w:t>Jackson 25</w:t>
      </w:r>
      <w:r w:rsidRPr="00491C03">
        <w:t xml:space="preserve"> [Felicia Jackson, Forbes contributor and founder of The Net Imperative Ltd and New Energy Finance, 7-15-2025, “The Crash No One Sees Coming: Food System Failure”, Forbes, https://www.forbes.com/sites/feliciajackson/2025/07/15/the-crash-no-one-sees-coming-food-system-failure/]/Kanke</w:t>
      </w:r>
      <w:r w:rsidR="00153DCA" w:rsidRPr="00491C03">
        <w:t>e</w:t>
      </w:r>
    </w:p>
    <w:p w14:paraId="7E5BBC96" w14:textId="030AB736" w:rsidR="00F26C6B" w:rsidRPr="00491C03" w:rsidRDefault="00F26C6B" w:rsidP="001A6D1C">
      <w:pPr>
        <w:spacing w:line="276" w:lineRule="auto"/>
        <w:rPr>
          <w:b/>
          <w:color w:val="000000"/>
        </w:rPr>
      </w:pPr>
      <w:r w:rsidRPr="00491C03">
        <w:rPr>
          <w:sz w:val="16"/>
          <w:szCs w:val="16"/>
        </w:rPr>
        <w:t xml:space="preserve">“We’re losing 120 calories per person, per day, for every degree of global warming.” That stark data point from a 2025 Nature study signals more than a threat to food security, it points to a growing risk to global financial security. </w:t>
      </w:r>
      <w:r w:rsidRPr="00491C03">
        <w:rPr>
          <w:highlight w:val="green"/>
          <w:u w:val="single"/>
        </w:rPr>
        <w:t xml:space="preserve">Food system </w:t>
      </w:r>
      <w:r w:rsidRPr="00491C03">
        <w:rPr>
          <w:b/>
          <w:highlight w:val="green"/>
          <w:u w:val="single"/>
        </w:rPr>
        <w:t>instability</w:t>
      </w:r>
      <w:r w:rsidRPr="00491C03">
        <w:rPr>
          <w:highlight w:val="green"/>
          <w:u w:val="single"/>
        </w:rPr>
        <w:t xml:space="preserve"> exposes markets to </w:t>
      </w:r>
      <w:r w:rsidRPr="00491C03">
        <w:rPr>
          <w:rStyle w:val="Emphasis"/>
          <w:highlight w:val="green"/>
        </w:rPr>
        <w:t>cascading shocks:</w:t>
      </w:r>
      <w:r w:rsidRPr="00491C03">
        <w:t xml:space="preserve"> </w:t>
      </w:r>
      <w:r w:rsidRPr="00491C03">
        <w:rPr>
          <w:highlight w:val="green"/>
          <w:u w:val="single"/>
        </w:rPr>
        <w:t>inflation, trade disruption, insurance losses</w:t>
      </w:r>
      <w:r w:rsidRPr="00491C03">
        <w:t xml:space="preserve"> </w:t>
      </w:r>
      <w:r w:rsidRPr="00491C03">
        <w:rPr>
          <w:sz w:val="16"/>
          <w:szCs w:val="16"/>
        </w:rPr>
        <w:t xml:space="preserve">and sovereign credit stress. Yet </w:t>
      </w:r>
      <w:r w:rsidRPr="00491C03">
        <w:rPr>
          <w:highlight w:val="green"/>
          <w:u w:val="single"/>
        </w:rPr>
        <w:t>these risks remain largely unaccounted</w:t>
      </w:r>
      <w:r w:rsidRPr="00491C03">
        <w:rPr>
          <w:u w:val="single"/>
        </w:rPr>
        <w:t xml:space="preserve"> for in core financial systems</w:t>
      </w:r>
      <w:r w:rsidRPr="00491C03">
        <w:rPr>
          <w:sz w:val="16"/>
          <w:szCs w:val="16"/>
        </w:rPr>
        <w:t>.</w:t>
      </w:r>
      <w:r w:rsidRPr="00491C03">
        <w:t xml:space="preserve"> </w:t>
      </w:r>
      <w:r w:rsidRPr="00491C03">
        <w:rPr>
          <w:sz w:val="16"/>
          <w:szCs w:val="16"/>
        </w:rPr>
        <w:t xml:space="preserve">Despite mounting exposure to climate-driven volatility, financial systems, from asset pricing models to fiscal and monetary policy frameworks, still treat food risk as peripheral. This disconnect is no longer sustainable. As climate extremes intensify, </w:t>
      </w:r>
      <w:r w:rsidRPr="00491C03">
        <w:rPr>
          <w:rStyle w:val="StyleUnderline"/>
        </w:rPr>
        <w:t>the next financial crisis may</w:t>
      </w:r>
      <w:r w:rsidRPr="00491C03">
        <w:rPr>
          <w:sz w:val="16"/>
          <w:szCs w:val="16"/>
        </w:rPr>
        <w:t xml:space="preserve"> not </w:t>
      </w:r>
      <w:r w:rsidRPr="00491C03">
        <w:rPr>
          <w:rStyle w:val="StyleUnderline"/>
        </w:rPr>
        <w:t>come from</w:t>
      </w:r>
      <w:r w:rsidRPr="00491C03">
        <w:rPr>
          <w:sz w:val="16"/>
          <w:szCs w:val="16"/>
        </w:rPr>
        <w:t xml:space="preserve"> housing or tech, but from </w:t>
      </w:r>
      <w:r w:rsidRPr="00491C03">
        <w:rPr>
          <w:rStyle w:val="StyleUnderline"/>
        </w:rPr>
        <w:t>a</w:t>
      </w:r>
      <w:r w:rsidRPr="00491C03">
        <w:rPr>
          <w:sz w:val="16"/>
          <w:szCs w:val="16"/>
        </w:rPr>
        <w:t xml:space="preserve"> climate-driven </w:t>
      </w:r>
      <w:r w:rsidRPr="00491C03">
        <w:rPr>
          <w:rStyle w:val="StyleUnderline"/>
        </w:rPr>
        <w:t>breakdown in the global food system.</w:t>
      </w:r>
      <w:r w:rsidRPr="00491C03">
        <w:rPr>
          <w:sz w:val="16"/>
          <w:szCs w:val="16"/>
        </w:rPr>
        <w:t xml:space="preserve"> The Climate-Finance Disconnect Climate models show that under high-emissions scenarios, global staple crop yields could fall by 20% to 35% by century's end, even with adaptation. A recent study in Nature estimates wheat, maize, and soybean yields may decline by nearly a third if warming exceeds 2°C. Maize alone accounts for nearly 40% of global grain production. These aren't just commodities, they are pillars of food security, trade, and inflation control. </w:t>
      </w:r>
      <w:r w:rsidRPr="00491C03">
        <w:rPr>
          <w:highlight w:val="green"/>
          <w:u w:val="single"/>
        </w:rPr>
        <w:t xml:space="preserve">Reduced crop yields lead to </w:t>
      </w:r>
      <w:r w:rsidRPr="00491C03">
        <w:rPr>
          <w:rStyle w:val="Emphasis"/>
          <w:highlight w:val="green"/>
        </w:rPr>
        <w:t>supply shocks</w:t>
      </w:r>
      <w:r w:rsidRPr="00491C03">
        <w:rPr>
          <w:sz w:val="16"/>
          <w:szCs w:val="16"/>
        </w:rPr>
        <w:t>,</w:t>
      </w:r>
      <w:r w:rsidRPr="00491C03">
        <w:t xml:space="preserve"> </w:t>
      </w:r>
      <w:r w:rsidRPr="00491C03">
        <w:rPr>
          <w:highlight w:val="green"/>
          <w:u w:val="single"/>
        </w:rPr>
        <w:t>fuelling inflation</w:t>
      </w:r>
      <w:r w:rsidRPr="00491C03">
        <w:rPr>
          <w:sz w:val="16"/>
          <w:szCs w:val="16"/>
        </w:rPr>
        <w:t xml:space="preserve">. That </w:t>
      </w:r>
      <w:r w:rsidRPr="00491C03">
        <w:rPr>
          <w:rStyle w:val="StyleUnderline"/>
        </w:rPr>
        <w:t xml:space="preserve">inflation prompts central banks to raise interest rates, </w:t>
      </w:r>
      <w:r w:rsidRPr="00491C03">
        <w:rPr>
          <w:rStyle w:val="StyleUnderline"/>
          <w:highlight w:val="green"/>
        </w:rPr>
        <w:t>tightening credit and increasing debt pressure</w:t>
      </w:r>
      <w:r w:rsidRPr="00491C03">
        <w:rPr>
          <w:rStyle w:val="StyleUnderline"/>
        </w:rPr>
        <w:t>, especially in food-importing nations</w:t>
      </w:r>
      <w:r w:rsidRPr="00491C03">
        <w:rPr>
          <w:sz w:val="16"/>
          <w:szCs w:val="16"/>
        </w:rPr>
        <w:t>.</w:t>
      </w:r>
      <w:r w:rsidRPr="00491C03">
        <w:t xml:space="preserve"> </w:t>
      </w:r>
      <w:r w:rsidRPr="00491C03">
        <w:rPr>
          <w:sz w:val="16"/>
          <w:szCs w:val="16"/>
        </w:rPr>
        <w:t xml:space="preserve">Some of these disruptions unfold suddenly, like </w:t>
      </w:r>
      <w:r w:rsidRPr="00491C03">
        <w:rPr>
          <w:rStyle w:val="StyleUnderline"/>
        </w:rPr>
        <w:t>the</w:t>
      </w:r>
      <w:r w:rsidRPr="00491C03">
        <w:rPr>
          <w:sz w:val="16"/>
          <w:szCs w:val="16"/>
        </w:rPr>
        <w:t xml:space="preserve"> 2007–</w:t>
      </w:r>
      <w:r w:rsidRPr="00491C03">
        <w:rPr>
          <w:rStyle w:val="StyleUnderline"/>
        </w:rPr>
        <w:t>2008 food price crisis</w:t>
      </w:r>
      <w:r w:rsidRPr="00491C03">
        <w:rPr>
          <w:sz w:val="16"/>
          <w:szCs w:val="16"/>
        </w:rPr>
        <w:t xml:space="preserve"> that </w:t>
      </w:r>
      <w:r w:rsidRPr="00491C03">
        <w:rPr>
          <w:rStyle w:val="StyleUnderline"/>
        </w:rPr>
        <w:t xml:space="preserve">triggered </w:t>
      </w:r>
      <w:r w:rsidRPr="00491C03">
        <w:rPr>
          <w:rStyle w:val="Emphasis"/>
        </w:rPr>
        <w:t>unrest</w:t>
      </w:r>
      <w:r w:rsidRPr="00491C03">
        <w:rPr>
          <w:rStyle w:val="StyleUnderline"/>
        </w:rPr>
        <w:t xml:space="preserve"> in over </w:t>
      </w:r>
      <w:r w:rsidRPr="00491C03">
        <w:rPr>
          <w:rStyle w:val="Emphasis"/>
        </w:rPr>
        <w:t>30 countries</w:t>
      </w:r>
      <w:r w:rsidRPr="00491C03">
        <w:rPr>
          <w:sz w:val="16"/>
          <w:szCs w:val="16"/>
        </w:rPr>
        <w:t xml:space="preserve"> or the Ukraine war that sent wheat and fertilizer prices soaring. Others build more slowly, as years of slow decline can steadily erode farm margins, strain rural credit systems, and increase sovereign exposure to food volatility. Both pathways,</w:t>
      </w:r>
      <w:r w:rsidRPr="00491C03">
        <w:t xml:space="preserve"> </w:t>
      </w:r>
      <w:r w:rsidRPr="00491C03">
        <w:rPr>
          <w:u w:val="single"/>
        </w:rPr>
        <w:t xml:space="preserve">acute shocks and chronic </w:t>
      </w:r>
      <w:r w:rsidRPr="00491C03">
        <w:rPr>
          <w:highlight w:val="green"/>
          <w:u w:val="single"/>
        </w:rPr>
        <w:t>pressures</w:t>
      </w:r>
      <w:r w:rsidRPr="00491C03">
        <w:rPr>
          <w:sz w:val="16"/>
          <w:szCs w:val="16"/>
        </w:rPr>
        <w:t>,</w:t>
      </w:r>
      <w:r w:rsidRPr="00491C03">
        <w:t xml:space="preserve"> </w:t>
      </w:r>
      <w:r w:rsidRPr="00491C03">
        <w:rPr>
          <w:highlight w:val="green"/>
          <w:u w:val="single"/>
        </w:rPr>
        <w:t xml:space="preserve">pose </w:t>
      </w:r>
      <w:r w:rsidRPr="00491C03">
        <w:rPr>
          <w:b/>
          <w:highlight w:val="green"/>
          <w:u w:val="single"/>
        </w:rPr>
        <w:t>serious</w:t>
      </w:r>
      <w:r w:rsidRPr="00491C03">
        <w:rPr>
          <w:sz w:val="16"/>
          <w:szCs w:val="16"/>
        </w:rPr>
        <w:t>,</w:t>
      </w:r>
      <w:r w:rsidRPr="00491C03">
        <w:t xml:space="preserve"> </w:t>
      </w:r>
      <w:r w:rsidRPr="00491C03">
        <w:rPr>
          <w:highlight w:val="green"/>
          <w:u w:val="single"/>
        </w:rPr>
        <w:t>under priced risks to financial stability</w:t>
      </w:r>
      <w:r w:rsidRPr="00491C03">
        <w:rPr>
          <w:sz w:val="16"/>
          <w:szCs w:val="16"/>
        </w:rPr>
        <w:t xml:space="preserve">. Daniel Blaustein-Rejto, director of food &amp; agriculture at the Breakthrough Institute explains that </w:t>
      </w:r>
      <w:r w:rsidRPr="00491C03">
        <w:rPr>
          <w:rStyle w:val="StyleUnderline"/>
        </w:rPr>
        <w:t xml:space="preserve">a common </w:t>
      </w:r>
      <w:r w:rsidRPr="00491C03">
        <w:rPr>
          <w:rStyle w:val="Emphasis"/>
        </w:rPr>
        <w:t>misunderstanding</w:t>
      </w:r>
      <w:r w:rsidRPr="00491C03">
        <w:rPr>
          <w:sz w:val="16"/>
          <w:szCs w:val="16"/>
        </w:rPr>
        <w:t xml:space="preserve"> in both policy and financial circles </w:t>
      </w:r>
      <w:r w:rsidRPr="00491C03">
        <w:rPr>
          <w:rStyle w:val="StyleUnderline"/>
        </w:rPr>
        <w:t>is that</w:t>
      </w:r>
      <w:r w:rsidRPr="00491C03">
        <w:rPr>
          <w:sz w:val="16"/>
          <w:szCs w:val="16"/>
        </w:rPr>
        <w:t xml:space="preserve"> research says </w:t>
      </w:r>
      <w:r w:rsidRPr="00491C03">
        <w:rPr>
          <w:rStyle w:val="StyleUnderline"/>
        </w:rPr>
        <w:t>climate change will cause yields to collapse outright</w:t>
      </w:r>
      <w:r w:rsidRPr="00491C03">
        <w:rPr>
          <w:sz w:val="16"/>
          <w:szCs w:val="16"/>
        </w:rPr>
        <w:t xml:space="preserve">. While </w:t>
      </w:r>
      <w:r w:rsidRPr="00491C03">
        <w:rPr>
          <w:rStyle w:val="StyleUnderline"/>
        </w:rPr>
        <w:t xml:space="preserve">that’s </w:t>
      </w:r>
      <w:r w:rsidRPr="00491C03">
        <w:rPr>
          <w:rStyle w:val="Emphasis"/>
        </w:rPr>
        <w:t>not the case</w:t>
      </w:r>
      <w:r w:rsidRPr="00491C03">
        <w:rPr>
          <w:sz w:val="16"/>
          <w:szCs w:val="16"/>
        </w:rPr>
        <w:t xml:space="preserve">, climate change will significantly slow their growth. Compared to a world without warming, even modest yield drag could destabilize markets built on expectations of consistent gains. Insurance: The Canary in the Coal Mine Insurance markets, already struggling to price climate-related risk in agriculture, are sounding the alarm. According to a 2025 report by Howden and the European Investment Bank, only 20–30% of European farmers have insurance coverage for climate-related losses, leaving potentially billions in uninsured losses. The report warns that climate change “could render parts of the food system fundamentally uninsurable.” </w:t>
      </w:r>
      <w:r w:rsidRPr="00491C03">
        <w:rPr>
          <w:rStyle w:val="StyleUnderline"/>
        </w:rPr>
        <w:t xml:space="preserve">As private insurers retreat from high-risk areas, public institutions are forced to absorb growing losses, adding fiscal pressure to agriculture-dependent economies. Commodity market volatility grows as investors speculate on food scarcity, amplifying </w:t>
      </w:r>
      <w:r w:rsidRPr="00491C03">
        <w:rPr>
          <w:rStyle w:val="Emphasis"/>
        </w:rPr>
        <w:t>systemic risk</w:t>
      </w:r>
      <w:r w:rsidRPr="00491C03">
        <w:rPr>
          <w:sz w:val="16"/>
          <w:szCs w:val="16"/>
        </w:rPr>
        <w:t>. As Dr. Howard Botts, chief scientist at geospatial risk intelligence firm Cotality says, “</w:t>
      </w:r>
      <w:r w:rsidRPr="00491C03">
        <w:rPr>
          <w:highlight w:val="green"/>
          <w:u w:val="single"/>
        </w:rPr>
        <w:t>The agricultural sector is deeply tied to</w:t>
      </w:r>
      <w:r w:rsidRPr="00491C03">
        <w:rPr>
          <w:u w:val="single"/>
        </w:rPr>
        <w:t xml:space="preserve"> both </w:t>
      </w:r>
      <w:r w:rsidRPr="00491C03">
        <w:rPr>
          <w:highlight w:val="green"/>
          <w:u w:val="single"/>
        </w:rPr>
        <w:t>physical and financial risk</w:t>
      </w:r>
      <w:r w:rsidRPr="00491C03">
        <w:rPr>
          <w:sz w:val="16"/>
          <w:szCs w:val="16"/>
        </w:rPr>
        <w:t>, and climate-driven shocks in insurance availability will not stay contained.”</w:t>
      </w:r>
      <w:r w:rsidRPr="00491C03">
        <w:t xml:space="preserve"> </w:t>
      </w:r>
      <w:r w:rsidRPr="00491C03">
        <w:rPr>
          <w:highlight w:val="green"/>
          <w:u w:val="single"/>
        </w:rPr>
        <w:t>Crop failures can</w:t>
      </w:r>
      <w:r w:rsidRPr="00491C03">
        <w:rPr>
          <w:u w:val="single"/>
        </w:rPr>
        <w:t xml:space="preserve"> lead to </w:t>
      </w:r>
      <w:r w:rsidRPr="00491C03">
        <w:rPr>
          <w:rStyle w:val="Emphasis"/>
        </w:rPr>
        <w:t>loan defaults</w:t>
      </w:r>
      <w:r w:rsidRPr="00491C03">
        <w:rPr>
          <w:u w:val="single"/>
        </w:rPr>
        <w:t xml:space="preserve"> among farmers and agribusinesses</w:t>
      </w:r>
      <w:r w:rsidRPr="00491C03">
        <w:rPr>
          <w:sz w:val="16"/>
          <w:szCs w:val="16"/>
        </w:rPr>
        <w:t xml:space="preserve">, </w:t>
      </w:r>
      <w:r w:rsidRPr="00491C03">
        <w:rPr>
          <w:rStyle w:val="Emphasis"/>
          <w:highlight w:val="green"/>
        </w:rPr>
        <w:t>threaten</w:t>
      </w:r>
      <w:r w:rsidRPr="00491C03">
        <w:rPr>
          <w:rStyle w:val="Emphasis"/>
        </w:rPr>
        <w:t>ing</w:t>
      </w:r>
      <w:r w:rsidRPr="00491C03">
        <w:rPr>
          <w:u w:val="single"/>
        </w:rPr>
        <w:t xml:space="preserve"> </w:t>
      </w:r>
      <w:r w:rsidRPr="00491C03">
        <w:rPr>
          <w:highlight w:val="green"/>
          <w:u w:val="single"/>
        </w:rPr>
        <w:t xml:space="preserve">the </w:t>
      </w:r>
      <w:r w:rsidRPr="00491C03">
        <w:rPr>
          <w:rStyle w:val="Emphasis"/>
          <w:highlight w:val="green"/>
        </w:rPr>
        <w:t>stability</w:t>
      </w:r>
      <w:r w:rsidRPr="00491C03">
        <w:rPr>
          <w:highlight w:val="green"/>
          <w:u w:val="single"/>
        </w:rPr>
        <w:t xml:space="preserve"> of local banks</w:t>
      </w:r>
      <w:r w:rsidRPr="00491C03">
        <w:rPr>
          <w:sz w:val="16"/>
          <w:szCs w:val="16"/>
        </w:rPr>
        <w:t xml:space="preserve">. </w:t>
      </w:r>
      <w:r w:rsidRPr="00491C03">
        <w:rPr>
          <w:u w:val="single"/>
        </w:rPr>
        <w:t>In regions where agriculture comprises a significant share of GDP</w:t>
      </w:r>
      <w:r w:rsidRPr="00491C03">
        <w:rPr>
          <w:sz w:val="16"/>
          <w:szCs w:val="16"/>
        </w:rPr>
        <w:t>,</w:t>
      </w:r>
      <w:r w:rsidRPr="00491C03">
        <w:t xml:space="preserve"> </w:t>
      </w:r>
      <w:r w:rsidRPr="00491C03">
        <w:rPr>
          <w:highlight w:val="green"/>
          <w:u w:val="single"/>
        </w:rPr>
        <w:t xml:space="preserve">this creates a </w:t>
      </w:r>
      <w:r w:rsidRPr="00491C03">
        <w:rPr>
          <w:u w:val="single"/>
        </w:rPr>
        <w:t xml:space="preserve">hidden but </w:t>
      </w:r>
      <w:r w:rsidRPr="00491C03">
        <w:rPr>
          <w:highlight w:val="green"/>
          <w:u w:val="single"/>
        </w:rPr>
        <w:t xml:space="preserve">potent </w:t>
      </w:r>
      <w:r w:rsidRPr="00491C03">
        <w:rPr>
          <w:u w:val="single"/>
        </w:rPr>
        <w:t xml:space="preserve">channel of </w:t>
      </w:r>
      <w:r w:rsidRPr="00491C03">
        <w:rPr>
          <w:highlight w:val="green"/>
          <w:u w:val="single"/>
        </w:rPr>
        <w:t xml:space="preserve">financial </w:t>
      </w:r>
      <w:r w:rsidRPr="00491C03">
        <w:rPr>
          <w:rStyle w:val="Emphasis"/>
          <w:highlight w:val="green"/>
        </w:rPr>
        <w:t>contagion</w:t>
      </w:r>
      <w:r w:rsidRPr="00491C03">
        <w:rPr>
          <w:sz w:val="16"/>
          <w:szCs w:val="16"/>
        </w:rPr>
        <w:t>,</w:t>
      </w:r>
      <w:r w:rsidRPr="00491C03">
        <w:t xml:space="preserve"> </w:t>
      </w:r>
      <w:r w:rsidRPr="00491C03">
        <w:rPr>
          <w:u w:val="single"/>
        </w:rPr>
        <w:t xml:space="preserve">one largely </w:t>
      </w:r>
      <w:r w:rsidRPr="00491C03">
        <w:rPr>
          <w:highlight w:val="green"/>
          <w:u w:val="single"/>
        </w:rPr>
        <w:t>absent from</w:t>
      </w:r>
      <w:r w:rsidRPr="00491C03">
        <w:rPr>
          <w:u w:val="single"/>
        </w:rPr>
        <w:t xml:space="preserve"> most macroeconomic </w:t>
      </w:r>
      <w:r w:rsidRPr="00491C03">
        <w:rPr>
          <w:highlight w:val="green"/>
          <w:u w:val="single"/>
        </w:rPr>
        <w:t>risk models</w:t>
      </w:r>
      <w:r w:rsidRPr="00491C03">
        <w:rPr>
          <w:sz w:val="16"/>
          <w:szCs w:val="16"/>
        </w:rPr>
        <w:t xml:space="preserve">. Mispriced Risk And Outdated Models Widely used tools like the Social Cost of Carbon (SCC) don’t account for the cascading effects of food system degradation: soil depletion, water scarcity, nitrogen runoff, biodiversity collapse. </w:t>
      </w:r>
      <w:r w:rsidRPr="00491C03">
        <w:rPr>
          <w:rStyle w:val="StyleUnderline"/>
        </w:rPr>
        <w:t>Agriculture</w:t>
      </w:r>
      <w:r w:rsidRPr="00491C03">
        <w:rPr>
          <w:sz w:val="16"/>
          <w:szCs w:val="16"/>
        </w:rPr>
        <w:t xml:space="preserve"> is not only a major source of methane and nitrous oxide, but its </w:t>
      </w:r>
      <w:r w:rsidRPr="00491C03">
        <w:rPr>
          <w:rStyle w:val="StyleUnderline"/>
        </w:rPr>
        <w:t xml:space="preserve">degradation strips away natural buffers that once absorbed shocks, stabilized local climates, and protected communities from </w:t>
      </w:r>
      <w:r w:rsidRPr="00491C03">
        <w:rPr>
          <w:rStyle w:val="Emphasis"/>
        </w:rPr>
        <w:t>cascading</w:t>
      </w:r>
      <w:r w:rsidRPr="00491C03">
        <w:rPr>
          <w:rStyle w:val="StyleUnderline"/>
        </w:rPr>
        <w:t xml:space="preserve"> economic disruption</w:t>
      </w:r>
      <w:r w:rsidRPr="00491C03">
        <w:rPr>
          <w:sz w:val="16"/>
          <w:szCs w:val="16"/>
        </w:rPr>
        <w:t>. Venture capitalist Ibrahim AlHusseini, founder of FullCycle puts it bluntly: “</w:t>
      </w:r>
      <w:r w:rsidRPr="00491C03">
        <w:rPr>
          <w:highlight w:val="green"/>
          <w:u w:val="single"/>
        </w:rPr>
        <w:t xml:space="preserve">Declines in staple crop yields will drive </w:t>
      </w:r>
      <w:r w:rsidRPr="00491C03">
        <w:rPr>
          <w:b/>
          <w:highlight w:val="green"/>
          <w:u w:val="single"/>
        </w:rPr>
        <w:t>structural disruption</w:t>
      </w:r>
      <w:r w:rsidRPr="00491C03">
        <w:rPr>
          <w:highlight w:val="green"/>
          <w:u w:val="single"/>
        </w:rPr>
        <w:t xml:space="preserve"> across the food system</w:t>
      </w:r>
      <w:r w:rsidRPr="00491C03">
        <w:rPr>
          <w:sz w:val="16"/>
          <w:szCs w:val="16"/>
        </w:rPr>
        <w:t xml:space="preserve">. Insurance models aren’t accurately pricing yield risk, and agri-finance exposure is heavily concentrated in vulnerable regions. </w:t>
      </w:r>
      <w:r w:rsidRPr="00491C03">
        <w:rPr>
          <w:rStyle w:val="StyleUnderline"/>
        </w:rPr>
        <w:t>A sudden repricing could ripple through commodities, food company valuations, and sovereign debt markets</w:t>
      </w:r>
      <w:r w:rsidRPr="00491C03">
        <w:rPr>
          <w:sz w:val="16"/>
          <w:szCs w:val="16"/>
        </w:rPr>
        <w:t>.” Markets also fail to price in tail risks, like multi-</w:t>
      </w:r>
      <w:r w:rsidRPr="00491C03">
        <w:rPr>
          <w:sz w:val="16"/>
          <w:szCs w:val="16"/>
        </w:rPr>
        <w:lastRenderedPageBreak/>
        <w:t xml:space="preserve">year droughts or concurrent crop failures in key regions. Climate volatility is accelerating, with swings between drought and deluge (what climate scientist Daniel Swain has called hydroclimate whiplash) becoming more common. These events disrupt yields, strain supply chains, and destabilize inflation metrics. Max Dugan-Knight, who leads research on extreme weather and climate change’s impact at Canada’s Deep Sky Research, warns that markets are still failing to price in long-term tail risks, even as the probability of extreme events like crop failure-inducing heatwaves has increased twentyfold. He adds: “Both extreme heat waves and prolonged drought are major risks for the agricultural sector and neither have been properly reckoned with by financial markets. These risks operate on a long time horizon, and markets are still primarily responding to short-term price signals.” Without models that reflect these interconnected risks, capital continues to flow toward systems that accelerate ecological breakdown. Some versions of the SCC place climate damages as low as $50 per ton, but models that factor in food system collapse push it toward $200–$400. Until these tools evolve, </w:t>
      </w:r>
      <w:r w:rsidRPr="00491C03">
        <w:rPr>
          <w:highlight w:val="green"/>
          <w:u w:val="single"/>
        </w:rPr>
        <w:t>financial markets</w:t>
      </w:r>
      <w:r w:rsidRPr="00491C03">
        <w:rPr>
          <w:u w:val="single"/>
        </w:rPr>
        <w:t xml:space="preserve"> will </w:t>
      </w:r>
      <w:r w:rsidRPr="00491C03">
        <w:rPr>
          <w:highlight w:val="green"/>
          <w:u w:val="single"/>
        </w:rPr>
        <w:t xml:space="preserve">remain blind to one of the </w:t>
      </w:r>
      <w:r w:rsidRPr="00491C03">
        <w:rPr>
          <w:rStyle w:val="Emphasis"/>
          <w:highlight w:val="green"/>
        </w:rPr>
        <w:t>most</w:t>
      </w:r>
      <w:r w:rsidRPr="00491C03">
        <w:rPr>
          <w:highlight w:val="green"/>
          <w:u w:val="single"/>
        </w:rPr>
        <w:t xml:space="preserve"> </w:t>
      </w:r>
      <w:r w:rsidRPr="00491C03">
        <w:rPr>
          <w:rStyle w:val="Emphasis"/>
          <w:highlight w:val="green"/>
        </w:rPr>
        <w:t>significant</w:t>
      </w:r>
      <w:r w:rsidRPr="00491C03">
        <w:rPr>
          <w:highlight w:val="green"/>
          <w:u w:val="single"/>
        </w:rPr>
        <w:t xml:space="preserve"> </w:t>
      </w:r>
      <w:r w:rsidRPr="00491C03">
        <w:rPr>
          <w:b/>
          <w:u w:val="single"/>
        </w:rPr>
        <w:t>systemic</w:t>
      </w:r>
      <w:r w:rsidRPr="00491C03">
        <w:rPr>
          <w:u w:val="single"/>
        </w:rPr>
        <w:t xml:space="preserve"> </w:t>
      </w:r>
      <w:r w:rsidRPr="00491C03">
        <w:rPr>
          <w:highlight w:val="green"/>
          <w:u w:val="single"/>
        </w:rPr>
        <w:t xml:space="preserve">threats of the </w:t>
      </w:r>
      <w:r w:rsidRPr="00491C03">
        <w:rPr>
          <w:rStyle w:val="Emphasis"/>
          <w:highlight w:val="green"/>
        </w:rPr>
        <w:t>century</w:t>
      </w:r>
      <w:r w:rsidRPr="00491C03">
        <w:rPr>
          <w:sz w:val="16"/>
          <w:szCs w:val="16"/>
        </w:rPr>
        <w:t>.</w:t>
      </w:r>
      <w:r w:rsidR="00381B39" w:rsidRPr="00491C03">
        <w:rPr>
          <w:sz w:val="16"/>
          <w:szCs w:val="16"/>
        </w:rPr>
        <w:t xml:space="preserve"> Governance Blind Spots Compound Market Failures</w:t>
      </w:r>
    </w:p>
    <w:p w14:paraId="11A4A6F4" w14:textId="77777777" w:rsidR="00F63FFE" w:rsidRPr="00491C03" w:rsidRDefault="00F63FFE">
      <w:pPr>
        <w:rPr>
          <w:rFonts w:eastAsiaTheme="majorEastAsia" w:cstheme="majorBidi"/>
          <w:b/>
          <w:iCs/>
          <w:sz w:val="26"/>
        </w:rPr>
      </w:pPr>
      <w:bookmarkStart w:id="15" w:name="_n68vxz1mrx38" w:colFirst="0" w:colLast="0"/>
      <w:bookmarkEnd w:id="15"/>
      <w:r w:rsidRPr="00491C03">
        <w:br w:type="page"/>
      </w:r>
    </w:p>
    <w:p w14:paraId="0427D57A" w14:textId="1A4985F4" w:rsidR="001758A4" w:rsidRPr="00491C03" w:rsidRDefault="00385810" w:rsidP="001758A4">
      <w:pPr>
        <w:pStyle w:val="Heading4"/>
      </w:pPr>
      <w:r w:rsidRPr="00491C03">
        <w:lastRenderedPageBreak/>
        <w:t>Rewilding is too expensive to compensate farmers, and threatens rural incomes</w:t>
      </w:r>
    </w:p>
    <w:p w14:paraId="073562A5" w14:textId="254E749F" w:rsidR="001758A4" w:rsidRPr="00491C03" w:rsidRDefault="00E846D8" w:rsidP="001758A4">
      <w:r w:rsidRPr="00491C03">
        <w:rPr>
          <w:b/>
          <w:bCs/>
          <w:sz w:val="26"/>
          <w:szCs w:val="26"/>
        </w:rPr>
        <w:t>Saccone 24</w:t>
      </w:r>
      <w:r w:rsidR="00B77EFB" w:rsidRPr="00491C03">
        <w:t xml:space="preserve"> </w:t>
      </w:r>
      <w:r w:rsidRPr="00491C03">
        <w:t>[</w:t>
      </w:r>
      <w:r w:rsidR="001758A4" w:rsidRPr="00491C03">
        <w:t xml:space="preserve">Ben Saccone, </w:t>
      </w:r>
      <w:r w:rsidR="002F5A9E" w:rsidRPr="00491C03">
        <w:t xml:space="preserve">environmental researcher with a BE in biological engineering from Dartmouth College, </w:t>
      </w:r>
      <w:r w:rsidR="001758A4" w:rsidRPr="00491C03">
        <w:t>9-12-2024, "The Huge Potential and Potential Harm of Rewilding", Bittman Project, https://bittmanproject.com/the-huge-potential-and-potential-harm-of-rewilding/</w:t>
      </w:r>
      <w:r w:rsidR="004C248E" w:rsidRPr="00491C03">
        <w:t>]/Kankee</w:t>
      </w:r>
    </w:p>
    <w:p w14:paraId="283F9267" w14:textId="30417448" w:rsidR="001758A4" w:rsidRPr="00491C03" w:rsidRDefault="001758A4" w:rsidP="001758A4">
      <w:pPr>
        <w:rPr>
          <w:sz w:val="16"/>
        </w:rPr>
      </w:pPr>
      <w:r w:rsidRPr="00491C03">
        <w:rPr>
          <w:sz w:val="16"/>
        </w:rPr>
        <w:t>Land-Neutral Ecological Restoration</w:t>
      </w:r>
      <w:r w:rsidR="00385810" w:rsidRPr="00491C03">
        <w:rPr>
          <w:sz w:val="16"/>
        </w:rPr>
        <w:t xml:space="preserve"> </w:t>
      </w:r>
      <w:r w:rsidRPr="00491C03">
        <w:rPr>
          <w:sz w:val="16"/>
        </w:rPr>
        <w:t>One solution to the food system’s large carbon footprint and impact on biodiversity is known as “</w:t>
      </w:r>
      <w:r w:rsidRPr="00491C03">
        <w:rPr>
          <w:rStyle w:val="StyleUnderline"/>
          <w:highlight w:val="green"/>
        </w:rPr>
        <w:t>rewilding</w:t>
      </w:r>
      <w:r w:rsidRPr="00491C03">
        <w:rPr>
          <w:sz w:val="16"/>
        </w:rPr>
        <w:t>.” This is the process of converting farmland back into the natural ecosystem. According to Bernardo Strassburg, the founder and president of the International Institute for Sustainability, if done on a select 15 percent of agricultural land, rewilding has the potential to prevent 60 percent of likely extinctions and sequester 30 percent of all CO2 that has ever been emitted into the atmosphere by human acti</w:t>
      </w:r>
      <w:r w:rsidRPr="00491C03">
        <w:rPr>
          <w:sz w:val="16"/>
          <w:szCs w:val="16"/>
        </w:rPr>
        <w:t>vities. Unfortunately, this process</w:t>
      </w:r>
      <w:r w:rsidRPr="00491C03">
        <w:rPr>
          <w:rStyle w:val="StyleUnderline"/>
          <w:sz w:val="16"/>
          <w:szCs w:val="16"/>
        </w:rPr>
        <w:t xml:space="preserve"> </w:t>
      </w:r>
      <w:r w:rsidRPr="00491C03">
        <w:rPr>
          <w:rStyle w:val="StyleUnderline"/>
          <w:highlight w:val="green"/>
        </w:rPr>
        <w:t>is time consuming, complex, and</w:t>
      </w:r>
      <w:r w:rsidRPr="00491C03">
        <w:rPr>
          <w:rStyle w:val="StyleUnderline"/>
        </w:rPr>
        <w:t xml:space="preserve"> </w:t>
      </w:r>
      <w:r w:rsidRPr="00491C03">
        <w:rPr>
          <w:sz w:val="16"/>
          <w:szCs w:val="16"/>
        </w:rPr>
        <w:t>can be</w:t>
      </w:r>
      <w:r w:rsidRPr="00491C03">
        <w:rPr>
          <w:rStyle w:val="StyleUnderline"/>
          <w:sz w:val="16"/>
          <w:szCs w:val="16"/>
        </w:rPr>
        <w:t xml:space="preserve"> </w:t>
      </w:r>
      <w:r w:rsidRPr="00491C03">
        <w:rPr>
          <w:rStyle w:val="StyleUnderline"/>
          <w:highlight w:val="green"/>
        </w:rPr>
        <w:t>harmful</w:t>
      </w:r>
      <w:r w:rsidRPr="00491C03">
        <w:rPr>
          <w:sz w:val="16"/>
          <w:szCs w:val="16"/>
        </w:rPr>
        <w:t xml:space="preserve"> if done without proper considerations.</w:t>
      </w:r>
      <w:r w:rsidR="00385810" w:rsidRPr="00491C03">
        <w:rPr>
          <w:sz w:val="16"/>
          <w:szCs w:val="16"/>
        </w:rPr>
        <w:t xml:space="preserve"> </w:t>
      </w:r>
      <w:r w:rsidRPr="00491C03">
        <w:rPr>
          <w:sz w:val="16"/>
          <w:szCs w:val="16"/>
        </w:rPr>
        <w:t xml:space="preserve">Actions that reduce the world’s greenhouse gas emissions and protect biodiversity must simultaneously improve farmer </w:t>
      </w:r>
      <w:r w:rsidRPr="00491C03">
        <w:rPr>
          <w:sz w:val="16"/>
        </w:rPr>
        <w:t>livelihoods without sacrificing food production if they are to be considered successful.</w:t>
      </w:r>
      <w:r w:rsidR="00385810" w:rsidRPr="00491C03">
        <w:rPr>
          <w:sz w:val="16"/>
        </w:rPr>
        <w:t xml:space="preserve"> </w:t>
      </w:r>
      <w:r w:rsidRPr="00491C03">
        <w:rPr>
          <w:sz w:val="16"/>
        </w:rPr>
        <w:t xml:space="preserve">While </w:t>
      </w:r>
      <w:r w:rsidRPr="00491C03">
        <w:rPr>
          <w:sz w:val="16"/>
          <w:szCs w:val="16"/>
        </w:rPr>
        <w:t xml:space="preserve">rewilding is often seen as a win due </w:t>
      </w:r>
      <w:r w:rsidRPr="00491C03">
        <w:rPr>
          <w:rStyle w:val="StyleUnderline"/>
          <w:highlight w:val="green"/>
        </w:rPr>
        <w:t>to</w:t>
      </w:r>
      <w:r w:rsidRPr="00491C03">
        <w:rPr>
          <w:sz w:val="16"/>
          <w:szCs w:val="16"/>
        </w:rPr>
        <w:t xml:space="preserve"> its positive impact on the</w:t>
      </w:r>
      <w:r w:rsidRPr="00491C03">
        <w:rPr>
          <w:sz w:val="10"/>
          <w:szCs w:val="16"/>
        </w:rPr>
        <w:t xml:space="preserve"> </w:t>
      </w:r>
      <w:r w:rsidRPr="00491C03">
        <w:rPr>
          <w:sz w:val="16"/>
        </w:rPr>
        <w:t xml:space="preserve">climate and the natural world, the results are much more nuanced when looking at how </w:t>
      </w:r>
      <w:r w:rsidRPr="00491C03">
        <w:rPr>
          <w:rStyle w:val="StyleUnderline"/>
          <w:highlight w:val="green"/>
        </w:rPr>
        <w:t>farmer livelihoods</w:t>
      </w:r>
      <w:r w:rsidRPr="00491C03">
        <w:rPr>
          <w:rStyle w:val="StyleUnderline"/>
        </w:rPr>
        <w:t xml:space="preserve">—especially </w:t>
      </w:r>
      <w:r w:rsidRPr="00491C03">
        <w:rPr>
          <w:rStyle w:val="StyleUnderline"/>
          <w:highlight w:val="green"/>
        </w:rPr>
        <w:t xml:space="preserve">in low-income </w:t>
      </w:r>
      <w:r w:rsidRPr="00491C03">
        <w:rPr>
          <w:rStyle w:val="StyleUnderline"/>
        </w:rPr>
        <w:t xml:space="preserve">regions and </w:t>
      </w:r>
      <w:r w:rsidRPr="00491C03">
        <w:rPr>
          <w:rStyle w:val="StyleUnderline"/>
          <w:highlight w:val="green"/>
        </w:rPr>
        <w:t>communities</w:t>
      </w:r>
      <w:r w:rsidRPr="00491C03">
        <w:rPr>
          <w:sz w:val="16"/>
        </w:rPr>
        <w:t xml:space="preserve">—are affected by this practice. Many </w:t>
      </w:r>
      <w:r w:rsidRPr="00491C03">
        <w:rPr>
          <w:rStyle w:val="StyleUnderline"/>
          <w:highlight w:val="green"/>
        </w:rPr>
        <w:t>farmers</w:t>
      </w:r>
      <w:r w:rsidRPr="00491C03">
        <w:rPr>
          <w:rStyle w:val="StyleUnderline"/>
        </w:rPr>
        <w:t xml:space="preserve"> already </w:t>
      </w:r>
      <w:r w:rsidRPr="00491C03">
        <w:rPr>
          <w:rStyle w:val="Emphasis"/>
          <w:highlight w:val="green"/>
        </w:rPr>
        <w:t>struggle</w:t>
      </w:r>
      <w:r w:rsidRPr="00491C03">
        <w:rPr>
          <w:rStyle w:val="StyleUnderline"/>
          <w:highlight w:val="green"/>
        </w:rPr>
        <w:t xml:space="preserve"> economically</w:t>
      </w:r>
      <w:r w:rsidRPr="00491C03">
        <w:rPr>
          <w:rStyle w:val="StyleUnderline"/>
        </w:rPr>
        <w:t xml:space="preserve">, and asking them to set aside their land for the sake of biodiversity and greenhouse gas emissions can be </w:t>
      </w:r>
      <w:r w:rsidRPr="00491C03">
        <w:rPr>
          <w:rStyle w:val="Emphasis"/>
        </w:rPr>
        <w:t>burdensome</w:t>
      </w:r>
      <w:r w:rsidRPr="00491C03">
        <w:rPr>
          <w:sz w:val="16"/>
        </w:rPr>
        <w:t xml:space="preserve">. </w:t>
      </w:r>
      <w:r w:rsidRPr="00491C03">
        <w:rPr>
          <w:rStyle w:val="StyleUnderline"/>
          <w:highlight w:val="green"/>
        </w:rPr>
        <w:t>Actions</w:t>
      </w:r>
      <w:r w:rsidRPr="00491C03">
        <w:rPr>
          <w:sz w:val="16"/>
        </w:rPr>
        <w:t xml:space="preserve"> that reduce the world’s greenhouse gas emissions and protect biodiversity </w:t>
      </w:r>
      <w:r w:rsidRPr="00491C03">
        <w:rPr>
          <w:rStyle w:val="StyleUnderline"/>
          <w:highlight w:val="green"/>
        </w:rPr>
        <w:t>must</w:t>
      </w:r>
      <w:r w:rsidRPr="00491C03">
        <w:rPr>
          <w:sz w:val="16"/>
        </w:rPr>
        <w:t xml:space="preserve"> simultaneously </w:t>
      </w:r>
      <w:r w:rsidRPr="00491C03">
        <w:rPr>
          <w:rStyle w:val="StyleUnderline"/>
          <w:highlight w:val="green"/>
        </w:rPr>
        <w:t>improve farmer livelihoods without sacrificing food production</w:t>
      </w:r>
      <w:r w:rsidRPr="00491C03">
        <w:rPr>
          <w:rStyle w:val="StyleUnderline"/>
        </w:rPr>
        <w:t xml:space="preserve"> if they are </w:t>
      </w:r>
      <w:r w:rsidRPr="00491C03">
        <w:rPr>
          <w:rStyle w:val="StyleUnderline"/>
          <w:highlight w:val="green"/>
        </w:rPr>
        <w:t>to be considered successful</w:t>
      </w:r>
      <w:r w:rsidRPr="00491C03">
        <w:rPr>
          <w:sz w:val="16"/>
        </w:rPr>
        <w:t xml:space="preserve">. </w:t>
      </w:r>
      <w:r w:rsidRPr="00491C03">
        <w:rPr>
          <w:rStyle w:val="StyleUnderline"/>
        </w:rPr>
        <w:t>Failing to achieve all of these issues merely shifts the burden from one problem to another.</w:t>
      </w:r>
      <w:r w:rsidR="00385810" w:rsidRPr="00491C03">
        <w:rPr>
          <w:rStyle w:val="StyleUnderline"/>
        </w:rPr>
        <w:t xml:space="preserve"> </w:t>
      </w:r>
      <w:r w:rsidRPr="00491C03">
        <w:rPr>
          <w:sz w:val="16"/>
        </w:rPr>
        <w:t>Land-neutral ecological restoration is one subset of rewilding that takes farmer livelihoods into account, by ensuring that any conversion of productive farmland back into natural habitat is offset by an increase in productivity in the remaining farmland. For example, restoring one half of a parcel of farmland to its pre-converted state while doubling the yield of the remaining half of the farmland is “land neutral” because total agricultural production is unchanged. This helps avoid tricky issues that would arise from trying to optimize for ecosystem benefits without taking farmer and consumer livelihoods into account. However, focusing only on outcome metrics without considering how those outcomes are achieved can create global goals that are not feasible at smaller scales.</w:t>
      </w:r>
      <w:r w:rsidR="00385810" w:rsidRPr="00491C03">
        <w:rPr>
          <w:sz w:val="16"/>
        </w:rPr>
        <w:t xml:space="preserve"> </w:t>
      </w:r>
      <w:r w:rsidRPr="00491C03">
        <w:rPr>
          <w:sz w:val="16"/>
        </w:rPr>
        <w:t xml:space="preserve">Limiting the scope of rewilding to regions where 75 percent of the existing yield gap can feasibly be closed through additional funding and technology helps ensure that food production and farmer livelihoods don’t suffer as a result of conservation efforts. However, this approach results in a solution that costs 52 percent more to put in place, while at the same time causing a 29 percent reduction in efficacy for carbon sequestration and a 28 percent reduction in efficacy for biodiversity measures compared to a solution which doesn’t consider farmer livelihoods or total food production. </w:t>
      </w:r>
      <w:r w:rsidRPr="00491C03">
        <w:rPr>
          <w:rStyle w:val="StyleUnderline"/>
        </w:rPr>
        <w:t xml:space="preserve">The </w:t>
      </w:r>
      <w:r w:rsidRPr="00491C03">
        <w:rPr>
          <w:rStyle w:val="StyleUnderline"/>
          <w:highlight w:val="green"/>
        </w:rPr>
        <w:t>increased</w:t>
      </w:r>
      <w:r w:rsidRPr="00491C03">
        <w:rPr>
          <w:rStyle w:val="StyleUnderline"/>
        </w:rPr>
        <w:t xml:space="preserve"> </w:t>
      </w:r>
      <w:r w:rsidRPr="00491C03">
        <w:rPr>
          <w:rStyle w:val="StyleUnderline"/>
          <w:highlight w:val="green"/>
        </w:rPr>
        <w:t xml:space="preserve">cost and reduced impact limits </w:t>
      </w:r>
      <w:r w:rsidRPr="00491C03">
        <w:rPr>
          <w:rStyle w:val="StyleUnderline"/>
        </w:rPr>
        <w:t xml:space="preserve">this strategy’s total potential </w:t>
      </w:r>
      <w:r w:rsidRPr="00491C03">
        <w:rPr>
          <w:rStyle w:val="StyleUnderline"/>
          <w:highlight w:val="green"/>
        </w:rPr>
        <w:t>impact</w:t>
      </w:r>
      <w:r w:rsidRPr="00491C03">
        <w:rPr>
          <w:rStyle w:val="StyleUnderline"/>
        </w:rPr>
        <w:t xml:space="preserve"> but is required to maintain food production and keep this theoretical transformation ethical.</w:t>
      </w:r>
      <w:r w:rsidR="00385810" w:rsidRPr="00491C03">
        <w:rPr>
          <w:rStyle w:val="StyleUnderline"/>
        </w:rPr>
        <w:t xml:space="preserve"> </w:t>
      </w:r>
      <w:r w:rsidRPr="00491C03">
        <w:rPr>
          <w:sz w:val="16"/>
        </w:rPr>
        <w:t>Theory of Change</w:t>
      </w:r>
      <w:r w:rsidR="00385810" w:rsidRPr="00491C03">
        <w:rPr>
          <w:sz w:val="16"/>
        </w:rPr>
        <w:t xml:space="preserve"> </w:t>
      </w:r>
      <w:r w:rsidRPr="00491C03">
        <w:rPr>
          <w:sz w:val="16"/>
        </w:rPr>
        <w:t>Land-neutral ecosystem restoration follows four steps to achieve its goal of modifying farmland use while improving farmer livelihoods and maintaining food production.</w:t>
      </w:r>
      <w:r w:rsidR="00385810" w:rsidRPr="00491C03">
        <w:rPr>
          <w:sz w:val="16"/>
        </w:rPr>
        <w:t xml:space="preserve"> </w:t>
      </w:r>
      <w:r w:rsidRPr="00491C03">
        <w:rPr>
          <w:sz w:val="16"/>
        </w:rPr>
        <w:t>Taking on these four steps to tackle the biodiversity and climate crisis has the power to be transformational. If applied on a global scale, the food system could be the greatest asset to solving the biodiversity and climate crises as opposed to being one of the biggest contributors to them.</w:t>
      </w:r>
      <w:r w:rsidR="00385810" w:rsidRPr="00491C03">
        <w:rPr>
          <w:sz w:val="16"/>
        </w:rPr>
        <w:t xml:space="preserve"> </w:t>
      </w:r>
      <w:r w:rsidRPr="00491C03">
        <w:rPr>
          <w:sz w:val="16"/>
        </w:rPr>
        <w:t>The first step is to identify the locations that meet the requirements for a potential restoration project. Efforts must be taken at the local scale to assess the local context and determine what land would be appropriate for this process across all considerations, such as existing land tenure, type of ecosystem being restored and the farm’s current role in food production. Second, after determining which land can be restored, the remaining farmland’s productivity must be increased to make up for the loss of farm acreage while fairly compensating the landowner for the loss of productive land. Third, to create the greatest magnitude of impact, this technique should be expanded to rewild up to 15 percent of all current farmland, creating contiguous stretches of rewilded land in order to best promote biodiversity conservation. Finally, the restored land must be kept in its restored natural state indefinitely, as a reversal back to farmland would undo the benefits of the process.</w:t>
      </w:r>
      <w:r w:rsidR="00385810" w:rsidRPr="00491C03">
        <w:rPr>
          <w:sz w:val="16"/>
        </w:rPr>
        <w:t xml:space="preserve"> </w:t>
      </w:r>
      <w:r w:rsidRPr="00491C03">
        <w:rPr>
          <w:sz w:val="16"/>
        </w:rPr>
        <w:t xml:space="preserve">Taking on these four steps to tackle the biodiversity and climate crisis has the power to be transformational. If applied on a global scale, the food system could be the greatest asset to solving the biodiversity and climate crises as opposed to being one of the biggest contributors to them. However, </w:t>
      </w:r>
      <w:r w:rsidRPr="00491C03">
        <w:rPr>
          <w:rStyle w:val="StyleUnderline"/>
          <w:highlight w:val="green"/>
        </w:rPr>
        <w:t xml:space="preserve">each individual step </w:t>
      </w:r>
      <w:r w:rsidRPr="00491C03">
        <w:rPr>
          <w:rStyle w:val="StyleUnderline"/>
        </w:rPr>
        <w:t xml:space="preserve">is a daunting challenge that </w:t>
      </w:r>
      <w:r w:rsidRPr="00491C03">
        <w:rPr>
          <w:rStyle w:val="Emphasis"/>
          <w:highlight w:val="green"/>
        </w:rPr>
        <w:t>requires</w:t>
      </w:r>
      <w:r w:rsidRPr="00491C03">
        <w:rPr>
          <w:rStyle w:val="StyleUnderline"/>
          <w:highlight w:val="green"/>
        </w:rPr>
        <w:t xml:space="preserve"> </w:t>
      </w:r>
      <w:r w:rsidRPr="00491C03">
        <w:rPr>
          <w:rStyle w:val="Emphasis"/>
          <w:highlight w:val="green"/>
        </w:rPr>
        <w:t>significant</w:t>
      </w:r>
      <w:r w:rsidRPr="00491C03">
        <w:rPr>
          <w:rStyle w:val="StyleUnderline"/>
          <w:highlight w:val="green"/>
        </w:rPr>
        <w:t xml:space="preserve"> capital and </w:t>
      </w:r>
      <w:r w:rsidRPr="00491C03">
        <w:rPr>
          <w:rStyle w:val="StyleUnderline"/>
        </w:rPr>
        <w:t xml:space="preserve">personnel </w:t>
      </w:r>
      <w:r w:rsidRPr="00491C03">
        <w:rPr>
          <w:rStyle w:val="StyleUnderline"/>
          <w:highlight w:val="green"/>
        </w:rPr>
        <w:t>investment</w:t>
      </w:r>
      <w:r w:rsidRPr="00491C03">
        <w:rPr>
          <w:rStyle w:val="StyleUnderline"/>
        </w:rPr>
        <w:t xml:space="preserve">. </w:t>
      </w:r>
      <w:r w:rsidRPr="00491C03">
        <w:rPr>
          <w:rStyle w:val="StyleUnderline"/>
          <w:highlight w:val="green"/>
        </w:rPr>
        <w:t>With a</w:t>
      </w:r>
      <w:r w:rsidRPr="00491C03">
        <w:rPr>
          <w:rStyle w:val="StyleUnderline"/>
        </w:rPr>
        <w:t xml:space="preserve"> projected </w:t>
      </w:r>
      <w:r w:rsidRPr="00491C03">
        <w:rPr>
          <w:rStyle w:val="StyleUnderline"/>
          <w:highlight w:val="green"/>
        </w:rPr>
        <w:t>lifetime cost of</w:t>
      </w:r>
      <w:r w:rsidRPr="00491C03">
        <w:rPr>
          <w:rStyle w:val="StyleUnderline"/>
        </w:rPr>
        <w:t xml:space="preserve"> $2,500-$</w:t>
      </w:r>
      <w:r w:rsidRPr="00491C03">
        <w:rPr>
          <w:rStyle w:val="Emphasis"/>
          <w:highlight w:val="green"/>
        </w:rPr>
        <w:t xml:space="preserve">6,000 </w:t>
      </w:r>
      <w:r w:rsidRPr="00491C03">
        <w:rPr>
          <w:rStyle w:val="Emphasis"/>
        </w:rPr>
        <w:t xml:space="preserve">USD </w:t>
      </w:r>
      <w:r w:rsidRPr="00491C03">
        <w:rPr>
          <w:rStyle w:val="Emphasis"/>
          <w:highlight w:val="green"/>
        </w:rPr>
        <w:t>per hectare</w:t>
      </w:r>
      <w:r w:rsidRPr="00491C03">
        <w:rPr>
          <w:rStyle w:val="StyleUnderline"/>
        </w:rPr>
        <w:t xml:space="preserve">, </w:t>
      </w:r>
      <w:r w:rsidRPr="00491C03">
        <w:rPr>
          <w:rStyle w:val="StyleUnderline"/>
          <w:highlight w:val="green"/>
        </w:rPr>
        <w:t>rewilding</w:t>
      </w:r>
      <w:r w:rsidRPr="00491C03">
        <w:rPr>
          <w:rStyle w:val="StyleUnderline"/>
        </w:rPr>
        <w:t xml:space="preserve"> the </w:t>
      </w:r>
      <w:r w:rsidRPr="00491C03">
        <w:rPr>
          <w:rStyle w:val="Emphasis"/>
          <w:highlight w:val="green"/>
        </w:rPr>
        <w:t>2.9 billion</w:t>
      </w:r>
      <w:r w:rsidRPr="00491C03">
        <w:rPr>
          <w:rStyle w:val="StyleUnderline"/>
        </w:rPr>
        <w:t xml:space="preserve"> </w:t>
      </w:r>
      <w:r w:rsidRPr="00491C03">
        <w:rPr>
          <w:rStyle w:val="StyleUnderline"/>
          <w:highlight w:val="green"/>
        </w:rPr>
        <w:t>hectares</w:t>
      </w:r>
      <w:r w:rsidRPr="00491C03">
        <w:rPr>
          <w:rStyle w:val="StyleUnderline"/>
        </w:rPr>
        <w:t xml:space="preserve"> of land identified for land neutral ecosystem restoration </w:t>
      </w:r>
      <w:r w:rsidRPr="00491C03">
        <w:rPr>
          <w:rStyle w:val="StyleUnderline"/>
          <w:highlight w:val="green"/>
        </w:rPr>
        <w:t>could</w:t>
      </w:r>
      <w:r w:rsidRPr="00491C03">
        <w:rPr>
          <w:rStyle w:val="StyleUnderline"/>
        </w:rPr>
        <w:t xml:space="preserve"> </w:t>
      </w:r>
      <w:r w:rsidRPr="00491C03">
        <w:rPr>
          <w:rStyle w:val="StyleUnderline"/>
          <w:highlight w:val="green"/>
        </w:rPr>
        <w:t>cost</w:t>
      </w:r>
      <w:r w:rsidRPr="00491C03">
        <w:rPr>
          <w:rStyle w:val="StyleUnderline"/>
        </w:rPr>
        <w:t xml:space="preserve"> over </w:t>
      </w:r>
      <w:r w:rsidRPr="00491C03">
        <w:rPr>
          <w:rStyle w:val="Emphasis"/>
        </w:rPr>
        <w:t>$</w:t>
      </w:r>
      <w:r w:rsidRPr="00491C03">
        <w:rPr>
          <w:rStyle w:val="Emphasis"/>
          <w:highlight w:val="green"/>
        </w:rPr>
        <w:t>10 trillion</w:t>
      </w:r>
      <w:r w:rsidRPr="00491C03">
        <w:rPr>
          <w:rStyle w:val="Emphasis"/>
        </w:rPr>
        <w:t xml:space="preserve"> </w:t>
      </w:r>
      <w:r w:rsidRPr="00491C03">
        <w:rPr>
          <w:rStyle w:val="StyleUnderline"/>
        </w:rPr>
        <w:t>to accomplish and maintain</w:t>
      </w:r>
      <w:r w:rsidRPr="00491C03">
        <w:rPr>
          <w:sz w:val="16"/>
        </w:rPr>
        <w:t xml:space="preserve">. To put this into perspective, however, the climate crisis is expected to cost the world $1.7-$3.1 trillion every year by 2050, potentially justifying the price tag for the climate change mitigation benefits. The costs associated with accomplishing each of these four steps could be covered by </w:t>
      </w:r>
      <w:r w:rsidRPr="00491C03">
        <w:rPr>
          <w:rStyle w:val="StyleUnderline"/>
        </w:rPr>
        <w:t>governments</w:t>
      </w:r>
      <w:r w:rsidRPr="00491C03">
        <w:rPr>
          <w:sz w:val="16"/>
        </w:rPr>
        <w:t xml:space="preserve"> trying to meet their emissions and biodiversity goals, NGOs and philanthropies, and even through carbon markets. Unfortunately, those </w:t>
      </w:r>
      <w:r w:rsidRPr="00491C03">
        <w:rPr>
          <w:rStyle w:val="StyleUnderline"/>
          <w:highlight w:val="green"/>
        </w:rPr>
        <w:t>funds</w:t>
      </w:r>
      <w:r w:rsidRPr="00491C03">
        <w:rPr>
          <w:rStyle w:val="StyleUnderline"/>
        </w:rPr>
        <w:t xml:space="preserve"> currently </w:t>
      </w:r>
      <w:r w:rsidRPr="00491C03">
        <w:rPr>
          <w:rStyle w:val="StyleUnderline"/>
          <w:highlight w:val="green"/>
        </w:rPr>
        <w:t>aren’t sufficient</w:t>
      </w:r>
      <w:r w:rsidRPr="00491C03">
        <w:rPr>
          <w:rStyle w:val="StyleUnderline"/>
        </w:rPr>
        <w:t xml:space="preserve"> and must increase if land-neutral ecological restoration is to gain significant traction</w:t>
      </w:r>
      <w:r w:rsidRPr="00491C03">
        <w:rPr>
          <w:sz w:val="16"/>
        </w:rPr>
        <w:t>.</w:t>
      </w:r>
      <w:r w:rsidR="00385810" w:rsidRPr="00491C03">
        <w:rPr>
          <w:sz w:val="16"/>
        </w:rPr>
        <w:t xml:space="preserve"> </w:t>
      </w:r>
      <w:r w:rsidRPr="00491C03">
        <w:rPr>
          <w:sz w:val="16"/>
        </w:rPr>
        <w:t xml:space="preserve">One shortcoming of </w:t>
      </w:r>
      <w:r w:rsidRPr="00491C03">
        <w:rPr>
          <w:rStyle w:val="StyleUnderline"/>
        </w:rPr>
        <w:t>this strategy</w:t>
      </w:r>
      <w:r w:rsidRPr="00491C03">
        <w:rPr>
          <w:sz w:val="16"/>
        </w:rPr>
        <w:t xml:space="preserve"> is that it </w:t>
      </w:r>
      <w:r w:rsidRPr="00491C03">
        <w:rPr>
          <w:rStyle w:val="StyleUnderline"/>
        </w:rPr>
        <w:t>does not aim to reduce food insecurity or malnutrition</w:t>
      </w:r>
      <w:r w:rsidRPr="00491C03">
        <w:rPr>
          <w:sz w:val="16"/>
        </w:rPr>
        <w:t xml:space="preserve">, but seeks only to maintain current rates while repairing the environment. While rewilding doesn’t help feed more people, it can serve as one crucial </w:t>
      </w:r>
      <w:r w:rsidRPr="00491C03">
        <w:rPr>
          <w:sz w:val="16"/>
        </w:rPr>
        <w:lastRenderedPageBreak/>
        <w:t>part of the puzzle of making food systems truly sustainable over the long term.</w:t>
      </w:r>
      <w:r w:rsidR="00385810" w:rsidRPr="00491C03">
        <w:rPr>
          <w:sz w:val="16"/>
        </w:rPr>
        <w:t xml:space="preserve"> </w:t>
      </w:r>
      <w:r w:rsidRPr="00491C03">
        <w:rPr>
          <w:sz w:val="16"/>
        </w:rPr>
        <w:t>The map below (Strassburg et al 2020) shows priority areas for land-neutral ecological restoration, with regions in red being the highest priority.</w:t>
      </w:r>
      <w:r w:rsidR="00385810" w:rsidRPr="00491C03">
        <w:rPr>
          <w:sz w:val="16"/>
        </w:rPr>
        <w:t xml:space="preserve"> </w:t>
      </w:r>
      <w:r w:rsidRPr="00491C03">
        <w:rPr>
          <w:sz w:val="16"/>
        </w:rPr>
        <w:t>The majority of high priority areas are in the less wealthy developing countries of the global south, while the majority of low priority areas are in the global north, especially in North America and Europe. This is due to three primary factors: land is more expensive in wealthier countries; remaining biodiversity hotspots are most often in developing countries; and wealthy countries rarely have a yield gap that could be closed to facilitate true land neutrality after restoration.</w:t>
      </w:r>
      <w:r w:rsidR="00385810" w:rsidRPr="00491C03">
        <w:rPr>
          <w:sz w:val="16"/>
        </w:rPr>
        <w:t xml:space="preserve"> </w:t>
      </w:r>
      <w:r w:rsidRPr="00491C03">
        <w:rPr>
          <w:sz w:val="16"/>
        </w:rPr>
        <w:t>If enacted poorly, rewilding projects could take advantage of poorer farmers who are coerced into selling their farmland for short term gain.</w:t>
      </w:r>
      <w:r w:rsidR="00385810" w:rsidRPr="00491C03">
        <w:rPr>
          <w:sz w:val="16"/>
        </w:rPr>
        <w:t xml:space="preserve"> </w:t>
      </w:r>
      <w:r w:rsidRPr="00491C03">
        <w:rPr>
          <w:sz w:val="16"/>
        </w:rPr>
        <w:t>This places an additional burden on people who have historically had less access to nutritious and plentiful food and whose food choices have caused less environmental harm than people in wealthy countries. If enacted poorly, rewilding projects could take advantage of poorer farmers who are coerced into selling their farmland for short term gain, or with a potentially false promise of the yield increase that they could see in their remaining land if they are assisted in closing their yield gap. As such, initiatives like these must be done extremely carefully, with on-the-ground personnel in each case to ensure equity in the deals and to make sure that any rewilding projects don’t cause or exacerbate food insecurity.</w:t>
      </w:r>
      <w:r w:rsidR="00385810" w:rsidRPr="00491C03">
        <w:rPr>
          <w:sz w:val="16"/>
        </w:rPr>
        <w:t xml:space="preserve"> </w:t>
      </w:r>
      <w:r w:rsidRPr="00491C03">
        <w:rPr>
          <w:sz w:val="16"/>
        </w:rPr>
        <w:t>One opportunity to achieve this is to target abandoned farmland as opposed to productive farmland. Even in wealthy parts of the world, farmland is being abandoned at a staggering rate. The European Union expects to see 11 percent of their agricultural lands—or 20 million hectares—abandoned between 2015 and 2030. The reasons for abandonment vary, but it is often due to economic shifts, demographic shifts, and soil degradation. Rewilding abandoned farmland is more limited in scope, as it is less prevalent than active farmland, but it has fewer trade-offs than converting productive agricultural land. The land is cheaper to acquire than similar non-abandoned plots, and rewilding the land doesn’t come at the expense of reducing food production. In addition, since most abandoned farmland can be found in wealthy countries, there is a lower chance of power being unfairly exerted to convert the lands against the will of the local people. Converting a plot of land with degraded soil can be a double-edged sword, however, because the state of the degradation means that the soil can hold more additional organic matter (and thus sequester more CO2), but locally relevant vegetation might have a harder time taking hold for biodiversity benefits. These abandoned lands could be a good place for rewilding initiatives to start but, due to their limited total area, cannot be where they end.</w:t>
      </w:r>
      <w:r w:rsidR="00385810" w:rsidRPr="00491C03">
        <w:rPr>
          <w:sz w:val="16"/>
        </w:rPr>
        <w:t xml:space="preserve"> </w:t>
      </w:r>
      <w:r w:rsidRPr="00491C03">
        <w:rPr>
          <w:sz w:val="16"/>
        </w:rPr>
        <w:t>Land-neutral ecological restoration has the potential to sequester hundreds of gigatons of carbon from the atmosphere and prevent thousands of projected extinctions at the same time.</w:t>
      </w:r>
      <w:r w:rsidR="00385810" w:rsidRPr="00491C03">
        <w:rPr>
          <w:sz w:val="16"/>
        </w:rPr>
        <w:t xml:space="preserve"> </w:t>
      </w:r>
      <w:r w:rsidRPr="00491C03">
        <w:rPr>
          <w:sz w:val="16"/>
        </w:rPr>
        <w:t>Looking Forward</w:t>
      </w:r>
      <w:r w:rsidR="00385810" w:rsidRPr="00491C03">
        <w:rPr>
          <w:sz w:val="16"/>
        </w:rPr>
        <w:t xml:space="preserve"> </w:t>
      </w:r>
      <w:r w:rsidRPr="00491C03">
        <w:rPr>
          <w:sz w:val="16"/>
        </w:rPr>
        <w:t xml:space="preserve">Land-neutral ecological </w:t>
      </w:r>
      <w:r w:rsidRPr="00491C03">
        <w:rPr>
          <w:rStyle w:val="StyleUnderline"/>
          <w:highlight w:val="green"/>
        </w:rPr>
        <w:t>restoration</w:t>
      </w:r>
      <w:r w:rsidRPr="00491C03">
        <w:rPr>
          <w:sz w:val="16"/>
        </w:rPr>
        <w:t xml:space="preserve"> has the potential to sequester hundreds of gigatons of carbon from the atmosphere and prevent thousands of projected extinctions at the same time. </w:t>
      </w:r>
      <w:r w:rsidRPr="00491C03">
        <w:rPr>
          <w:sz w:val="16"/>
          <w:szCs w:val="16"/>
        </w:rPr>
        <w:t>However, this practice</w:t>
      </w:r>
      <w:r w:rsidRPr="00491C03">
        <w:rPr>
          <w:rStyle w:val="StyleUnderline"/>
          <w:sz w:val="16"/>
          <w:szCs w:val="16"/>
        </w:rPr>
        <w:t xml:space="preserve"> </w:t>
      </w:r>
      <w:r w:rsidRPr="00491C03">
        <w:rPr>
          <w:rStyle w:val="StyleUnderline"/>
          <w:highlight w:val="green"/>
        </w:rPr>
        <w:t>faces</w:t>
      </w:r>
      <w:r w:rsidRPr="00491C03">
        <w:rPr>
          <w:rStyle w:val="StyleUnderline"/>
        </w:rPr>
        <w:t xml:space="preserve"> </w:t>
      </w:r>
      <w:r w:rsidRPr="00491C03">
        <w:rPr>
          <w:rStyle w:val="Emphasis"/>
          <w:highlight w:val="green"/>
        </w:rPr>
        <w:t>significant</w:t>
      </w:r>
      <w:r w:rsidRPr="00491C03">
        <w:rPr>
          <w:rStyle w:val="StyleUnderline"/>
          <w:highlight w:val="green"/>
        </w:rPr>
        <w:t xml:space="preserve"> challenges in</w:t>
      </w:r>
      <w:r w:rsidRPr="00491C03">
        <w:rPr>
          <w:rStyle w:val="StyleUnderline"/>
        </w:rPr>
        <w:t xml:space="preserve"> terms of mobilizing </w:t>
      </w:r>
      <w:r w:rsidRPr="00491C03">
        <w:rPr>
          <w:rStyle w:val="StyleUnderline"/>
          <w:highlight w:val="green"/>
        </w:rPr>
        <w:t>funding</w:t>
      </w:r>
      <w:r w:rsidRPr="00491C03">
        <w:rPr>
          <w:rStyle w:val="StyleUnderline"/>
        </w:rPr>
        <w:t xml:space="preserve">, expanding to the maximum scope, and ensuring stakeholder equity. </w:t>
      </w:r>
      <w:r w:rsidRPr="00491C03">
        <w:rPr>
          <w:rStyle w:val="StyleUnderline"/>
          <w:highlight w:val="green"/>
        </w:rPr>
        <w:t>Food-related climate</w:t>
      </w:r>
      <w:r w:rsidRPr="00491C03">
        <w:rPr>
          <w:rStyle w:val="StyleUnderline"/>
        </w:rPr>
        <w:t xml:space="preserve"> </w:t>
      </w:r>
      <w:r w:rsidRPr="00491C03">
        <w:rPr>
          <w:rStyle w:val="StyleUnderline"/>
          <w:highlight w:val="green"/>
        </w:rPr>
        <w:t>solutions</w:t>
      </w:r>
      <w:r w:rsidRPr="00491C03">
        <w:rPr>
          <w:rStyle w:val="StyleUnderline"/>
        </w:rPr>
        <w:t xml:space="preserve"> that have the potential to </w:t>
      </w:r>
      <w:r w:rsidRPr="00491C03">
        <w:rPr>
          <w:rStyle w:val="Emphasis"/>
          <w:highlight w:val="green"/>
        </w:rPr>
        <w:t>negatively</w:t>
      </w:r>
      <w:r w:rsidRPr="00491C03">
        <w:rPr>
          <w:rStyle w:val="StyleUnderline"/>
          <w:highlight w:val="green"/>
        </w:rPr>
        <w:t xml:space="preserve"> impact food security and take </w:t>
      </w:r>
      <w:r w:rsidRPr="00491C03">
        <w:rPr>
          <w:rStyle w:val="Emphasis"/>
          <w:highlight w:val="green"/>
        </w:rPr>
        <w:t>agency</w:t>
      </w:r>
      <w:r w:rsidRPr="00491C03">
        <w:rPr>
          <w:rStyle w:val="StyleUnderline"/>
          <w:highlight w:val="green"/>
        </w:rPr>
        <w:t xml:space="preserve"> away from farmers</w:t>
      </w:r>
      <w:r w:rsidRPr="00491C03">
        <w:rPr>
          <w:rStyle w:val="StyleUnderline"/>
        </w:rPr>
        <w:t xml:space="preserve"> have high consequences for going wrong, and all possible effects must be well understood before they begin</w:t>
      </w:r>
      <w:r w:rsidRPr="00491C03">
        <w:rPr>
          <w:sz w:val="16"/>
        </w:rPr>
        <w:t>. Further research should be conducted in small scale tests around the world before rolling out the land-neutral ecological restoration on a global scale, but due to the magnitude of the potential positive impact, it should certainly be pursued.</w:t>
      </w:r>
      <w:r w:rsidR="00385810" w:rsidRPr="00491C03">
        <w:rPr>
          <w:sz w:val="16"/>
        </w:rPr>
        <w:t xml:space="preserve"> </w:t>
      </w:r>
      <w:r w:rsidRPr="00491C03">
        <w:rPr>
          <w:sz w:val="16"/>
        </w:rPr>
        <w:t xml:space="preserve">The current food system provides us with innumerable benefits, but also poses a very real cost to the climate and to biodiversity. While land-neutral ecological restoration can’t solve all food system climate impacts, such as methane emissions from cattle, it has the potential to begin healing some of the worst climate and ecological impacts of the modern global food system. </w:t>
      </w:r>
    </w:p>
    <w:p w14:paraId="0EFD3969" w14:textId="77777777" w:rsidR="00F63FFE" w:rsidRPr="00491C03" w:rsidRDefault="00F63FFE">
      <w:pPr>
        <w:rPr>
          <w:rFonts w:eastAsiaTheme="majorEastAsia" w:cstheme="majorBidi"/>
          <w:b/>
          <w:iCs/>
          <w:sz w:val="26"/>
        </w:rPr>
      </w:pPr>
      <w:r w:rsidRPr="00491C03">
        <w:br w:type="page"/>
      </w:r>
    </w:p>
    <w:p w14:paraId="29E0476C" w14:textId="74A592CA" w:rsidR="001758A4" w:rsidRPr="00491C03" w:rsidRDefault="00CC23A2" w:rsidP="001758A4">
      <w:pPr>
        <w:pStyle w:val="Heading4"/>
      </w:pPr>
      <w:r w:rsidRPr="00491C03">
        <w:lastRenderedPageBreak/>
        <w:t>Rewilding routinely displaces rural farming communities – insider info proves</w:t>
      </w:r>
    </w:p>
    <w:p w14:paraId="1C20B116" w14:textId="1CE505EF" w:rsidR="001758A4" w:rsidRPr="00491C03" w:rsidRDefault="00BF0236" w:rsidP="001758A4">
      <w:r w:rsidRPr="00491C03">
        <w:rPr>
          <w:b/>
          <w:bCs/>
          <w:sz w:val="26"/>
          <w:szCs w:val="26"/>
        </w:rPr>
        <w:t>Starbuck 25</w:t>
      </w:r>
      <w:r w:rsidRPr="00491C03">
        <w:t xml:space="preserve"> [</w:t>
      </w:r>
      <w:r w:rsidR="001758A4" w:rsidRPr="00491C03">
        <w:t xml:space="preserve">Carrie Starbuck, </w:t>
      </w:r>
      <w:r w:rsidR="007765C7" w:rsidRPr="00491C03">
        <w:t>Director of Nature Recovery at Wiltshire Wildlife Trust</w:t>
      </w:r>
      <w:r w:rsidR="00083862" w:rsidRPr="00491C03">
        <w:t xml:space="preserve"> with a MA from the University of Chichester</w:t>
      </w:r>
      <w:r w:rsidR="007765C7" w:rsidRPr="00491C03">
        <w:t>, 02-18-2025</w:t>
      </w:r>
      <w:r w:rsidR="001758A4" w:rsidRPr="00491C03">
        <w:t xml:space="preserve">, "Rewilding’s Human Cost: Who Gets Left Behind When Nature Takes Over?", </w:t>
      </w:r>
      <w:r w:rsidR="00083862" w:rsidRPr="00491C03">
        <w:t>Substack</w:t>
      </w:r>
      <w:r w:rsidR="001758A4" w:rsidRPr="00491C03">
        <w:t>, https://carriestarbuck.substack.com/p/rewildings-human-cost-who-gets-left</w:t>
      </w:r>
      <w:r w:rsidR="00213868" w:rsidRPr="00491C03">
        <w:t>]/Kankee</w:t>
      </w:r>
    </w:p>
    <w:p w14:paraId="533F6210" w14:textId="7A8245BF" w:rsidR="001758A4" w:rsidRPr="00491C03" w:rsidRDefault="001758A4" w:rsidP="001758A4">
      <w:pPr>
        <w:rPr>
          <w:sz w:val="16"/>
        </w:rPr>
      </w:pPr>
      <w:r w:rsidRPr="00491C03">
        <w:rPr>
          <w:sz w:val="16"/>
        </w:rPr>
        <w:t>The Rewilding Boom and Rural Anxiety</w:t>
      </w:r>
      <w:r w:rsidR="007765C7" w:rsidRPr="00491C03">
        <w:rPr>
          <w:sz w:val="16"/>
        </w:rPr>
        <w:t xml:space="preserve"> </w:t>
      </w:r>
      <w:r w:rsidRPr="00491C03">
        <w:rPr>
          <w:sz w:val="16"/>
        </w:rPr>
        <w:t xml:space="preserve">It is easy to be seduced by the sweeping narrative of land sparing - which is taking farms out of production and returning them to the wild - of imagining England as it might have been before ploughs and fences and neatly divided fields. In some cases, this has worked beautifully. Birds return. Insects hum in the long grass. The land, given time and space, remembers itself. But </w:t>
      </w:r>
      <w:r w:rsidRPr="00491C03">
        <w:rPr>
          <w:rStyle w:val="StyleUnderline"/>
        </w:rPr>
        <w:t>there are other</w:t>
      </w:r>
      <w:r w:rsidRPr="00491C03">
        <w:rPr>
          <w:sz w:val="16"/>
        </w:rPr>
        <w:t xml:space="preserve"> stories, too. </w:t>
      </w:r>
      <w:r w:rsidRPr="00491C03">
        <w:rPr>
          <w:rStyle w:val="StyleUnderline"/>
          <w:highlight w:val="green"/>
        </w:rPr>
        <w:t>Stories</w:t>
      </w:r>
      <w:r w:rsidRPr="00491C03">
        <w:rPr>
          <w:rStyle w:val="StyleUnderline"/>
        </w:rPr>
        <w:t xml:space="preserve"> </w:t>
      </w:r>
      <w:r w:rsidRPr="00491C03">
        <w:rPr>
          <w:rStyle w:val="StyleUnderline"/>
          <w:highlight w:val="green"/>
        </w:rPr>
        <w:t>of</w:t>
      </w:r>
      <w:r w:rsidRPr="00491C03">
        <w:rPr>
          <w:rStyle w:val="StyleUnderline"/>
        </w:rPr>
        <w:t xml:space="preserve"> tenant </w:t>
      </w:r>
      <w:r w:rsidRPr="00491C03">
        <w:rPr>
          <w:rStyle w:val="StyleUnderline"/>
          <w:highlight w:val="green"/>
        </w:rPr>
        <w:t>farmers who</w:t>
      </w:r>
      <w:r w:rsidRPr="00491C03">
        <w:rPr>
          <w:rStyle w:val="StyleUnderline"/>
        </w:rPr>
        <w:t xml:space="preserve"> have </w:t>
      </w:r>
      <w:r w:rsidRPr="00491C03">
        <w:rPr>
          <w:rStyle w:val="StyleUnderline"/>
          <w:highlight w:val="green"/>
        </w:rPr>
        <w:t>lost</w:t>
      </w:r>
      <w:r w:rsidRPr="00491C03">
        <w:rPr>
          <w:rStyle w:val="StyleUnderline"/>
        </w:rPr>
        <w:t xml:space="preserve"> their homes and </w:t>
      </w:r>
      <w:r w:rsidRPr="00491C03">
        <w:rPr>
          <w:rStyle w:val="StyleUnderline"/>
          <w:highlight w:val="green"/>
        </w:rPr>
        <w:t>businesses to rewilding</w:t>
      </w:r>
      <w:r w:rsidRPr="00491C03">
        <w:rPr>
          <w:rStyle w:val="StyleUnderline"/>
        </w:rPr>
        <w:t xml:space="preserve"> schemes</w:t>
      </w:r>
      <w:r w:rsidRPr="00491C03">
        <w:rPr>
          <w:sz w:val="16"/>
        </w:rPr>
        <w:t xml:space="preserve">. </w:t>
      </w:r>
      <w:r w:rsidRPr="00491C03">
        <w:rPr>
          <w:rStyle w:val="StyleUnderline"/>
        </w:rPr>
        <w:t xml:space="preserve">Of </w:t>
      </w:r>
      <w:r w:rsidRPr="00491C03">
        <w:rPr>
          <w:rStyle w:val="StyleUnderline"/>
          <w:highlight w:val="green"/>
        </w:rPr>
        <w:t>villages</w:t>
      </w:r>
      <w:r w:rsidRPr="00491C03">
        <w:rPr>
          <w:rStyle w:val="StyleUnderline"/>
        </w:rPr>
        <w:t xml:space="preserve"> where the last dairy herd has vanished, </w:t>
      </w:r>
      <w:r w:rsidRPr="00491C03">
        <w:rPr>
          <w:rStyle w:val="Emphasis"/>
          <w:highlight w:val="green"/>
        </w:rPr>
        <w:t>replaced</w:t>
      </w:r>
      <w:r w:rsidRPr="00491C03">
        <w:rPr>
          <w:rStyle w:val="StyleUnderline"/>
          <w:highlight w:val="green"/>
        </w:rPr>
        <w:t xml:space="preserve"> by a vision of</w:t>
      </w:r>
      <w:r w:rsidRPr="00491C03">
        <w:rPr>
          <w:rStyle w:val="StyleUnderline"/>
        </w:rPr>
        <w:t xml:space="preserve"> ‘</w:t>
      </w:r>
      <w:r w:rsidRPr="00491C03">
        <w:rPr>
          <w:rStyle w:val="StyleUnderline"/>
          <w:highlight w:val="green"/>
        </w:rPr>
        <w:t>wildness’</w:t>
      </w:r>
      <w:r w:rsidRPr="00491C03">
        <w:rPr>
          <w:rStyle w:val="StyleUnderline"/>
        </w:rPr>
        <w:t xml:space="preserve"> that leaves no room for those who once shaped it</w:t>
      </w:r>
      <w:r w:rsidRPr="00491C03">
        <w:rPr>
          <w:sz w:val="16"/>
        </w:rPr>
        <w:t xml:space="preserve">. </w:t>
      </w:r>
      <w:r w:rsidRPr="00491C03">
        <w:rPr>
          <w:rStyle w:val="StyleUnderline"/>
        </w:rPr>
        <w:t xml:space="preserve">Of food systems quietly </w:t>
      </w:r>
      <w:r w:rsidRPr="00491C03">
        <w:rPr>
          <w:rStyle w:val="Emphasis"/>
        </w:rPr>
        <w:t>uprooted</w:t>
      </w:r>
      <w:r w:rsidRPr="00491C03">
        <w:rPr>
          <w:rStyle w:val="StyleUnderline"/>
        </w:rPr>
        <w:t xml:space="preserve"> </w:t>
      </w:r>
      <w:r w:rsidRPr="00491C03">
        <w:rPr>
          <w:rStyle w:val="StyleUnderline"/>
          <w:highlight w:val="green"/>
        </w:rPr>
        <w:t>in the name of progress</w:t>
      </w:r>
      <w:r w:rsidRPr="00491C03">
        <w:rPr>
          <w:rStyle w:val="StyleUnderline"/>
        </w:rPr>
        <w:t xml:space="preserve">. </w:t>
      </w:r>
      <w:r w:rsidRPr="00491C03">
        <w:rPr>
          <w:sz w:val="16"/>
          <w:szCs w:val="16"/>
        </w:rPr>
        <w:t>Because when land is rewilded without considering those who have long worked it, something more than pasture is lost.</w:t>
      </w:r>
      <w:r w:rsidR="007765C7" w:rsidRPr="00491C03">
        <w:rPr>
          <w:sz w:val="16"/>
          <w:szCs w:val="16"/>
        </w:rPr>
        <w:t xml:space="preserve"> </w:t>
      </w:r>
      <w:r w:rsidRPr="00491C03">
        <w:rPr>
          <w:sz w:val="16"/>
          <w:szCs w:val="16"/>
        </w:rPr>
        <w:t>And yet, the dominant rewilding narrative rarely acknowledges this loss.</w:t>
      </w:r>
      <w:r w:rsidRPr="00491C03">
        <w:rPr>
          <w:rStyle w:val="StyleUnderline"/>
          <w:sz w:val="16"/>
          <w:szCs w:val="16"/>
        </w:rPr>
        <w:t xml:space="preserve"> </w:t>
      </w:r>
      <w:r w:rsidRPr="00491C03">
        <w:rPr>
          <w:rStyle w:val="StyleUnderline"/>
          <w:highlight w:val="green"/>
        </w:rPr>
        <w:t xml:space="preserve">There is </w:t>
      </w:r>
      <w:r w:rsidRPr="00491C03">
        <w:rPr>
          <w:rStyle w:val="Emphasis"/>
          <w:highlight w:val="green"/>
        </w:rPr>
        <w:t>no obituary</w:t>
      </w:r>
      <w:r w:rsidRPr="00491C03">
        <w:rPr>
          <w:rStyle w:val="StyleUnderline"/>
          <w:highlight w:val="green"/>
        </w:rPr>
        <w:t xml:space="preserve"> for the displaced farmer</w:t>
      </w:r>
      <w:r w:rsidRPr="00491C03">
        <w:rPr>
          <w:rStyle w:val="StyleUnderline"/>
        </w:rPr>
        <w:t>, no headline for the severed connection between people and place.</w:t>
      </w:r>
      <w:r w:rsidR="007765C7" w:rsidRPr="00491C03">
        <w:rPr>
          <w:rStyle w:val="StyleUnderline"/>
        </w:rPr>
        <w:t xml:space="preserve"> </w:t>
      </w:r>
      <w:r w:rsidRPr="00491C03">
        <w:rPr>
          <w:sz w:val="16"/>
        </w:rPr>
        <w:t>Rewilding or Rural Gentrification?</w:t>
      </w:r>
      <w:r w:rsidR="007765C7" w:rsidRPr="00491C03">
        <w:rPr>
          <w:sz w:val="16"/>
        </w:rPr>
        <w:t xml:space="preserve"> </w:t>
      </w:r>
      <w:r w:rsidRPr="00491C03">
        <w:rPr>
          <w:sz w:val="16"/>
        </w:rPr>
        <w:t xml:space="preserve">Some </w:t>
      </w:r>
      <w:r w:rsidRPr="00491C03">
        <w:rPr>
          <w:rStyle w:val="StyleUnderline"/>
          <w:highlight w:val="green"/>
        </w:rPr>
        <w:t>rewilding</w:t>
      </w:r>
      <w:r w:rsidRPr="00491C03">
        <w:rPr>
          <w:rStyle w:val="StyleUnderline"/>
        </w:rPr>
        <w:t xml:space="preserve"> projects </w:t>
      </w:r>
      <w:r w:rsidRPr="00491C03">
        <w:rPr>
          <w:rStyle w:val="StyleUnderline"/>
          <w:highlight w:val="green"/>
        </w:rPr>
        <w:t>feel</w:t>
      </w:r>
      <w:r w:rsidRPr="00491C03">
        <w:rPr>
          <w:rStyle w:val="StyleUnderline"/>
        </w:rPr>
        <w:t xml:space="preserve"> uncomfortably </w:t>
      </w:r>
      <w:r w:rsidRPr="00491C03">
        <w:rPr>
          <w:rStyle w:val="StyleUnderline"/>
          <w:highlight w:val="green"/>
        </w:rPr>
        <w:t xml:space="preserve">like </w:t>
      </w:r>
      <w:r w:rsidRPr="00491C03">
        <w:rPr>
          <w:rStyle w:val="Emphasis"/>
          <w:highlight w:val="green"/>
        </w:rPr>
        <w:t>rural gentrification</w:t>
      </w:r>
      <w:r w:rsidRPr="00491C03">
        <w:rPr>
          <w:rStyle w:val="Emphasis"/>
        </w:rPr>
        <w:t>.</w:t>
      </w:r>
      <w:r w:rsidRPr="00491C03">
        <w:rPr>
          <w:sz w:val="16"/>
        </w:rPr>
        <w:t xml:space="preserve"> </w:t>
      </w:r>
      <w:r w:rsidRPr="00491C03">
        <w:rPr>
          <w:rStyle w:val="StyleUnderline"/>
          <w:highlight w:val="green"/>
        </w:rPr>
        <w:t>Wealthy landowners, NGOs, and corporate investors move in</w:t>
      </w:r>
      <w:r w:rsidRPr="00491C03">
        <w:rPr>
          <w:rStyle w:val="StyleUnderline"/>
        </w:rPr>
        <w:t xml:space="preserve"> with ambitious plans for nature restoration, </w:t>
      </w:r>
      <w:r w:rsidRPr="00491C03">
        <w:rPr>
          <w:rStyle w:val="StyleUnderline"/>
          <w:highlight w:val="green"/>
        </w:rPr>
        <w:t>while</w:t>
      </w:r>
      <w:r w:rsidRPr="00491C03">
        <w:rPr>
          <w:rStyle w:val="StyleUnderline"/>
        </w:rPr>
        <w:t xml:space="preserve"> the </w:t>
      </w:r>
      <w:r w:rsidRPr="00491C03">
        <w:rPr>
          <w:rStyle w:val="StyleUnderline"/>
          <w:highlight w:val="green"/>
        </w:rPr>
        <w:t>farmers</w:t>
      </w:r>
      <w:r w:rsidRPr="00491C03">
        <w:rPr>
          <w:rStyle w:val="StyleUnderline"/>
        </w:rPr>
        <w:t xml:space="preserve"> </w:t>
      </w:r>
      <w:r w:rsidRPr="00491C03">
        <w:rPr>
          <w:sz w:val="16"/>
          <w:szCs w:val="16"/>
        </w:rPr>
        <w:t>and the communities who once worked, lived, and loved the land find themselves</w:t>
      </w:r>
      <w:r w:rsidRPr="00491C03">
        <w:rPr>
          <w:rStyle w:val="StyleUnderline"/>
          <w:sz w:val="16"/>
          <w:szCs w:val="16"/>
        </w:rPr>
        <w:t xml:space="preserve"> </w:t>
      </w:r>
      <w:r w:rsidRPr="00491C03">
        <w:rPr>
          <w:rStyle w:val="Emphasis"/>
          <w:highlight w:val="green"/>
        </w:rPr>
        <w:t>pushed out</w:t>
      </w:r>
      <w:r w:rsidRPr="00491C03">
        <w:rPr>
          <w:rStyle w:val="Emphasis"/>
        </w:rPr>
        <w:t>.</w:t>
      </w:r>
      <w:r w:rsidR="007765C7" w:rsidRPr="00491C03">
        <w:rPr>
          <w:rStyle w:val="Emphasis"/>
        </w:rPr>
        <w:t xml:space="preserve"> </w:t>
      </w:r>
      <w:r w:rsidRPr="00491C03">
        <w:rPr>
          <w:sz w:val="16"/>
        </w:rPr>
        <w:t>Take for example, ‘The Millionaire Rewilding the countryside, one farm at a time.’ It was met with hundreds of comments, but one in particular stood out:</w:t>
      </w:r>
      <w:r w:rsidR="007765C7" w:rsidRPr="00491C03">
        <w:rPr>
          <w:sz w:val="16"/>
        </w:rPr>
        <w:t xml:space="preserve"> </w:t>
      </w:r>
      <w:r w:rsidRPr="00491C03">
        <w:rPr>
          <w:sz w:val="16"/>
        </w:rPr>
        <w:t xml:space="preserve">“I find it shocking that the media holds these up as such beacons of hope and somehow ignore that </w:t>
      </w:r>
      <w:r w:rsidRPr="00491C03">
        <w:rPr>
          <w:rStyle w:val="StyleUnderline"/>
        </w:rPr>
        <w:t xml:space="preserve">these </w:t>
      </w:r>
      <w:r w:rsidRPr="00491C03">
        <w:rPr>
          <w:rStyle w:val="StyleUnderline"/>
          <w:highlight w:val="green"/>
        </w:rPr>
        <w:t>projects</w:t>
      </w:r>
      <w:r w:rsidRPr="00491C03">
        <w:rPr>
          <w:rStyle w:val="StyleUnderline"/>
        </w:rPr>
        <w:t xml:space="preserve"> </w:t>
      </w:r>
      <w:r w:rsidRPr="00491C03">
        <w:rPr>
          <w:rStyle w:val="Emphasis"/>
          <w:highlight w:val="green"/>
        </w:rPr>
        <w:t>only</w:t>
      </w:r>
      <w:r w:rsidRPr="00491C03">
        <w:rPr>
          <w:rStyle w:val="StyleUnderline"/>
          <w:highlight w:val="green"/>
        </w:rPr>
        <w:t xml:space="preserve"> happen because</w:t>
      </w:r>
      <w:r w:rsidRPr="00491C03">
        <w:rPr>
          <w:rStyle w:val="StyleUnderline"/>
        </w:rPr>
        <w:t xml:space="preserve"> their </w:t>
      </w:r>
      <w:r w:rsidRPr="00491C03">
        <w:rPr>
          <w:rStyle w:val="StyleUnderline"/>
          <w:highlight w:val="green"/>
        </w:rPr>
        <w:t>founders are incredibly wealthy</w:t>
      </w:r>
      <w:r w:rsidRPr="00491C03">
        <w:rPr>
          <w:rStyle w:val="StyleUnderline"/>
        </w:rPr>
        <w:t xml:space="preserve"> </w:t>
      </w:r>
      <w:r w:rsidRPr="00491C03">
        <w:rPr>
          <w:rStyle w:val="StyleUnderline"/>
          <w:highlight w:val="green"/>
        </w:rPr>
        <w:t>and don’t</w:t>
      </w:r>
      <w:r w:rsidRPr="00491C03">
        <w:rPr>
          <w:rStyle w:val="StyleUnderline"/>
        </w:rPr>
        <w:t xml:space="preserve"> </w:t>
      </w:r>
      <w:r w:rsidRPr="00491C03">
        <w:rPr>
          <w:rStyle w:val="StyleUnderline"/>
          <w:highlight w:val="green"/>
        </w:rPr>
        <w:t>have to worry</w:t>
      </w:r>
      <w:r w:rsidRPr="00491C03">
        <w:rPr>
          <w:rStyle w:val="StyleUnderline"/>
        </w:rPr>
        <w:t xml:space="preserve">, as every farmer does, every single day </w:t>
      </w:r>
      <w:r w:rsidRPr="00491C03">
        <w:rPr>
          <w:rStyle w:val="StyleUnderline"/>
          <w:highlight w:val="green"/>
        </w:rPr>
        <w:t>about</w:t>
      </w:r>
      <w:r w:rsidRPr="00491C03">
        <w:rPr>
          <w:rStyle w:val="StyleUnderline"/>
        </w:rPr>
        <w:t xml:space="preserve"> </w:t>
      </w:r>
      <w:r w:rsidRPr="00491C03">
        <w:rPr>
          <w:sz w:val="16"/>
          <w:szCs w:val="16"/>
        </w:rPr>
        <w:t>simply making a living from their land. It</w:t>
      </w:r>
      <w:r w:rsidRPr="00491C03">
        <w:rPr>
          <w:sz w:val="10"/>
          <w:szCs w:val="16"/>
        </w:rPr>
        <w:t xml:space="preserve"> </w:t>
      </w:r>
      <w:r w:rsidRPr="00491C03">
        <w:rPr>
          <w:sz w:val="16"/>
        </w:rPr>
        <w:t xml:space="preserve">would appear that </w:t>
      </w:r>
      <w:r w:rsidRPr="00491C03">
        <w:rPr>
          <w:rStyle w:val="Emphasis"/>
        </w:rPr>
        <w:t>food security</w:t>
      </w:r>
      <w:r w:rsidRPr="00491C03">
        <w:rPr>
          <w:rStyle w:val="StyleUnderline"/>
        </w:rPr>
        <w:t xml:space="preserve">, </w:t>
      </w:r>
      <w:r w:rsidRPr="00491C03">
        <w:rPr>
          <w:rStyle w:val="StyleUnderline"/>
          <w:highlight w:val="green"/>
        </w:rPr>
        <w:t>the rural economy</w:t>
      </w:r>
      <w:r w:rsidRPr="00491C03">
        <w:rPr>
          <w:rStyle w:val="StyleUnderline"/>
        </w:rPr>
        <w:t xml:space="preserve">, heritage and history </w:t>
      </w:r>
      <w:r w:rsidRPr="00491C03">
        <w:rPr>
          <w:sz w:val="16"/>
          <w:szCs w:val="16"/>
        </w:rPr>
        <w:t>are not worth bothering ourselves with in the mad rush for solutions.”</w:t>
      </w:r>
      <w:r w:rsidR="007765C7" w:rsidRPr="00491C03">
        <w:rPr>
          <w:sz w:val="16"/>
          <w:szCs w:val="16"/>
        </w:rPr>
        <w:t xml:space="preserve"> </w:t>
      </w:r>
      <w:r w:rsidRPr="00491C03">
        <w:rPr>
          <w:sz w:val="16"/>
          <w:szCs w:val="16"/>
        </w:rPr>
        <w:t>This frustration</w:t>
      </w:r>
      <w:r w:rsidRPr="00491C03">
        <w:rPr>
          <w:sz w:val="10"/>
          <w:szCs w:val="16"/>
        </w:rPr>
        <w:t xml:space="preserve"> </w:t>
      </w:r>
      <w:r w:rsidRPr="00491C03">
        <w:rPr>
          <w:sz w:val="16"/>
        </w:rPr>
        <w:t>is understandable. For those who rely on the land for their livelihoods, it’s galling to see deep-pocketed investors swoop in and be hailed as heroes.</w:t>
      </w:r>
      <w:r w:rsidR="007765C7" w:rsidRPr="00491C03">
        <w:rPr>
          <w:sz w:val="16"/>
        </w:rPr>
        <w:t xml:space="preserve"> </w:t>
      </w:r>
      <w:r w:rsidRPr="00491C03">
        <w:rPr>
          <w:sz w:val="16"/>
        </w:rPr>
        <w:t>But the problem runs deeper than rewilding itself, exposing a much older issue: who owns Britain’s land and who has a say in its future?</w:t>
      </w:r>
      <w:r w:rsidR="007765C7" w:rsidRPr="00491C03">
        <w:rPr>
          <w:sz w:val="16"/>
        </w:rPr>
        <w:t xml:space="preserve"> </w:t>
      </w:r>
      <w:r w:rsidRPr="00491C03">
        <w:rPr>
          <w:sz w:val="16"/>
        </w:rPr>
        <w:t xml:space="preserve">"Land ownership in Britain remains among the most inequitable in the world... </w:t>
      </w:r>
      <w:r w:rsidRPr="00491C03">
        <w:rPr>
          <w:rStyle w:val="StyleUnderline"/>
        </w:rPr>
        <w:t xml:space="preserve">While a tiny, unrepresentative class monopolises rural Britain, the rest of us are treated as </w:t>
      </w:r>
      <w:r w:rsidRPr="00491C03">
        <w:rPr>
          <w:rStyle w:val="Emphasis"/>
        </w:rPr>
        <w:t>trespassers in our own nation</w:t>
      </w:r>
      <w:r w:rsidRPr="00491C03">
        <w:rPr>
          <w:sz w:val="16"/>
        </w:rPr>
        <w:t>." - George Monbiot, The Guardian</w:t>
      </w:r>
      <w:r w:rsidR="007765C7" w:rsidRPr="00491C03">
        <w:rPr>
          <w:sz w:val="16"/>
        </w:rPr>
        <w:t xml:space="preserve"> </w:t>
      </w:r>
      <w:r w:rsidRPr="00491C03">
        <w:rPr>
          <w:sz w:val="16"/>
        </w:rPr>
        <w:t>Monbiot is right that Britain’s land ownership system is deeply flawed and his argument flips the usual narrative. What if rewilding isn’t causing exclusion, but merely exposing an already broken system?</w:t>
      </w:r>
      <w:r w:rsidR="007765C7" w:rsidRPr="00491C03">
        <w:rPr>
          <w:sz w:val="16"/>
        </w:rPr>
        <w:t xml:space="preserve"> </w:t>
      </w:r>
      <w:r w:rsidRPr="00491C03">
        <w:rPr>
          <w:sz w:val="16"/>
        </w:rPr>
        <w:t>Who Gets to Decide the Future of Our Land?</w:t>
      </w:r>
      <w:r w:rsidR="007765C7" w:rsidRPr="00491C03">
        <w:rPr>
          <w:sz w:val="16"/>
        </w:rPr>
        <w:t xml:space="preserve"> </w:t>
      </w:r>
      <w:r w:rsidRPr="00491C03">
        <w:rPr>
          <w:sz w:val="16"/>
        </w:rPr>
        <w:t>The real tension isn’t between rewilding and farming - it’s between competing visions of how land should be managed. Regardless of which side of the debate you’re on, whether you see land as something to be farmed or something to be given back to nature, one question remains:</w:t>
      </w:r>
      <w:r w:rsidR="007765C7" w:rsidRPr="00491C03">
        <w:rPr>
          <w:sz w:val="16"/>
        </w:rPr>
        <w:t xml:space="preserve"> </w:t>
      </w:r>
      <w:r w:rsidRPr="00491C03">
        <w:rPr>
          <w:sz w:val="16"/>
        </w:rPr>
        <w:t>Who gets to decide the future of our land?</w:t>
      </w:r>
      <w:r w:rsidR="007765C7" w:rsidRPr="00491C03">
        <w:rPr>
          <w:sz w:val="16"/>
        </w:rPr>
        <w:t xml:space="preserve"> </w:t>
      </w:r>
      <w:r w:rsidRPr="00491C03">
        <w:rPr>
          <w:sz w:val="16"/>
        </w:rPr>
        <w:t>It is an old question, older than this particular battle over rewilding, older than conservation itself. It stretches back through centuries of enclosures and evictions, land reforms and land grabs. The Highland Clearances come to mind, where entire communities were forced from their homes, their villages burned, their land repurposed for sheep farming and, later, sporting estates.</w:t>
      </w:r>
      <w:r w:rsidR="007765C7" w:rsidRPr="00491C03">
        <w:rPr>
          <w:sz w:val="16"/>
        </w:rPr>
        <w:t xml:space="preserve"> </w:t>
      </w:r>
      <w:r w:rsidRPr="00491C03">
        <w:rPr>
          <w:sz w:val="16"/>
        </w:rPr>
        <w:t>If history tells us anything, it’s that land has rarely been decided by the people who live and work on it. The shape of the countryside has always been shaped by power.</w:t>
      </w:r>
      <w:r w:rsidR="007765C7" w:rsidRPr="00491C03">
        <w:rPr>
          <w:sz w:val="16"/>
        </w:rPr>
        <w:t xml:space="preserve"> </w:t>
      </w:r>
      <w:r w:rsidRPr="00491C03">
        <w:rPr>
          <w:sz w:val="16"/>
        </w:rPr>
        <w:t>And power has never been equally shared.</w:t>
      </w:r>
      <w:r w:rsidR="007765C7" w:rsidRPr="00491C03">
        <w:rPr>
          <w:sz w:val="16"/>
        </w:rPr>
        <w:t xml:space="preserve"> </w:t>
      </w:r>
      <w:r w:rsidRPr="00491C03">
        <w:rPr>
          <w:sz w:val="16"/>
        </w:rPr>
        <w:t>For centuries, the decisions shaping Britain’s countryside have been made from above. By monarchs parcelling out vast estates, by landowners fencing off commons, by policymakers in Whitehall drafting agricultural reforms with little input from those who would feel their impact most.</w:t>
      </w:r>
      <w:r w:rsidR="007765C7" w:rsidRPr="00491C03">
        <w:rPr>
          <w:sz w:val="16"/>
        </w:rPr>
        <w:t xml:space="preserve"> </w:t>
      </w:r>
      <w:r w:rsidRPr="00491C03">
        <w:rPr>
          <w:sz w:val="16"/>
        </w:rPr>
        <w:t xml:space="preserve">Today, it is </w:t>
      </w:r>
      <w:r w:rsidRPr="00491C03">
        <w:rPr>
          <w:rStyle w:val="Emphasis"/>
        </w:rPr>
        <w:t>billionaires</w:t>
      </w:r>
      <w:r w:rsidRPr="00491C03">
        <w:rPr>
          <w:rStyle w:val="StyleUnderline"/>
        </w:rPr>
        <w:t xml:space="preserve"> buying estates for carbon credits. Charities acquiring land for conservation. Politicians shaping agricultural policy</w:t>
      </w:r>
      <w:r w:rsidRPr="00491C03">
        <w:rPr>
          <w:sz w:val="16"/>
        </w:rPr>
        <w:t xml:space="preserve"> from Whitehall. The faces change. The pattern remains.</w:t>
      </w:r>
      <w:r w:rsidR="007765C7" w:rsidRPr="00491C03">
        <w:rPr>
          <w:sz w:val="16"/>
        </w:rPr>
        <w:t xml:space="preserve"> </w:t>
      </w:r>
      <w:r w:rsidRPr="00491C03">
        <w:rPr>
          <w:sz w:val="16"/>
        </w:rPr>
        <w:t>So when we ask, ‘Who gets to decide the future of the land?’ we’re not just talking about rewilding vs. farming. We’re talking about power - who holds it, who wields it, and who is left out of the conversation.</w:t>
      </w:r>
      <w:r w:rsidR="007765C7" w:rsidRPr="00491C03">
        <w:rPr>
          <w:sz w:val="16"/>
        </w:rPr>
        <w:t xml:space="preserve"> </w:t>
      </w:r>
      <w:r w:rsidRPr="00491C03">
        <w:rPr>
          <w:sz w:val="16"/>
        </w:rPr>
        <w:t>And power, more often than not, is enforced through language.</w:t>
      </w:r>
      <w:r w:rsidR="007765C7" w:rsidRPr="00491C03">
        <w:rPr>
          <w:sz w:val="16"/>
        </w:rPr>
        <w:t xml:space="preserve"> </w:t>
      </w:r>
      <w:r w:rsidRPr="00491C03">
        <w:rPr>
          <w:sz w:val="16"/>
        </w:rPr>
        <w:t>Rewilding’s Language: Correction, not Collaboration</w:t>
      </w:r>
      <w:r w:rsidR="007765C7" w:rsidRPr="00491C03">
        <w:rPr>
          <w:sz w:val="16"/>
        </w:rPr>
        <w:t xml:space="preserve"> </w:t>
      </w:r>
      <w:r w:rsidRPr="00491C03">
        <w:rPr>
          <w:rStyle w:val="StyleUnderline"/>
        </w:rPr>
        <w:t xml:space="preserve">The language of rewilding can feel less like an invitation and more like an </w:t>
      </w:r>
      <w:r w:rsidRPr="00491C03">
        <w:rPr>
          <w:rStyle w:val="Emphasis"/>
        </w:rPr>
        <w:t>accusation</w:t>
      </w:r>
      <w:r w:rsidRPr="00491C03">
        <w:rPr>
          <w:sz w:val="16"/>
        </w:rPr>
        <w:t xml:space="preserve">. </w:t>
      </w:r>
      <w:r w:rsidRPr="00491C03">
        <w:rPr>
          <w:rStyle w:val="StyleUnderline"/>
        </w:rPr>
        <w:t xml:space="preserve">You were doing it wrong. Now let us show you how it should be done. </w:t>
      </w:r>
      <w:r w:rsidRPr="00491C03">
        <w:rPr>
          <w:rStyle w:val="StyleUnderline"/>
          <w:highlight w:val="green"/>
        </w:rPr>
        <w:t xml:space="preserve">It is </w:t>
      </w:r>
      <w:r w:rsidRPr="00491C03">
        <w:rPr>
          <w:rStyle w:val="Emphasis"/>
          <w:highlight w:val="green"/>
        </w:rPr>
        <w:t>not</w:t>
      </w:r>
      <w:r w:rsidRPr="00491C03">
        <w:rPr>
          <w:rStyle w:val="StyleUnderline"/>
        </w:rPr>
        <w:t xml:space="preserve"> </w:t>
      </w:r>
      <w:r w:rsidRPr="00491C03">
        <w:rPr>
          <w:sz w:val="16"/>
        </w:rPr>
        <w:t>framed as</w:t>
      </w:r>
      <w:r w:rsidRPr="00491C03">
        <w:rPr>
          <w:rStyle w:val="StyleUnderline"/>
        </w:rPr>
        <w:t xml:space="preserve"> </w:t>
      </w:r>
      <w:r w:rsidRPr="00491C03">
        <w:rPr>
          <w:rStyle w:val="Emphasis"/>
          <w:highlight w:val="green"/>
        </w:rPr>
        <w:t>collaboration, but correction</w:t>
      </w:r>
      <w:r w:rsidRPr="00491C03">
        <w:rPr>
          <w:sz w:val="16"/>
        </w:rPr>
        <w:t xml:space="preserve">, </w:t>
      </w:r>
      <w:r w:rsidRPr="00491C03">
        <w:rPr>
          <w:rStyle w:val="StyleUnderline"/>
        </w:rPr>
        <w:t>as if biodiversity were a switch that could be flicked back on if only we cleared away the human clutter.</w:t>
      </w:r>
      <w:r w:rsidR="007765C7" w:rsidRPr="00491C03">
        <w:rPr>
          <w:rStyle w:val="StyleUnderline"/>
        </w:rPr>
        <w:t xml:space="preserve"> </w:t>
      </w:r>
      <w:r w:rsidRPr="00491C03">
        <w:rPr>
          <w:rStyle w:val="StyleUnderline"/>
        </w:rPr>
        <w:t xml:space="preserve">This mindset creates a false war, </w:t>
      </w:r>
      <w:r w:rsidRPr="00491C03">
        <w:rPr>
          <w:rStyle w:val="StyleUnderline"/>
          <w:highlight w:val="green"/>
        </w:rPr>
        <w:t>dividing the world into</w:t>
      </w:r>
      <w:r w:rsidRPr="00491C03">
        <w:rPr>
          <w:rStyle w:val="StyleUnderline"/>
        </w:rPr>
        <w:t xml:space="preserve"> neat, opposing forces. </w:t>
      </w:r>
      <w:r w:rsidRPr="00491C03">
        <w:rPr>
          <w:rStyle w:val="StyleUnderline"/>
          <w:highlight w:val="green"/>
        </w:rPr>
        <w:t>Nature versus farming</w:t>
      </w:r>
      <w:r w:rsidRPr="00491C03">
        <w:rPr>
          <w:rStyle w:val="StyleUnderline"/>
        </w:rPr>
        <w:t>. Progress versus tradition. Those who see the big picture versus those who are clinging to the past.</w:t>
      </w:r>
      <w:r w:rsidR="007765C7" w:rsidRPr="00491C03">
        <w:rPr>
          <w:rStyle w:val="StyleUnderline"/>
        </w:rPr>
        <w:t xml:space="preserve"> </w:t>
      </w:r>
      <w:r w:rsidRPr="00491C03">
        <w:rPr>
          <w:sz w:val="16"/>
        </w:rPr>
        <w:t>There is a deep and maddening irony here. If rewilding worked with farmers rather than around them, the possibilities would be vast. A landscape that is both productive and teeming with life, where nature and people coexist, where farming is not seen as the villain but as part of the fabric of ecological recovery.</w:t>
      </w:r>
      <w:r w:rsidR="007765C7" w:rsidRPr="00491C03">
        <w:rPr>
          <w:sz w:val="16"/>
        </w:rPr>
        <w:t xml:space="preserve"> </w:t>
      </w:r>
      <w:r w:rsidRPr="00491C03">
        <w:rPr>
          <w:sz w:val="16"/>
        </w:rPr>
        <w:t xml:space="preserve">Because nature recovery isn’t a choice between wild landscapes and working ones. It isn’t a battle between two sides, a war where one vision must </w:t>
      </w:r>
      <w:r w:rsidRPr="00491C03">
        <w:rPr>
          <w:sz w:val="16"/>
        </w:rPr>
        <w:lastRenderedPageBreak/>
        <w:t>triumph over the other. It is a question of how we live alongside nature, how we acknowledge history without being bound by it, and how we build a future where people and the land can thrive together.</w:t>
      </w:r>
      <w:r w:rsidR="007765C7" w:rsidRPr="00491C03">
        <w:rPr>
          <w:sz w:val="16"/>
        </w:rPr>
        <w:t xml:space="preserve"> </w:t>
      </w:r>
      <w:r w:rsidRPr="00491C03">
        <w:rPr>
          <w:sz w:val="16"/>
        </w:rPr>
        <w:t>Rewilding Has Burned Bridges - Is It Willing to Rebuild Them?</w:t>
      </w:r>
      <w:r w:rsidR="007765C7" w:rsidRPr="00491C03">
        <w:rPr>
          <w:sz w:val="16"/>
        </w:rPr>
        <w:t xml:space="preserve"> </w:t>
      </w:r>
      <w:r w:rsidRPr="00491C03">
        <w:rPr>
          <w:sz w:val="16"/>
          <w:szCs w:val="16"/>
        </w:rPr>
        <w:t>If</w:t>
      </w:r>
      <w:r w:rsidRPr="00491C03">
        <w:rPr>
          <w:rStyle w:val="StyleUnderline"/>
          <w:sz w:val="16"/>
          <w:szCs w:val="16"/>
        </w:rPr>
        <w:t xml:space="preserve"> </w:t>
      </w:r>
      <w:r w:rsidRPr="00491C03">
        <w:rPr>
          <w:rStyle w:val="StyleUnderline"/>
          <w:highlight w:val="green"/>
        </w:rPr>
        <w:t>rewilding is</w:t>
      </w:r>
      <w:r w:rsidRPr="00491C03">
        <w:rPr>
          <w:rStyle w:val="StyleUnderline"/>
        </w:rPr>
        <w:t xml:space="preserve"> </w:t>
      </w:r>
      <w:r w:rsidRPr="00491C03">
        <w:rPr>
          <w:sz w:val="16"/>
          <w:szCs w:val="16"/>
        </w:rPr>
        <w:t>to be more than</w:t>
      </w:r>
      <w:r w:rsidRPr="00491C03">
        <w:rPr>
          <w:rStyle w:val="StyleUnderline"/>
          <w:sz w:val="16"/>
          <w:szCs w:val="16"/>
        </w:rPr>
        <w:t xml:space="preserve"> </w:t>
      </w:r>
      <w:r w:rsidRPr="00491C03">
        <w:rPr>
          <w:rStyle w:val="StyleUnderline"/>
          <w:highlight w:val="green"/>
        </w:rPr>
        <w:t xml:space="preserve">an </w:t>
      </w:r>
      <w:r w:rsidRPr="00491C03">
        <w:rPr>
          <w:rStyle w:val="Emphasis"/>
          <w:highlight w:val="green"/>
        </w:rPr>
        <w:t>elite</w:t>
      </w:r>
      <w:r w:rsidRPr="00491C03">
        <w:rPr>
          <w:rStyle w:val="StyleUnderline"/>
          <w:highlight w:val="green"/>
        </w:rPr>
        <w:t xml:space="preserve"> </w:t>
      </w:r>
      <w:r w:rsidRPr="00491C03">
        <w:rPr>
          <w:rStyle w:val="Emphasis"/>
          <w:highlight w:val="green"/>
        </w:rPr>
        <w:t>movement</w:t>
      </w:r>
      <w:r w:rsidRPr="00491C03">
        <w:rPr>
          <w:sz w:val="16"/>
          <w:szCs w:val="16"/>
        </w:rPr>
        <w:t>, more than a rebranding of conservation for the modern age, it must reckon with its human impact. If rewilding truly wants to be about restoring nature, then it needs to start by restoring relationships, too.</w:t>
      </w:r>
      <w:r w:rsidR="007765C7" w:rsidRPr="00491C03">
        <w:rPr>
          <w:sz w:val="16"/>
          <w:szCs w:val="16"/>
        </w:rPr>
        <w:t xml:space="preserve"> </w:t>
      </w:r>
      <w:r w:rsidRPr="00491C03">
        <w:rPr>
          <w:sz w:val="16"/>
          <w:szCs w:val="16"/>
        </w:rPr>
        <w:t>But I find myself wondering - is it too late?</w:t>
      </w:r>
      <w:r w:rsidR="007765C7" w:rsidRPr="00491C03">
        <w:rPr>
          <w:sz w:val="16"/>
          <w:szCs w:val="16"/>
        </w:rPr>
        <w:t xml:space="preserve"> </w:t>
      </w:r>
      <w:r w:rsidRPr="00491C03">
        <w:rPr>
          <w:sz w:val="16"/>
          <w:szCs w:val="16"/>
        </w:rPr>
        <w:t xml:space="preserve">The damage has already been done in so many places. </w:t>
      </w:r>
      <w:r w:rsidRPr="00491C03">
        <w:rPr>
          <w:rStyle w:val="StyleUnderline"/>
        </w:rPr>
        <w:t>Farmers have lost their land, their homes, their livelihoods. Rural communities have been changed</w:t>
      </w:r>
      <w:r w:rsidRPr="00491C03">
        <w:rPr>
          <w:sz w:val="16"/>
        </w:rPr>
        <w:t xml:space="preserve">, perhaps arguably for the better in some ways, but </w:t>
      </w:r>
      <w:r w:rsidRPr="00491C03">
        <w:rPr>
          <w:rStyle w:val="StyleUnderline"/>
        </w:rPr>
        <w:t xml:space="preserve">for the </w:t>
      </w:r>
      <w:r w:rsidRPr="00491C03">
        <w:rPr>
          <w:rStyle w:val="Emphasis"/>
        </w:rPr>
        <w:t>worse</w:t>
      </w:r>
      <w:r w:rsidRPr="00491C03">
        <w:rPr>
          <w:sz w:val="16"/>
        </w:rPr>
        <w:t xml:space="preserve"> in others. Yet </w:t>
      </w:r>
      <w:r w:rsidRPr="00491C03">
        <w:rPr>
          <w:rStyle w:val="StyleUnderline"/>
        </w:rPr>
        <w:t xml:space="preserve">in its eagerness to reclaim the past, rewilding has created </w:t>
      </w:r>
      <w:r w:rsidRPr="00491C03">
        <w:rPr>
          <w:rStyle w:val="Emphasis"/>
        </w:rPr>
        <w:t>new wounds</w:t>
      </w:r>
      <w:r w:rsidRPr="00491C03">
        <w:rPr>
          <w:sz w:val="16"/>
        </w:rPr>
        <w:t xml:space="preserve"> - wounds that won’t be healed by glossy websites or carefully worded community consultations.</w:t>
      </w:r>
      <w:r w:rsidR="007765C7" w:rsidRPr="00491C03">
        <w:rPr>
          <w:sz w:val="16"/>
        </w:rPr>
        <w:t xml:space="preserve"> </w:t>
      </w:r>
      <w:r w:rsidRPr="00491C03">
        <w:rPr>
          <w:rStyle w:val="StyleUnderline"/>
        </w:rPr>
        <w:t xml:space="preserve">For many farmers, </w:t>
      </w:r>
      <w:r w:rsidRPr="00491C03">
        <w:rPr>
          <w:rStyle w:val="StyleUnderline"/>
          <w:highlight w:val="green"/>
        </w:rPr>
        <w:t xml:space="preserve">rewilding has become </w:t>
      </w:r>
      <w:r w:rsidRPr="00491C03">
        <w:rPr>
          <w:rStyle w:val="Emphasis"/>
          <w:highlight w:val="green"/>
        </w:rPr>
        <w:t>synonymous with loss</w:t>
      </w:r>
      <w:r w:rsidRPr="00491C03">
        <w:rPr>
          <w:rStyle w:val="StyleUnderline"/>
        </w:rPr>
        <w:t xml:space="preserve">. Loss of land. Loss of purpose. </w:t>
      </w:r>
      <w:r w:rsidRPr="00491C03">
        <w:rPr>
          <w:rStyle w:val="Emphasis"/>
        </w:rPr>
        <w:t>Loss of agency</w:t>
      </w:r>
      <w:r w:rsidRPr="00491C03">
        <w:rPr>
          <w:sz w:val="16"/>
        </w:rPr>
        <w:t>.</w:t>
      </w:r>
      <w:r w:rsidR="007765C7" w:rsidRPr="00491C03">
        <w:rPr>
          <w:sz w:val="16"/>
        </w:rPr>
        <w:t xml:space="preserve"> </w:t>
      </w:r>
      <w:r w:rsidRPr="00491C03">
        <w:rPr>
          <w:sz w:val="16"/>
        </w:rPr>
        <w:t>As one Welsh farmer put it:</w:t>
      </w:r>
      <w:r w:rsidR="007765C7" w:rsidRPr="00491C03">
        <w:rPr>
          <w:sz w:val="16"/>
        </w:rPr>
        <w:t xml:space="preserve"> </w:t>
      </w:r>
      <w:r w:rsidRPr="00491C03">
        <w:rPr>
          <w:sz w:val="16"/>
        </w:rPr>
        <w:t>“</w:t>
      </w:r>
      <w:r w:rsidRPr="00491C03">
        <w:rPr>
          <w:rStyle w:val="StyleUnderline"/>
          <w:highlight w:val="green"/>
        </w:rPr>
        <w:t>It’s not rewilding, it’s land grabbing</w:t>
      </w:r>
      <w:r w:rsidRPr="00491C03">
        <w:rPr>
          <w:rStyle w:val="StyleUnderline"/>
        </w:rPr>
        <w:t xml:space="preserve">. How can you say you’re restoring nature when you’re </w:t>
      </w:r>
      <w:r w:rsidRPr="00491C03">
        <w:rPr>
          <w:rStyle w:val="Emphasis"/>
        </w:rPr>
        <w:t>wiping out</w:t>
      </w:r>
      <w:r w:rsidRPr="00491C03">
        <w:rPr>
          <w:rStyle w:val="StyleUnderline"/>
        </w:rPr>
        <w:t xml:space="preserve"> farming communities to do it</w:t>
      </w:r>
      <w:r w:rsidRPr="00491C03">
        <w:rPr>
          <w:sz w:val="16"/>
        </w:rPr>
        <w:t>?”</w:t>
      </w:r>
      <w:r w:rsidR="007765C7" w:rsidRPr="00491C03">
        <w:rPr>
          <w:sz w:val="16"/>
        </w:rPr>
        <w:t xml:space="preserve"> </w:t>
      </w:r>
      <w:r w:rsidRPr="00491C03">
        <w:rPr>
          <w:sz w:val="16"/>
        </w:rPr>
        <w:t>Another, speaking at a meeting about land use changes in the uplands, was more blunt:</w:t>
      </w:r>
      <w:r w:rsidR="007765C7" w:rsidRPr="00491C03">
        <w:rPr>
          <w:sz w:val="16"/>
        </w:rPr>
        <w:t xml:space="preserve"> </w:t>
      </w:r>
      <w:r w:rsidRPr="00491C03">
        <w:rPr>
          <w:sz w:val="16"/>
        </w:rPr>
        <w:t>"</w:t>
      </w:r>
      <w:r w:rsidRPr="00491C03">
        <w:rPr>
          <w:rStyle w:val="StyleUnderline"/>
          <w:highlight w:val="green"/>
        </w:rPr>
        <w:t xml:space="preserve">They say 'rewilding' and what they mean is </w:t>
      </w:r>
      <w:r w:rsidRPr="00491C03">
        <w:rPr>
          <w:rStyle w:val="Emphasis"/>
          <w:highlight w:val="green"/>
        </w:rPr>
        <w:t>'getting rid of us</w:t>
      </w:r>
      <w:r w:rsidRPr="00491C03">
        <w:rPr>
          <w:rStyle w:val="StyleUnderline"/>
        </w:rPr>
        <w:t>.'”</w:t>
      </w:r>
      <w:r w:rsidR="007765C7" w:rsidRPr="00491C03">
        <w:rPr>
          <w:rStyle w:val="StyleUnderline"/>
        </w:rPr>
        <w:t xml:space="preserve"> </w:t>
      </w:r>
      <w:r w:rsidRPr="00491C03">
        <w:rPr>
          <w:sz w:val="16"/>
        </w:rPr>
        <w:t>And the hardest thing, the thing I hesitate to even admit, is that I’m not sure rewilding as a movement wants to come back from these mistakes.</w:t>
      </w:r>
      <w:r w:rsidR="007765C7" w:rsidRPr="00491C03">
        <w:rPr>
          <w:sz w:val="16"/>
        </w:rPr>
        <w:t xml:space="preserve"> </w:t>
      </w:r>
      <w:r w:rsidRPr="00491C03">
        <w:rPr>
          <w:sz w:val="16"/>
        </w:rPr>
        <w:t>Because to do so would mean acknowledging them in the first place. It would mean admitting that some of the grandest, most celebrated projects - the ones that have drawn headlines, investment, and high-profile endorsements - were not as cleanly executed as the press releases suggest. It would mean sitting down with the people who were told they had no place in the future of these landscapes and saying, We got it wrong. How do we fix this?</w:t>
      </w:r>
      <w:r w:rsidR="007765C7" w:rsidRPr="00491C03">
        <w:rPr>
          <w:sz w:val="16"/>
        </w:rPr>
        <w:t xml:space="preserve"> </w:t>
      </w:r>
      <w:r w:rsidRPr="00491C03">
        <w:rPr>
          <w:sz w:val="16"/>
        </w:rPr>
        <w:t>The Hardest Truth of All</w:t>
      </w:r>
      <w:r w:rsidR="007765C7" w:rsidRPr="00491C03">
        <w:rPr>
          <w:sz w:val="16"/>
        </w:rPr>
        <w:t xml:space="preserve"> </w:t>
      </w:r>
      <w:r w:rsidRPr="00491C03">
        <w:rPr>
          <w:sz w:val="16"/>
        </w:rPr>
        <w:t>And here’s where it gets even more uncomfortable.</w:t>
      </w:r>
      <w:r w:rsidR="007765C7" w:rsidRPr="00491C03">
        <w:rPr>
          <w:sz w:val="16"/>
        </w:rPr>
        <w:t xml:space="preserve"> </w:t>
      </w:r>
      <w:r w:rsidRPr="00491C03">
        <w:rPr>
          <w:sz w:val="16"/>
        </w:rPr>
        <w:t>Because this isn’t just their mistake, whoever they might be. It’s ours too.</w:t>
      </w:r>
      <w:r w:rsidR="007765C7" w:rsidRPr="00491C03">
        <w:rPr>
          <w:sz w:val="16"/>
        </w:rPr>
        <w:t xml:space="preserve"> </w:t>
      </w:r>
      <w:r w:rsidRPr="00491C03">
        <w:rPr>
          <w:sz w:val="16"/>
        </w:rPr>
        <w:t xml:space="preserve">That includes the </w:t>
      </w:r>
      <w:r w:rsidRPr="00491C03">
        <w:rPr>
          <w:rStyle w:val="StyleUnderline"/>
        </w:rPr>
        <w:t>Wildlife Trusts</w:t>
      </w:r>
      <w:r w:rsidRPr="00491C03">
        <w:rPr>
          <w:sz w:val="16"/>
        </w:rPr>
        <w:t>. My wonderful, well-meaning, beautiful Wildlife Trusts. (Who, I should add, also pay my bills, so if my boss or anyone from payroll is reading this - please know I say this with deep compassion, respect, and an urgent desire to remain employed.)</w:t>
      </w:r>
      <w:r w:rsidR="007765C7" w:rsidRPr="00491C03">
        <w:rPr>
          <w:sz w:val="16"/>
        </w:rPr>
        <w:t xml:space="preserve"> </w:t>
      </w:r>
      <w:r w:rsidRPr="00491C03">
        <w:rPr>
          <w:sz w:val="16"/>
        </w:rPr>
        <w:t>I wish it didn’t, but it does.</w:t>
      </w:r>
      <w:r w:rsidR="007765C7" w:rsidRPr="00491C03">
        <w:rPr>
          <w:sz w:val="16"/>
        </w:rPr>
        <w:t xml:space="preserve"> </w:t>
      </w:r>
      <w:r w:rsidRPr="00491C03">
        <w:rPr>
          <w:sz w:val="16"/>
        </w:rPr>
        <w:t xml:space="preserve">The uncomfortable truth is that my own organisation, and others like it, </w:t>
      </w:r>
      <w:r w:rsidRPr="00491C03">
        <w:rPr>
          <w:rStyle w:val="StyleUnderline"/>
        </w:rPr>
        <w:t>have been part of the problem. We have championed rewilding projects that have displaced farmers. We have contributed to narratives that, however unintentionally, cast those working the land as antagonists to nature</w:t>
      </w:r>
      <w:r w:rsidRPr="00491C03">
        <w:rPr>
          <w:sz w:val="16"/>
        </w:rPr>
        <w:t xml:space="preserve">. </w:t>
      </w:r>
      <w:r w:rsidRPr="00491C03">
        <w:rPr>
          <w:rStyle w:val="StyleUnderline"/>
        </w:rPr>
        <w:t>We have, at times, spoken about bringing nature back as if the people who have lived and worked in these landscapes for generations are nothing more than an inconvenient footnote in our story.</w:t>
      </w:r>
      <w:r w:rsidR="007765C7" w:rsidRPr="00491C03">
        <w:rPr>
          <w:rStyle w:val="StyleUnderline"/>
        </w:rPr>
        <w:t xml:space="preserve"> </w:t>
      </w:r>
      <w:r w:rsidRPr="00491C03">
        <w:rPr>
          <w:sz w:val="16"/>
        </w:rPr>
        <w:t>I don’t say this lightly. I believe in the work we do. I believe in restoring nature, in creating habitats, in reintroducing species that belong here. But I also believe in honesty. And if we truly want to get this right, we need to own up to where we’ve gone wrong.</w:t>
      </w:r>
      <w:r w:rsidR="007765C7" w:rsidRPr="00491C03">
        <w:rPr>
          <w:sz w:val="16"/>
        </w:rPr>
        <w:t xml:space="preserve"> </w:t>
      </w:r>
      <w:r w:rsidRPr="00491C03">
        <w:rPr>
          <w:sz w:val="16"/>
        </w:rPr>
        <w:t>The Work Ahead</w:t>
      </w:r>
      <w:r w:rsidR="007765C7" w:rsidRPr="00491C03">
        <w:rPr>
          <w:sz w:val="16"/>
        </w:rPr>
        <w:t xml:space="preserve"> </w:t>
      </w:r>
      <w:r w:rsidRPr="00491C03">
        <w:rPr>
          <w:sz w:val="16"/>
        </w:rPr>
        <w:t>And now, as a result, we have a lot more work to do. A lot of old narratives to unpick, first impressions to rewrite, and deep-seated preconceptions to unravel. Trust to rebuild. Bridges to repair.</w:t>
      </w:r>
      <w:r w:rsidR="007765C7" w:rsidRPr="00491C03">
        <w:rPr>
          <w:sz w:val="16"/>
        </w:rPr>
        <w:t xml:space="preserve"> </w:t>
      </w:r>
      <w:r w:rsidRPr="00491C03">
        <w:rPr>
          <w:sz w:val="16"/>
        </w:rPr>
        <w:t>If we’re serious about nature recovery, we have to stop seeing farmers as outsiders to the cause and start seeing them as the key to unlocking it. Because they are.</w:t>
      </w:r>
      <w:r w:rsidR="007765C7" w:rsidRPr="00491C03">
        <w:rPr>
          <w:sz w:val="16"/>
        </w:rPr>
        <w:t xml:space="preserve"> </w:t>
      </w:r>
      <w:r w:rsidRPr="00491C03">
        <w:rPr>
          <w:sz w:val="16"/>
        </w:rPr>
        <w:t>We can continue as we are, telling ourselves that rewilding is inherently good while ignoring those it has left behind. We can press forward, sure of our righteousness, brushing aside the farmers, smallholders, and rural communities who feel like collateral damage in the race to restore nature.</w:t>
      </w:r>
      <w:r w:rsidR="007765C7" w:rsidRPr="00491C03">
        <w:rPr>
          <w:sz w:val="16"/>
        </w:rPr>
        <w:t xml:space="preserve"> </w:t>
      </w:r>
      <w:r w:rsidRPr="00491C03">
        <w:rPr>
          <w:sz w:val="16"/>
        </w:rPr>
        <w:t>Or we can choose differently.</w:t>
      </w:r>
      <w:r w:rsidR="007765C7" w:rsidRPr="00491C03">
        <w:rPr>
          <w:sz w:val="16"/>
        </w:rPr>
        <w:t xml:space="preserve"> </w:t>
      </w:r>
      <w:r w:rsidRPr="00491C03">
        <w:rPr>
          <w:sz w:val="16"/>
        </w:rPr>
        <w:t xml:space="preserve">Nature Recovery Needs </w:t>
      </w:r>
      <w:r w:rsidRPr="00491C03">
        <w:rPr>
          <w:sz w:val="16"/>
          <w:szCs w:val="16"/>
        </w:rPr>
        <w:t>Farmers</w:t>
      </w:r>
      <w:r w:rsidR="007765C7" w:rsidRPr="00491C03">
        <w:rPr>
          <w:rStyle w:val="StyleUnderline"/>
          <w:sz w:val="16"/>
          <w:szCs w:val="16"/>
        </w:rPr>
        <w:t xml:space="preserve"> </w:t>
      </w:r>
      <w:r w:rsidRPr="00491C03">
        <w:rPr>
          <w:rStyle w:val="StyleUnderline"/>
        </w:rPr>
        <w:t xml:space="preserve">The future of </w:t>
      </w:r>
      <w:r w:rsidRPr="00491C03">
        <w:rPr>
          <w:rStyle w:val="StyleUnderline"/>
          <w:highlight w:val="green"/>
        </w:rPr>
        <w:t xml:space="preserve">nature recovery cannot be built on the </w:t>
      </w:r>
      <w:r w:rsidRPr="00491C03">
        <w:rPr>
          <w:rStyle w:val="Emphasis"/>
          <w:highlight w:val="green"/>
        </w:rPr>
        <w:t>foundation of exclusion</w:t>
      </w:r>
      <w:r w:rsidRPr="00491C03">
        <w:rPr>
          <w:sz w:val="16"/>
        </w:rPr>
        <w:t>.</w:t>
      </w:r>
      <w:r w:rsidR="007765C7" w:rsidRPr="00491C03">
        <w:rPr>
          <w:sz w:val="16"/>
        </w:rPr>
        <w:t xml:space="preserve"> </w:t>
      </w:r>
      <w:r w:rsidRPr="00491C03">
        <w:rPr>
          <w:sz w:val="16"/>
        </w:rPr>
        <w:t>And that means meeting people where they are, walking side by side with them, and having honest conversations about food production, livelihoods, and what kind of countryside we want to create.</w:t>
      </w:r>
      <w:r w:rsidR="007765C7" w:rsidRPr="00491C03">
        <w:rPr>
          <w:sz w:val="16"/>
        </w:rPr>
        <w:t xml:space="preserve"> </w:t>
      </w:r>
      <w:r w:rsidRPr="00491C03">
        <w:rPr>
          <w:sz w:val="16"/>
        </w:rPr>
        <w:t>And I mean not just talking at them, but working with them - helping to navigate change together, even when the message is painful. Because the truth is, farming does need to evolve. But that evolution can’t be something done to people; it has to be something we build with them.</w:t>
      </w:r>
      <w:r w:rsidR="007765C7" w:rsidRPr="00491C03">
        <w:rPr>
          <w:sz w:val="16"/>
        </w:rPr>
        <w:t xml:space="preserve"> </w:t>
      </w:r>
      <w:r w:rsidRPr="00491C03">
        <w:rPr>
          <w:sz w:val="16"/>
        </w:rPr>
        <w:t>The future of nature recovery isn’t about choosing between wild landscapes and working ones. It’s about finding a way for them to thrive together.</w:t>
      </w:r>
      <w:r w:rsidR="007765C7" w:rsidRPr="00491C03">
        <w:rPr>
          <w:sz w:val="16"/>
        </w:rPr>
        <w:t xml:space="preserve"> </w:t>
      </w:r>
      <w:r w:rsidRPr="00491C03">
        <w:rPr>
          <w:sz w:val="16"/>
        </w:rPr>
        <w:t>What do you think?</w:t>
      </w:r>
      <w:r w:rsidR="007765C7" w:rsidRPr="00491C03">
        <w:rPr>
          <w:sz w:val="16"/>
        </w:rPr>
        <w:t xml:space="preserve"> </w:t>
      </w:r>
      <w:r w:rsidRPr="00491C03">
        <w:rPr>
          <w:sz w:val="16"/>
        </w:rPr>
        <w:t>Can rewilding repair its broken relationships and work alongside farmers? Or has too much damage already been done?</w:t>
      </w:r>
      <w:r w:rsidR="007765C7" w:rsidRPr="00491C03">
        <w:rPr>
          <w:sz w:val="16"/>
        </w:rPr>
        <w:t xml:space="preserve"> </w:t>
      </w:r>
      <w:r w:rsidRPr="00491C03">
        <w:rPr>
          <w:sz w:val="16"/>
        </w:rPr>
        <w:t>How do we move forward in a way that truly balances nature recovery with the needs of rural communities?</w:t>
      </w:r>
      <w:r w:rsidR="007765C7" w:rsidRPr="00491C03">
        <w:rPr>
          <w:sz w:val="16"/>
        </w:rPr>
        <w:t xml:space="preserve"> </w:t>
      </w:r>
      <w:r w:rsidRPr="00491C03">
        <w:rPr>
          <w:sz w:val="16"/>
        </w:rPr>
        <w:t xml:space="preserve">I’d love to hear your thoughts! </w:t>
      </w:r>
    </w:p>
    <w:p w14:paraId="6BFC37E1" w14:textId="77777777" w:rsidR="00F63FFE" w:rsidRPr="00491C03" w:rsidRDefault="00F63FFE">
      <w:pPr>
        <w:rPr>
          <w:rFonts w:eastAsiaTheme="majorEastAsia" w:cstheme="majorBidi"/>
          <w:b/>
          <w:iCs/>
          <w:sz w:val="26"/>
        </w:rPr>
      </w:pPr>
      <w:r w:rsidRPr="00491C03">
        <w:br w:type="page"/>
      </w:r>
    </w:p>
    <w:p w14:paraId="4CF27C0C" w14:textId="23902585" w:rsidR="001758A4" w:rsidRPr="00491C03" w:rsidRDefault="00D21466" w:rsidP="001758A4">
      <w:pPr>
        <w:pStyle w:val="Heading4"/>
      </w:pPr>
      <w:r w:rsidRPr="00491C03">
        <w:lastRenderedPageBreak/>
        <w:t>Increased predator populations</w:t>
      </w:r>
      <w:r w:rsidR="00C656DD" w:rsidRPr="00491C03">
        <w:t xml:space="preserve"> post-rewilding</w:t>
      </w:r>
      <w:r w:rsidRPr="00491C03">
        <w:t xml:space="preserve"> systematically harm livestock and crop yields</w:t>
      </w:r>
    </w:p>
    <w:p w14:paraId="0D8DB7AC" w14:textId="49F96219" w:rsidR="001758A4" w:rsidRPr="00491C03" w:rsidRDefault="00C124A5" w:rsidP="001758A4">
      <w:r w:rsidRPr="00491C03">
        <w:rPr>
          <w:b/>
          <w:bCs/>
          <w:sz w:val="26"/>
          <w:szCs w:val="26"/>
        </w:rPr>
        <w:t>Whittle 23</w:t>
      </w:r>
      <w:r w:rsidRPr="00491C03">
        <w:t xml:space="preserve"> [Patrick Whittle</w:t>
      </w:r>
      <w:r w:rsidR="001758A4" w:rsidRPr="00491C03">
        <w:t xml:space="preserve">, </w:t>
      </w:r>
      <w:r w:rsidR="0097081B" w:rsidRPr="00491C03">
        <w:t xml:space="preserve">Associated Press reporter with a MA from </w:t>
      </w:r>
      <w:r w:rsidR="009C16C8" w:rsidRPr="00491C03">
        <w:t>Columbia</w:t>
      </w:r>
      <w:r w:rsidR="0097081B" w:rsidRPr="00491C03">
        <w:t xml:space="preserve">, </w:t>
      </w:r>
      <w:r w:rsidR="001758A4" w:rsidRPr="00491C03">
        <w:t xml:space="preserve">1-25-2023, "Part II: Nature is complex — Rewilding offers promising ecological benefits, but it is not the panacea its proponents contend — and can cause harm", Genetic Literacy Project, </w:t>
      </w:r>
      <w:r w:rsidR="00D63E3A" w:rsidRPr="00491C03">
        <w:t>https://geneticliteracyproject.org/2023/01/25/part-ii-nature-is-complex-rewilding-offers-promising-ecological-benefits-but-it-is-not-the-panacea-its-proponents-contend-and-can-cause-harm/]/Kankee</w:t>
      </w:r>
    </w:p>
    <w:p w14:paraId="656BA5F4" w14:textId="739C15AC" w:rsidR="00D63E3A" w:rsidRPr="00491C03" w:rsidRDefault="00D63E3A" w:rsidP="001758A4">
      <w:r w:rsidRPr="00491C03">
        <w:t>*NOTE: can be recut to answer ecotourism</w:t>
      </w:r>
    </w:p>
    <w:p w14:paraId="10CBF6C3" w14:textId="77777777" w:rsidR="001758A4" w:rsidRPr="00491C03" w:rsidRDefault="001758A4" w:rsidP="001758A4">
      <w:pPr>
        <w:rPr>
          <w:sz w:val="16"/>
        </w:rPr>
      </w:pPr>
      <w:r w:rsidRPr="00491C03">
        <w:rPr>
          <w:sz w:val="16"/>
        </w:rPr>
        <w:t xml:space="preserve"> The rewilding movement, despite the optimistic hopes of the movement, poses complications. Note the cover featured picture. The 2018 article in UK’s The Guardian reported: A scheme to rewild marshland east of Amsterdam has been savaged by an official report and sparked public protest after deer, horses and cattle died over the winter. In a blow to the rewilding vision of renowned ecologists, a special committee has criticised the authorities for allowing populations of large herbivores to rise unchecked at Oostvaardersplassen, causing trees to die and wild bird populations to decline. Nature can be unpredictable, often foiling the best of intentions. And </w:t>
      </w:r>
      <w:r w:rsidRPr="00491C03">
        <w:rPr>
          <w:rStyle w:val="StyleUnderline"/>
          <w:highlight w:val="green"/>
        </w:rPr>
        <w:t>rewilding experiments</w:t>
      </w:r>
      <w:r w:rsidRPr="00491C03">
        <w:rPr>
          <w:sz w:val="16"/>
        </w:rPr>
        <w:t xml:space="preserve"> gone awry are only a fraction of the controversial issues raised by this movement. According to skeptics, it </w:t>
      </w:r>
      <w:r w:rsidRPr="00491C03">
        <w:rPr>
          <w:rStyle w:val="StyleUnderline"/>
          <w:highlight w:val="green"/>
        </w:rPr>
        <w:t xml:space="preserve">is </w:t>
      </w:r>
      <w:r w:rsidRPr="00491C03">
        <w:rPr>
          <w:rStyle w:val="Emphasis"/>
          <w:highlight w:val="green"/>
        </w:rPr>
        <w:t>chipping away</w:t>
      </w:r>
      <w:r w:rsidRPr="00491C03">
        <w:rPr>
          <w:rStyle w:val="StyleUnderline"/>
        </w:rPr>
        <w:t xml:space="preserve"> </w:t>
      </w:r>
      <w:r w:rsidRPr="00491C03">
        <w:rPr>
          <w:rStyle w:val="StyleUnderline"/>
          <w:highlight w:val="green"/>
        </w:rPr>
        <w:t>at</w:t>
      </w:r>
      <w:r w:rsidRPr="00491C03">
        <w:rPr>
          <w:rStyle w:val="StyleUnderline"/>
        </w:rPr>
        <w:t xml:space="preserve"> </w:t>
      </w:r>
      <w:r w:rsidRPr="00491C03">
        <w:rPr>
          <w:rStyle w:val="StyleUnderline"/>
          <w:highlight w:val="green"/>
        </w:rPr>
        <w:t>rural</w:t>
      </w:r>
      <w:r w:rsidRPr="00491C03">
        <w:rPr>
          <w:rStyle w:val="StyleUnderline"/>
        </w:rPr>
        <w:t xml:space="preserve"> living and the </w:t>
      </w:r>
      <w:r w:rsidRPr="00491C03">
        <w:rPr>
          <w:rStyle w:val="StyleUnderline"/>
          <w:highlight w:val="green"/>
        </w:rPr>
        <w:t>food production</w:t>
      </w:r>
      <w:r w:rsidRPr="00491C03">
        <w:rPr>
          <w:rStyle w:val="StyleUnderline"/>
        </w:rPr>
        <w:t xml:space="preserve"> in rural areas </w:t>
      </w:r>
      <w:r w:rsidRPr="00491C03">
        <w:rPr>
          <w:rStyle w:val="StyleUnderline"/>
          <w:highlight w:val="green"/>
        </w:rPr>
        <w:t>that</w:t>
      </w:r>
      <w:r w:rsidRPr="00491C03">
        <w:rPr>
          <w:rStyle w:val="StyleUnderline"/>
        </w:rPr>
        <w:t xml:space="preserve"> many </w:t>
      </w:r>
      <w:r w:rsidRPr="00491C03">
        <w:rPr>
          <w:rStyle w:val="StyleUnderline"/>
          <w:highlight w:val="green"/>
        </w:rPr>
        <w:t xml:space="preserve">countries </w:t>
      </w:r>
      <w:r w:rsidRPr="00491C03">
        <w:rPr>
          <w:rStyle w:val="Emphasis"/>
          <w:highlight w:val="green"/>
        </w:rPr>
        <w:t>rely upon</w:t>
      </w:r>
      <w:r w:rsidRPr="00491C03">
        <w:rPr>
          <w:sz w:val="16"/>
        </w:rPr>
        <w:t xml:space="preserve">. As rural agricultural areas increasingly succumb to suburbia, the loss of natural habitats is often in conflict with the preservation of farming and ranching lands and the activities upon them is equally, if not more important. </w:t>
      </w:r>
      <w:r w:rsidRPr="00491C03">
        <w:rPr>
          <w:rStyle w:val="StyleUnderline"/>
        </w:rPr>
        <w:t xml:space="preserve">There is an </w:t>
      </w:r>
      <w:r w:rsidRPr="00491C03">
        <w:rPr>
          <w:rStyle w:val="Emphasis"/>
        </w:rPr>
        <w:t>essential fuzziness</w:t>
      </w:r>
      <w:r w:rsidRPr="00491C03">
        <w:rPr>
          <w:sz w:val="16"/>
        </w:rPr>
        <w:t xml:space="preserve"> to the very notion of rewilding. </w:t>
      </w:r>
      <w:r w:rsidRPr="00491C03">
        <w:rPr>
          <w:rStyle w:val="StyleUnderline"/>
          <w:highlight w:val="green"/>
        </w:rPr>
        <w:t>Are</w:t>
      </w:r>
      <w:r w:rsidRPr="00491C03">
        <w:rPr>
          <w:rStyle w:val="StyleUnderline"/>
        </w:rPr>
        <w:t xml:space="preserve"> the </w:t>
      </w:r>
      <w:r w:rsidRPr="00491C03">
        <w:rPr>
          <w:rStyle w:val="StyleUnderline"/>
          <w:highlight w:val="green"/>
        </w:rPr>
        <w:t>bears</w:t>
      </w:r>
      <w:r w:rsidRPr="00491C03">
        <w:rPr>
          <w:rStyle w:val="StyleUnderline"/>
        </w:rPr>
        <w:t xml:space="preserve">, </w:t>
      </w:r>
      <w:r w:rsidRPr="00491C03">
        <w:rPr>
          <w:rStyle w:val="StyleUnderline"/>
          <w:highlight w:val="green"/>
        </w:rPr>
        <w:t>wolves</w:t>
      </w:r>
      <w:r w:rsidRPr="00491C03">
        <w:rPr>
          <w:rStyle w:val="StyleUnderline"/>
        </w:rPr>
        <w:t xml:space="preserve"> and wild </w:t>
      </w:r>
      <w:r w:rsidRPr="00491C03">
        <w:rPr>
          <w:rStyle w:val="StyleUnderline"/>
          <w:highlight w:val="green"/>
        </w:rPr>
        <w:t>boar</w:t>
      </w:r>
      <w:r w:rsidRPr="00491C03">
        <w:rPr>
          <w:sz w:val="16"/>
        </w:rPr>
        <w:t xml:space="preserve"> lauded by Italy’s present-day conservationists </w:t>
      </w:r>
      <w:r w:rsidRPr="00491C03">
        <w:rPr>
          <w:rStyle w:val="StyleUnderline"/>
        </w:rPr>
        <w:t xml:space="preserve">more or less natural than the horses, </w:t>
      </w:r>
      <w:r w:rsidRPr="00491C03">
        <w:rPr>
          <w:rStyle w:val="StyleUnderline"/>
          <w:highlight w:val="green"/>
        </w:rPr>
        <w:t>giant deer</w:t>
      </w:r>
      <w:r w:rsidRPr="00491C03">
        <w:rPr>
          <w:rStyle w:val="StyleUnderline"/>
        </w:rPr>
        <w:t xml:space="preserve">, </w:t>
      </w:r>
      <w:r w:rsidRPr="00491C03">
        <w:rPr>
          <w:rStyle w:val="StyleUnderline"/>
          <w:highlight w:val="green"/>
        </w:rPr>
        <w:t>elephants</w:t>
      </w:r>
      <w:r w:rsidRPr="00491C03">
        <w:rPr>
          <w:rStyle w:val="StyleUnderline"/>
        </w:rPr>
        <w:t xml:space="preserve"> and </w:t>
      </w:r>
      <w:r w:rsidRPr="00491C03">
        <w:rPr>
          <w:rStyle w:val="StyleUnderline"/>
          <w:highlight w:val="green"/>
        </w:rPr>
        <w:t>rhinoceroses</w:t>
      </w:r>
      <w:r w:rsidRPr="00491C03">
        <w:rPr>
          <w:sz w:val="16"/>
        </w:rPr>
        <w:t xml:space="preserve"> (not to mention Neanderthals) of San Felice Circeo c. 50,000 years ago? What species represent a truly natural, rewilded Italy? If ecological arguments can be presented for deer and boar, say, </w:t>
      </w:r>
      <w:r w:rsidRPr="00491C03">
        <w:rPr>
          <w:rStyle w:val="StyleUnderline"/>
        </w:rPr>
        <w:t>couldn’t similar justifications be used for the reintroduction of elephants and rhinoceroses</w:t>
      </w:r>
      <w:r w:rsidRPr="00491C03">
        <w:rPr>
          <w:sz w:val="16"/>
        </w:rPr>
        <w:t xml:space="preserve">? And if wolves and bears are accepted as part of Italy’s natural environment, </w:t>
      </w:r>
      <w:r w:rsidRPr="00491C03">
        <w:rPr>
          <w:rStyle w:val="StyleUnderline"/>
        </w:rPr>
        <w:t>why not</w:t>
      </w:r>
      <w:r w:rsidRPr="00491C03">
        <w:rPr>
          <w:sz w:val="16"/>
        </w:rPr>
        <w:t xml:space="preserve"> other original large carnivores like </w:t>
      </w:r>
      <w:r w:rsidRPr="00491C03">
        <w:rPr>
          <w:rStyle w:val="StyleUnderline"/>
          <w:highlight w:val="green"/>
        </w:rPr>
        <w:t>hyenas</w:t>
      </w:r>
      <w:r w:rsidRPr="00491C03">
        <w:rPr>
          <w:sz w:val="16"/>
        </w:rPr>
        <w:t>? (</w:t>
      </w:r>
      <w:r w:rsidRPr="00491C03">
        <w:rPr>
          <w:rStyle w:val="StyleUnderline"/>
        </w:rPr>
        <w:t xml:space="preserve">Proponents of deextinction, meanwhile, even advocate using genetic technology to resurrect extinct species such as </w:t>
      </w:r>
      <w:r w:rsidRPr="00491C03">
        <w:rPr>
          <w:rStyle w:val="StyleUnderline"/>
          <w:highlight w:val="green"/>
        </w:rPr>
        <w:t>aurochs and mammoths</w:t>
      </w:r>
      <w:r w:rsidRPr="00491C03">
        <w:rPr>
          <w:rStyle w:val="StyleUnderline"/>
        </w:rPr>
        <w:t xml:space="preserve"> as a means to recreate </w:t>
      </w:r>
      <w:r w:rsidRPr="00491C03">
        <w:rPr>
          <w:rStyle w:val="StyleUnderline"/>
          <w:highlight w:val="green"/>
        </w:rPr>
        <w:t>lost ecosystems</w:t>
      </w:r>
      <w:r w:rsidRPr="00491C03">
        <w:rPr>
          <w:sz w:val="16"/>
        </w:rPr>
        <w:t>). This then raises yet another issue, of the interaction between human beings and potentially dangerous wild animals. As the “Wildlife Comeback in Europe” report acknowledges, “</w:t>
      </w:r>
      <w:r w:rsidRPr="00491C03">
        <w:rPr>
          <w:rStyle w:val="StyleUnderline"/>
          <w:highlight w:val="green"/>
        </w:rPr>
        <w:t>Living alongside</w:t>
      </w:r>
      <w:r w:rsidRPr="00491C03">
        <w:rPr>
          <w:rStyle w:val="StyleUnderline"/>
        </w:rPr>
        <w:t xml:space="preserve"> </w:t>
      </w:r>
      <w:r w:rsidRPr="00491C03">
        <w:rPr>
          <w:rStyle w:val="StyleUnderline"/>
          <w:highlight w:val="green"/>
        </w:rPr>
        <w:t xml:space="preserve">these species can bring </w:t>
      </w:r>
      <w:r w:rsidRPr="00491C03">
        <w:rPr>
          <w:rStyle w:val="Emphasis"/>
          <w:highlight w:val="green"/>
        </w:rPr>
        <w:t>tensions</w:t>
      </w:r>
      <w:r w:rsidRPr="00491C03">
        <w:rPr>
          <w:rStyle w:val="StyleUnderline"/>
        </w:rPr>
        <w:t xml:space="preserve"> and conflict, particularly among those who perceive or experience an elevated risk to their personal safety</w:t>
      </w:r>
      <w:r w:rsidRPr="00491C03">
        <w:rPr>
          <w:sz w:val="16"/>
        </w:rPr>
        <w:t xml:space="preserve">”.    This is not just about (often overblown) fears of “lupi di notte” or wolf attacks on humans. </w:t>
      </w:r>
      <w:r w:rsidRPr="00491C03">
        <w:rPr>
          <w:rStyle w:val="StyleUnderline"/>
        </w:rPr>
        <w:t xml:space="preserve">Italian </w:t>
      </w:r>
      <w:r w:rsidRPr="00491C03">
        <w:rPr>
          <w:rStyle w:val="StyleUnderline"/>
          <w:highlight w:val="green"/>
        </w:rPr>
        <w:t>farmers</w:t>
      </w:r>
      <w:r w:rsidRPr="00491C03">
        <w:rPr>
          <w:rStyle w:val="StyleUnderline"/>
        </w:rPr>
        <w:t xml:space="preserve"> already </w:t>
      </w:r>
      <w:r w:rsidRPr="00491C03">
        <w:rPr>
          <w:rStyle w:val="StyleUnderline"/>
          <w:highlight w:val="green"/>
        </w:rPr>
        <w:t>complain about</w:t>
      </w:r>
      <w:r w:rsidRPr="00491C03">
        <w:rPr>
          <w:rStyle w:val="StyleUnderline"/>
        </w:rPr>
        <w:t xml:space="preserve"> the threat of </w:t>
      </w:r>
      <w:r w:rsidRPr="00491C03">
        <w:rPr>
          <w:rStyle w:val="StyleUnderline"/>
          <w:highlight w:val="green"/>
        </w:rPr>
        <w:t>swelling deer populations to their livelihoods</w:t>
      </w:r>
      <w:r w:rsidRPr="00491C03">
        <w:rPr>
          <w:rStyle w:val="StyleUnderline"/>
        </w:rPr>
        <w:t xml:space="preserve">, both </w:t>
      </w:r>
      <w:r w:rsidRPr="00491C03">
        <w:rPr>
          <w:rStyle w:val="StyleUnderline"/>
          <w:highlight w:val="green"/>
        </w:rPr>
        <w:t xml:space="preserve">through </w:t>
      </w:r>
      <w:r w:rsidRPr="00491C03">
        <w:rPr>
          <w:rStyle w:val="Emphasis"/>
          <w:highlight w:val="green"/>
        </w:rPr>
        <w:t>eating crops</w:t>
      </w:r>
      <w:r w:rsidRPr="00491C03">
        <w:rPr>
          <w:rStyle w:val="StyleUnderline"/>
          <w:highlight w:val="green"/>
        </w:rPr>
        <w:t xml:space="preserve"> and by </w:t>
      </w:r>
      <w:r w:rsidRPr="00491C03">
        <w:rPr>
          <w:rStyle w:val="Emphasis"/>
          <w:highlight w:val="green"/>
        </w:rPr>
        <w:t>attracting wolves</w:t>
      </w:r>
      <w:r w:rsidRPr="00491C03">
        <w:rPr>
          <w:rStyle w:val="StyleUnderline"/>
        </w:rPr>
        <w:t xml:space="preserve"> </w:t>
      </w:r>
      <w:r w:rsidRPr="00491C03">
        <w:rPr>
          <w:rStyle w:val="StyleUnderline"/>
          <w:highlight w:val="green"/>
        </w:rPr>
        <w:t>that</w:t>
      </w:r>
      <w:r w:rsidRPr="00491C03">
        <w:rPr>
          <w:rStyle w:val="StyleUnderline"/>
        </w:rPr>
        <w:t xml:space="preserve"> they claim would soon </w:t>
      </w:r>
      <w:r w:rsidRPr="00491C03">
        <w:rPr>
          <w:rStyle w:val="StyleUnderline"/>
          <w:highlight w:val="green"/>
        </w:rPr>
        <w:t>turn to easier domesticated</w:t>
      </w:r>
      <w:r w:rsidRPr="00491C03">
        <w:rPr>
          <w:rStyle w:val="StyleUnderline"/>
        </w:rPr>
        <w:t xml:space="preserve"> </w:t>
      </w:r>
      <w:r w:rsidRPr="00491C03">
        <w:rPr>
          <w:rStyle w:val="StyleUnderline"/>
          <w:highlight w:val="green"/>
        </w:rPr>
        <w:t>prey</w:t>
      </w:r>
      <w:r w:rsidRPr="00491C03">
        <w:rPr>
          <w:sz w:val="16"/>
        </w:rPr>
        <w:t xml:space="preserve">. Certainly, reported </w:t>
      </w:r>
      <w:r w:rsidRPr="00491C03">
        <w:rPr>
          <w:rStyle w:val="StyleUnderline"/>
          <w:highlight w:val="green"/>
        </w:rPr>
        <w:t>attacks on livestock</w:t>
      </w:r>
      <w:r w:rsidRPr="00491C03">
        <w:rPr>
          <w:rStyle w:val="StyleUnderline"/>
        </w:rPr>
        <w:t xml:space="preserve"> have </w:t>
      </w:r>
      <w:r w:rsidRPr="00491C03">
        <w:rPr>
          <w:rStyle w:val="StyleUnderline"/>
          <w:highlight w:val="green"/>
        </w:rPr>
        <w:t>increased in line with wolf</w:t>
      </w:r>
      <w:r w:rsidRPr="00491C03">
        <w:rPr>
          <w:rStyle w:val="StyleUnderline"/>
        </w:rPr>
        <w:t xml:space="preserve"> </w:t>
      </w:r>
      <w:r w:rsidRPr="00491C03">
        <w:rPr>
          <w:rStyle w:val="StyleUnderline"/>
          <w:highlight w:val="green"/>
        </w:rPr>
        <w:t>numbers</w:t>
      </w:r>
      <w:r w:rsidRPr="00491C03">
        <w:rPr>
          <w:sz w:val="16"/>
        </w:rPr>
        <w:t xml:space="preserve"> (a continent-wide problem that has recently even impacted the EU President, as a wild wolf mauled the EU president’s prized pony in Janaury. </w:t>
      </w:r>
      <w:r w:rsidRPr="00491C03">
        <w:rPr>
          <w:rStyle w:val="StyleUnderline"/>
        </w:rPr>
        <w:t>Italy’s exploding wild boar population</w:t>
      </w:r>
      <w:r w:rsidRPr="00491C03">
        <w:rPr>
          <w:sz w:val="16"/>
        </w:rPr>
        <w:t xml:space="preserve">, meanwhile, has </w:t>
      </w:r>
      <w:r w:rsidRPr="00491C03">
        <w:rPr>
          <w:rStyle w:val="StyleUnderline"/>
        </w:rPr>
        <w:t>resulted</w:t>
      </w:r>
      <w:r w:rsidRPr="00491C03">
        <w:rPr>
          <w:sz w:val="16"/>
        </w:rPr>
        <w:t xml:space="preserve"> </w:t>
      </w:r>
      <w:r w:rsidRPr="00491C03">
        <w:rPr>
          <w:rStyle w:val="StyleUnderline"/>
        </w:rPr>
        <w:t>in</w:t>
      </w:r>
      <w:r w:rsidRPr="00491C03">
        <w:rPr>
          <w:sz w:val="16"/>
        </w:rPr>
        <w:t xml:space="preserve"> nearly </w:t>
      </w:r>
      <w:r w:rsidRPr="00491C03">
        <w:rPr>
          <w:rStyle w:val="Emphasis"/>
        </w:rPr>
        <w:t>2.5 million</w:t>
      </w:r>
      <w:r w:rsidRPr="00491C03">
        <w:rPr>
          <w:sz w:val="16"/>
        </w:rPr>
        <w:t xml:space="preserve"> </w:t>
      </w:r>
      <w:r w:rsidRPr="00491C03">
        <w:rPr>
          <w:rStyle w:val="StyleUnderline"/>
        </w:rPr>
        <w:t>of these animals now roaming</w:t>
      </w:r>
      <w:r w:rsidRPr="00491C03">
        <w:rPr>
          <w:sz w:val="16"/>
        </w:rPr>
        <w:t xml:space="preserve"> the countryside — and, increasingly, the </w:t>
      </w:r>
      <w:r w:rsidRPr="00491C03">
        <w:rPr>
          <w:rStyle w:val="StyleUnderline"/>
        </w:rPr>
        <w:t>towns</w:t>
      </w:r>
      <w:r w:rsidRPr="00491C03">
        <w:rPr>
          <w:sz w:val="16"/>
        </w:rPr>
        <w:t xml:space="preserve">. </w:t>
      </w:r>
      <w:r w:rsidRPr="00491C03">
        <w:rPr>
          <w:rStyle w:val="StyleUnderline"/>
        </w:rPr>
        <w:t>Over 20,000 wild boar are thought to reside in Rome alone, with “multiple cases of porcine aggression toward people” recorded</w:t>
      </w:r>
      <w:r w:rsidRPr="00491C03">
        <w:rPr>
          <w:sz w:val="16"/>
        </w:rPr>
        <w:t xml:space="preserve">. This being the case, the standard “nature knows best” </w:t>
      </w:r>
      <w:r w:rsidRPr="00491C03">
        <w:rPr>
          <w:sz w:val="16"/>
          <w:szCs w:val="16"/>
        </w:rPr>
        <w:t>defence of rewilding looks increasingly simplistic.  The cultural and economic costs of rewilding Let’s return to San Felice Circeo. Snobbery notwithstanding, the modern town’s luxury yachts, villas and mass market tourism exemplify the crass consumerism often seen as the root of the modern world’s most pressing problems, from widening inequality to resource depletion to the climate crisis. Indeed, Italy itself is often seen as synonymous with other symbols of materialism: food, fashion</w:t>
      </w:r>
      <w:r w:rsidRPr="00491C03">
        <w:rPr>
          <w:sz w:val="10"/>
          <w:szCs w:val="16"/>
        </w:rPr>
        <w:t xml:space="preserve"> </w:t>
      </w:r>
      <w:r w:rsidRPr="00491C03">
        <w:rPr>
          <w:sz w:val="16"/>
        </w:rPr>
        <w:t xml:space="preserve">and fast cars. And, of course, the vacuousness of consumer capitalism is also a key contrast drawn in many conservationists’ rose-tinted portrayal of nature. Just inland from San Felice Circeo, however, another facet of modern Italian life can also be discerned. From the medieval walls of hilltop villages such as Maenza or Roccasecca dei Volsci, the island-like outline of Monte Circeo dominates the western horizon (“dei Volsci” recalls the Volsci people who inhabited the region in pre-Roman times.) Yet these ancient villages’ maze-like lanes and alleys are not dominated by the same gaudy consumerist status symbols — SUVs and the like — as San Felice Circeo. Instead, these old towns, like so many throughout the country, are slowly dying, with their centuries-old olive groves largely abandoned and “In vendita” (“For sale”) signs plastering the decaying houses.   Thus, just as the wolf is the poster child of resurgent nature, San Felice Circeo’s hinterland is the sad face of rewilding’s reluctant twin — rural depopulation. A way of life stretching back beyond Roman times is quietly fading. And little wonder. These quaint old villages are not equipped for modern living; there are no jobs for the young and the steep narrow streets are no good for the old. Of course, it’s as easy to sentimentalize rustic village life — something that bargain home-hunters, drawn by Italian village house prices as low €1, may find to </w:t>
      </w:r>
      <w:r w:rsidRPr="00491C03">
        <w:rPr>
          <w:sz w:val="16"/>
        </w:rPr>
        <w:lastRenderedPageBreak/>
        <w:t xml:space="preserve">their personal if not financial cost — as it is to over-romaticize nature. With rewilding especially, the emotional appeal is particularly strong: as one typical account puts it, For many conservationists … rewilding is as much an activity of the heart as of the land. Yet </w:t>
      </w:r>
      <w:r w:rsidRPr="00491C03">
        <w:rPr>
          <w:rStyle w:val="StyleUnderline"/>
        </w:rPr>
        <w:t>there are economic consequences in the ‘ return of nature’ movement. Opposition to rewilding is strongest in rural agricultural communities</w:t>
      </w:r>
      <w:r w:rsidRPr="00491C03">
        <w:rPr>
          <w:sz w:val="16"/>
        </w:rPr>
        <w:t xml:space="preserve">. Although many farmers support the </w:t>
      </w:r>
      <w:r w:rsidRPr="00491C03">
        <w:rPr>
          <w:rStyle w:val="StyleUnderline"/>
          <w:highlight w:val="green"/>
        </w:rPr>
        <w:t>rewilding</w:t>
      </w:r>
      <w:r w:rsidRPr="00491C03">
        <w:rPr>
          <w:sz w:val="16"/>
        </w:rPr>
        <w:t xml:space="preserve"> movement in limited turns, it </w:t>
      </w:r>
      <w:r w:rsidRPr="00491C03">
        <w:rPr>
          <w:rStyle w:val="StyleUnderline"/>
          <w:highlight w:val="green"/>
        </w:rPr>
        <w:t xml:space="preserve">can pose </w:t>
      </w:r>
      <w:r w:rsidRPr="00491C03">
        <w:rPr>
          <w:rStyle w:val="Emphasis"/>
          <w:highlight w:val="green"/>
        </w:rPr>
        <w:t>real dangers</w:t>
      </w:r>
      <w:r w:rsidRPr="00491C03">
        <w:rPr>
          <w:rStyle w:val="StyleUnderline"/>
        </w:rPr>
        <w:t xml:space="preserve"> — not only to their livelihoods but </w:t>
      </w:r>
      <w:r w:rsidRPr="00491C03">
        <w:rPr>
          <w:rStyle w:val="StyleUnderline"/>
          <w:highlight w:val="green"/>
        </w:rPr>
        <w:t>to global food security</w:t>
      </w:r>
      <w:r w:rsidRPr="00491C03">
        <w:rPr>
          <w:sz w:val="16"/>
        </w:rPr>
        <w:t xml:space="preserve">. Many farmers believe that </w:t>
      </w:r>
      <w:r w:rsidRPr="00491C03">
        <w:rPr>
          <w:rStyle w:val="StyleUnderline"/>
        </w:rPr>
        <w:t>we cannot afford to sacrifice food production for what they believe is a largely romantic movement</w:t>
      </w:r>
      <w:r w:rsidRPr="00491C03">
        <w:rPr>
          <w:sz w:val="16"/>
        </w:rPr>
        <w:t xml:space="preserve">, especially </w:t>
      </w:r>
      <w:r w:rsidRPr="00491C03">
        <w:rPr>
          <w:rStyle w:val="StyleUnderline"/>
        </w:rPr>
        <w:t xml:space="preserve">when the world’s need for </w:t>
      </w:r>
      <w:r w:rsidRPr="00491C03">
        <w:rPr>
          <w:rStyle w:val="StyleUnderline"/>
          <w:highlight w:val="green"/>
        </w:rPr>
        <w:t>food demand is anticipated</w:t>
      </w:r>
      <w:r w:rsidRPr="00491C03">
        <w:rPr>
          <w:rStyle w:val="StyleUnderline"/>
        </w:rPr>
        <w:t xml:space="preserve"> by the United Nations </w:t>
      </w:r>
      <w:r w:rsidRPr="00491C03">
        <w:rPr>
          <w:rStyle w:val="StyleUnderline"/>
          <w:highlight w:val="green"/>
        </w:rPr>
        <w:t xml:space="preserve">to increase by </w:t>
      </w:r>
      <w:r w:rsidRPr="00491C03">
        <w:rPr>
          <w:rStyle w:val="Emphasis"/>
          <w:highlight w:val="green"/>
        </w:rPr>
        <w:t>100%</w:t>
      </w:r>
      <w:r w:rsidRPr="00491C03">
        <w:rPr>
          <w:rStyle w:val="StyleUnderline"/>
          <w:highlight w:val="green"/>
        </w:rPr>
        <w:t xml:space="preserve"> by 2050</w:t>
      </w:r>
      <w:r w:rsidRPr="00491C03">
        <w:rPr>
          <w:rStyle w:val="StyleUnderline"/>
        </w:rPr>
        <w:t>.</w:t>
      </w:r>
      <w:r w:rsidRPr="00491C03">
        <w:rPr>
          <w:sz w:val="16"/>
        </w:rPr>
        <w:t xml:space="preserve"> Many farmers globally have voiced their concerns. In North America, for example, the </w:t>
      </w:r>
      <w:r w:rsidRPr="00491C03">
        <w:rPr>
          <w:rStyle w:val="StyleUnderline"/>
          <w:highlight w:val="green"/>
        </w:rPr>
        <w:t>rewilding</w:t>
      </w:r>
      <w:r w:rsidRPr="00491C03">
        <w:rPr>
          <w:rStyle w:val="StyleUnderline"/>
        </w:rPr>
        <w:t xml:space="preserve"> efforts have led to a </w:t>
      </w:r>
      <w:r w:rsidRPr="00491C03">
        <w:rPr>
          <w:rStyle w:val="Emphasis"/>
          <w:highlight w:val="green"/>
        </w:rPr>
        <w:t>surge</w:t>
      </w:r>
      <w:r w:rsidRPr="00491C03">
        <w:rPr>
          <w:rStyle w:val="StyleUnderline"/>
        </w:rPr>
        <w:t xml:space="preserve"> in apex </w:t>
      </w:r>
      <w:r w:rsidRPr="00491C03">
        <w:rPr>
          <w:rStyle w:val="StyleUnderline"/>
          <w:highlight w:val="green"/>
        </w:rPr>
        <w:t>predator populations with</w:t>
      </w:r>
      <w:r w:rsidRPr="00491C03">
        <w:rPr>
          <w:rStyle w:val="StyleUnderline"/>
        </w:rPr>
        <w:t xml:space="preserve"> </w:t>
      </w:r>
      <w:r w:rsidRPr="00491C03">
        <w:rPr>
          <w:rStyle w:val="StyleUnderline"/>
          <w:highlight w:val="green"/>
        </w:rPr>
        <w:t>increasing</w:t>
      </w:r>
      <w:r w:rsidRPr="00491C03">
        <w:rPr>
          <w:rStyle w:val="StyleUnderline"/>
        </w:rPr>
        <w:t xml:space="preserve"> </w:t>
      </w:r>
      <w:r w:rsidRPr="00491C03">
        <w:rPr>
          <w:rStyle w:val="StyleUnderline"/>
          <w:highlight w:val="green"/>
        </w:rPr>
        <w:t>attacks on livestock</w:t>
      </w:r>
      <w:r w:rsidRPr="00491C03">
        <w:rPr>
          <w:rStyle w:val="StyleUnderline"/>
        </w:rPr>
        <w:t xml:space="preserve"> </w:t>
      </w:r>
      <w:r w:rsidRPr="00491C03">
        <w:rPr>
          <w:rStyle w:val="StyleUnderline"/>
          <w:highlight w:val="green"/>
        </w:rPr>
        <w:t>and</w:t>
      </w:r>
      <w:r w:rsidRPr="00491C03">
        <w:rPr>
          <w:rStyle w:val="StyleUnderline"/>
        </w:rPr>
        <w:t xml:space="preserve"> humans as well as devastation to </w:t>
      </w:r>
      <w:r w:rsidRPr="00491C03">
        <w:rPr>
          <w:rStyle w:val="StyleUnderline"/>
          <w:highlight w:val="green"/>
        </w:rPr>
        <w:t>wild herd animals</w:t>
      </w:r>
      <w:r w:rsidRPr="00491C03">
        <w:rPr>
          <w:rStyle w:val="StyleUnderline"/>
        </w:rPr>
        <w:t xml:space="preserve"> like elk and deer</w:t>
      </w:r>
      <w:r w:rsidRPr="00491C03">
        <w:rPr>
          <w:sz w:val="16"/>
        </w:rPr>
        <w:t xml:space="preserve">.  Another unanticipated consequence is the mixed benefits of increased ecotourism. Newly emerging wilderness areas create a lucrative market for eco-tourism. In Italy, for instance, rewilding advocates claim that such nature tourism also helps “people, previously struggling to be able to remain in their villages …, [to find] new, additional or alternative sources of income from wildlife, wild values and wild nature”. Everyone, according to this claim, is a winner. If only it was that simple. </w:t>
      </w:r>
      <w:r w:rsidRPr="00491C03">
        <w:rPr>
          <w:rStyle w:val="StyleUnderline"/>
        </w:rPr>
        <w:t>While ecotourism does have growing potential, it is wishful thinking to believe it could replace laborintensive traditional rural economies or slow or reverse plummeting population trends</w:t>
      </w:r>
      <w:r w:rsidRPr="00491C03">
        <w:rPr>
          <w:sz w:val="16"/>
        </w:rPr>
        <w:t xml:space="preserve">. </w:t>
      </w:r>
      <w:r w:rsidRPr="00491C03">
        <w:rPr>
          <w:rStyle w:val="StyleUnderline"/>
        </w:rPr>
        <w:t xml:space="preserve">Nature tourism will only be a </w:t>
      </w:r>
      <w:r w:rsidRPr="00491C03">
        <w:rPr>
          <w:rStyle w:val="Emphasis"/>
        </w:rPr>
        <w:t>niche</w:t>
      </w:r>
      <w:r w:rsidRPr="00491C03">
        <w:rPr>
          <w:rStyle w:val="StyleUnderline"/>
        </w:rPr>
        <w:t xml:space="preserve"> market, and will mostly benefit only those wealthy enough to afford it.</w:t>
      </w:r>
      <w:r w:rsidRPr="00491C03">
        <w:rPr>
          <w:sz w:val="16"/>
        </w:rPr>
        <w:t xml:space="preserve"> Tellingly, similar optimism about a tourist boom surfaced in San Felice Circeo after the discovery of the latest haul of Neanderthal remains. </w:t>
      </w:r>
      <w:r w:rsidRPr="00491C03">
        <w:rPr>
          <w:rStyle w:val="StyleUnderline"/>
        </w:rPr>
        <w:t>The anticipated influx of scientifically-minded visitors</w:t>
      </w:r>
      <w:r w:rsidRPr="00491C03">
        <w:rPr>
          <w:sz w:val="16"/>
        </w:rPr>
        <w:t xml:space="preserve">, however, </w:t>
      </w:r>
      <w:r w:rsidRPr="00491C03">
        <w:rPr>
          <w:rStyle w:val="StyleUnderline"/>
        </w:rPr>
        <w:t>has</w:t>
      </w:r>
      <w:r w:rsidRPr="00491C03">
        <w:rPr>
          <w:sz w:val="16"/>
        </w:rPr>
        <w:t xml:space="preserve"> thus far </w:t>
      </w:r>
      <w:r w:rsidRPr="00491C03">
        <w:rPr>
          <w:rStyle w:val="Emphasis"/>
        </w:rPr>
        <w:t>failed to</w:t>
      </w:r>
      <w:r w:rsidRPr="00491C03">
        <w:rPr>
          <w:sz w:val="16"/>
        </w:rPr>
        <w:t xml:space="preserve"> </w:t>
      </w:r>
      <w:r w:rsidRPr="00491C03">
        <w:rPr>
          <w:rStyle w:val="Emphasis"/>
        </w:rPr>
        <w:t>materialize</w:t>
      </w:r>
      <w:r w:rsidRPr="00491C03">
        <w:rPr>
          <w:sz w:val="16"/>
        </w:rPr>
        <w:t xml:space="preserve">, with Guattari Grotto fenced off and Hotel Neanderthal now closed and up for sale. The town’s attraction, it seems, is still for those seeking sun, sea and sand, and not science.  In addition, while </w:t>
      </w:r>
      <w:r w:rsidRPr="00491C03">
        <w:rPr>
          <w:rStyle w:val="StyleUnderline"/>
        </w:rPr>
        <w:t>nature tourism sells itself as an eco-friendly alternative to the shallow materialism of mass tourism, it’s firmly part of the same ecologically-questionable holiday industry; eco-tourists still travel using the same airplanes and highways as their plebian counterparts</w:t>
      </w:r>
      <w:r w:rsidRPr="00491C03">
        <w:rPr>
          <w:sz w:val="16"/>
        </w:rPr>
        <w:t xml:space="preserve">. </w:t>
      </w:r>
      <w:r w:rsidRPr="00491C03">
        <w:rPr>
          <w:rStyle w:val="StyleUnderline"/>
        </w:rPr>
        <w:t xml:space="preserve">There’s also the whiff of </w:t>
      </w:r>
      <w:r w:rsidRPr="00491C03">
        <w:rPr>
          <w:rStyle w:val="Emphasis"/>
        </w:rPr>
        <w:t>virtue signaling</w:t>
      </w:r>
      <w:r w:rsidRPr="00491C03">
        <w:rPr>
          <w:rStyle w:val="StyleUnderline"/>
        </w:rPr>
        <w:t xml:space="preserve"> and </w:t>
      </w:r>
      <w:r w:rsidRPr="00491C03">
        <w:rPr>
          <w:rStyle w:val="Emphasis"/>
        </w:rPr>
        <w:t>social elitism</w:t>
      </w:r>
      <w:r w:rsidRPr="00491C03">
        <w:rPr>
          <w:sz w:val="16"/>
        </w:rPr>
        <w:t xml:space="preserve">, </w:t>
      </w:r>
      <w:r w:rsidRPr="00491C03">
        <w:rPr>
          <w:rStyle w:val="StyleUnderline"/>
        </w:rPr>
        <w:t>with affluent travellers serviced by a suitably rustic peasantry (with the former not the latter having the freedom to lead more varied lives elsewhere</w:t>
      </w:r>
      <w:r w:rsidRPr="00491C03">
        <w:rPr>
          <w:sz w:val="16"/>
        </w:rPr>
        <w:t xml:space="preserve">). The (human) value of nature While the reality may puncture the romantic bubble of rewilding, it says little about whether the rewilding of Europe and the commensurate decline of rural communities are more positive than negative. Here’s where Italy’s long history and prehistory provide a useful perspective. Was the demise of San Felice Circeo’s Neanderthals a good thing or a bad thing; what about the rise and fall of Rome? All we can really say is, they happened. From perspective, the only constant is change: societies change, ecosystems change, life changes. While traditionalists and romantic rewilders might believe otherwise, there is no real “natural” order as the Darwinian explanation of life makes clear, nature — of which us humans are an integral part — is in constant adaptive flux. Unlike San Felice Circeo’s Neanderthals, however, or its Roman and medieval citizens, modern societies are no longer simply the hapless victims of circumstance. We are, if as yet imperfectly, more and more able to predict and control the consequences of our actions and to weather unexpected and hitherto devastating events, such as disease pandemics. True, rural depopulation and Europe’s consequent rewilding is perhaps unstoppable — at least not without costly and likely unsustainable intervention; but this does not mean that we cannot manage this process in ways that bring the most benefit to the most people. Here eco-tourism could play a useful part, inasmuch as it genuinely provides worthwhile and fulfilling employment. While the full political, social and economic ramifications of rural depopulation/rewilding are beyond the scope of this essay, being pragmatic and realistic is a good place to start. </w:t>
      </w:r>
      <w:r w:rsidRPr="00491C03">
        <w:rPr>
          <w:rStyle w:val="StyleUnderline"/>
        </w:rPr>
        <w:t>Rewilding</w:t>
      </w:r>
      <w:r w:rsidRPr="00491C03">
        <w:rPr>
          <w:sz w:val="16"/>
        </w:rPr>
        <w:t xml:space="preserve"> may indeed be good for nature (however that is defined) and is likely good for humans, not least the mental health benefits of access to natural environments or in helping to mitigate the long-term negative consequences of climate change. But it also </w:t>
      </w:r>
      <w:r w:rsidRPr="00491C03">
        <w:rPr>
          <w:rStyle w:val="StyleUnderline"/>
        </w:rPr>
        <w:t>has downsides, especially in its connection to the demise of traditional rural communities</w:t>
      </w:r>
      <w:r w:rsidRPr="00491C03">
        <w:rPr>
          <w:sz w:val="16"/>
        </w:rPr>
        <w:t xml:space="preserve"> and the disruption of family and social lives. Nor does nature know best. If humans and wildlife are to co-exist without conflict, nature needs to be managed. Nature also doesn’t care whether wolves and boar or hyenas and Neanderthals roam the Italian peninsula; species extinction is as natural as species expansion. The only being with the sensitivity and intelligence to care is us Homo sapiens. Being pragmatic and realistic would emphasize the functional or practical value of rewilding (how it benefits us humans) rather than nature’s intrinsic worth in and of itself. This runs counter to broad environmentalist thinking; as some rewilders argue, “rewilding … has grown in reaction against predominant ego, or anthropocentric human values, which place the self or humans above all others. Instead, rewilding promotes ecocentrism … [and] acknowledges, like biocentrism, other species’ intrinsic value”. Yet this is an emotional human claim; to underscore the point made above, amoral nature simply does not care. And it is a claim that is difficult to defend in conservationists’ own terms; rewilding makes much of the return of native or pre-existing species, but on what grounds (other than instrumental ones) are these intrinsically more valuable than introduced or invasive species? Or consider the early humans of San Felice Circeo from nature’s amoral perspective. Neanderthal victims of hyena predation were no more or less valuable than any of the other species butchered and consumed in Grotto Guattari. But this put the lives and deaths of intelligent, conscious human beings as on par with those of horses or deer — an inhumane and misanthropic vision than appears worse than the anthropocentric “humans above all others” alternative. True, this too is an emotional point, but it is based on the fact that humans, through the </w:t>
      </w:r>
      <w:r w:rsidRPr="00491C03">
        <w:rPr>
          <w:sz w:val="16"/>
        </w:rPr>
        <w:lastRenderedPageBreak/>
        <w:t xml:space="preserve">natural process of evolution, have developed imaginations and desires and fears, and hence a greater capacity for both enjoyment and suffering than any other species. Pragmatic natural coexistence Even if we place human needs above those of other species — which would include parasites, disease organisms and “all things sick and cancerous” — an anthropocentric perspective doesn’t mean that nature need ‘suffer’ (not that ‘nature’ can actually suffer; ironically, that’s an anthropocentric idea). Italian eco-tourism and nature tourism in general, despite limitations, are examples of the potential for mutually beneficial human/nature coexistence. Eco-modernists take this further, arguing that “that both human prosperity and an ecologically vibrant planet are not only possible, but also inseparable” (albeit that such “an optimistic view toward human capacities and the future” attracts strident criticism from established conservationists). A more realistic perspective would indeed ‘re-center’ human beings — the very definition of anthropocentrism. </w:t>
      </w:r>
      <w:r w:rsidRPr="00491C03">
        <w:rPr>
          <w:rStyle w:val="StyleUnderline"/>
        </w:rPr>
        <w:t>If we cut through rewilding’s romanticism and wishful thinking, the crucial factor is not the intrinsic benefit of wilderness but that flourishing nature can help bring about and enhance flourishing human lives</w:t>
      </w:r>
      <w:r w:rsidRPr="00491C03">
        <w:rPr>
          <w:sz w:val="16"/>
        </w:rPr>
        <w:t xml:space="preserve">. The Neanderthals of Mount Circeo lived (and died) in a state of nature. Imagine if these prehistoric humans were transported through time and space to modern San Felice Cicero. What would they think of modern human existence? Would they swap their lives for ours? Would you swap your life for theirs? </w:t>
      </w:r>
    </w:p>
    <w:p w14:paraId="6F3AED36" w14:textId="77777777" w:rsidR="00F63FFE" w:rsidRPr="00491C03" w:rsidRDefault="00F63FFE">
      <w:pPr>
        <w:rPr>
          <w:rFonts w:eastAsiaTheme="majorEastAsia" w:cstheme="majorBidi"/>
          <w:b/>
          <w:iCs/>
          <w:sz w:val="26"/>
        </w:rPr>
      </w:pPr>
      <w:r w:rsidRPr="00491C03">
        <w:br w:type="page"/>
      </w:r>
    </w:p>
    <w:p w14:paraId="2F3D5644" w14:textId="45F8A767" w:rsidR="001758A4" w:rsidRPr="00491C03" w:rsidRDefault="00862644" w:rsidP="001758A4">
      <w:pPr>
        <w:pStyle w:val="Heading4"/>
      </w:pPr>
      <w:r w:rsidRPr="00491C03">
        <w:lastRenderedPageBreak/>
        <w:t>Rewilding is promoted by industrial agro-chemical companies to eliminate small-scale competitors</w:t>
      </w:r>
      <w:r w:rsidR="0000115E" w:rsidRPr="00491C03">
        <w:t xml:space="preserve"> and monopolize agriculture</w:t>
      </w:r>
    </w:p>
    <w:p w14:paraId="5F232B65" w14:textId="0B3B8172" w:rsidR="001758A4" w:rsidRPr="00491C03" w:rsidRDefault="00B623E2" w:rsidP="001758A4">
      <w:r w:rsidRPr="00491C03">
        <w:rPr>
          <w:b/>
          <w:bCs/>
          <w:sz w:val="26"/>
          <w:szCs w:val="26"/>
        </w:rPr>
        <w:t>Fairlie 13</w:t>
      </w:r>
      <w:r w:rsidRPr="00491C03">
        <w:t xml:space="preserve"> [</w:t>
      </w:r>
      <w:r w:rsidR="00EC26F6" w:rsidRPr="00491C03">
        <w:t xml:space="preserve">Simon Fairlie, founding editor of The Land </w:t>
      </w:r>
      <w:r w:rsidR="006D447B" w:rsidRPr="00491C03">
        <w:t>M</w:t>
      </w:r>
      <w:r w:rsidR="00EC26F6" w:rsidRPr="00491C03">
        <w:t xml:space="preserve">agazine, 2013, “Rewilding And Food Security,” Land Magazine, </w:t>
      </w:r>
      <w:r w:rsidR="001758A4" w:rsidRPr="00491C03">
        <w:t>https://www.thelandmagazine.org.uk/sites/default/files/Rewilding%20and%20Food%20Security.pdf</w:t>
      </w:r>
      <w:r w:rsidR="006D447B" w:rsidRPr="00491C03">
        <w:t>]/Kankee</w:t>
      </w:r>
    </w:p>
    <w:p w14:paraId="6344A079" w14:textId="77777777" w:rsidR="001758A4" w:rsidRPr="00491C03" w:rsidRDefault="001758A4" w:rsidP="00EC26F6">
      <w:pPr>
        <w:rPr>
          <w:sz w:val="16"/>
        </w:rPr>
      </w:pPr>
      <w:r w:rsidRPr="00491C03">
        <w:rPr>
          <w:sz w:val="16"/>
        </w:rPr>
        <w:t xml:space="preserve">The most reasonable conclusion from all of this is that sheep are used to retrieve nutrients from outlying areas when other less labour intensive methods of fertilising arable fields are in- sufficient to meet demand. The population of England and Wales is now 56 million, 10 times what it was in 1750 and it would be something of a challenge to provide for the needs of this sizeable population through organic production. We would need every bit of fertility we could lay our hands on, not to mention the meat and wool, and it is unlikely that we could afford to let vast tracts of what is currently sheep pasture revert to wilderness. In this sense </w:t>
      </w:r>
      <w:r w:rsidRPr="00491C03">
        <w:rPr>
          <w:rStyle w:val="StyleUnderline"/>
        </w:rPr>
        <w:t>any</w:t>
      </w:r>
      <w:r w:rsidRPr="00491C03">
        <w:rPr>
          <w:sz w:val="16"/>
        </w:rPr>
        <w:t xml:space="preserve"> widespread </w:t>
      </w:r>
      <w:r w:rsidRPr="00491C03">
        <w:rPr>
          <w:rStyle w:val="StyleUnderline"/>
          <w:highlight w:val="green"/>
        </w:rPr>
        <w:t>rewilding</w:t>
      </w:r>
      <w:r w:rsidRPr="00491C03">
        <w:rPr>
          <w:sz w:val="16"/>
        </w:rPr>
        <w:t xml:space="preserve"> </w:t>
      </w:r>
      <w:r w:rsidRPr="00491C03">
        <w:rPr>
          <w:rStyle w:val="StyleUnderline"/>
        </w:rPr>
        <w:t>of</w:t>
      </w:r>
      <w:r w:rsidRPr="00491C03">
        <w:rPr>
          <w:sz w:val="16"/>
        </w:rPr>
        <w:t xml:space="preserve"> upland </w:t>
      </w:r>
      <w:r w:rsidRPr="00491C03">
        <w:rPr>
          <w:rStyle w:val="StyleUnderline"/>
        </w:rPr>
        <w:t>Britain</w:t>
      </w:r>
      <w:r w:rsidRPr="00491C03">
        <w:rPr>
          <w:sz w:val="16"/>
        </w:rPr>
        <w:t xml:space="preserve"> </w:t>
      </w:r>
      <w:r w:rsidRPr="00491C03">
        <w:rPr>
          <w:rStyle w:val="StyleUnderline"/>
          <w:highlight w:val="green"/>
        </w:rPr>
        <w:t>is</w:t>
      </w:r>
      <w:r w:rsidRPr="00491C03">
        <w:rPr>
          <w:sz w:val="16"/>
        </w:rPr>
        <w:t xml:space="preserve"> probably </w:t>
      </w:r>
      <w:r w:rsidRPr="00491C03">
        <w:rPr>
          <w:rStyle w:val="Emphasis"/>
          <w:highlight w:val="green"/>
        </w:rPr>
        <w:t>dependent</w:t>
      </w:r>
      <w:r w:rsidRPr="00491C03">
        <w:rPr>
          <w:sz w:val="16"/>
        </w:rPr>
        <w:t xml:space="preserve"> </w:t>
      </w:r>
      <w:r w:rsidRPr="00491C03">
        <w:rPr>
          <w:rStyle w:val="StyleUnderline"/>
        </w:rPr>
        <w:t>up</w:t>
      </w:r>
      <w:r w:rsidRPr="00491C03">
        <w:rPr>
          <w:rStyle w:val="StyleUnderline"/>
          <w:highlight w:val="green"/>
        </w:rPr>
        <w:t>on</w:t>
      </w:r>
      <w:r w:rsidRPr="00491C03">
        <w:rPr>
          <w:rStyle w:val="StyleUnderline"/>
        </w:rPr>
        <w:t xml:space="preserve"> the</w:t>
      </w:r>
      <w:r w:rsidRPr="00491C03">
        <w:rPr>
          <w:sz w:val="16"/>
        </w:rPr>
        <w:t xml:space="preserve"> </w:t>
      </w:r>
      <w:r w:rsidRPr="00491C03">
        <w:rPr>
          <w:rStyle w:val="StyleUnderline"/>
        </w:rPr>
        <w:t xml:space="preserve">continued existence of </w:t>
      </w:r>
      <w:r w:rsidRPr="00491C03">
        <w:rPr>
          <w:rStyle w:val="StyleUnderline"/>
          <w:highlight w:val="green"/>
        </w:rPr>
        <w:t>industrial agriculture</w:t>
      </w:r>
      <w:r w:rsidRPr="00491C03">
        <w:rPr>
          <w:rStyle w:val="StyleUnderline"/>
        </w:rPr>
        <w:t xml:space="preserve"> </w:t>
      </w:r>
      <w:r w:rsidRPr="00491C03">
        <w:rPr>
          <w:rStyle w:val="StyleUnderline"/>
          <w:highlight w:val="green"/>
        </w:rPr>
        <w:t>and</w:t>
      </w:r>
      <w:r w:rsidRPr="00491C03">
        <w:rPr>
          <w:rStyle w:val="StyleUnderline"/>
        </w:rPr>
        <w:t xml:space="preserve"> in particular </w:t>
      </w:r>
      <w:r w:rsidRPr="00491C03">
        <w:rPr>
          <w:rStyle w:val="StyleUnderline"/>
          <w:highlight w:val="green"/>
        </w:rPr>
        <w:t>chemical fertilisers</w:t>
      </w:r>
      <w:r w:rsidRPr="00491C03">
        <w:rPr>
          <w:sz w:val="16"/>
        </w:rPr>
        <w:t>. Or conversely, one argument in favour of intensive chemical agriculture is that it allows a measure of rewilding. This is the basis of the “</w:t>
      </w:r>
      <w:r w:rsidRPr="00491C03">
        <w:rPr>
          <w:rStyle w:val="StyleUnderline"/>
        </w:rPr>
        <w:t>spare not share</w:t>
      </w:r>
      <w:r w:rsidRPr="00491C03">
        <w:rPr>
          <w:sz w:val="16"/>
        </w:rPr>
        <w:t xml:space="preserve">” </w:t>
      </w:r>
      <w:r w:rsidRPr="00491C03">
        <w:rPr>
          <w:rStyle w:val="StyleUnderline"/>
        </w:rPr>
        <w:t>school of thought</w:t>
      </w:r>
      <w:r w:rsidRPr="00491C03">
        <w:rPr>
          <w:sz w:val="16"/>
        </w:rPr>
        <w:t xml:space="preserve">, which </w:t>
      </w:r>
      <w:r w:rsidRPr="00491C03">
        <w:rPr>
          <w:rStyle w:val="StyleUnderline"/>
        </w:rPr>
        <w:t>argues that it is wiser to intensify agricultural production in certain areas through the use of chemicals, plastic coverings, irrigation, GM crops etcetera in order to “spare” land for nature elsewhere</w:t>
      </w:r>
      <w:r w:rsidRPr="00491C03">
        <w:rPr>
          <w:sz w:val="16"/>
        </w:rPr>
        <w:t xml:space="preserve">, than to attempt to “share” land with nature through more benign farming methods such as organics and low input agriculture. The terminology comes from a number of sober academic studies but </w:t>
      </w:r>
      <w:r w:rsidRPr="00491C03">
        <w:rPr>
          <w:rStyle w:val="StyleUnderline"/>
          <w:highlight w:val="green"/>
        </w:rPr>
        <w:t>the philosophy</w:t>
      </w:r>
      <w:r w:rsidRPr="00491C03">
        <w:rPr>
          <w:rStyle w:val="StyleUnderline"/>
        </w:rPr>
        <w:t xml:space="preserve"> </w:t>
      </w:r>
      <w:r w:rsidRPr="00491C03">
        <w:rPr>
          <w:rStyle w:val="StyleUnderline"/>
          <w:highlight w:val="green"/>
        </w:rPr>
        <w:t>is</w:t>
      </w:r>
      <w:r w:rsidRPr="00491C03">
        <w:rPr>
          <w:rStyle w:val="StyleUnderline"/>
        </w:rPr>
        <w:t xml:space="preserve"> vociferously </w:t>
      </w:r>
      <w:r w:rsidRPr="00491C03">
        <w:rPr>
          <w:rStyle w:val="StyleUnderline"/>
          <w:highlight w:val="green"/>
        </w:rPr>
        <w:t>advocated by</w:t>
      </w:r>
      <w:r w:rsidRPr="00491C03">
        <w:rPr>
          <w:rStyle w:val="StyleUnderline"/>
        </w:rPr>
        <w:t xml:space="preserve"> </w:t>
      </w:r>
      <w:r w:rsidRPr="00491C03">
        <w:rPr>
          <w:rStyle w:val="Emphasis"/>
          <w:highlight w:val="green"/>
        </w:rPr>
        <w:t>right wing</w:t>
      </w:r>
      <w:r w:rsidRPr="00491C03">
        <w:rPr>
          <w:rStyle w:val="StyleUnderline"/>
        </w:rPr>
        <w:t xml:space="preserve"> </w:t>
      </w:r>
      <w:r w:rsidRPr="00491C03">
        <w:rPr>
          <w:rStyle w:val="StyleUnderline"/>
          <w:highlight w:val="green"/>
        </w:rPr>
        <w:t>think tanks</w:t>
      </w:r>
      <w:r w:rsidRPr="00491C03">
        <w:rPr>
          <w:sz w:val="16"/>
        </w:rPr>
        <w:t xml:space="preserve">, </w:t>
      </w:r>
      <w:r w:rsidRPr="00491C03">
        <w:rPr>
          <w:rStyle w:val="StyleUnderline"/>
        </w:rPr>
        <w:t>notably the</w:t>
      </w:r>
      <w:r w:rsidRPr="00491C03">
        <w:rPr>
          <w:sz w:val="16"/>
        </w:rPr>
        <w:t xml:space="preserve"> </w:t>
      </w:r>
      <w:r w:rsidRPr="00491C03">
        <w:rPr>
          <w:rStyle w:val="StyleUnderline"/>
        </w:rPr>
        <w:t>Hudson Institute</w:t>
      </w:r>
      <w:r w:rsidRPr="00491C03">
        <w:rPr>
          <w:sz w:val="16"/>
        </w:rPr>
        <w:t xml:space="preserve"> under its food policy director Dennis Avery, </w:t>
      </w:r>
      <w:r w:rsidRPr="00491C03">
        <w:rPr>
          <w:rStyle w:val="StyleUnderline"/>
        </w:rPr>
        <w:t xml:space="preserve">a </w:t>
      </w:r>
      <w:r w:rsidRPr="00491C03">
        <w:rPr>
          <w:rStyle w:val="StyleUnderline"/>
          <w:highlight w:val="green"/>
        </w:rPr>
        <w:t>global warming sceptic</w:t>
      </w:r>
      <w:r w:rsidRPr="00491C03">
        <w:rPr>
          <w:rStyle w:val="StyleUnderline"/>
        </w:rPr>
        <w:t xml:space="preserve"> and long-standing critic of organic farming</w:t>
      </w:r>
      <w:r w:rsidRPr="00491C03">
        <w:rPr>
          <w:sz w:val="16"/>
        </w:rPr>
        <w:t xml:space="preserve">.4 Needless to say, </w:t>
      </w:r>
      <w:r w:rsidRPr="00491C03">
        <w:rPr>
          <w:rStyle w:val="StyleUnderline"/>
        </w:rPr>
        <w:t xml:space="preserve">the Hudson Institute has been </w:t>
      </w:r>
      <w:r w:rsidRPr="00491C03">
        <w:rPr>
          <w:rStyle w:val="StyleUnderline"/>
          <w:highlight w:val="green"/>
        </w:rPr>
        <w:t>funded by</w:t>
      </w:r>
      <w:r w:rsidRPr="00491C03">
        <w:rPr>
          <w:rStyle w:val="StyleUnderline"/>
        </w:rPr>
        <w:t xml:space="preserve"> Monsanto, Cargill, Con- Agra, Dupont, Syngenta and</w:t>
      </w:r>
      <w:r w:rsidRPr="00491C03">
        <w:rPr>
          <w:sz w:val="16"/>
        </w:rPr>
        <w:t xml:space="preserve"> the rest of </w:t>
      </w:r>
      <w:r w:rsidRPr="00491C03">
        <w:rPr>
          <w:rStyle w:val="StyleUnderline"/>
          <w:highlight w:val="green"/>
        </w:rPr>
        <w:t>the agro-industrial complex</w:t>
      </w:r>
      <w:r w:rsidRPr="00491C03">
        <w:rPr>
          <w:sz w:val="16"/>
        </w:rPr>
        <w:t xml:space="preserve">.5 The apotheosis of the “spare not share” approach can be found in James Lovelock’s deeply pessimistic Revenge of Gaia, which seriously proposes that the world should be di- vided into three distinct zones: an area of intensive highly pro- ductive agriculture, a megalopolis where the masses are fed on “junk food made from any convenient organism” and a wilder- ness “given entirely to Gaia and left to evolve wholly without interference or management”. </w:t>
      </w:r>
      <w:r w:rsidRPr="00491C03">
        <w:rPr>
          <w:rStyle w:val="StyleUnderline"/>
          <w:highlight w:val="green"/>
        </w:rPr>
        <w:t>The first step</w:t>
      </w:r>
      <w:r w:rsidRPr="00491C03">
        <w:rPr>
          <w:rStyle w:val="StyleUnderline"/>
        </w:rPr>
        <w:t xml:space="preserve"> on the road to </w:t>
      </w:r>
      <w:r w:rsidRPr="00491C03">
        <w:rPr>
          <w:sz w:val="16"/>
        </w:rPr>
        <w:t>this</w:t>
      </w:r>
      <w:r w:rsidRPr="00491C03">
        <w:rPr>
          <w:rStyle w:val="StyleUnderline"/>
        </w:rPr>
        <w:t xml:space="preserve"> dystopia </w:t>
      </w:r>
      <w:r w:rsidRPr="00491C03">
        <w:rPr>
          <w:rStyle w:val="StyleUnderline"/>
          <w:highlight w:val="green"/>
        </w:rPr>
        <w:t>is to get</w:t>
      </w:r>
      <w:r w:rsidRPr="00491C03">
        <w:rPr>
          <w:rStyle w:val="StyleUnderline"/>
        </w:rPr>
        <w:t xml:space="preserve"> </w:t>
      </w:r>
      <w:r w:rsidRPr="00491C03">
        <w:rPr>
          <w:rStyle w:val="StyleUnderline"/>
          <w:highlight w:val="green"/>
        </w:rPr>
        <w:t>rid of inefficient hill-farmers</w:t>
      </w:r>
      <w:r w:rsidRPr="00491C03">
        <w:rPr>
          <w:sz w:val="16"/>
        </w:rPr>
        <w:t xml:space="preserve">. </w:t>
      </w:r>
      <w:r w:rsidRPr="00491C03">
        <w:rPr>
          <w:rStyle w:val="StyleUnderline"/>
        </w:rPr>
        <w:t>Monbiot</w:t>
      </w:r>
      <w:r w:rsidRPr="00491C03">
        <w:rPr>
          <w:sz w:val="16"/>
        </w:rPr>
        <w:t xml:space="preserve">, fortunately, is disturbed to realise that his </w:t>
      </w:r>
      <w:r w:rsidRPr="00491C03">
        <w:rPr>
          <w:rStyle w:val="StyleUnderline"/>
        </w:rPr>
        <w:t>enthusiasm for rewilding involves the destruction of livelihoods and communities</w:t>
      </w:r>
      <w:r w:rsidRPr="00491C03">
        <w:rPr>
          <w:sz w:val="16"/>
        </w:rPr>
        <w:t xml:space="preserve">, and proposes a solution that pays farmers to stop farming, but allows those who wish to farm to continue to do so. Given the vigour of his polemic against sheep farming, the rewilding that Monbiot proposes for the uplands is modest — no more than a voluntary reduction in the number of sheep to allow marginal land to return to “tumultuous nature” which in most cases (provided the niche occupied by sheep is not filled by deer) would mean more trees. You do not have to be an enthusiast of rewilding to see that this might be salutary. What is worrying about Monbiot’s book is that any further publicity and credence that it gives to </w:t>
      </w:r>
      <w:r w:rsidRPr="00491C03">
        <w:rPr>
          <w:rStyle w:val="StyleUnderline"/>
        </w:rPr>
        <w:t>the rewilding agenda may slide down to the more productive lowlands where the trade off between rewilding and food security is a good deal more significant</w:t>
      </w:r>
      <w:r w:rsidRPr="00491C03">
        <w:rPr>
          <w:sz w:val="16"/>
        </w:rPr>
        <w:t xml:space="preserve">. This is certainly not what Monbiot intends; he states clearly: “I would argue against a </w:t>
      </w:r>
      <w:r w:rsidRPr="00491C03">
        <w:rPr>
          <w:rStyle w:val="StyleUnderline"/>
          <w:highlight w:val="green"/>
        </w:rPr>
        <w:t>mass rewilding</w:t>
      </w:r>
      <w:r w:rsidRPr="00491C03">
        <w:rPr>
          <w:sz w:val="16"/>
        </w:rPr>
        <w:t xml:space="preserve"> of high- grade farmland, because of the </w:t>
      </w:r>
      <w:r w:rsidRPr="00491C03">
        <w:rPr>
          <w:rStyle w:val="StyleUnderline"/>
          <w:highlight w:val="green"/>
        </w:rPr>
        <w:t>threat</w:t>
      </w:r>
      <w:r w:rsidRPr="00491C03">
        <w:rPr>
          <w:sz w:val="16"/>
        </w:rPr>
        <w:t xml:space="preserve"> this could present</w:t>
      </w:r>
      <w:r w:rsidRPr="00491C03">
        <w:rPr>
          <w:rStyle w:val="StyleUnderline"/>
        </w:rPr>
        <w:t xml:space="preserve"> </w:t>
      </w:r>
      <w:r w:rsidRPr="00491C03">
        <w:rPr>
          <w:rStyle w:val="StyleUnderline"/>
          <w:highlight w:val="green"/>
        </w:rPr>
        <w:t>to global food supplies</w:t>
      </w:r>
      <w:r w:rsidRPr="00491C03">
        <w:rPr>
          <w:sz w:val="16"/>
        </w:rPr>
        <w:t xml:space="preserve">”. Nonetheless there are already schemes that call themselves </w:t>
      </w:r>
      <w:r w:rsidRPr="00491C03">
        <w:rPr>
          <w:rStyle w:val="StyleUnderline"/>
        </w:rPr>
        <w:t>rewilding occurring on much more productive land, for example in formerly drained fenland, and on the Knepp estate in Sussex</w:t>
      </w:r>
      <w:r w:rsidRPr="00491C03">
        <w:rPr>
          <w:sz w:val="16"/>
        </w:rPr>
        <w:t xml:space="preserve">, which Dave Bangs has described as a “rich man’s playground” and a “fortress of relatively preserved nature.”6 </w:t>
      </w:r>
      <w:r w:rsidRPr="00491C03">
        <w:rPr>
          <w:rStyle w:val="StyleUnderline"/>
        </w:rPr>
        <w:t xml:space="preserve">The </w:t>
      </w:r>
      <w:r w:rsidRPr="00491C03">
        <w:rPr>
          <w:rStyle w:val="StyleUnderline"/>
          <w:highlight w:val="green"/>
        </w:rPr>
        <w:t>current enthusiasm</w:t>
      </w:r>
      <w:r w:rsidRPr="00491C03">
        <w:rPr>
          <w:rStyle w:val="StyleUnderline"/>
        </w:rPr>
        <w:t xml:space="preserve"> for wildflower meadows, feral hedges, abandoned field margins and so on lies somewhere along a seamless spectrum of wildness that </w:t>
      </w:r>
      <w:r w:rsidRPr="00491C03">
        <w:rPr>
          <w:rStyle w:val="StyleUnderline"/>
          <w:highlight w:val="green"/>
        </w:rPr>
        <w:t>leads</w:t>
      </w:r>
      <w:r w:rsidRPr="00491C03">
        <w:rPr>
          <w:rStyle w:val="StyleUnderline"/>
        </w:rPr>
        <w:t xml:space="preserve"> from </w:t>
      </w:r>
      <w:r w:rsidRPr="00491C03">
        <w:rPr>
          <w:rStyle w:val="Emphasis"/>
          <w:highlight w:val="green"/>
        </w:rPr>
        <w:t>intensive</w:t>
      </w:r>
      <w:r w:rsidRPr="00491C03">
        <w:rPr>
          <w:rStyle w:val="StyleUnderline"/>
          <w:highlight w:val="green"/>
        </w:rPr>
        <w:t xml:space="preserve"> </w:t>
      </w:r>
      <w:r w:rsidRPr="00491C03">
        <w:rPr>
          <w:rStyle w:val="Emphasis"/>
          <w:highlight w:val="green"/>
        </w:rPr>
        <w:t>monoculture</w:t>
      </w:r>
      <w:r w:rsidRPr="00491C03">
        <w:rPr>
          <w:rStyle w:val="StyleUnderline"/>
        </w:rPr>
        <w:t xml:space="preserve"> to total wilderness</w:t>
      </w:r>
      <w:r w:rsidRPr="00491C03">
        <w:rPr>
          <w:sz w:val="16"/>
        </w:rPr>
        <w:t xml:space="preserve">. </w:t>
      </w:r>
      <w:r w:rsidRPr="00491C03">
        <w:rPr>
          <w:rStyle w:val="StyleUnderline"/>
          <w:highlight w:val="green"/>
        </w:rPr>
        <w:t>Rewilding</w:t>
      </w:r>
      <w:r w:rsidRPr="00491C03">
        <w:rPr>
          <w:sz w:val="16"/>
        </w:rPr>
        <w:t xml:space="preserve"> </w:t>
      </w:r>
      <w:r w:rsidRPr="00491C03">
        <w:rPr>
          <w:rStyle w:val="StyleUnderline"/>
        </w:rPr>
        <w:t>is</w:t>
      </w:r>
      <w:r w:rsidRPr="00491C03">
        <w:rPr>
          <w:sz w:val="16"/>
        </w:rPr>
        <w:t xml:space="preserve"> a </w:t>
      </w:r>
      <w:r w:rsidRPr="00491C03">
        <w:rPr>
          <w:rStyle w:val="StyleUnderline"/>
        </w:rPr>
        <w:t>seductive</w:t>
      </w:r>
      <w:r w:rsidRPr="00491C03">
        <w:rPr>
          <w:sz w:val="16"/>
        </w:rPr>
        <w:t xml:space="preserve"> concept </w:t>
      </w:r>
      <w:r w:rsidRPr="00491C03">
        <w:rPr>
          <w:rStyle w:val="StyleUnderline"/>
        </w:rPr>
        <w:t>to people who may</w:t>
      </w:r>
      <w:r w:rsidRPr="00491C03">
        <w:rPr>
          <w:sz w:val="16"/>
        </w:rPr>
        <w:t xml:space="preserve"> </w:t>
      </w:r>
      <w:r w:rsidRPr="00491C03">
        <w:rPr>
          <w:rStyle w:val="StyleUnderline"/>
        </w:rPr>
        <w:t>have little understanding of how agriculture works</w:t>
      </w:r>
      <w:r w:rsidRPr="00491C03">
        <w:rPr>
          <w:sz w:val="16"/>
        </w:rPr>
        <w:t xml:space="preserve">. </w:t>
      </w:r>
      <w:r w:rsidRPr="00491C03">
        <w:rPr>
          <w:rStyle w:val="StyleUnderline"/>
        </w:rPr>
        <w:t xml:space="preserve">It </w:t>
      </w:r>
      <w:r w:rsidRPr="00491C03">
        <w:rPr>
          <w:rStyle w:val="StyleUnderline"/>
          <w:highlight w:val="green"/>
        </w:rPr>
        <w:t xml:space="preserve">is promoted by </w:t>
      </w:r>
      <w:r w:rsidRPr="00491C03">
        <w:rPr>
          <w:rStyle w:val="StyleUnderline"/>
        </w:rPr>
        <w:t xml:space="preserve">professional </w:t>
      </w:r>
      <w:r w:rsidRPr="00491C03">
        <w:rPr>
          <w:rStyle w:val="StyleUnderline"/>
          <w:highlight w:val="green"/>
        </w:rPr>
        <w:t>conservationists</w:t>
      </w:r>
      <w:r w:rsidRPr="00491C03">
        <w:rPr>
          <w:rStyle w:val="StyleUnderline"/>
        </w:rPr>
        <w:t xml:space="preserve"> </w:t>
      </w:r>
      <w:r w:rsidRPr="00491C03">
        <w:rPr>
          <w:rStyle w:val="StyleUnderline"/>
          <w:highlight w:val="green"/>
        </w:rPr>
        <w:t>who</w:t>
      </w:r>
      <w:r w:rsidRPr="00491C03">
        <w:rPr>
          <w:rStyle w:val="StyleUnderline"/>
        </w:rPr>
        <w:t xml:space="preserve">se brief </w:t>
      </w:r>
      <w:r w:rsidRPr="00491C03">
        <w:rPr>
          <w:rStyle w:val="Emphasis"/>
          <w:highlight w:val="green"/>
        </w:rPr>
        <w:t>does not</w:t>
      </w:r>
      <w:r w:rsidRPr="00491C03">
        <w:rPr>
          <w:rStyle w:val="StyleUnderline"/>
          <w:highlight w:val="green"/>
        </w:rPr>
        <w:t xml:space="preserve"> include</w:t>
      </w:r>
      <w:r w:rsidRPr="00491C03">
        <w:rPr>
          <w:rStyle w:val="StyleUnderline"/>
        </w:rPr>
        <w:t xml:space="preserve"> balancing the benefits of environmentally friendly management against the need for food sovereignty and </w:t>
      </w:r>
      <w:r w:rsidRPr="00491C03">
        <w:rPr>
          <w:rStyle w:val="StyleUnderline"/>
          <w:highlight w:val="green"/>
        </w:rPr>
        <w:t>food security</w:t>
      </w:r>
      <w:r w:rsidRPr="00491C03">
        <w:rPr>
          <w:sz w:val="16"/>
        </w:rPr>
        <w:t xml:space="preserve">. If and </w:t>
      </w:r>
      <w:r w:rsidRPr="00491C03">
        <w:rPr>
          <w:rStyle w:val="StyleUnderline"/>
        </w:rPr>
        <w:t>when</w:t>
      </w:r>
      <w:r w:rsidRPr="00491C03">
        <w:rPr>
          <w:sz w:val="16"/>
        </w:rPr>
        <w:t xml:space="preserve"> enthusiasm for </w:t>
      </w:r>
      <w:r w:rsidRPr="00491C03">
        <w:rPr>
          <w:rStyle w:val="StyleUnderline"/>
        </w:rPr>
        <w:t xml:space="preserve">rewilding spreads across the more intensively farmed parts of the country, the trade-off between wildness and productivity will become increasingly </w:t>
      </w:r>
      <w:r w:rsidRPr="00491C03">
        <w:rPr>
          <w:rStyle w:val="Emphasis"/>
        </w:rPr>
        <w:t>significant</w:t>
      </w:r>
      <w:r w:rsidRPr="00491C03">
        <w:rPr>
          <w:sz w:val="16"/>
        </w:rPr>
        <w:t>. For example, ‘</w:t>
      </w:r>
      <w:r w:rsidRPr="00491C03">
        <w:rPr>
          <w:sz w:val="16"/>
          <w:szCs w:val="16"/>
        </w:rPr>
        <w:t xml:space="preserve">wildflower meadows’ are an understandable reaction to the current pressure on dairy farmers to feed their stock on heavily fertilised ryegrass silage and maize, rather than on the more or less naturally occurring hay crop. However, the managers of these meadows are advised, and sometimes bribed, by conservationists to deliberately impoverish their fields by removing biomass without replacing the nutrients, and in some cases to bulldoze off the top-soil and cart it away. They are told to sow a plant </w:t>
      </w:r>
      <w:r w:rsidRPr="00491C03">
        <w:rPr>
          <w:sz w:val="16"/>
          <w:szCs w:val="16"/>
        </w:rPr>
        <w:lastRenderedPageBreak/>
        <w:t xml:space="preserve">called yellow rattle in their grass crop because it is parasitic on grass: according to an early 20th century botanical manual yellow rattle “comes in the first place because the herbage is poor, while the herbage is poorer for it’s coming.” 7 Much of the hay from wildflower meadows is currently burnt, composted or mulched because it is mown too late to be of any value to livestock.  All of this us a deliberate waste of resources to secure environmental benefits and yet we import soya to feed ruminants. </w:t>
      </w:r>
      <w:r w:rsidRPr="00491C03">
        <w:rPr>
          <w:rStyle w:val="StyleUnderline"/>
          <w:highlight w:val="green"/>
        </w:rPr>
        <w:t>The more we rewild</w:t>
      </w:r>
      <w:r w:rsidRPr="00491C03">
        <w:rPr>
          <w:rStyle w:val="StyleUnderline"/>
        </w:rPr>
        <w:t xml:space="preserve"> in Britain, </w:t>
      </w:r>
      <w:r w:rsidRPr="00491C03">
        <w:rPr>
          <w:rStyle w:val="StyleUnderline"/>
          <w:highlight w:val="green"/>
        </w:rPr>
        <w:t>the more food we</w:t>
      </w:r>
      <w:r w:rsidRPr="00491C03">
        <w:rPr>
          <w:rStyle w:val="StyleUnderline"/>
        </w:rPr>
        <w:t xml:space="preserve"> will </w:t>
      </w:r>
      <w:r w:rsidRPr="00491C03">
        <w:rPr>
          <w:rStyle w:val="StyleUnderline"/>
          <w:highlight w:val="green"/>
        </w:rPr>
        <w:t>need to import and the more</w:t>
      </w:r>
      <w:r w:rsidRPr="00491C03">
        <w:rPr>
          <w:rStyle w:val="StyleUnderline"/>
        </w:rPr>
        <w:t xml:space="preserve"> </w:t>
      </w:r>
      <w:r w:rsidRPr="00491C03">
        <w:rPr>
          <w:rStyle w:val="StyleUnderline"/>
          <w:highlight w:val="green"/>
        </w:rPr>
        <w:t>we</w:t>
      </w:r>
      <w:r w:rsidRPr="00491C03">
        <w:rPr>
          <w:rStyle w:val="StyleUnderline"/>
        </w:rPr>
        <w:t xml:space="preserve"> are likely to </w:t>
      </w:r>
      <w:r w:rsidRPr="00491C03">
        <w:rPr>
          <w:rStyle w:val="Emphasis"/>
          <w:highlight w:val="green"/>
        </w:rPr>
        <w:t>dewild</w:t>
      </w:r>
      <w:r w:rsidRPr="00491C03">
        <w:rPr>
          <w:rStyle w:val="StyleUnderline"/>
          <w:highlight w:val="green"/>
        </w:rPr>
        <w:t xml:space="preserve"> land in countries that</w:t>
      </w:r>
      <w:r w:rsidRPr="00491C03">
        <w:rPr>
          <w:rStyle w:val="StyleUnderline"/>
        </w:rPr>
        <w:t xml:space="preserve"> </w:t>
      </w:r>
      <w:r w:rsidRPr="00491C03">
        <w:rPr>
          <w:rStyle w:val="StyleUnderline"/>
          <w:highlight w:val="green"/>
        </w:rPr>
        <w:t>provide us</w:t>
      </w:r>
      <w:r w:rsidRPr="00491C03">
        <w:rPr>
          <w:rStyle w:val="StyleUnderline"/>
        </w:rPr>
        <w:t xml:space="preserve"> with </w:t>
      </w:r>
      <w:r w:rsidRPr="00491C03">
        <w:rPr>
          <w:rStyle w:val="StyleUnderline"/>
          <w:highlight w:val="green"/>
        </w:rPr>
        <w:t>substitute</w:t>
      </w:r>
      <w:r w:rsidRPr="00491C03">
        <w:rPr>
          <w:rStyle w:val="StyleUnderline"/>
        </w:rPr>
        <w:t xml:space="preserve"> food</w:t>
      </w:r>
      <w:r w:rsidRPr="00491C03">
        <w:rPr>
          <w:sz w:val="16"/>
        </w:rPr>
        <w:t xml:space="preserve">. </w:t>
      </w:r>
      <w:r w:rsidRPr="00491C03">
        <w:rPr>
          <w:rStyle w:val="StyleUnderline"/>
          <w:highlight w:val="green"/>
        </w:rPr>
        <w:t>Conserving our</w:t>
      </w:r>
      <w:r w:rsidRPr="00491C03">
        <w:rPr>
          <w:rStyle w:val="StyleUnderline"/>
        </w:rPr>
        <w:t xml:space="preserve"> natural </w:t>
      </w:r>
      <w:r w:rsidRPr="00491C03">
        <w:rPr>
          <w:rStyle w:val="StyleUnderline"/>
          <w:highlight w:val="green"/>
        </w:rPr>
        <w:t xml:space="preserve">environment at the expense of other people’s is a </w:t>
      </w:r>
      <w:r w:rsidRPr="00491C03">
        <w:rPr>
          <w:rStyle w:val="Emphasis"/>
          <w:highlight w:val="green"/>
        </w:rPr>
        <w:t>neo- colonialis</w:t>
      </w:r>
      <w:r w:rsidRPr="00491C03">
        <w:rPr>
          <w:rStyle w:val="StyleUnderline"/>
          <w:highlight w:val="green"/>
        </w:rPr>
        <w:t>t agenda</w:t>
      </w:r>
      <w:r w:rsidRPr="00491C03">
        <w:rPr>
          <w:sz w:val="16"/>
        </w:rPr>
        <w:t xml:space="preserve">. There is an environmental price to pay for having so foolishly allowed England to become one of the most overpopulated countries in the world, but </w:t>
      </w:r>
      <w:r w:rsidRPr="00491C03">
        <w:rPr>
          <w:rStyle w:val="StyleUnderline"/>
        </w:rPr>
        <w:t>that price should not be paid by people and environments in other countries</w:t>
      </w:r>
      <w:r w:rsidRPr="00491C03">
        <w:rPr>
          <w:sz w:val="16"/>
        </w:rPr>
        <w:t>. Nonetheless, while rewilding in lowland Britain does pose a potential threat to our ability to produce food, its impact should not be exaggerated. “We lose little” says George Mon- biot “by allowing nature to persist in small fallow corners and unexploited pockets of even the most fertile places.” In any case, there is a far more pressing problem: well over a million acres are devoted to the rearing of horses that do no work at all. Instead of pulling carts they get carted around in horseboxes pulled by umpteen horse power Land Rovers. The best way to rectify this idiocy is to introduce a law forbidding anyone who keeps a horse to own a car or a tractor. It would be good if the rewilding lobby started campaigning for this.</w:t>
      </w:r>
    </w:p>
    <w:p w14:paraId="7AEEE700" w14:textId="77777777" w:rsidR="000250FF" w:rsidRPr="00491C03" w:rsidRDefault="000250FF" w:rsidP="000250FF"/>
    <w:p w14:paraId="3B24F779" w14:textId="23D6EA6B" w:rsidR="00F63522" w:rsidRPr="00491C03" w:rsidRDefault="00F63522" w:rsidP="00F63522">
      <w:pPr>
        <w:pStyle w:val="Heading3"/>
        <w:rPr>
          <w:rFonts w:ascii="Arial Black" w:hAnsi="Arial Black"/>
          <w:color w:val="B43E1F"/>
        </w:rPr>
      </w:pPr>
      <w:r w:rsidRPr="00491C03">
        <w:rPr>
          <w:rFonts w:ascii="Arial Black" w:hAnsi="Arial Black"/>
          <w:color w:val="B43E1F"/>
        </w:rPr>
        <w:lastRenderedPageBreak/>
        <w:t xml:space="preserve">Contention </w:t>
      </w:r>
      <w:r w:rsidR="00B1373E" w:rsidRPr="00491C03">
        <w:rPr>
          <w:rFonts w:ascii="Arial Black" w:hAnsi="Arial Black"/>
          <w:color w:val="B43E1F"/>
        </w:rPr>
        <w:t>3</w:t>
      </w:r>
      <w:r w:rsidRPr="00491C03">
        <w:rPr>
          <w:rFonts w:ascii="Arial Black" w:hAnsi="Arial Black"/>
          <w:color w:val="B43E1F"/>
        </w:rPr>
        <w:t xml:space="preserve">: </w:t>
      </w:r>
      <w:r w:rsidR="0030750E" w:rsidRPr="00491C03">
        <w:rPr>
          <w:rFonts w:ascii="Arial Black" w:hAnsi="Arial Black"/>
          <w:color w:val="B43E1F"/>
        </w:rPr>
        <w:t>Military Greenwashing</w:t>
      </w:r>
      <w:r w:rsidR="00B34DEC" w:rsidRPr="00491C03">
        <w:rPr>
          <w:rFonts w:ascii="Arial Black" w:hAnsi="Arial Black"/>
          <w:color w:val="B43E1F"/>
        </w:rPr>
        <w:t xml:space="preserve"> Disadvantage</w:t>
      </w:r>
    </w:p>
    <w:p w14:paraId="4A7A08C2" w14:textId="7E3B7CD9" w:rsidR="0030750E" w:rsidRPr="00491C03" w:rsidRDefault="00F51426" w:rsidP="0030750E">
      <w:pPr>
        <w:pStyle w:val="Heading4"/>
      </w:pPr>
      <w:r w:rsidRPr="00491C03">
        <w:t>Rewilding allows greenwashing nuclear colonialism as nationalistic wildlife propaganda</w:t>
      </w:r>
    </w:p>
    <w:p w14:paraId="46AEC81A" w14:textId="4332884C" w:rsidR="0030750E" w:rsidRPr="00491C03" w:rsidRDefault="0030750E" w:rsidP="0030750E">
      <w:r w:rsidRPr="00491C03">
        <w:rPr>
          <w:b/>
          <w:bCs/>
          <w:sz w:val="26"/>
          <w:szCs w:val="26"/>
        </w:rPr>
        <w:t>Genay 25</w:t>
      </w:r>
      <w:r w:rsidRPr="00491C03">
        <w:t xml:space="preserve"> [Lucie Genay, Associate professor of US civilization at the University of Limoges, Spring 2025 “Wild and Radioactive Scenery: Nuclearized Landscapes of the Western United States, Erudit, </w:t>
      </w:r>
      <w:hyperlink r:id="rId21" w:history="1">
        <w:r w:rsidRPr="00491C03">
          <w:rPr>
            <w:rStyle w:val="Hyperlink"/>
          </w:rPr>
          <w:t>https://www.erudit.org/en/journals/im/2025-n45-im010105/1118676ar/]/Kankee</w:t>
        </w:r>
      </w:hyperlink>
    </w:p>
    <w:p w14:paraId="667309D3" w14:textId="1C6DE008" w:rsidR="0030750E" w:rsidRPr="00491C03" w:rsidRDefault="0030750E" w:rsidP="0030750E">
      <w:r w:rsidRPr="00491C03">
        <w:t>*converted via OCR</w:t>
      </w:r>
    </w:p>
    <w:p w14:paraId="568CCC78" w14:textId="17F330C1" w:rsidR="0030750E" w:rsidRPr="00491C03" w:rsidRDefault="0030750E" w:rsidP="0030750E">
      <w:pPr>
        <w:rPr>
          <w:rStyle w:val="StyleUnderline"/>
        </w:rPr>
      </w:pPr>
      <w:r w:rsidRPr="00491C03">
        <w:rPr>
          <w:sz w:val="16"/>
        </w:rPr>
        <w:t>Debunking the empty-desert trope and challenging processes of wastelanding™</w:t>
      </w:r>
      <w:r w:rsidR="00C06462" w:rsidRPr="00491C03">
        <w:rPr>
          <w:sz w:val="16"/>
        </w:rPr>
        <w:t xml:space="preserve"> </w:t>
      </w:r>
      <w:r w:rsidRPr="00491C03">
        <w:rPr>
          <w:sz w:val="16"/>
        </w:rPr>
        <w:t>is a throughline in Kirk’s work, as illustrated by a dialogue between one character</w:t>
      </w:r>
      <w:r w:rsidR="00C06462" w:rsidRPr="00491C03">
        <w:rPr>
          <w:sz w:val="16"/>
        </w:rPr>
        <w:t xml:space="preserve"> </w:t>
      </w:r>
      <w:r w:rsidRPr="00491C03">
        <w:rPr>
          <w:sz w:val="16"/>
        </w:rPr>
        <w:t>who sces a “Damn good place to dump razor blades” and another who responds</w:t>
      </w:r>
      <w:r w:rsidR="00C06462" w:rsidRPr="00491C03">
        <w:rPr>
          <w:sz w:val="16"/>
        </w:rPr>
        <w:t xml:space="preserve"> </w:t>
      </w:r>
      <w:r w:rsidRPr="00491C03">
        <w:rPr>
          <w:sz w:val="16"/>
        </w:rPr>
        <w:t>skeptically, “T don’t know, it was beautiful this morning driving in... The flowers, the</w:t>
      </w:r>
      <w:r w:rsidR="00C06462" w:rsidRPr="00491C03">
        <w:rPr>
          <w:sz w:val="16"/>
        </w:rPr>
        <w:t xml:space="preserve"> </w:t>
      </w:r>
      <w:r w:rsidRPr="00491C03">
        <w:rPr>
          <w:sz w:val="16"/>
        </w:rPr>
        <w:t>mountains, the interesting wildlife... the sky... So blue... Did you see those rocks with</w:t>
      </w:r>
      <w:r w:rsidR="00C06462" w:rsidRPr="00491C03">
        <w:rPr>
          <w:sz w:val="16"/>
        </w:rPr>
        <w:t xml:space="preserve"> </w:t>
      </w:r>
      <w:r w:rsidRPr="00491C03">
        <w:rPr>
          <w:sz w:val="16"/>
        </w:rPr>
        <w:t>petroglyphs?” In reference to the Western Shoshone people who have lived in the area</w:t>
      </w:r>
      <w:r w:rsidR="00C06462" w:rsidRPr="00491C03">
        <w:rPr>
          <w:sz w:val="16"/>
        </w:rPr>
        <w:t xml:space="preserve"> </w:t>
      </w:r>
      <w:r w:rsidRPr="00491C03">
        <w:rPr>
          <w:sz w:val="16"/>
        </w:rPr>
        <w:t>for centuries, the narrator comments, “They said this place was uninhabited, but just</w:t>
      </w:r>
      <w:r w:rsidR="00C06462" w:rsidRPr="00491C03">
        <w:rPr>
          <w:sz w:val="16"/>
        </w:rPr>
        <w:t xml:space="preserve"> </w:t>
      </w:r>
      <w:r w:rsidRPr="00491C03">
        <w:rPr>
          <w:sz w:val="16"/>
        </w:rPr>
        <w:t>looking around it seems like there must have been people living here for a long, long</w:t>
      </w:r>
      <w:r w:rsidR="00C06462" w:rsidRPr="00491C03">
        <w:rPr>
          <w:sz w:val="16"/>
        </w:rPr>
        <w:t xml:space="preserve"> </w:t>
      </w:r>
      <w:r w:rsidRPr="00491C03">
        <w:rPr>
          <w:sz w:val="16"/>
        </w:rPr>
        <w:t>time...;” and about non-human life forms, “They told me this place was ‘lifeless,’ but</w:t>
      </w:r>
      <w:r w:rsidR="00C06462" w:rsidRPr="00491C03">
        <w:rPr>
          <w:sz w:val="16"/>
        </w:rPr>
        <w:t xml:space="preserve"> </w:t>
      </w:r>
      <w:r w:rsidRPr="00491C03">
        <w:rPr>
          <w:sz w:val="16"/>
        </w:rPr>
        <w:t>everywhere I look I see animals. I heard one of the guys working on the mountain</w:t>
      </w:r>
      <w:r w:rsidR="00C06462" w:rsidRPr="00491C03">
        <w:rPr>
          <w:sz w:val="16"/>
        </w:rPr>
        <w:t xml:space="preserve"> </w:t>
      </w:r>
      <w:r w:rsidRPr="00491C03">
        <w:rPr>
          <w:sz w:val="16"/>
        </w:rPr>
        <w:t>s saw a panther”—all accompanied by drawings that help visualize the discreet or</w:t>
      </w:r>
      <w:r w:rsidR="00C06462" w:rsidRPr="00491C03">
        <w:rPr>
          <w:sz w:val="16"/>
        </w:rPr>
        <w:t xml:space="preserve"> </w:t>
      </w:r>
      <w:r w:rsidRPr="00491C03">
        <w:rPr>
          <w:sz w:val="16"/>
        </w:rPr>
        <w:t>invisibilized flora, fauna, and human presence in the desert habitat.</w:t>
      </w:r>
      <w:r w:rsidR="00C06462" w:rsidRPr="00491C03">
        <w:rPr>
          <w:sz w:val="16"/>
        </w:rPr>
        <w:t xml:space="preserve"> </w:t>
      </w:r>
      <w:r w:rsidRPr="00491C03">
        <w:rPr>
          <w:sz w:val="16"/>
        </w:rPr>
        <w:t>Preserving stories of the nuclear age and “making the unscen visible™ has been</w:t>
      </w:r>
      <w:r w:rsidR="00C06462" w:rsidRPr="00491C03">
        <w:rPr>
          <w:sz w:val="16"/>
        </w:rPr>
        <w:t xml:space="preserve"> </w:t>
      </w:r>
      <w:r w:rsidRPr="00491C03">
        <w:rPr>
          <w:sz w:val="16"/>
        </w:rPr>
        <w:t>an ongoing and growing concern among academics, activists, and politicians, but it</w:t>
      </w:r>
      <w:r w:rsidR="00C06462" w:rsidRPr="00491C03">
        <w:rPr>
          <w:sz w:val="16"/>
        </w:rPr>
        <w:t xml:space="preserve"> </w:t>
      </w:r>
      <w:r w:rsidRPr="00491C03">
        <w:rPr>
          <w:sz w:val="16"/>
        </w:rPr>
        <w:t>has also been a contested endeavour. The debate on the creation of the Manhattan</w:t>
      </w:r>
      <w:r w:rsidR="00C06462" w:rsidRPr="00491C03">
        <w:rPr>
          <w:sz w:val="16"/>
        </w:rPr>
        <w:t xml:space="preserve"> </w:t>
      </w:r>
      <w:r w:rsidRPr="00491C03">
        <w:rPr>
          <w:sz w:val="16"/>
        </w:rPr>
        <w:t>Project National Historical Park in 2015 reflected the wide spectrum of views on</w:t>
      </w:r>
      <w:r w:rsidR="00C06462" w:rsidRPr="00491C03">
        <w:rPr>
          <w:sz w:val="16"/>
        </w:rPr>
        <w:t xml:space="preserve"> </w:t>
      </w:r>
      <w:r w:rsidRPr="00491C03">
        <w:rPr>
          <w:sz w:val="16"/>
        </w:rPr>
        <w:t>how the nuclear age should be memorialized while still living in it (Sec Fig. 1). Critics</w:t>
      </w:r>
      <w:r w:rsidR="00C06462" w:rsidRPr="00491C03">
        <w:rPr>
          <w:sz w:val="16"/>
        </w:rPr>
        <w:t xml:space="preserve"> </w:t>
      </w:r>
      <w:r w:rsidRPr="00491C03">
        <w:rPr>
          <w:sz w:val="16"/>
        </w:rPr>
        <w:t>pointed out the Los Alamos Laboratory and site Y-12 in Oak Ridge, Tennessce, are</w:t>
      </w:r>
      <w:r w:rsidR="00C06462" w:rsidRPr="00491C03">
        <w:rPr>
          <w:sz w:val="16"/>
        </w:rPr>
        <w:t xml:space="preserve"> </w:t>
      </w:r>
      <w:r w:rsidRPr="00491C03">
        <w:rPr>
          <w:sz w:val="16"/>
        </w:rPr>
        <w:t>still in operation, contaminated areas are still being cleaned up (notably at Hanford,</w:t>
      </w:r>
      <w:r w:rsidR="00C06462" w:rsidRPr="00491C03">
        <w:rPr>
          <w:sz w:val="16"/>
        </w:rPr>
        <w:t xml:space="preserve"> </w:t>
      </w:r>
      <w:r w:rsidRPr="00491C03">
        <w:rPr>
          <w:sz w:val="16"/>
        </w:rPr>
        <w:t>‘Washington, a sitc often dubbed “the most toxic placein America”),*” and celebrating</w:t>
      </w:r>
      <w:r w:rsidR="00C06462" w:rsidRPr="00491C03">
        <w:rPr>
          <w:sz w:val="16"/>
        </w:rPr>
        <w:t xml:space="preserve"> </w:t>
      </w:r>
      <w:r w:rsidRPr="00491C03">
        <w:rPr>
          <w:sz w:val="16"/>
        </w:rPr>
        <w:t>the birth of nuclear weaponry as humankind is still grappling with the threat of</w:t>
      </w:r>
      <w:r w:rsidR="00C06462" w:rsidRPr="00491C03">
        <w:rPr>
          <w:sz w:val="16"/>
        </w:rPr>
        <w:t xml:space="preserve"> </w:t>
      </w:r>
      <w:r w:rsidRPr="00491C03">
        <w:rPr>
          <w:sz w:val="16"/>
        </w:rPr>
        <w:t>nuclear warfare was deemed immoral &gt;</w:t>
      </w:r>
      <w:r w:rsidR="00C06462" w:rsidRPr="00491C03">
        <w:rPr>
          <w:sz w:val="16"/>
        </w:rPr>
        <w:t xml:space="preserve"> </w:t>
      </w:r>
      <w:r w:rsidRPr="00491C03">
        <w:rPr>
          <w:sz w:val="16"/>
        </w:rPr>
        <w:t>Others, conversely, feared the erasure of Cold War artifacts. Among them, celebrated</w:t>
      </w:r>
      <w:r w:rsidR="00C06462" w:rsidRPr="00491C03">
        <w:rPr>
          <w:sz w:val="16"/>
        </w:rPr>
        <w:t xml:space="preserve"> </w:t>
      </w:r>
      <w:r w:rsidRPr="00491C03">
        <w:rPr>
          <w:sz w:val="16"/>
        </w:rPr>
        <w:t>atomic historian Richard Rhodes argued,</w:t>
      </w:r>
      <w:r w:rsidR="00C06462" w:rsidRPr="00491C03">
        <w:rPr>
          <w:sz w:val="16"/>
        </w:rPr>
        <w:t xml:space="preserve"> </w:t>
      </w:r>
      <w:r w:rsidRPr="00491C03">
        <w:rPr>
          <w:sz w:val="16"/>
        </w:rPr>
        <w:t>Finding meaning in the preservation and contemplation of those physical objects</w:t>
      </w:r>
      <w:r w:rsidR="00C06462" w:rsidRPr="00491C03">
        <w:rPr>
          <w:sz w:val="16"/>
        </w:rPr>
        <w:t xml:space="preserve"> </w:t>
      </w:r>
      <w:r w:rsidRPr="00491C03">
        <w:rPr>
          <w:sz w:val="16"/>
        </w:rPr>
        <w:t xml:space="preserve">isn’t merely sentimental, because </w:t>
      </w:r>
      <w:r w:rsidRPr="00491C03">
        <w:rPr>
          <w:rStyle w:val="StyleUnderline"/>
        </w:rPr>
        <w:t xml:space="preserve">the meaning isn’t </w:t>
      </w:r>
      <w:r w:rsidRPr="00491C03">
        <w:rPr>
          <w:sz w:val="16"/>
          <w:szCs w:val="16"/>
        </w:rPr>
        <w:t>an extra,</w:t>
      </w:r>
      <w:r w:rsidRPr="00491C03">
        <w:rPr>
          <w:rStyle w:val="StyleUnderline"/>
          <w:sz w:val="16"/>
          <w:szCs w:val="16"/>
        </w:rPr>
        <w:t xml:space="preserve"> </w:t>
      </w:r>
      <w:r w:rsidRPr="00491C03">
        <w:rPr>
          <w:rStyle w:val="StyleUnderline"/>
        </w:rPr>
        <w:t>an add-on</w:t>
      </w:r>
      <w:r w:rsidRPr="00491C03">
        <w:rPr>
          <w:sz w:val="16"/>
        </w:rPr>
        <w:t>. To the</w:t>
      </w:r>
      <w:r w:rsidR="00C06462" w:rsidRPr="00491C03">
        <w:rPr>
          <w:sz w:val="16"/>
        </w:rPr>
        <w:t xml:space="preserve"> </w:t>
      </w:r>
      <w:r w:rsidRPr="00491C03">
        <w:rPr>
          <w:sz w:val="16"/>
        </w:rPr>
        <w:t>contrary, physical facts and social facts can and do occupy the same space at the</w:t>
      </w:r>
      <w:r w:rsidR="00C06462" w:rsidRPr="00491C03">
        <w:rPr>
          <w:sz w:val="16"/>
        </w:rPr>
        <w:t xml:space="preserve"> </w:t>
      </w:r>
      <w:r w:rsidRPr="00491C03">
        <w:rPr>
          <w:sz w:val="16"/>
        </w:rPr>
        <w:t xml:space="preserve">same time. Or to say it more simply: </w:t>
      </w:r>
      <w:r w:rsidRPr="00491C03">
        <w:rPr>
          <w:rStyle w:val="StyleUnderline"/>
          <w:highlight w:val="green"/>
        </w:rPr>
        <w:t xml:space="preserve">When we lose </w:t>
      </w:r>
      <w:r w:rsidRPr="00491C03">
        <w:rPr>
          <w:rStyle w:val="StyleUnderline"/>
        </w:rPr>
        <w:t xml:space="preserve">parts of </w:t>
      </w:r>
      <w:r w:rsidRPr="00491C03">
        <w:rPr>
          <w:rStyle w:val="StyleUnderline"/>
          <w:highlight w:val="green"/>
        </w:rPr>
        <w:t>our physical past</w:t>
      </w:r>
      <w:r w:rsidRPr="00491C03">
        <w:rPr>
          <w:rStyle w:val="StyleUnderline"/>
        </w:rPr>
        <w:t xml:space="preserve">, </w:t>
      </w:r>
      <w:r w:rsidRPr="00491C03">
        <w:rPr>
          <w:rStyle w:val="StyleUnderline"/>
          <w:highlight w:val="green"/>
        </w:rPr>
        <w:t>we</w:t>
      </w:r>
      <w:r w:rsidR="00C06462" w:rsidRPr="00491C03">
        <w:rPr>
          <w:rStyle w:val="StyleUnderline"/>
          <w:highlight w:val="green"/>
        </w:rPr>
        <w:t xml:space="preserve"> </w:t>
      </w:r>
      <w:r w:rsidRPr="00491C03">
        <w:rPr>
          <w:rStyle w:val="StyleUnderline"/>
          <w:highlight w:val="green"/>
        </w:rPr>
        <w:t>lose</w:t>
      </w:r>
      <w:r w:rsidRPr="00491C03">
        <w:rPr>
          <w:rStyle w:val="StyleUnderline"/>
        </w:rPr>
        <w:t xml:space="preserve"> parts of </w:t>
      </w:r>
      <w:r w:rsidRPr="00491C03">
        <w:rPr>
          <w:rStyle w:val="StyleUnderline"/>
          <w:highlight w:val="green"/>
        </w:rPr>
        <w:t xml:space="preserve">our common </w:t>
      </w:r>
      <w:r w:rsidRPr="00491C03">
        <w:rPr>
          <w:rStyle w:val="Emphasis"/>
          <w:highlight w:val="green"/>
        </w:rPr>
        <w:t>social</w:t>
      </w:r>
      <w:r w:rsidRPr="00491C03">
        <w:rPr>
          <w:rStyle w:val="Emphasis"/>
        </w:rPr>
        <w:t xml:space="preserve"> </w:t>
      </w:r>
      <w:r w:rsidRPr="00491C03">
        <w:rPr>
          <w:rStyle w:val="Emphasis"/>
          <w:highlight w:val="green"/>
        </w:rPr>
        <w:t>past</w:t>
      </w:r>
      <w:r w:rsidRPr="00491C03">
        <w:rPr>
          <w:rStyle w:val="StyleUnderline"/>
        </w:rPr>
        <w:t xml:space="preserve"> as well.</w:t>
      </w:r>
      <w:r w:rsidR="00C06462" w:rsidRPr="00491C03">
        <w:rPr>
          <w:rStyle w:val="StyleUnderline"/>
        </w:rPr>
        <w:t xml:space="preserve"> </w:t>
      </w:r>
      <w:r w:rsidRPr="00491C03">
        <w:rPr>
          <w:sz w:val="16"/>
        </w:rPr>
        <w:t>Interestingly, this language of preservation was not dissimilar to the arguments of</w:t>
      </w:r>
      <w:r w:rsidR="00C06462" w:rsidRPr="00491C03">
        <w:rPr>
          <w:sz w:val="16"/>
        </w:rPr>
        <w:t xml:space="preserve"> </w:t>
      </w:r>
      <w:r w:rsidRPr="00491C03">
        <w:rPr>
          <w:sz w:val="16"/>
        </w:rPr>
        <w:t>conservationists who had advocated for the creation of the first natural national</w:t>
      </w:r>
      <w:r w:rsidR="00C06462" w:rsidRPr="00491C03">
        <w:rPr>
          <w:sz w:val="16"/>
        </w:rPr>
        <w:t xml:space="preserve"> </w:t>
      </w:r>
      <w:r w:rsidRPr="00491C03">
        <w:rPr>
          <w:sz w:val="16"/>
        </w:rPr>
        <w:t>parks in the West at the tum of the twentieth century.® Preservationist John Muir,</w:t>
      </w:r>
      <w:r w:rsidR="00C06462" w:rsidRPr="00491C03">
        <w:rPr>
          <w:sz w:val="16"/>
        </w:rPr>
        <w:t xml:space="preserve"> </w:t>
      </w:r>
      <w:r w:rsidRPr="00491C03">
        <w:rPr>
          <w:sz w:val="16"/>
        </w:rPr>
        <w:t>for instance, wrote in 1901 about the Sierra Forest Reserve, proclaimed by President</w:t>
      </w:r>
      <w:r w:rsidR="00C06462" w:rsidRPr="00491C03">
        <w:rPr>
          <w:sz w:val="16"/>
        </w:rPr>
        <w:t xml:space="preserve"> </w:t>
      </w:r>
      <w:r w:rsidRPr="00491C03">
        <w:rPr>
          <w:sz w:val="16"/>
        </w:rPr>
        <w:t>Benjamin Harrison in 1893, that it was “worth the most thoughtful care of the</w:t>
      </w:r>
      <w:r w:rsidR="00C06462" w:rsidRPr="00491C03">
        <w:rPr>
          <w:sz w:val="16"/>
        </w:rPr>
        <w:t xml:space="preserve"> </w:t>
      </w:r>
      <w:r w:rsidRPr="00491C03">
        <w:rPr>
          <w:sz w:val="16"/>
        </w:rPr>
        <w:t>government for its own sake [...] the management of the adjacent national parks by a</w:t>
      </w:r>
      <w:r w:rsidR="00C06462" w:rsidRPr="00491C03">
        <w:rPr>
          <w:sz w:val="16"/>
        </w:rPr>
        <w:t xml:space="preserve"> </w:t>
      </w:r>
      <w:r w:rsidRPr="00491C03">
        <w:rPr>
          <w:sz w:val="16"/>
        </w:rPr>
        <w:t>few soldiers shows how well and how easily it can be preserved.”! The state and the</w:t>
      </w:r>
      <w:r w:rsidR="00C06462" w:rsidRPr="00491C03">
        <w:rPr>
          <w:sz w:val="16"/>
        </w:rPr>
        <w:t xml:space="preserve"> </w:t>
      </w:r>
      <w:r w:rsidRPr="00491C03">
        <w:rPr>
          <w:sz w:val="16"/>
        </w:rPr>
        <w:t>military could therefore be involved in efficient preservation efforts, be it to protect</w:t>
      </w:r>
      <w:r w:rsidR="00C06462" w:rsidRPr="00491C03">
        <w:rPr>
          <w:sz w:val="16"/>
        </w:rPr>
        <w:t xml:space="preserve"> </w:t>
      </w:r>
      <w:r w:rsidRPr="00491C03">
        <w:rPr>
          <w:sz w:val="16"/>
        </w:rPr>
        <w:t>natural or historical places, and sometimes both at the same time. At Hanford,</w:t>
      </w:r>
      <w:r w:rsidR="00C06462" w:rsidRPr="00491C03">
        <w:rPr>
          <w:sz w:val="16"/>
        </w:rPr>
        <w:t xml:space="preserve"> </w:t>
      </w:r>
      <w:r w:rsidRPr="00491C03">
        <w:rPr>
          <w:sz w:val="16"/>
        </w:rPr>
        <w:t>the 2015 National Historical Park is surrounded by the 2000 Hanford Reach National</w:t>
      </w:r>
      <w:r w:rsidR="00C06462" w:rsidRPr="00491C03">
        <w:rPr>
          <w:sz w:val="16"/>
        </w:rPr>
        <w:t xml:space="preserve"> </w:t>
      </w:r>
      <w:r w:rsidRPr="00491C03">
        <w:rPr>
          <w:sz w:val="16"/>
        </w:rPr>
        <w:t>Monument cut out of the former buffer zone around the site: atomic tourism and</w:t>
      </w:r>
      <w:r w:rsidR="00C06462" w:rsidRPr="00491C03">
        <w:rPr>
          <w:sz w:val="16"/>
        </w:rPr>
        <w:t xml:space="preserve"> </w:t>
      </w:r>
      <w:r w:rsidRPr="00491C03">
        <w:rPr>
          <w:sz w:val="16"/>
        </w:rPr>
        <w:t>memorialization meet wildlife conservation to create a hybrid, nuclearized landscape.</w:t>
      </w:r>
      <w:r w:rsidR="00C06462" w:rsidRPr="00491C03">
        <w:rPr>
          <w:sz w:val="16"/>
        </w:rPr>
        <w:t xml:space="preserve"> </w:t>
      </w:r>
      <w:r w:rsidRPr="00491C03">
        <w:rPr>
          <w:sz w:val="16"/>
        </w:rPr>
        <w:t>THE HYBRIDITY OF NUCLEARIZED LANDSCAPES:</w:t>
      </w:r>
      <w:r w:rsidR="00C06462" w:rsidRPr="00491C03">
        <w:rPr>
          <w:sz w:val="16"/>
        </w:rPr>
        <w:t xml:space="preserve"> </w:t>
      </w:r>
      <w:r w:rsidRPr="00491C03">
        <w:rPr>
          <w:sz w:val="16"/>
        </w:rPr>
        <w:t>CROSSROADS OF WILDERNESS AND MAN-MADE RADIOACTIVITY</w:t>
      </w:r>
      <w:r w:rsidR="00C06462" w:rsidRPr="00491C03">
        <w:rPr>
          <w:sz w:val="16"/>
        </w:rPr>
        <w:t xml:space="preserve"> </w:t>
      </w:r>
      <w:r w:rsidRPr="00491C03">
        <w:rPr>
          <w:sz w:val="16"/>
        </w:rPr>
        <w:t>National parks were created to preserve wilderness and wildlife for future generations</w:t>
      </w:r>
      <w:r w:rsidR="00C06462" w:rsidRPr="00491C03">
        <w:rPr>
          <w:sz w:val="16"/>
        </w:rPr>
        <w:t xml:space="preserve"> </w:t>
      </w:r>
      <w:r w:rsidRPr="00491C03">
        <w:rPr>
          <w:sz w:val="16"/>
        </w:rPr>
        <w:t>to enjoy. Although incongruously and yet willfully, these efforts have intersected</w:t>
      </w:r>
      <w:r w:rsidR="00C06462" w:rsidRPr="00491C03">
        <w:rPr>
          <w:sz w:val="16"/>
        </w:rPr>
        <w:t xml:space="preserve"> </w:t>
      </w:r>
      <w:r w:rsidRPr="00491C03">
        <w:rPr>
          <w:sz w:val="16"/>
        </w:rPr>
        <w:t>with nuclear activities in several instances, creating areas of radioactive wilderness</w:t>
      </w:r>
      <w:r w:rsidR="00C06462" w:rsidRPr="00491C03">
        <w:rPr>
          <w:sz w:val="16"/>
        </w:rPr>
        <w:t xml:space="preserve"> </w:t>
      </w:r>
      <w:r w:rsidRPr="00491C03">
        <w:rPr>
          <w:sz w:val="16"/>
        </w:rPr>
        <w:t>and intermedial spaces where citizens recreation can be coupled with or replace</w:t>
      </w:r>
      <w:r w:rsidR="00C06462" w:rsidRPr="00491C03">
        <w:rPr>
          <w:sz w:val="16"/>
        </w:rPr>
        <w:t xml:space="preserve"> </w:t>
      </w:r>
      <w:r w:rsidRPr="00491C03">
        <w:rPr>
          <w:sz w:val="16"/>
        </w:rPr>
        <w:t>government military operations. For the purpose of this article, two examples were</w:t>
      </w:r>
      <w:r w:rsidR="00C06462" w:rsidRPr="00491C03">
        <w:rPr>
          <w:sz w:val="16"/>
        </w:rPr>
        <w:t xml:space="preserve"> </w:t>
      </w:r>
      <w:r w:rsidRPr="00491C03">
        <w:rPr>
          <w:sz w:val="16"/>
        </w:rPr>
        <w:t>selected for their emblematic and touristic dimensions.</w:t>
      </w:r>
      <w:r w:rsidR="00C06462" w:rsidRPr="00491C03">
        <w:rPr>
          <w:sz w:val="16"/>
        </w:rPr>
        <w:t xml:space="preserve"> </w:t>
      </w:r>
      <w:r w:rsidRPr="00491C03">
        <w:rPr>
          <w:sz w:val="16"/>
        </w:rPr>
        <w:t xml:space="preserve">Undoubtedly the most representative site is the </w:t>
      </w:r>
      <w:r w:rsidRPr="00491C03">
        <w:rPr>
          <w:rStyle w:val="StyleUnderline"/>
        </w:rPr>
        <w:t>Rocky Flats</w:t>
      </w:r>
      <w:r w:rsidRPr="00491C03">
        <w:rPr>
          <w:sz w:val="16"/>
        </w:rPr>
        <w:t xml:space="preserve"> plant in Colorado,</w:t>
      </w:r>
      <w:r w:rsidR="00C06462" w:rsidRPr="00491C03">
        <w:rPr>
          <w:sz w:val="16"/>
        </w:rPr>
        <w:t xml:space="preserve"> </w:t>
      </w:r>
      <w:r w:rsidRPr="00491C03">
        <w:rPr>
          <w:sz w:val="16"/>
        </w:rPr>
        <w:t xml:space="preserve">which </w:t>
      </w:r>
      <w:r w:rsidRPr="00491C03">
        <w:rPr>
          <w:rStyle w:val="StyleUnderline"/>
        </w:rPr>
        <w:t>produced plutonium pits for nuclear warheads until 1989</w:t>
      </w:r>
      <w:r w:rsidRPr="00491C03">
        <w:rPr>
          <w:sz w:val="16"/>
        </w:rPr>
        <w:t xml:space="preserve">. </w:t>
      </w:r>
      <w:r w:rsidRPr="00491C03">
        <w:rPr>
          <w:rStyle w:val="StyleUnderline"/>
        </w:rPr>
        <w:t xml:space="preserve">It was </w:t>
      </w:r>
      <w:r w:rsidR="002C63EB" w:rsidRPr="00491C03">
        <w:rPr>
          <w:rStyle w:val="StyleUnderline"/>
        </w:rPr>
        <w:t>permanently</w:t>
      </w:r>
      <w:r w:rsidR="00C06462" w:rsidRPr="00491C03">
        <w:rPr>
          <w:rStyle w:val="StyleUnderline"/>
        </w:rPr>
        <w:t xml:space="preserve"> </w:t>
      </w:r>
      <w:r w:rsidRPr="00491C03">
        <w:rPr>
          <w:rStyle w:val="StyleUnderline"/>
        </w:rPr>
        <w:t xml:space="preserve">shut down in 1992 due to </w:t>
      </w:r>
      <w:r w:rsidRPr="00491C03">
        <w:rPr>
          <w:rStyle w:val="Emphasis"/>
        </w:rPr>
        <w:t>massive environmental contamination</w:t>
      </w:r>
      <w:r w:rsidRPr="00491C03">
        <w:rPr>
          <w:sz w:val="16"/>
        </w:rPr>
        <w:t xml:space="preserve">.” </w:t>
      </w:r>
      <w:r w:rsidRPr="00491C03">
        <w:rPr>
          <w:rStyle w:val="Emphasis"/>
        </w:rPr>
        <w:t>Nothing remains</w:t>
      </w:r>
      <w:r w:rsidR="00C06462" w:rsidRPr="00491C03">
        <w:rPr>
          <w:sz w:val="16"/>
        </w:rPr>
        <w:t xml:space="preserve"> </w:t>
      </w:r>
      <w:r w:rsidRPr="00491C03">
        <w:rPr>
          <w:sz w:val="16"/>
        </w:rPr>
        <w:t>of the plant: over 800 buildings had been decommissioned and destroyed by 2006.</w:t>
      </w:r>
      <w:r w:rsidR="00C06462" w:rsidRPr="00491C03">
        <w:rPr>
          <w:sz w:val="16"/>
        </w:rPr>
        <w:t xml:space="preserve"> </w:t>
      </w:r>
      <w:r w:rsidRPr="00491C03">
        <w:rPr>
          <w:sz w:val="16"/>
        </w:rPr>
        <w:t>The land is now under the responsibility of the Office of Legacy Management® and is</w:t>
      </w:r>
      <w:r w:rsidR="00C06462" w:rsidRPr="00491C03">
        <w:rPr>
          <w:sz w:val="16"/>
        </w:rPr>
        <w:t xml:space="preserve"> </w:t>
      </w:r>
      <w:r w:rsidRPr="00491C03">
        <w:rPr>
          <w:sz w:val="16"/>
        </w:rPr>
        <w:t>surrounded by the Rocky Flats Wildlife Refuge established in 2007 (Sce Fig. 2). The</w:t>
      </w:r>
      <w:r w:rsidR="00C06462" w:rsidRPr="00491C03">
        <w:rPr>
          <w:sz w:val="16"/>
        </w:rPr>
        <w:t xml:space="preserve"> </w:t>
      </w:r>
      <w:r w:rsidRPr="00491C03">
        <w:rPr>
          <w:sz w:val="16"/>
        </w:rPr>
        <w:t>United States Fish &amp; Wildlife Service website that promotes the Refuge reads,</w:t>
      </w:r>
      <w:r w:rsidR="00C06462" w:rsidRPr="00491C03">
        <w:rPr>
          <w:sz w:val="16"/>
        </w:rPr>
        <w:t xml:space="preserve"> </w:t>
      </w:r>
      <w:r w:rsidRPr="00491C03">
        <w:rPr>
          <w:sz w:val="16"/>
        </w:rPr>
        <w:t>Located just 20 miles from downtown Denver, step into nature and see the native</w:t>
      </w:r>
      <w:r w:rsidR="00C06462" w:rsidRPr="00491C03">
        <w:rPr>
          <w:sz w:val="16"/>
        </w:rPr>
        <w:t xml:space="preserve"> </w:t>
      </w:r>
      <w:r w:rsidRPr="00491C03">
        <w:rPr>
          <w:sz w:val="16"/>
        </w:rPr>
        <w:t>wildlife that call the Refuge home. Elk, deer, raptors, songbirds, waterfowl,</w:t>
      </w:r>
      <w:r w:rsidR="00C06462" w:rsidRPr="00491C03">
        <w:rPr>
          <w:sz w:val="16"/>
        </w:rPr>
        <w:t xml:space="preserve"> </w:t>
      </w:r>
      <w:r w:rsidRPr="00491C03">
        <w:rPr>
          <w:sz w:val="16"/>
        </w:rPr>
        <w:t>prairie dogs, and coyotes are just a few of the animals you will see on your visit.</w:t>
      </w:r>
      <w:r w:rsidR="00C06462" w:rsidRPr="00491C03">
        <w:rPr>
          <w:sz w:val="16"/>
        </w:rPr>
        <w:t xml:space="preserve"> </w:t>
      </w:r>
      <w:r w:rsidRPr="00491C03">
        <w:rPr>
          <w:sz w:val="16"/>
        </w:rPr>
        <w:t>Take a nature escape and discover the variety of wildlife and outdoor recreational experiences waiting for you.*</w:t>
      </w:r>
      <w:r w:rsidR="00C06462" w:rsidRPr="00491C03">
        <w:rPr>
          <w:sz w:val="16"/>
        </w:rPr>
        <w:t xml:space="preserve"> </w:t>
      </w:r>
      <w:r w:rsidRPr="00491C03">
        <w:rPr>
          <w:sz w:val="16"/>
        </w:rPr>
        <w:t>The wildlife haven, like the Hanford Reach National Monument, was carved out of</w:t>
      </w:r>
      <w:r w:rsidR="00C06462" w:rsidRPr="00491C03">
        <w:rPr>
          <w:sz w:val="16"/>
        </w:rPr>
        <w:t xml:space="preserve"> </w:t>
      </w:r>
      <w:r w:rsidRPr="00491C03">
        <w:rPr>
          <w:sz w:val="16"/>
        </w:rPr>
        <w:t>the former buffer zone that surrounded the nuclear plant.</w:t>
      </w:r>
      <w:r w:rsidR="00C06462" w:rsidRPr="00491C03">
        <w:rPr>
          <w:sz w:val="16"/>
        </w:rPr>
        <w:t xml:space="preserve"> </w:t>
      </w:r>
      <w:r w:rsidRPr="00491C03">
        <w:rPr>
          <w:sz w:val="16"/>
        </w:rPr>
        <w:t>In the late 19605, the Atomic Encrgy Commission had become aware of the</w:t>
      </w:r>
      <w:r w:rsidR="00C06462" w:rsidRPr="00491C03">
        <w:rPr>
          <w:sz w:val="16"/>
        </w:rPr>
        <w:t xml:space="preserve"> </w:t>
      </w:r>
      <w:r w:rsidRPr="00491C03">
        <w:rPr>
          <w:sz w:val="16"/>
        </w:rPr>
        <w:t>potential of these essentially “rewilded”* spaces. The recommendation came from</w:t>
      </w:r>
      <w:r w:rsidR="00C06462" w:rsidRPr="00491C03">
        <w:rPr>
          <w:sz w:val="16"/>
        </w:rPr>
        <w:t xml:space="preserve"> </w:t>
      </w:r>
      <w:r w:rsidRPr="00491C03">
        <w:rPr>
          <w:sz w:val="16"/>
        </w:rPr>
        <w:t>the Federal Council for Science and Technology, which stated in 1968 that “Unique,</w:t>
      </w:r>
      <w:r w:rsidR="00C06462" w:rsidRPr="00491C03">
        <w:rPr>
          <w:sz w:val="16"/>
        </w:rPr>
        <w:t xml:space="preserve"> </w:t>
      </w:r>
      <w:r w:rsidRPr="00491C03">
        <w:rPr>
          <w:sz w:val="16"/>
        </w:rPr>
        <w:t>unusual and expensive-to-duplicate facilitics at federal laboratorics and federallysupported rescarch centers should be made available to the national scientific</w:t>
      </w:r>
      <w:r w:rsidR="00C06462" w:rsidRPr="00491C03">
        <w:rPr>
          <w:sz w:val="16"/>
        </w:rPr>
        <w:t xml:space="preserve"> </w:t>
      </w:r>
      <w:r w:rsidRPr="00491C03">
        <w:rPr>
          <w:sz w:val="16"/>
        </w:rPr>
        <w:t>community to the maximum extent practical without serious detriment to laboratory</w:t>
      </w:r>
      <w:r w:rsidR="00C06462" w:rsidRPr="00491C03">
        <w:rPr>
          <w:sz w:val="16"/>
        </w:rPr>
        <w:t xml:space="preserve"> </w:t>
      </w:r>
      <w:r w:rsidRPr="00491C03">
        <w:rPr>
          <w:sz w:val="16"/>
        </w:rPr>
        <w:t>missions.” A network of outdoor laboratories called National Environmental</w:t>
      </w:r>
      <w:r w:rsidR="00C06462" w:rsidRPr="00491C03">
        <w:rPr>
          <w:sz w:val="16"/>
        </w:rPr>
        <w:t xml:space="preserve"> </w:t>
      </w:r>
      <w:r w:rsidRPr="00491C03">
        <w:rPr>
          <w:sz w:val="16"/>
        </w:rPr>
        <w:t>Research Parks (NERP) was created throughout the nuclear complex for scientists</w:t>
      </w:r>
      <w:r w:rsidR="00C06462" w:rsidRPr="00491C03">
        <w:rPr>
          <w:sz w:val="16"/>
        </w:rPr>
        <w:t xml:space="preserve"> </w:t>
      </w:r>
      <w:r w:rsidRPr="00491C03">
        <w:rPr>
          <w:sz w:val="16"/>
        </w:rPr>
        <w:t>to conduct ecological rescarch of the unique biomes of the buffer zones.” It was also</w:t>
      </w:r>
      <w:r w:rsidR="00C06462" w:rsidRPr="00491C03">
        <w:rPr>
          <w:sz w:val="16"/>
        </w:rPr>
        <w:t xml:space="preserve"> </w:t>
      </w:r>
      <w:r w:rsidRPr="00491C03">
        <w:rPr>
          <w:sz w:val="16"/>
        </w:rPr>
        <w:t>an opportunity to study the impacts of the sites’ operations on their surroundings. In</w:t>
      </w:r>
      <w:r w:rsidR="00C06462" w:rsidRPr="00491C03">
        <w:rPr>
          <w:sz w:val="16"/>
        </w:rPr>
        <w:t xml:space="preserve"> </w:t>
      </w:r>
      <w:r w:rsidRPr="00491C03">
        <w:rPr>
          <w:sz w:val="16"/>
        </w:rPr>
        <w:t xml:space="preserve">some cases, the </w:t>
      </w:r>
      <w:r w:rsidRPr="00491C03">
        <w:rPr>
          <w:rStyle w:val="StyleUnderline"/>
          <w:highlight w:val="green"/>
        </w:rPr>
        <w:t>thriving wildlife</w:t>
      </w:r>
      <w:r w:rsidRPr="00491C03">
        <w:rPr>
          <w:sz w:val="16"/>
        </w:rPr>
        <w:t xml:space="preserve"> in the security perimeters provided partners of sorts</w:t>
      </w:r>
      <w:r w:rsidR="00C06462" w:rsidRPr="00491C03">
        <w:rPr>
          <w:sz w:val="16"/>
        </w:rPr>
        <w:t xml:space="preserve"> </w:t>
      </w:r>
      <w:r w:rsidRPr="00491C03">
        <w:rPr>
          <w:sz w:val="16"/>
        </w:rPr>
        <w:t>to perfect dosimetry apparatuses. For instance, as early as the 1950s, wild jackrabbits</w:t>
      </w:r>
      <w:r w:rsidR="00C06462" w:rsidRPr="00491C03">
        <w:rPr>
          <w:sz w:val="16"/>
        </w:rPr>
        <w:t xml:space="preserve"> </w:t>
      </w:r>
      <w:r w:rsidRPr="00491C03">
        <w:rPr>
          <w:sz w:val="16"/>
        </w:rPr>
        <w:t>were considered “hopping detectors of radioactivity” around the National Reactor</w:t>
      </w:r>
      <w:r w:rsidR="00C06462" w:rsidRPr="00491C03">
        <w:rPr>
          <w:sz w:val="16"/>
        </w:rPr>
        <w:t xml:space="preserve"> </w:t>
      </w:r>
      <w:r w:rsidRPr="00491C03">
        <w:rPr>
          <w:sz w:val="16"/>
        </w:rPr>
        <w:t>TTesting Station in Idaho.* The bunnies were either killed to test their thyroid glands</w:t>
      </w:r>
      <w:r w:rsidR="00C06462" w:rsidRPr="00491C03">
        <w:rPr>
          <w:sz w:val="16"/>
        </w:rPr>
        <w:t xml:space="preserve"> </w:t>
      </w:r>
      <w:r w:rsidRPr="00491C03">
        <w:rPr>
          <w:sz w:val="16"/>
        </w:rPr>
        <w:t xml:space="preserve">for </w:t>
      </w:r>
      <w:r w:rsidRPr="00491C03">
        <w:rPr>
          <w:sz w:val="16"/>
          <w:szCs w:val="16"/>
        </w:rPr>
        <w:t>radioactive iodine-131 or released after being tagged and their ears dipped into</w:t>
      </w:r>
      <w:r w:rsidR="00C06462" w:rsidRPr="00491C03">
        <w:rPr>
          <w:sz w:val="16"/>
          <w:szCs w:val="16"/>
        </w:rPr>
        <w:t xml:space="preserve"> </w:t>
      </w:r>
      <w:r w:rsidRPr="00491C03">
        <w:rPr>
          <w:sz w:val="16"/>
          <w:szCs w:val="16"/>
        </w:rPr>
        <w:t xml:space="preserve">orange dye to collect data at a later </w:t>
      </w:r>
      <w:r w:rsidRPr="00491C03">
        <w:rPr>
          <w:sz w:val="16"/>
          <w:szCs w:val="16"/>
        </w:rPr>
        <w:lastRenderedPageBreak/>
        <w:t>date.””</w:t>
      </w:r>
      <w:r w:rsidR="00C06462" w:rsidRPr="00491C03">
        <w:rPr>
          <w:sz w:val="16"/>
          <w:szCs w:val="16"/>
        </w:rPr>
        <w:t xml:space="preserve"> </w:t>
      </w:r>
      <w:r w:rsidRPr="00491C03">
        <w:rPr>
          <w:sz w:val="16"/>
          <w:szCs w:val="16"/>
        </w:rPr>
        <w:t>Boasting the numerous and (a priori) healthy presence of plants and animals</w:t>
      </w:r>
      <w:r w:rsidRPr="00491C03">
        <w:rPr>
          <w:rStyle w:val="StyleUnderline"/>
          <w:sz w:val="16"/>
          <w:szCs w:val="16"/>
        </w:rPr>
        <w:t xml:space="preserve"> </w:t>
      </w:r>
      <w:r w:rsidRPr="00491C03">
        <w:rPr>
          <w:rStyle w:val="StyleUnderline"/>
          <w:highlight w:val="green"/>
        </w:rPr>
        <w:t>in</w:t>
      </w:r>
      <w:r w:rsidR="00C06462" w:rsidRPr="00491C03">
        <w:rPr>
          <w:rStyle w:val="StyleUnderline"/>
          <w:highlight w:val="green"/>
        </w:rPr>
        <w:t xml:space="preserve"> </w:t>
      </w:r>
      <w:r w:rsidRPr="00491C03">
        <w:rPr>
          <w:rStyle w:val="StyleUnderline"/>
          <w:highlight w:val="green"/>
        </w:rPr>
        <w:t>the vicinity</w:t>
      </w:r>
      <w:r w:rsidRPr="00491C03">
        <w:rPr>
          <w:rStyle w:val="StyleUnderline"/>
        </w:rPr>
        <w:t xml:space="preserve"> of both decommissioned and operating nuclear installations </w:t>
      </w:r>
      <w:r w:rsidRPr="00491C03">
        <w:rPr>
          <w:rStyle w:val="StyleUnderline"/>
          <w:highlight w:val="green"/>
        </w:rPr>
        <w:t>is</w:t>
      </w:r>
      <w:r w:rsidRPr="00491C03">
        <w:rPr>
          <w:rStyle w:val="StyleUnderline"/>
        </w:rPr>
        <w:t xml:space="preserve"> </w:t>
      </w:r>
      <w:r w:rsidRPr="00491C03">
        <w:rPr>
          <w:sz w:val="16"/>
        </w:rPr>
        <w:t>therefore</w:t>
      </w:r>
      <w:r w:rsidR="00C06462" w:rsidRPr="00491C03">
        <w:rPr>
          <w:sz w:val="16"/>
        </w:rPr>
        <w:t xml:space="preserve"> </w:t>
      </w:r>
      <w:r w:rsidRPr="00491C03">
        <w:rPr>
          <w:sz w:val="16"/>
        </w:rPr>
        <w:t>240 a wellestablished “</w:t>
      </w:r>
      <w:r w:rsidRPr="00491C03">
        <w:rPr>
          <w:rStyle w:val="Emphasis"/>
          <w:highlight w:val="green"/>
        </w:rPr>
        <w:t>greening</w:t>
      </w:r>
      <w:r w:rsidRPr="00491C03">
        <w:rPr>
          <w:sz w:val="16"/>
        </w:rPr>
        <w:t xml:space="preserve">™ technique. </w:t>
      </w:r>
      <w:r w:rsidRPr="00491C03">
        <w:rPr>
          <w:rStyle w:val="StyleUnderline"/>
        </w:rPr>
        <w:t>When delving into the official literature</w:t>
      </w:r>
      <w:r w:rsidR="00C06462" w:rsidRPr="00491C03">
        <w:rPr>
          <w:rStyle w:val="StyleUnderline"/>
        </w:rPr>
        <w:t xml:space="preserve"> </w:t>
      </w:r>
      <w:r w:rsidRPr="00491C03">
        <w:rPr>
          <w:rStyle w:val="StyleUnderline"/>
        </w:rPr>
        <w:t xml:space="preserve">published by </w:t>
      </w:r>
      <w:r w:rsidRPr="00491C03">
        <w:rPr>
          <w:sz w:val="16"/>
          <w:szCs w:val="16"/>
        </w:rPr>
        <w:t>the</w:t>
      </w:r>
      <w:r w:rsidRPr="00491C03">
        <w:rPr>
          <w:sz w:val="10"/>
          <w:szCs w:val="16"/>
        </w:rPr>
        <w:t xml:space="preserve"> </w:t>
      </w:r>
      <w:r w:rsidRPr="00491C03">
        <w:rPr>
          <w:sz w:val="16"/>
        </w:rPr>
        <w:t xml:space="preserve">various </w:t>
      </w:r>
      <w:r w:rsidRPr="00491C03">
        <w:rPr>
          <w:rStyle w:val="StyleUnderline"/>
        </w:rPr>
        <w:t>nuclear weapons</w:t>
      </w:r>
      <w:r w:rsidRPr="00491C03">
        <w:rPr>
          <w:sz w:val="16"/>
        </w:rPr>
        <w:t xml:space="preserve"> research and production </w:t>
      </w:r>
      <w:r w:rsidRPr="00491C03">
        <w:rPr>
          <w:rStyle w:val="StyleUnderline"/>
        </w:rPr>
        <w:t>sites</w:t>
      </w:r>
      <w:r w:rsidRPr="00491C03">
        <w:rPr>
          <w:sz w:val="16"/>
        </w:rPr>
        <w:t xml:space="preserve"> over the</w:t>
      </w:r>
      <w:r w:rsidR="00C06462" w:rsidRPr="00491C03">
        <w:rPr>
          <w:sz w:val="16"/>
        </w:rPr>
        <w:t xml:space="preserve"> </w:t>
      </w:r>
      <w:r w:rsidRPr="00491C03">
        <w:rPr>
          <w:sz w:val="16"/>
        </w:rPr>
        <w:t xml:space="preserve">years, </w:t>
      </w:r>
      <w:r w:rsidRPr="00491C03">
        <w:rPr>
          <w:rStyle w:val="StyleUnderline"/>
        </w:rPr>
        <w:t>one finds a multitude of booklets</w:t>
      </w:r>
      <w:r w:rsidRPr="00491C03">
        <w:rPr>
          <w:sz w:val="16"/>
        </w:rPr>
        <w:t xml:space="preserve">, leaflets, and reports </w:t>
      </w:r>
      <w:r w:rsidRPr="00491C03">
        <w:rPr>
          <w:rStyle w:val="StyleUnderline"/>
        </w:rPr>
        <w:t>featuring iconic local</w:t>
      </w:r>
      <w:r w:rsidR="00C06462" w:rsidRPr="00491C03">
        <w:rPr>
          <w:rStyle w:val="StyleUnderline"/>
        </w:rPr>
        <w:t xml:space="preserve"> </w:t>
      </w:r>
      <w:r w:rsidRPr="00491C03">
        <w:rPr>
          <w:rStyle w:val="StyleUnderline"/>
        </w:rPr>
        <w:t>species</w:t>
      </w:r>
      <w:r w:rsidRPr="00491C03">
        <w:rPr>
          <w:sz w:val="16"/>
        </w:rPr>
        <w:t>, from monarch butterflies to pronghorn antelope and emblems of the desert</w:t>
      </w:r>
      <w:r w:rsidR="00C06462" w:rsidRPr="00491C03">
        <w:rPr>
          <w:sz w:val="16"/>
        </w:rPr>
        <w:t xml:space="preserve"> </w:t>
      </w:r>
      <w:r w:rsidRPr="00491C03">
        <w:rPr>
          <w:sz w:val="16"/>
        </w:rPr>
        <w:t xml:space="preserve">such as blooming cacti.** </w:t>
      </w:r>
      <w:r w:rsidRPr="00491C03">
        <w:rPr>
          <w:rStyle w:val="StyleUnderline"/>
          <w:highlight w:val="green"/>
        </w:rPr>
        <w:t>This</w:t>
      </w:r>
      <w:r w:rsidRPr="00491C03">
        <w:rPr>
          <w:rStyle w:val="StyleUnderline"/>
        </w:rPr>
        <w:t xml:space="preserve"> “</w:t>
      </w:r>
      <w:r w:rsidRPr="00491C03">
        <w:rPr>
          <w:rStyle w:val="Emphasis"/>
          <w:highlight w:val="green"/>
        </w:rPr>
        <w:t>pristine</w:t>
      </w:r>
      <w:r w:rsidRPr="00491C03">
        <w:rPr>
          <w:rStyle w:val="StyleUnderline"/>
        </w:rPr>
        <w:t xml:space="preserve">” </w:t>
      </w:r>
      <w:r w:rsidRPr="00491C03">
        <w:rPr>
          <w:rStyle w:val="StyleUnderline"/>
          <w:highlight w:val="green"/>
        </w:rPr>
        <w:t>nature creates a</w:t>
      </w:r>
      <w:r w:rsidRPr="00491C03">
        <w:rPr>
          <w:rStyle w:val="StyleUnderline"/>
        </w:rPr>
        <w:t xml:space="preserve"> metaphorical </w:t>
      </w:r>
      <w:r w:rsidRPr="00491C03">
        <w:rPr>
          <w:rStyle w:val="Emphasis"/>
          <w:highlight w:val="green"/>
        </w:rPr>
        <w:t>shi</w:t>
      </w:r>
      <w:r w:rsidR="00F51426" w:rsidRPr="00491C03">
        <w:rPr>
          <w:rStyle w:val="Emphasis"/>
          <w:highlight w:val="green"/>
        </w:rPr>
        <w:t>e</w:t>
      </w:r>
      <w:r w:rsidRPr="00491C03">
        <w:rPr>
          <w:rStyle w:val="Emphasis"/>
          <w:highlight w:val="green"/>
        </w:rPr>
        <w:t>ld of</w:t>
      </w:r>
      <w:r w:rsidR="00C06462" w:rsidRPr="00491C03">
        <w:rPr>
          <w:rStyle w:val="Emphasis"/>
          <w:highlight w:val="green"/>
        </w:rPr>
        <w:t xml:space="preserve"> </w:t>
      </w:r>
      <w:r w:rsidRPr="00491C03">
        <w:rPr>
          <w:rStyle w:val="Emphasis"/>
          <w:highlight w:val="green"/>
        </w:rPr>
        <w:t>innocuity</w:t>
      </w:r>
      <w:r w:rsidRPr="00491C03">
        <w:rPr>
          <w:sz w:val="16"/>
        </w:rPr>
        <w:t xml:space="preserve">, and </w:t>
      </w:r>
      <w:r w:rsidRPr="00491C03">
        <w:rPr>
          <w:rStyle w:val="StyleUnderline"/>
        </w:rPr>
        <w:t>in the case of sites that have disappeared from sight, such as Rocky</w:t>
      </w:r>
      <w:r w:rsidR="00C06462" w:rsidRPr="00491C03">
        <w:rPr>
          <w:rStyle w:val="StyleUnderline"/>
        </w:rPr>
        <w:t xml:space="preserve"> </w:t>
      </w:r>
      <w:r w:rsidRPr="00491C03">
        <w:rPr>
          <w:rStyle w:val="StyleUnderline"/>
        </w:rPr>
        <w:t xml:space="preserve">Flats, </w:t>
      </w:r>
      <w:r w:rsidRPr="00491C03">
        <w:rPr>
          <w:rStyle w:val="Emphasis"/>
          <w:highlight w:val="green"/>
        </w:rPr>
        <w:t>rewilding</w:t>
      </w:r>
      <w:r w:rsidRPr="00491C03">
        <w:rPr>
          <w:rStyle w:val="StyleUnderline"/>
          <w:highlight w:val="green"/>
        </w:rPr>
        <w:t xml:space="preserve"> reinforces the notion of a </w:t>
      </w:r>
      <w:r w:rsidRPr="00491C03">
        <w:rPr>
          <w:rStyle w:val="Emphasis"/>
          <w:highlight w:val="green"/>
        </w:rPr>
        <w:t>reset</w:t>
      </w:r>
      <w:r w:rsidRPr="00491C03">
        <w:rPr>
          <w:rStyle w:val="Emphasis"/>
        </w:rPr>
        <w:t xml:space="preserve"> </w:t>
      </w:r>
      <w:r w:rsidRPr="00491C03">
        <w:rPr>
          <w:rStyle w:val="Emphasis"/>
          <w:highlight w:val="green"/>
        </w:rPr>
        <w:t>landscape</w:t>
      </w:r>
      <w:r w:rsidRPr="00491C03">
        <w:rPr>
          <w:rStyle w:val="StyleUnderline"/>
          <w:highlight w:val="green"/>
        </w:rPr>
        <w:t xml:space="preserve">, a </w:t>
      </w:r>
      <w:r w:rsidRPr="00491C03">
        <w:rPr>
          <w:rStyle w:val="Emphasis"/>
          <w:highlight w:val="green"/>
        </w:rPr>
        <w:t>closed cycle</w:t>
      </w:r>
      <w:r w:rsidRPr="00491C03">
        <w:rPr>
          <w:sz w:val="16"/>
        </w:rPr>
        <w:t>. According</w:t>
      </w:r>
      <w:r w:rsidR="00C06462" w:rsidRPr="00491C03">
        <w:rPr>
          <w:sz w:val="16"/>
        </w:rPr>
        <w:t xml:space="preserve"> </w:t>
      </w:r>
      <w:r w:rsidRPr="00491C03">
        <w:rPr>
          <w:sz w:val="16"/>
        </w:rPr>
        <w:t>to geographer Shiloh Krupar, who examines the ethical questions posed by the</w:t>
      </w:r>
      <w:r w:rsidR="00C06462" w:rsidRPr="00491C03">
        <w:rPr>
          <w:sz w:val="16"/>
        </w:rPr>
        <w:t xml:space="preserve"> </w:t>
      </w:r>
      <w:r w:rsidRPr="00491C03">
        <w:rPr>
          <w:sz w:val="16"/>
        </w:rPr>
        <w:t>transition, “</w:t>
      </w:r>
      <w:r w:rsidRPr="00491C03">
        <w:rPr>
          <w:rStyle w:val="StyleUnderline"/>
        </w:rPr>
        <w:t xml:space="preserve">legacy </w:t>
      </w:r>
      <w:r w:rsidRPr="00491C03">
        <w:rPr>
          <w:rStyle w:val="StyleUnderline"/>
          <w:highlight w:val="green"/>
        </w:rPr>
        <w:t>management</w:t>
      </w:r>
      <w:r w:rsidRPr="00491C03">
        <w:rPr>
          <w:rStyle w:val="StyleUnderline"/>
        </w:rPr>
        <w:t xml:space="preserve"> [...] </w:t>
      </w:r>
      <w:r w:rsidRPr="00491C03">
        <w:rPr>
          <w:rStyle w:val="StyleUnderline"/>
          <w:highlight w:val="green"/>
        </w:rPr>
        <w:t xml:space="preserve">mobilizes the </w:t>
      </w:r>
      <w:r w:rsidRPr="00491C03">
        <w:rPr>
          <w:rStyle w:val="StyleUnderline"/>
        </w:rPr>
        <w:t>reduction, containment, and/or</w:t>
      </w:r>
      <w:r w:rsidR="00C06462" w:rsidRPr="00491C03">
        <w:rPr>
          <w:rStyle w:val="StyleUnderline"/>
        </w:rPr>
        <w:t xml:space="preserve"> </w:t>
      </w:r>
      <w:r w:rsidRPr="00491C03">
        <w:rPr>
          <w:rStyle w:val="Emphasis"/>
          <w:highlight w:val="green"/>
        </w:rPr>
        <w:t>denial</w:t>
      </w:r>
      <w:r w:rsidRPr="00491C03">
        <w:rPr>
          <w:rStyle w:val="StyleUnderline"/>
          <w:highlight w:val="green"/>
        </w:rPr>
        <w:t xml:space="preserve"> of Rocky Flats</w:t>
      </w:r>
      <w:r w:rsidRPr="00491C03">
        <w:rPr>
          <w:rStyle w:val="StyleUnderline"/>
        </w:rPr>
        <w:t xml:space="preserve"> history and </w:t>
      </w:r>
      <w:r w:rsidRPr="00491C03">
        <w:rPr>
          <w:rStyle w:val="StyleUnderline"/>
          <w:highlight w:val="green"/>
        </w:rPr>
        <w:t>toxicity</w:t>
      </w:r>
      <w:r w:rsidRPr="00491C03">
        <w:rPr>
          <w:rStyle w:val="StyleUnderline"/>
        </w:rPr>
        <w:t xml:space="preserve"> through discursive and territorial means,</w:t>
      </w:r>
      <w:r w:rsidR="00C06462" w:rsidRPr="00491C03">
        <w:rPr>
          <w:rStyle w:val="StyleUnderline"/>
        </w:rPr>
        <w:t xml:space="preserve"> </w:t>
      </w:r>
      <w:r w:rsidRPr="00491C03">
        <w:rPr>
          <w:rStyle w:val="StyleUnderline"/>
        </w:rPr>
        <w:t xml:space="preserve">such </w:t>
      </w:r>
      <w:r w:rsidRPr="00491C03">
        <w:rPr>
          <w:rStyle w:val="StyleUnderline"/>
          <w:highlight w:val="green"/>
        </w:rPr>
        <w:t xml:space="preserve">as the presentation of nature as </w:t>
      </w:r>
      <w:r w:rsidRPr="00491C03">
        <w:rPr>
          <w:rStyle w:val="Emphasis"/>
          <w:highlight w:val="green"/>
        </w:rPr>
        <w:t>purity</w:t>
      </w:r>
      <w:r w:rsidRPr="00491C03">
        <w:rPr>
          <w:sz w:val="16"/>
        </w:rPr>
        <w:t>.”*</w:t>
      </w:r>
      <w:r w:rsidR="00C06462" w:rsidRPr="00491C03">
        <w:rPr>
          <w:sz w:val="16"/>
        </w:rPr>
        <w:t xml:space="preserve"> </w:t>
      </w:r>
      <w:r w:rsidRPr="00491C03">
        <w:rPr>
          <w:sz w:val="16"/>
        </w:rPr>
        <w:t xml:space="preserve">Across the </w:t>
      </w:r>
      <w:r w:rsidRPr="00491C03">
        <w:rPr>
          <w:rStyle w:val="StyleUnderline"/>
        </w:rPr>
        <w:t xml:space="preserve">western US many landscapes “can be considered both </w:t>
      </w:r>
      <w:r w:rsidRPr="00491C03">
        <w:rPr>
          <w:rStyle w:val="Emphasis"/>
        </w:rPr>
        <w:t>militarized</w:t>
      </w:r>
      <w:r w:rsidR="00C06462" w:rsidRPr="00491C03">
        <w:rPr>
          <w:rStyle w:val="StyleUnderline"/>
        </w:rPr>
        <w:t xml:space="preserve"> </w:t>
      </w:r>
      <w:r w:rsidRPr="00491C03">
        <w:rPr>
          <w:rStyle w:val="StyleUnderline"/>
        </w:rPr>
        <w:t xml:space="preserve">and </w:t>
      </w:r>
      <w:r w:rsidRPr="00491C03">
        <w:rPr>
          <w:rStyle w:val="Emphasis"/>
        </w:rPr>
        <w:t>natural</w:t>
      </w:r>
      <w:r w:rsidRPr="00491C03">
        <w:rPr>
          <w:sz w:val="16"/>
        </w:rPr>
        <w:t>.” These are “military-to-wildlife landscapes,” according to specialist</w:t>
      </w:r>
      <w:r w:rsidR="00C06462" w:rsidRPr="00491C03">
        <w:rPr>
          <w:sz w:val="16"/>
        </w:rPr>
        <w:t xml:space="preserve"> </w:t>
      </w:r>
      <w:r w:rsidRPr="00491C03">
        <w:rPr>
          <w:sz w:val="16"/>
        </w:rPr>
        <w:t xml:space="preserve">of ccological restoration David Havlick.” In some cases, the </w:t>
      </w:r>
      <w:r w:rsidRPr="00491C03">
        <w:rPr>
          <w:rStyle w:val="Emphasis"/>
          <w:highlight w:val="green"/>
        </w:rPr>
        <w:t>concomitance</w:t>
      </w:r>
      <w:r w:rsidRPr="00491C03">
        <w:rPr>
          <w:sz w:val="16"/>
          <w:highlight w:val="green"/>
        </w:rPr>
        <w:t xml:space="preserve"> </w:t>
      </w:r>
      <w:r w:rsidRPr="00491C03">
        <w:rPr>
          <w:rStyle w:val="StyleUnderline"/>
          <w:highlight w:val="green"/>
        </w:rPr>
        <w:t>of</w:t>
      </w:r>
      <w:r w:rsidR="00C06462" w:rsidRPr="00491C03">
        <w:rPr>
          <w:rStyle w:val="StyleUnderline"/>
          <w:highlight w:val="green"/>
        </w:rPr>
        <w:t xml:space="preserve"> </w:t>
      </w:r>
      <w:r w:rsidRPr="00491C03">
        <w:rPr>
          <w:rStyle w:val="StyleUnderline"/>
          <w:highlight w:val="green"/>
        </w:rPr>
        <w:t>militarization and rewilding</w:t>
      </w:r>
      <w:r w:rsidRPr="00491C03">
        <w:rPr>
          <w:rStyle w:val="StyleUnderline"/>
        </w:rPr>
        <w:t xml:space="preserve"> </w:t>
      </w:r>
      <w:r w:rsidRPr="00491C03">
        <w:rPr>
          <w:rStyle w:val="StyleUnderline"/>
          <w:highlight w:val="green"/>
        </w:rPr>
        <w:t>result</w:t>
      </w:r>
      <w:r w:rsidRPr="00491C03">
        <w:rPr>
          <w:rStyle w:val="StyleUnderline"/>
        </w:rPr>
        <w:t xml:space="preserve">ed </w:t>
      </w:r>
      <w:r w:rsidRPr="00491C03">
        <w:rPr>
          <w:rStyle w:val="StyleUnderline"/>
          <w:highlight w:val="green"/>
        </w:rPr>
        <w:t>in</w:t>
      </w:r>
      <w:r w:rsidRPr="00491C03">
        <w:rPr>
          <w:rStyle w:val="StyleUnderline"/>
        </w:rPr>
        <w:t xml:space="preserve"> unexpected, albeit </w:t>
      </w:r>
      <w:r w:rsidRPr="00491C03">
        <w:rPr>
          <w:rStyle w:val="StyleUnderline"/>
          <w:highlight w:val="green"/>
        </w:rPr>
        <w:t>tourism</w:t>
      </w:r>
      <w:r w:rsidRPr="00491C03">
        <w:rPr>
          <w:rStyle w:val="StyleUnderline"/>
        </w:rPr>
        <w:t>-related, business</w:t>
      </w:r>
      <w:r w:rsidR="00C06462" w:rsidRPr="00491C03">
        <w:rPr>
          <w:rStyle w:val="StyleUnderline"/>
        </w:rPr>
        <w:t xml:space="preserve"> </w:t>
      </w:r>
      <w:r w:rsidRPr="00491C03">
        <w:rPr>
          <w:rStyle w:val="StyleUnderline"/>
        </w:rPr>
        <w:t>opportunities</w:t>
      </w:r>
      <w:r w:rsidRPr="00491C03">
        <w:rPr>
          <w:sz w:val="16"/>
        </w:rPr>
        <w:t xml:space="preserve">. In </w:t>
      </w:r>
      <w:r w:rsidRPr="00491C03">
        <w:rPr>
          <w:rStyle w:val="StyleUnderline"/>
        </w:rPr>
        <w:t>New Mexico</w:t>
      </w:r>
      <w:r w:rsidRPr="00491C03">
        <w:rPr>
          <w:sz w:val="16"/>
        </w:rPr>
        <w:t xml:space="preserve">, the state found a unique way to </w:t>
      </w:r>
      <w:r w:rsidRPr="00491C03">
        <w:rPr>
          <w:rStyle w:val="StyleUnderline"/>
        </w:rPr>
        <w:t>capitalize</w:t>
      </w:r>
      <w:r w:rsidRPr="00491C03">
        <w:rPr>
          <w:sz w:val="16"/>
        </w:rPr>
        <w:t xml:space="preserve"> </w:t>
      </w:r>
      <w:r w:rsidRPr="00491C03">
        <w:rPr>
          <w:rStyle w:val="StyleUnderline"/>
        </w:rPr>
        <w:t>on</w:t>
      </w:r>
      <w:r w:rsidRPr="00491C03">
        <w:rPr>
          <w:sz w:val="16"/>
        </w:rPr>
        <w:t xml:space="preserve"> one of its</w:t>
      </w:r>
      <w:r w:rsidR="00C06462" w:rsidRPr="00491C03">
        <w:rPr>
          <w:sz w:val="16"/>
        </w:rPr>
        <w:t xml:space="preserve"> </w:t>
      </w:r>
      <w:r w:rsidRPr="00491C03">
        <w:rPr>
          <w:sz w:val="16"/>
        </w:rPr>
        <w:t xml:space="preserve">most emblematic militarized landscapes in the Tularosa Basin, where </w:t>
      </w:r>
      <w:r w:rsidRPr="00491C03">
        <w:rPr>
          <w:rStyle w:val="StyleUnderline"/>
        </w:rPr>
        <w:t xml:space="preserve">the </w:t>
      </w:r>
      <w:r w:rsidRPr="00491C03">
        <w:rPr>
          <w:rStyle w:val="StyleUnderline"/>
          <w:highlight w:val="green"/>
        </w:rPr>
        <w:t>Trinity</w:t>
      </w:r>
      <w:r w:rsidRPr="00491C03">
        <w:rPr>
          <w:rStyle w:val="StyleUnderline"/>
        </w:rPr>
        <w:t xml:space="preserve"> site</w:t>
      </w:r>
      <w:r w:rsidRPr="00491C03">
        <w:rPr>
          <w:sz w:val="16"/>
        </w:rPr>
        <w:t>*</w:t>
      </w:r>
      <w:r w:rsidR="00C06462" w:rsidRPr="00491C03">
        <w:rPr>
          <w:sz w:val="16"/>
        </w:rPr>
        <w:t xml:space="preserve"> </w:t>
      </w:r>
      <w:r w:rsidRPr="00491C03">
        <w:rPr>
          <w:sz w:val="16"/>
        </w:rPr>
        <w:t>was sclected on the Alamogordo Bombing Range. The zone subsequently became the</w:t>
      </w:r>
      <w:r w:rsidR="00C06462" w:rsidRPr="00491C03">
        <w:rPr>
          <w:sz w:val="16"/>
        </w:rPr>
        <w:t xml:space="preserve"> </w:t>
      </w:r>
      <w:r w:rsidRPr="00491C03">
        <w:rPr>
          <w:sz w:val="16"/>
        </w:rPr>
        <w:t>‘White Sands Missile Range (after several name changes), the largest overland military</w:t>
      </w:r>
      <w:r w:rsidR="00C06462" w:rsidRPr="00491C03">
        <w:rPr>
          <w:sz w:val="16"/>
        </w:rPr>
        <w:t xml:space="preserve"> </w:t>
      </w:r>
      <w:r w:rsidRPr="00491C03">
        <w:rPr>
          <w:sz w:val="16"/>
        </w:rPr>
        <w:t>reserve in the US. After the war, the range was expanded several times and the removal</w:t>
      </w:r>
      <w:r w:rsidR="00C06462" w:rsidRPr="00491C03">
        <w:rPr>
          <w:sz w:val="16"/>
        </w:rPr>
        <w:t xml:space="preserve"> </w:t>
      </w:r>
      <w:r w:rsidRPr="00491C03">
        <w:rPr>
          <w:sz w:val="16"/>
        </w:rPr>
        <w:t>of private ranches and public grazing lands to make way for the testing of missiles</w:t>
      </w:r>
      <w:r w:rsidR="00C06462" w:rsidRPr="00491C03">
        <w:rPr>
          <w:sz w:val="16"/>
        </w:rPr>
        <w:t xml:space="preserve"> </w:t>
      </w:r>
      <w:r w:rsidRPr="00491C03">
        <w:rPr>
          <w:sz w:val="16"/>
        </w:rPr>
        <w:t>allowed wildlife to thrive. In addition, the range surrounds the spectacular White</w:t>
      </w:r>
      <w:r w:rsidR="00C06462" w:rsidRPr="00491C03">
        <w:rPr>
          <w:sz w:val="16"/>
        </w:rPr>
        <w:t xml:space="preserve"> </w:t>
      </w:r>
      <w:r w:rsidRPr="00491C03">
        <w:rPr>
          <w:sz w:val="16"/>
        </w:rPr>
        <w:t>Sands National Park (Monument 1933-2019), the largest gypsum dune field in the</w:t>
      </w:r>
      <w:r w:rsidR="00C06462" w:rsidRPr="00491C03">
        <w:rPr>
          <w:sz w:val="16"/>
        </w:rPr>
        <w:t xml:space="preserve"> </w:t>
      </w:r>
      <w:r w:rsidRPr="00491C03">
        <w:rPr>
          <w:sz w:val="16"/>
        </w:rPr>
        <w:t>world (See Fig. 3).</w:t>
      </w:r>
      <w:r w:rsidR="00C06462" w:rsidRPr="00491C03">
        <w:rPr>
          <w:sz w:val="16"/>
        </w:rPr>
        <w:t xml:space="preserve"> </w:t>
      </w:r>
      <w:r w:rsidRPr="00491C03">
        <w:rPr>
          <w:sz w:val="16"/>
        </w:rPr>
        <w:t>In October 1969, the New Mexico Department of Game and Fish made the</w:t>
      </w:r>
      <w:r w:rsidR="00C06462" w:rsidRPr="00491C03">
        <w:rPr>
          <w:sz w:val="16"/>
        </w:rPr>
        <w:t xml:space="preserve"> </w:t>
      </w:r>
      <w:r w:rsidRPr="00491C03">
        <w:rPr>
          <w:sz w:val="16"/>
        </w:rPr>
        <w:t>surprising decision to release seven oryx, a species native to the Kalahari in South</w:t>
      </w:r>
      <w:r w:rsidR="00C06462" w:rsidRPr="00491C03">
        <w:rPr>
          <w:sz w:val="16"/>
        </w:rPr>
        <w:t xml:space="preserve"> </w:t>
      </w:r>
      <w:r w:rsidRPr="00491C03">
        <w:rPr>
          <w:sz w:val="16"/>
        </w:rPr>
        <w:t>Affica, at the range in an effort to encourage leisure hunting. “By the mid-1990s, a</w:t>
      </w:r>
      <w:r w:rsidR="00C06462" w:rsidRPr="00491C03">
        <w:rPr>
          <w:sz w:val="16"/>
        </w:rPr>
        <w:t xml:space="preserve"> </w:t>
      </w:r>
      <w:r w:rsidRPr="00491C03">
        <w:rPr>
          <w:sz w:val="16"/>
        </w:rPr>
        <w:t>resilient oryx population had reached more than three thousand, creating unique</w:t>
      </w:r>
      <w:r w:rsidR="00C06462" w:rsidRPr="00491C03">
        <w:rPr>
          <w:sz w:val="16"/>
        </w:rPr>
        <w:t xml:space="preserve"> </w:t>
      </w:r>
      <w:r w:rsidRPr="00491C03">
        <w:rPr>
          <w:sz w:val="16"/>
        </w:rPr>
        <w:t>environmental consequences for a landscape perceived as contaminated by missile</w:t>
      </w:r>
      <w:r w:rsidR="00C06462" w:rsidRPr="00491C03">
        <w:rPr>
          <w:sz w:val="16"/>
        </w:rPr>
        <w:t xml:space="preserve"> </w:t>
      </w:r>
      <w:r w:rsidRPr="00491C03">
        <w:rPr>
          <w:sz w:val="16"/>
        </w:rPr>
        <w:t>testing.”* Environmental historian Ryan Edgington, who has studied the area’s</w:t>
      </w:r>
      <w:r w:rsidR="00C06462" w:rsidRPr="00491C03">
        <w:rPr>
          <w:sz w:val="16"/>
        </w:rPr>
        <w:t xml:space="preserve"> </w:t>
      </w:r>
      <w:r w:rsidRPr="00491C03">
        <w:rPr>
          <w:sz w:val="16"/>
        </w:rPr>
        <w:t xml:space="preserve">evolution, explains that </w:t>
      </w:r>
      <w:r w:rsidRPr="00491C03">
        <w:rPr>
          <w:rStyle w:val="StyleUnderline"/>
        </w:rPr>
        <w:t>from “being perceived as a military wasteland the missile range</w:t>
      </w:r>
      <w:r w:rsidR="00C06462" w:rsidRPr="00491C03">
        <w:rPr>
          <w:rStyle w:val="StyleUnderline"/>
        </w:rPr>
        <w:t xml:space="preserve"> </w:t>
      </w:r>
      <w:r w:rsidRPr="00491C03">
        <w:rPr>
          <w:rStyle w:val="StyleUnderline"/>
          <w:highlight w:val="green"/>
        </w:rPr>
        <w:t xml:space="preserve">was recast as a </w:t>
      </w:r>
      <w:r w:rsidRPr="00491C03">
        <w:rPr>
          <w:rStyle w:val="Emphasis"/>
          <w:highlight w:val="green"/>
        </w:rPr>
        <w:t>consumer’s landscape</w:t>
      </w:r>
      <w:r w:rsidRPr="00491C03">
        <w:rPr>
          <w:rStyle w:val="StyleUnderline"/>
        </w:rPr>
        <w:t xml:space="preserve"> </w:t>
      </w:r>
      <w:r w:rsidRPr="00491C03">
        <w:rPr>
          <w:rStyle w:val="StyleUnderline"/>
          <w:highlight w:val="green"/>
        </w:rPr>
        <w:t>creating environmental changes that transcended</w:t>
      </w:r>
      <w:r w:rsidR="00C06462" w:rsidRPr="00491C03">
        <w:rPr>
          <w:rStyle w:val="StyleUnderline"/>
          <w:highlight w:val="green"/>
        </w:rPr>
        <w:t xml:space="preserve"> </w:t>
      </w:r>
      <w:r w:rsidRPr="00491C03">
        <w:rPr>
          <w:rStyle w:val="StyleUnderline"/>
          <w:highlight w:val="green"/>
        </w:rPr>
        <w:t>missile testing</w:t>
      </w:r>
      <w:r w:rsidRPr="00491C03">
        <w:rPr>
          <w:rStyle w:val="StyleUnderline"/>
        </w:rPr>
        <w:t>”: it became “</w:t>
      </w:r>
      <w:r w:rsidRPr="00491C03">
        <w:rPr>
          <w:rStyle w:val="StyleUnderline"/>
          <w:highlight w:val="green"/>
        </w:rPr>
        <w:t xml:space="preserve">the </w:t>
      </w:r>
      <w:r w:rsidRPr="00491C03">
        <w:rPr>
          <w:rStyle w:val="Emphasis"/>
          <w:highlight w:val="green"/>
        </w:rPr>
        <w:t>Safari of the Southwest</w:t>
      </w:r>
      <w:r w:rsidRPr="00491C03">
        <w:rPr>
          <w:sz w:val="16"/>
        </w:rPr>
        <w:t>” (including nefarious impacts</w:t>
      </w:r>
      <w:r w:rsidR="00C06462" w:rsidRPr="00491C03">
        <w:rPr>
          <w:sz w:val="16"/>
        </w:rPr>
        <w:t xml:space="preserve"> </w:t>
      </w:r>
      <w:r w:rsidRPr="00491C03">
        <w:rPr>
          <w:sz w:val="16"/>
        </w:rPr>
        <w:t>on local, sometimes endangered specics, as the oryx multiplied and increased</w:t>
      </w:r>
      <w:r w:rsidR="00C06462" w:rsidRPr="00491C03">
        <w:rPr>
          <w:sz w:val="16"/>
        </w:rPr>
        <w:t xml:space="preserve"> </w:t>
      </w:r>
      <w:r w:rsidRPr="00491C03">
        <w:rPr>
          <w:sz w:val="16"/>
        </w:rPr>
        <w:t>competition for food and introduced new pathogens).* Since the mid-1990s, nuclear</w:t>
      </w:r>
      <w:r w:rsidR="00C06462" w:rsidRPr="00491C03">
        <w:rPr>
          <w:sz w:val="16"/>
        </w:rPr>
        <w:t xml:space="preserve"> </w:t>
      </w:r>
      <w:r w:rsidRPr="00491C03">
        <w:rPr>
          <w:sz w:val="16"/>
        </w:rPr>
        <w:t>tourists have been able to combine their visit to the site of the first atomic blast not</w:t>
      </w:r>
      <w:r w:rsidR="00C06462" w:rsidRPr="00491C03">
        <w:rPr>
          <w:sz w:val="16"/>
        </w:rPr>
        <w:t xml:space="preserve"> </w:t>
      </w:r>
      <w:r w:rsidRPr="00491C03">
        <w:rPr>
          <w:sz w:val="16"/>
        </w:rPr>
        <w:t>only with recreational hunting and snow-white dune exploration, but also with</w:t>
      </w:r>
      <w:r w:rsidR="00C06462" w:rsidRPr="00491C03">
        <w:rPr>
          <w:sz w:val="16"/>
        </w:rPr>
        <w:t xml:space="preserve"> </w:t>
      </w:r>
      <w:r w:rsidRPr="00491C03">
        <w:rPr>
          <w:sz w:val="16"/>
        </w:rPr>
        <w:t>taking a stroll through a “Missile Park” at White Sands Missile Range Museum to</w:t>
      </w:r>
      <w:r w:rsidR="00C06462" w:rsidRPr="00491C03">
        <w:rPr>
          <w:sz w:val="16"/>
        </w:rPr>
        <w:t xml:space="preserve"> </w:t>
      </w:r>
      <w:r w:rsidRPr="00491C03">
        <w:rPr>
          <w:sz w:val="16"/>
        </w:rPr>
        <w:t>measure their height to the devices developed there by the army against a backdrop of</w:t>
      </w:r>
      <w:r w:rsidR="00C06462" w:rsidRPr="00491C03">
        <w:rPr>
          <w:sz w:val="16"/>
        </w:rPr>
        <w:t xml:space="preserve"> </w:t>
      </w:r>
      <w:r w:rsidRPr="00491C03">
        <w:rPr>
          <w:sz w:val="16"/>
        </w:rPr>
        <w:t xml:space="preserve">rugged mountains and endless skies (See Fig. 4). Over the years, </w:t>
      </w:r>
      <w:r w:rsidRPr="00491C03">
        <w:rPr>
          <w:rStyle w:val="StyleUnderline"/>
        </w:rPr>
        <w:t>WSMR thus became a</w:t>
      </w:r>
      <w:r w:rsidR="00C06462" w:rsidRPr="00491C03">
        <w:rPr>
          <w:rStyle w:val="StyleUnderline"/>
        </w:rPr>
        <w:t xml:space="preserve"> </w:t>
      </w:r>
      <w:r w:rsidRPr="00491C03">
        <w:rPr>
          <w:rStyle w:val="StyleUnderline"/>
        </w:rPr>
        <w:t>fascinating mixture of performances (by the military, science, the state, “Nature,” and</w:t>
      </w:r>
      <w:r w:rsidR="00C06462" w:rsidRPr="00491C03">
        <w:rPr>
          <w:rStyle w:val="StyleUnderline"/>
        </w:rPr>
        <w:t xml:space="preserve"> </w:t>
      </w:r>
      <w:r w:rsidRPr="00491C03">
        <w:rPr>
          <w:rStyle w:val="StyleUnderline"/>
        </w:rPr>
        <w:t>history), a spectacle of land-use hybridity that epitomizes the nuclearized landscapes’</w:t>
      </w:r>
      <w:r w:rsidR="00C06462" w:rsidRPr="00491C03">
        <w:rPr>
          <w:rStyle w:val="StyleUnderline"/>
        </w:rPr>
        <w:t xml:space="preserve"> </w:t>
      </w:r>
      <w:r w:rsidRPr="00491C03">
        <w:rPr>
          <w:rStyle w:val="StyleUnderline"/>
        </w:rPr>
        <w:t>multidimensionality between militarism/nuclearism, tourism, and staged wilderness</w:t>
      </w:r>
      <w:r w:rsidRPr="00491C03">
        <w:rPr>
          <w:sz w:val="16"/>
        </w:rPr>
        <w:t>.</w:t>
      </w:r>
      <w:r w:rsidR="00C06462" w:rsidRPr="00491C03">
        <w:rPr>
          <w:sz w:val="16"/>
        </w:rPr>
        <w:t xml:space="preserve"> </w:t>
      </w:r>
      <w:r w:rsidRPr="00491C03">
        <w:rPr>
          <w:sz w:val="16"/>
        </w:rPr>
        <w:t>Historian John Wills explored these connections by pointing out the many</w:t>
      </w:r>
      <w:r w:rsidR="00C06462" w:rsidRPr="00491C03">
        <w:rPr>
          <w:sz w:val="16"/>
        </w:rPr>
        <w:t xml:space="preserve"> </w:t>
      </w:r>
      <w:r w:rsidRPr="00491C03">
        <w:rPr>
          <w:sz w:val="16"/>
        </w:rPr>
        <w:t>parallels between “nature parks,” such as Yosemite or Yellowstone, and “nuclear</w:t>
      </w:r>
      <w:r w:rsidR="00C06462" w:rsidRPr="00491C03">
        <w:rPr>
          <w:sz w:val="16"/>
        </w:rPr>
        <w:t xml:space="preserve"> </w:t>
      </w:r>
      <w:r w:rsidRPr="00491C03">
        <w:rPr>
          <w:sz w:val="16"/>
        </w:rPr>
        <w:t>landscapes,” such as the NTS, which he calls an “atomic park.” He writes,</w:t>
      </w:r>
      <w:r w:rsidR="00C06462" w:rsidRPr="00491C03">
        <w:rPr>
          <w:sz w:val="16"/>
        </w:rPr>
        <w:t xml:space="preserve"> </w:t>
      </w:r>
      <w:r w:rsidRPr="00491C03">
        <w:rPr>
          <w:sz w:val="16"/>
        </w:rPr>
        <w:t>The axiomatic gulf between nuclear installations and nature preserves has</w:t>
      </w:r>
      <w:r w:rsidR="00C06462" w:rsidRPr="00491C03">
        <w:rPr>
          <w:sz w:val="16"/>
        </w:rPr>
        <w:t xml:space="preserve"> </w:t>
      </w:r>
      <w:r w:rsidRPr="00491C03">
        <w:rPr>
          <w:sz w:val="16"/>
        </w:rPr>
        <w:t>traditionally barred any meaningful comparison between these two discrete</w:t>
      </w:r>
      <w:r w:rsidR="00C06462" w:rsidRPr="00491C03">
        <w:rPr>
          <w:sz w:val="16"/>
        </w:rPr>
        <w:t xml:space="preserve"> </w:t>
      </w:r>
      <w:r w:rsidRPr="00491C03">
        <w:rPr>
          <w:sz w:val="16"/>
        </w:rPr>
        <w:t>forms of land use. However, exploring the history of the “park” in its nuclear</w:t>
      </w:r>
      <w:r w:rsidR="00C06462" w:rsidRPr="00491C03">
        <w:rPr>
          <w:sz w:val="16"/>
        </w:rPr>
        <w:t xml:space="preserve"> </w:t>
      </w:r>
      <w:r w:rsidRPr="00491C03">
        <w:rPr>
          <w:sz w:val="16"/>
        </w:rPr>
        <w:t>and preservationist incarnations suggests that apocalyptic and Edenic landscapes</w:t>
      </w:r>
      <w:r w:rsidR="00C06462" w:rsidRPr="00491C03">
        <w:rPr>
          <w:sz w:val="16"/>
        </w:rPr>
        <w:t xml:space="preserve"> </w:t>
      </w:r>
      <w:r w:rsidRPr="00491C03">
        <w:rPr>
          <w:sz w:val="16"/>
        </w:rPr>
        <w:t>arc not always polar opposites.*’</w:t>
      </w:r>
      <w:r w:rsidR="00C06462" w:rsidRPr="00491C03">
        <w:rPr>
          <w:sz w:val="16"/>
        </w:rPr>
        <w:t xml:space="preserve"> </w:t>
      </w:r>
      <w:r w:rsidRPr="00491C03">
        <w:rPr>
          <w:sz w:val="16"/>
        </w:rPr>
        <w:t>To back his argument, Wills identifics the following commonalities: the selection</w:t>
      </w:r>
      <w:r w:rsidR="00C06462" w:rsidRPr="00491C03">
        <w:rPr>
          <w:sz w:val="16"/>
        </w:rPr>
        <w:t xml:space="preserve"> </w:t>
      </w:r>
      <w:r w:rsidRPr="00491C03">
        <w:rPr>
          <w:sz w:val="16"/>
        </w:rPr>
        <w:t>process of suitable land by planners looking for “wilderness” (“</w:t>
      </w:r>
      <w:r w:rsidRPr="00491C03">
        <w:rPr>
          <w:rStyle w:val="StyleUnderline"/>
          <w:highlight w:val="green"/>
        </w:rPr>
        <w:t>nuclear parks boasted</w:t>
      </w:r>
      <w:r w:rsidR="00C06462" w:rsidRPr="00491C03">
        <w:rPr>
          <w:rStyle w:val="StyleUnderline"/>
          <w:highlight w:val="green"/>
        </w:rPr>
        <w:t xml:space="preserve"> </w:t>
      </w:r>
      <w:r w:rsidRPr="00491C03">
        <w:rPr>
          <w:rStyle w:val="StyleUnderline"/>
          <w:highlight w:val="green"/>
        </w:rPr>
        <w:t>the human-less ‘frozen’ wilderness</w:t>
      </w:r>
      <w:r w:rsidRPr="00491C03">
        <w:rPr>
          <w:sz w:val="16"/>
        </w:rPr>
        <w:t xml:space="preserve">”)*; </w:t>
      </w:r>
      <w:r w:rsidRPr="00491C03">
        <w:rPr>
          <w:rStyle w:val="StyleUnderline"/>
          <w:highlight w:val="green"/>
        </w:rPr>
        <w:t xml:space="preserve">adverse </w:t>
      </w:r>
      <w:r w:rsidR="00F51426" w:rsidRPr="00491C03">
        <w:rPr>
          <w:rStyle w:val="StyleUnderline"/>
          <w:highlight w:val="green"/>
        </w:rPr>
        <w:t>effects</w:t>
      </w:r>
      <w:r w:rsidRPr="00491C03">
        <w:rPr>
          <w:sz w:val="16"/>
        </w:rPr>
        <w:t xml:space="preserve"> on people, flora, and fauna (</w:t>
      </w:r>
      <w:r w:rsidRPr="00491C03">
        <w:rPr>
          <w:rStyle w:val="StyleUnderline"/>
          <w:highlight w:val="green"/>
        </w:rPr>
        <w:t>the</w:t>
      </w:r>
      <w:r w:rsidR="00C06462" w:rsidRPr="00491C03">
        <w:rPr>
          <w:rStyle w:val="StyleUnderline"/>
          <w:highlight w:val="green"/>
        </w:rPr>
        <w:t xml:space="preserve"> </w:t>
      </w:r>
      <w:r w:rsidRPr="00491C03">
        <w:rPr>
          <w:rStyle w:val="Emphasis"/>
          <w:highlight w:val="green"/>
        </w:rPr>
        <w:t>dispossession</w:t>
      </w:r>
      <w:r w:rsidRPr="00491C03">
        <w:rPr>
          <w:rStyle w:val="StyleUnderline"/>
          <w:highlight w:val="green"/>
        </w:rPr>
        <w:t xml:space="preserve"> of landowners</w:t>
      </w:r>
      <w:r w:rsidRPr="00491C03">
        <w:rPr>
          <w:rStyle w:val="StyleUnderline"/>
        </w:rPr>
        <w:t>, the removal of predators, such as wolves, contamination,</w:t>
      </w:r>
      <w:r w:rsidR="00C06462" w:rsidRPr="00491C03">
        <w:rPr>
          <w:rStyle w:val="StyleUnderline"/>
        </w:rPr>
        <w:t xml:space="preserve"> </w:t>
      </w:r>
      <w:r w:rsidRPr="00491C03">
        <w:rPr>
          <w:rStyle w:val="StyleUnderline"/>
        </w:rPr>
        <w:t xml:space="preserve">and pollution); similar pride and symbolism of </w:t>
      </w:r>
      <w:r w:rsidRPr="00491C03">
        <w:rPr>
          <w:rStyle w:val="StyleUnderline"/>
          <w:highlight w:val="green"/>
        </w:rPr>
        <w:t>US patriotism</w:t>
      </w:r>
      <w:r w:rsidRPr="00491C03">
        <w:rPr>
          <w:sz w:val="16"/>
        </w:rPr>
        <w:t>; similar iconography to</w:t>
      </w:r>
      <w:r w:rsidR="00C06462" w:rsidRPr="00491C03">
        <w:rPr>
          <w:sz w:val="16"/>
        </w:rPr>
        <w:t xml:space="preserve"> </w:t>
      </w:r>
      <w:r w:rsidRPr="00491C03">
        <w:rPr>
          <w:sz w:val="16"/>
        </w:rPr>
        <w:t xml:space="preserve">promote the parks (the mushroom cloud or the geyscr); </w:t>
      </w:r>
      <w:r w:rsidRPr="00491C03">
        <w:rPr>
          <w:rStyle w:val="StyleUnderline"/>
        </w:rPr>
        <w:t xml:space="preserve">and </w:t>
      </w:r>
      <w:r w:rsidRPr="00491C03">
        <w:rPr>
          <w:rStyle w:val="StyleUnderline"/>
          <w:highlight w:val="green"/>
        </w:rPr>
        <w:t>descriptions of landscapes</w:t>
      </w:r>
      <w:r w:rsidR="00C06462" w:rsidRPr="00491C03">
        <w:rPr>
          <w:rStyle w:val="StyleUnderline"/>
        </w:rPr>
        <w:t xml:space="preserve"> </w:t>
      </w:r>
      <w:r w:rsidRPr="00491C03">
        <w:rPr>
          <w:rStyle w:val="StyleUnderline"/>
        </w:rPr>
        <w:t xml:space="preserve">in terms </w:t>
      </w:r>
      <w:r w:rsidRPr="00491C03">
        <w:rPr>
          <w:rStyle w:val="StyleUnderline"/>
          <w:highlight w:val="green"/>
        </w:rPr>
        <w:t>referring to divinity</w:t>
      </w:r>
      <w:r w:rsidRPr="00491C03">
        <w:rPr>
          <w:rStyle w:val="StyleUnderline"/>
        </w:rPr>
        <w:t xml:space="preserve"> or religion, mixing awe and horror in a philosophical</w:t>
      </w:r>
      <w:r w:rsidR="00C06462" w:rsidRPr="00491C03">
        <w:rPr>
          <w:rStyle w:val="StyleUnderline"/>
        </w:rPr>
        <w:t xml:space="preserve"> </w:t>
      </w:r>
      <w:r w:rsidRPr="00491C03">
        <w:rPr>
          <w:rStyle w:val="StyleUnderline"/>
        </w:rPr>
        <w:t>sublime</w:t>
      </w:r>
      <w:r w:rsidRPr="00491C03">
        <w:rPr>
          <w:sz w:val="16"/>
        </w:rPr>
        <w:t>.”</w:t>
      </w:r>
      <w:r w:rsidR="00C06462" w:rsidRPr="00491C03">
        <w:rPr>
          <w:sz w:val="16"/>
        </w:rPr>
        <w:t xml:space="preserve"> </w:t>
      </w:r>
      <w:r w:rsidRPr="00491C03">
        <w:rPr>
          <w:sz w:val="16"/>
        </w:rPr>
        <w:t>CAPTURING THE NUCLEARIZATION OF LANDSCAPES:</w:t>
      </w:r>
      <w:r w:rsidR="00C06462" w:rsidRPr="00491C03">
        <w:rPr>
          <w:sz w:val="16"/>
        </w:rPr>
        <w:t xml:space="preserve"> </w:t>
      </w:r>
      <w:r w:rsidRPr="00491C03">
        <w:rPr>
          <w:sz w:val="16"/>
        </w:rPr>
        <w:t>PHOTOGRAPHY AS THE MEDIUM OF “ATOMIC SUBLIME”</w:t>
      </w:r>
      <w:r w:rsidR="00C06462" w:rsidRPr="00491C03">
        <w:rPr>
          <w:sz w:val="16"/>
        </w:rPr>
        <w:t xml:space="preserve"> </w:t>
      </w:r>
      <w:r w:rsidRPr="00491C03">
        <w:rPr>
          <w:sz w:val="16"/>
        </w:rPr>
        <w:t xml:space="preserve">Peter </w:t>
      </w:r>
      <w:r w:rsidRPr="00491C03">
        <w:rPr>
          <w:rStyle w:val="StyleUnderline"/>
        </w:rPr>
        <w:t>Hales</w:t>
      </w:r>
      <w:r w:rsidRPr="00491C03">
        <w:rPr>
          <w:sz w:val="16"/>
        </w:rPr>
        <w:t xml:space="preserve">, art historian and coiner of the phrase the “atomic sublime,” </w:t>
      </w:r>
      <w:r w:rsidRPr="00491C03">
        <w:rPr>
          <w:rStyle w:val="StyleUnderline"/>
        </w:rPr>
        <w:t>defines it</w:t>
      </w:r>
      <w:r w:rsidR="00C06462" w:rsidRPr="00491C03">
        <w:rPr>
          <w:rStyle w:val="StyleUnderline"/>
        </w:rPr>
        <w:t xml:space="preserve"> </w:t>
      </w:r>
      <w:r w:rsidRPr="00491C03">
        <w:rPr>
          <w:rStyle w:val="StyleUnderline"/>
        </w:rPr>
        <w:t xml:space="preserve">as </w:t>
      </w:r>
      <w:r w:rsidRPr="00491C03">
        <w:rPr>
          <w:rStyle w:val="StyleUnderline"/>
          <w:highlight w:val="green"/>
        </w:rPr>
        <w:t>a</w:t>
      </w:r>
      <w:r w:rsidRPr="00491C03">
        <w:rPr>
          <w:rStyle w:val="StyleUnderline"/>
        </w:rPr>
        <w:t xml:space="preserve"> “new </w:t>
      </w:r>
      <w:r w:rsidRPr="00491C03">
        <w:rPr>
          <w:rStyle w:val="Emphasis"/>
          <w:highlight w:val="green"/>
        </w:rPr>
        <w:t>atomic aesthetic</w:t>
      </w:r>
      <w:r w:rsidRPr="00491C03">
        <w:rPr>
          <w:sz w:val="16"/>
        </w:rPr>
        <w:t xml:space="preserve">” </w:t>
      </w:r>
      <w:r w:rsidRPr="00491C03">
        <w:rPr>
          <w:rStyle w:val="StyleUnderline"/>
        </w:rPr>
        <w:t>blending show, art, beauty, and terror</w:t>
      </w:r>
      <w:r w:rsidRPr="00491C03">
        <w:rPr>
          <w:sz w:val="16"/>
        </w:rPr>
        <w:t>. Starting with</w:t>
      </w:r>
      <w:r w:rsidR="00C06462" w:rsidRPr="00491C03">
        <w:rPr>
          <w:sz w:val="16"/>
        </w:rPr>
        <w:t xml:space="preserve"> </w:t>
      </w:r>
      <w:r w:rsidRPr="00491C03">
        <w:rPr>
          <w:sz w:val="16"/>
        </w:rPr>
        <w:t>descriptions of the nuclear explosions by New York Times journalist William</w:t>
      </w:r>
      <w:r w:rsidR="00C06462" w:rsidRPr="00491C03">
        <w:rPr>
          <w:sz w:val="16"/>
        </w:rPr>
        <w:t xml:space="preserve"> </w:t>
      </w:r>
      <w:r w:rsidRPr="00491C03">
        <w:rPr>
          <w:sz w:val="16"/>
        </w:rPr>
        <w:t>L. Laurence, who had been chosen by the government to report on nuclearaffairs, Hales</w:t>
      </w:r>
      <w:r w:rsidR="00C06462" w:rsidRPr="00491C03">
        <w:rPr>
          <w:sz w:val="16"/>
        </w:rPr>
        <w:t xml:space="preserve"> </w:t>
      </w:r>
      <w:r w:rsidRPr="00491C03">
        <w:rPr>
          <w:sz w:val="16"/>
        </w:rPr>
        <w:t>notes familiarity with “observations by nineteenth century American connoisseurs of</w:t>
      </w:r>
      <w:r w:rsidR="00C06462" w:rsidRPr="00491C03">
        <w:rPr>
          <w:sz w:val="16"/>
        </w:rPr>
        <w:t xml:space="preserve"> </w:t>
      </w:r>
      <w:r w:rsidRPr="00491C03">
        <w:rPr>
          <w:sz w:val="16"/>
        </w:rPr>
        <w:t>the sublime, that combination of terror and wonder that accompanied confrontation</w:t>
      </w:r>
      <w:r w:rsidR="00C06462" w:rsidRPr="00491C03">
        <w:rPr>
          <w:sz w:val="16"/>
        </w:rPr>
        <w:t xml:space="preserve"> </w:t>
      </w:r>
      <w:r w:rsidRPr="00491C03">
        <w:rPr>
          <w:sz w:val="16"/>
        </w:rPr>
        <w:t xml:space="preserve">with the Infinite with a capital 1.” Hales argues, “Laurence and his </w:t>
      </w:r>
      <w:r w:rsidRPr="00491C03">
        <w:rPr>
          <w:rStyle w:val="StyleUnderline"/>
        </w:rPr>
        <w:t>fellows reinvoked</w:t>
      </w:r>
      <w:r w:rsidR="00C06462" w:rsidRPr="00491C03">
        <w:rPr>
          <w:rStyle w:val="StyleUnderline"/>
        </w:rPr>
        <w:t xml:space="preserve"> </w:t>
      </w:r>
      <w:r w:rsidRPr="00491C03">
        <w:rPr>
          <w:rStyle w:val="StyleUnderline"/>
        </w:rPr>
        <w:t>the American doctrines of nature in a way that enabled this profoundly disruptive</w:t>
      </w:r>
      <w:r w:rsidR="00C06462" w:rsidRPr="00491C03">
        <w:rPr>
          <w:rStyle w:val="StyleUnderline"/>
        </w:rPr>
        <w:t xml:space="preserve"> </w:t>
      </w:r>
      <w:r w:rsidRPr="00491C03">
        <w:rPr>
          <w:rStyle w:val="StyleUnderline"/>
        </w:rPr>
        <w:t>new presence to enter the language of American culture as an element of the mythic</w:t>
      </w:r>
      <w:r w:rsidR="00C06462" w:rsidRPr="00491C03">
        <w:rPr>
          <w:rStyle w:val="StyleUnderline"/>
        </w:rPr>
        <w:t xml:space="preserve"> </w:t>
      </w:r>
      <w:r w:rsidRPr="00491C03">
        <w:rPr>
          <w:rStyle w:val="StyleUnderline"/>
        </w:rPr>
        <w:t>natural landscape.” This framing enabled a “</w:t>
      </w:r>
      <w:r w:rsidRPr="00491C03">
        <w:rPr>
          <w:rStyle w:val="StyleUnderline"/>
          <w:highlight w:val="green"/>
        </w:rPr>
        <w:t xml:space="preserve">translation [of the term] from </w:t>
      </w:r>
      <w:r w:rsidRPr="00491C03">
        <w:rPr>
          <w:rStyle w:val="Emphasis"/>
          <w:highlight w:val="green"/>
        </w:rPr>
        <w:t>terror to</w:t>
      </w:r>
      <w:r w:rsidR="00C06462" w:rsidRPr="00491C03">
        <w:rPr>
          <w:rStyle w:val="Emphasis"/>
          <w:highlight w:val="green"/>
        </w:rPr>
        <w:t xml:space="preserve"> </w:t>
      </w:r>
      <w:r w:rsidRPr="00491C03">
        <w:rPr>
          <w:rStyle w:val="Emphasis"/>
          <w:highlight w:val="green"/>
        </w:rPr>
        <w:t>tourism</w:t>
      </w:r>
      <w:r w:rsidRPr="00491C03">
        <w:rPr>
          <w:sz w:val="16"/>
        </w:rPr>
        <w:t xml:space="preserve">” </w:t>
      </w:r>
      <w:r w:rsidRPr="00491C03">
        <w:rPr>
          <w:rStyle w:val="StyleUnderline"/>
        </w:rPr>
        <w:t xml:space="preserve">and had a lasting, far-reaching impact, for “the </w:t>
      </w:r>
      <w:r w:rsidRPr="00491C03">
        <w:rPr>
          <w:rStyle w:val="StyleUnderline"/>
          <w:highlight w:val="green"/>
        </w:rPr>
        <w:t xml:space="preserve">replacement of a </w:t>
      </w:r>
      <w:r w:rsidRPr="00491C03">
        <w:rPr>
          <w:rStyle w:val="Emphasis"/>
          <w:highlight w:val="green"/>
        </w:rPr>
        <w:t>natural</w:t>
      </w:r>
      <w:r w:rsidR="00C06462" w:rsidRPr="00491C03">
        <w:rPr>
          <w:rStyle w:val="Emphasis"/>
          <w:highlight w:val="green"/>
        </w:rPr>
        <w:t xml:space="preserve"> </w:t>
      </w:r>
      <w:r w:rsidRPr="00491C03">
        <w:rPr>
          <w:rStyle w:val="Emphasis"/>
          <w:highlight w:val="green"/>
        </w:rPr>
        <w:t>sublime</w:t>
      </w:r>
      <w:r w:rsidRPr="00491C03">
        <w:rPr>
          <w:rStyle w:val="StyleUnderline"/>
          <w:highlight w:val="green"/>
        </w:rPr>
        <w:t xml:space="preserve"> with an atomic one</w:t>
      </w:r>
      <w:r w:rsidRPr="00491C03">
        <w:rPr>
          <w:rStyle w:val="StyleUnderline"/>
        </w:rPr>
        <w:t xml:space="preserve"> </w:t>
      </w:r>
      <w:r w:rsidRPr="00491C03">
        <w:rPr>
          <w:rStyle w:val="StyleUnderline"/>
        </w:rPr>
        <w:lastRenderedPageBreak/>
        <w:t>changed the relation of Americans to their landscape</w:t>
      </w:r>
      <w:r w:rsidRPr="00491C03">
        <w:rPr>
          <w:sz w:val="16"/>
        </w:rPr>
        <w:t>.”</w:t>
      </w:r>
      <w:r w:rsidR="00C06462" w:rsidRPr="00491C03">
        <w:rPr>
          <w:sz w:val="16"/>
        </w:rPr>
        <w:t xml:space="preserve"> </w:t>
      </w:r>
      <w:r w:rsidRPr="00491C03">
        <w:rPr>
          <w:sz w:val="16"/>
        </w:rPr>
        <w:t>One more parallel means of expressing this changing relation to the landscape is the</w:t>
      </w:r>
      <w:r w:rsidR="00C06462" w:rsidRPr="00491C03">
        <w:rPr>
          <w:sz w:val="16"/>
        </w:rPr>
        <w:t xml:space="preserve"> </w:t>
      </w:r>
      <w:r w:rsidRPr="00491C03">
        <w:rPr>
          <w:sz w:val="16"/>
        </w:rPr>
        <w:t>artistic renditions of the atomic sublime.</w:t>
      </w:r>
      <w:r w:rsidR="00C06462" w:rsidRPr="00491C03">
        <w:rPr>
          <w:sz w:val="16"/>
        </w:rPr>
        <w:t xml:space="preserve"> </w:t>
      </w:r>
      <w:r w:rsidRPr="00491C03">
        <w:rPr>
          <w:sz w:val="16"/>
        </w:rPr>
        <w:t>Among the many forms of “atomic art,™* one medium stands out: photography.</w:t>
      </w:r>
      <w:r w:rsidR="00C06462" w:rsidRPr="00491C03">
        <w:rPr>
          <w:sz w:val="16"/>
        </w:rPr>
        <w:t xml:space="preserve"> </w:t>
      </w:r>
      <w:r w:rsidRPr="00491C03">
        <w:rPr>
          <w:sz w:val="16"/>
        </w:rPr>
        <w:t>Photography is an artform intrinsically associated with the atomic bomb because</w:t>
      </w:r>
      <w:r w:rsidR="00C06462" w:rsidRPr="00491C03">
        <w:rPr>
          <w:sz w:val="16"/>
        </w:rPr>
        <w:t xml:space="preserve"> </w:t>
      </w:r>
      <w:r w:rsidRPr="00491C03">
        <w:rPr>
          <w:sz w:val="16"/>
        </w:rPr>
        <w:t>many first visual encounters with the bomb, among scientists, the Army, and then</w:t>
      </w:r>
      <w:r w:rsidR="00C06462" w:rsidRPr="00491C03">
        <w:rPr>
          <w:sz w:val="16"/>
        </w:rPr>
        <w:t xml:space="preserve"> </w:t>
      </w:r>
      <w:r w:rsidRPr="00491C03">
        <w:rPr>
          <w:sz w:val="16"/>
        </w:rPr>
        <w:t>the larger public, were made via photographs of Trinity, Hiroshima, and test series in</w:t>
      </w:r>
      <w:r w:rsidR="00C06462" w:rsidRPr="00491C03">
        <w:rPr>
          <w:sz w:val="16"/>
        </w:rPr>
        <w:t xml:space="preserve"> </w:t>
      </w:r>
      <w:r w:rsidRPr="00491C03">
        <w:rPr>
          <w:sz w:val="16"/>
        </w:rPr>
        <w:t>the Pacific or Nevada. At the Trinity site, black and white photographs hung on the</w:t>
      </w:r>
      <w:r w:rsidR="00C06462" w:rsidRPr="00491C03">
        <w:rPr>
          <w:sz w:val="16"/>
        </w:rPr>
        <w:t xml:space="preserve"> </w:t>
      </w:r>
      <w:r w:rsidRPr="00491C03">
        <w:rPr>
          <w:sz w:val="16"/>
        </w:rPr>
        <w:t>fence surrounding the commemorative lava obelisk erected at the epicenter provide</w:t>
      </w:r>
      <w:r w:rsidR="00C06462" w:rsidRPr="00491C03">
        <w:rPr>
          <w:sz w:val="16"/>
        </w:rPr>
        <w:t xml:space="preserve"> </w:t>
      </w:r>
      <w:r w:rsidRPr="00491C03">
        <w:rPr>
          <w:sz w:val="16"/>
        </w:rPr>
        <w:t>a step-by-step visualization of the historic explosion in the desert. Likewise, it is no</w:t>
      </w:r>
      <w:r w:rsidR="00C06462" w:rsidRPr="00491C03">
        <w:rPr>
          <w:sz w:val="16"/>
        </w:rPr>
        <w:t xml:space="preserve"> </w:t>
      </w:r>
      <w:r w:rsidRPr="00491C03">
        <w:rPr>
          <w:sz w:val="16"/>
        </w:rPr>
        <w:t>coincidence that one of the main characters in Anderson’s Asteroid City, Augic</w:t>
      </w:r>
      <w:r w:rsidR="00C06462" w:rsidRPr="00491C03">
        <w:rPr>
          <w:sz w:val="16"/>
        </w:rPr>
        <w:t xml:space="preserve"> </w:t>
      </w:r>
      <w:r w:rsidRPr="00491C03">
        <w:rPr>
          <w:sz w:val="16"/>
        </w:rPr>
        <w:t>Steenbeck, is a war photographer, and his photographs of mushroom clouds towering</w:t>
      </w:r>
      <w:r w:rsidR="00C06462" w:rsidRPr="00491C03">
        <w:rPr>
          <w:sz w:val="16"/>
        </w:rPr>
        <w:t xml:space="preserve"> </w:t>
      </w:r>
      <w:r w:rsidRPr="00491C03">
        <w:rPr>
          <w:sz w:val="16"/>
        </w:rPr>
        <w:t>over the desert are displayed in the background.</w:t>
      </w:r>
      <w:r w:rsidR="00C06462" w:rsidRPr="00491C03">
        <w:rPr>
          <w:sz w:val="16"/>
        </w:rPr>
        <w:t xml:space="preserve"> </w:t>
      </w:r>
      <w:r w:rsidRPr="00491C03">
        <w:rPr>
          <w:sz w:val="16"/>
        </w:rPr>
        <w:t>At the crossroads of early nuclear photography and tourism, perhaps one of the</w:t>
      </w:r>
      <w:r w:rsidR="00C06462" w:rsidRPr="00491C03">
        <w:rPr>
          <w:sz w:val="16"/>
        </w:rPr>
        <w:t xml:space="preserve"> </w:t>
      </w:r>
      <w:r w:rsidRPr="00491C03">
        <w:rPr>
          <w:sz w:val="16"/>
        </w:rPr>
        <w:t>most popular examples of nuclear sublime—artistic photos featuring the mushroom</w:t>
      </w:r>
      <w:r w:rsidR="00C06462" w:rsidRPr="00491C03">
        <w:rPr>
          <w:sz w:val="16"/>
        </w:rPr>
        <w:t xml:space="preserve"> </w:t>
      </w:r>
      <w:r w:rsidRPr="00491C03">
        <w:rPr>
          <w:sz w:val="16"/>
        </w:rPr>
        <w:t>cloud and the desert backdrop—was a series called Angels Dance photographed at</w:t>
      </w:r>
      <w:r w:rsidR="00C06462" w:rsidRPr="00491C03">
        <w:rPr>
          <w:sz w:val="16"/>
        </w:rPr>
        <w:t xml:space="preserve"> </w:t>
      </w:r>
      <w:r w:rsidRPr="00491C03">
        <w:rPr>
          <w:sz w:val="16"/>
        </w:rPr>
        <w:t>Angel Peak by Donald English during the Dixic shot of operation Upshot-Knothole</w:t>
      </w:r>
      <w:r w:rsidR="00C06462" w:rsidRPr="00491C03">
        <w:rPr>
          <w:sz w:val="16"/>
        </w:rPr>
        <w:t xml:space="preserve"> </w:t>
      </w:r>
      <w:r w:rsidRPr="00491C03">
        <w:rPr>
          <w:sz w:val="16"/>
        </w:rPr>
        <w:t>in 1953 with ballet dancer Sally McCloskey. Since then, the artists who capture</w:t>
      </w:r>
      <w:r w:rsidR="00C06462" w:rsidRPr="00491C03">
        <w:rPr>
          <w:sz w:val="16"/>
        </w:rPr>
        <w:t xml:space="preserve"> </w:t>
      </w:r>
      <w:r w:rsidRPr="00491C03">
        <w:rPr>
          <w:sz w:val="16"/>
        </w:rPr>
        <w:t>nuclearized landscapes across the world have formed into an intemational collective</w:t>
      </w:r>
      <w:r w:rsidR="00C06462" w:rsidRPr="00491C03">
        <w:rPr>
          <w:sz w:val="16"/>
        </w:rPr>
        <w:t xml:space="preserve"> </w:t>
      </w:r>
      <w:r w:rsidRPr="00491C03">
        <w:rPr>
          <w:sz w:val="16"/>
        </w:rPr>
        <w:t>called the Atomic Photographers Guild, founded in 1987 by Robert Del Tredici,</w:t>
      </w:r>
      <w:r w:rsidR="00C06462" w:rsidRPr="00491C03">
        <w:rPr>
          <w:sz w:val="16"/>
        </w:rPr>
        <w:t xml:space="preserve"> </w:t>
      </w:r>
      <w:r w:rsidRPr="00491C03">
        <w:rPr>
          <w:sz w:val="16"/>
        </w:rPr>
        <w:t>Carole Gallagher, and Harris Fogel.* The last section of this article will focus on</w:t>
      </w:r>
      <w:r w:rsidR="00C06462" w:rsidRPr="00491C03">
        <w:rPr>
          <w:sz w:val="16"/>
        </w:rPr>
        <w:t xml:space="preserve"> </w:t>
      </w:r>
      <w:r w:rsidRPr="00491C03">
        <w:rPr>
          <w:sz w:val="16"/>
        </w:rPr>
        <w:t>two of these artists from the same generation whose work and stories have inspired</w:t>
      </w:r>
      <w:r w:rsidR="00C06462" w:rsidRPr="00491C03">
        <w:rPr>
          <w:sz w:val="16"/>
        </w:rPr>
        <w:t xml:space="preserve"> </w:t>
      </w:r>
      <w:r w:rsidRPr="00491C03">
        <w:rPr>
          <w:sz w:val="16"/>
        </w:rPr>
        <w:t>nuclear scholars, including myself: Peter Goin (born in 1951) and Patrick Nagatani</w:t>
      </w:r>
      <w:r w:rsidR="00C06462" w:rsidRPr="00491C03">
        <w:rPr>
          <w:sz w:val="16"/>
        </w:rPr>
        <w:t xml:space="preserve"> </w:t>
      </w:r>
      <w:r w:rsidRPr="00491C03">
        <w:rPr>
          <w:sz w:val="16"/>
        </w:rPr>
        <w:t>(1945-2017).</w:t>
      </w:r>
      <w:r w:rsidR="00C06462" w:rsidRPr="00491C03">
        <w:rPr>
          <w:sz w:val="16"/>
        </w:rPr>
        <w:t xml:space="preserve"> </w:t>
      </w:r>
      <w:r w:rsidRPr="00491C03">
        <w:rPr>
          <w:sz w:val="16"/>
        </w:rPr>
        <w:t>Goin and Nagatani both moved Westin the 1980s at the height of the antinuclear</w:t>
      </w:r>
      <w:r w:rsidR="00C06462" w:rsidRPr="00491C03">
        <w:rPr>
          <w:sz w:val="16"/>
        </w:rPr>
        <w:t xml:space="preserve"> </w:t>
      </w:r>
      <w:r w:rsidRPr="00491C03">
        <w:rPr>
          <w:sz w:val="16"/>
        </w:rPr>
        <w:t>movement and produced series inspired by nuclearized landscapes. Peter Goin, a</w:t>
      </w:r>
      <w:r w:rsidR="00C06462" w:rsidRPr="00491C03">
        <w:rPr>
          <w:sz w:val="16"/>
        </w:rPr>
        <w:t xml:space="preserve"> </w:t>
      </w:r>
      <w:r w:rsidRPr="00491C03">
        <w:rPr>
          <w:sz w:val="16"/>
        </w:rPr>
        <w:t>Professor of Art at the University of Nevada, Reno, who moved to Nevada in 1984,</w:t>
      </w:r>
      <w:r w:rsidR="00C06462" w:rsidRPr="00491C03">
        <w:rPr>
          <w:sz w:val="16"/>
        </w:rPr>
        <w:t xml:space="preserve"> </w:t>
      </w:r>
      <w:r w:rsidRPr="00491C03">
        <w:rPr>
          <w:sz w:val="16"/>
        </w:rPr>
        <w:t>is a prolific photographer with over twenty published books on how humankind</w:t>
      </w:r>
      <w:r w:rsidR="00C06462" w:rsidRPr="00491C03">
        <w:rPr>
          <w:sz w:val="16"/>
        </w:rPr>
        <w:t xml:space="preserve"> </w:t>
      </w:r>
      <w:r w:rsidRPr="00491C03">
        <w:rPr>
          <w:sz w:val="16"/>
        </w:rPr>
        <w:t>is reshaping its environment on a planctary scale.® Published in 1991, Nuclear</w:t>
      </w:r>
      <w:r w:rsidR="00C06462" w:rsidRPr="00491C03">
        <w:rPr>
          <w:sz w:val="16"/>
        </w:rPr>
        <w:t xml:space="preserve"> </w:t>
      </w:r>
      <w:r w:rsidRPr="00491C03">
        <w:rPr>
          <w:sz w:val="16"/>
        </w:rPr>
        <w:t>Landscapes documents the shaping of new scenery through nuclear operations,</w:t>
      </w:r>
      <w:r w:rsidR="00C06462" w:rsidRPr="00491C03">
        <w:rPr>
          <w:sz w:val="16"/>
        </w:rPr>
        <w:t xml:space="preserve"> </w:t>
      </w:r>
      <w:r w:rsidRPr="00491C03">
        <w:rPr>
          <w:sz w:val="16"/>
        </w:rPr>
        <w:t>“landscapes of fear” (See Fig. 5 &amp; 6). While at the NTS, Goin reflected on the tricks</w:t>
      </w:r>
      <w:r w:rsidR="00C06462" w:rsidRPr="00491C03">
        <w:rPr>
          <w:sz w:val="16"/>
        </w:rPr>
        <w:t xml:space="preserve"> </w:t>
      </w:r>
      <w:r w:rsidRPr="00491C03">
        <w:rPr>
          <w:sz w:val="16"/>
        </w:rPr>
        <w:t>that the scenery played on him:</w:t>
      </w:r>
      <w:r w:rsidR="00C06462" w:rsidRPr="00491C03">
        <w:rPr>
          <w:sz w:val="16"/>
        </w:rPr>
        <w:t xml:space="preserve"> </w:t>
      </w:r>
      <w:r w:rsidRPr="00491C03">
        <w:rPr>
          <w:sz w:val="16"/>
        </w:rPr>
        <w:t>Radioactivity is an invisible phenomenon, and it is potentially pervasive at the</w:t>
      </w:r>
      <w:r w:rsidR="00C06462" w:rsidRPr="00491C03">
        <w:rPr>
          <w:sz w:val="16"/>
        </w:rPr>
        <w:t xml:space="preserve"> </w:t>
      </w:r>
      <w:r w:rsidRPr="00491C03">
        <w:rPr>
          <w:sz w:val="16"/>
        </w:rPr>
        <w:t>site. Two fenced areas clearly marked ‘Danger: radioactive area’ flank a road.</w:t>
      </w:r>
      <w:r w:rsidR="00C06462" w:rsidRPr="00491C03">
        <w:rPr>
          <w:sz w:val="16"/>
        </w:rPr>
        <w:t xml:space="preserve"> </w:t>
      </w:r>
      <w:r w:rsidRPr="00491C03">
        <w:rPr>
          <w:sz w:val="16"/>
        </w:rPr>
        <w:t>Is the road dangerous? Does radioactivity respect fences? Subsistence craters</w:t>
      </w:r>
      <w:r w:rsidR="00C06462" w:rsidRPr="00491C03">
        <w:rPr>
          <w:sz w:val="16"/>
        </w:rPr>
        <w:t xml:space="preserve"> </w:t>
      </w:r>
      <w:r w:rsidRPr="00491C03">
        <w:rPr>
          <w:sz w:val="16"/>
        </w:rPr>
        <w:t>created by underground detonations are everywhere. Is that slight depression a</w:t>
      </w:r>
      <w:r w:rsidR="00C06462" w:rsidRPr="00491C03">
        <w:rPr>
          <w:sz w:val="16"/>
        </w:rPr>
        <w:t xml:space="preserve"> </w:t>
      </w:r>
      <w:r w:rsidRPr="00491C03">
        <w:rPr>
          <w:sz w:val="16"/>
        </w:rPr>
        <w:t>subsistence crater, or is it simply an earthen depression that Tam interpreting as</w:t>
      </w:r>
      <w:r w:rsidR="00C06462" w:rsidRPr="00491C03">
        <w:rPr>
          <w:sz w:val="16"/>
        </w:rPr>
        <w:t xml:space="preserve"> </w:t>
      </w:r>
      <w:r w:rsidRPr="00491C03">
        <w:rPr>
          <w:sz w:val="16"/>
        </w:rPr>
        <w:t>dangerous?*</w:t>
      </w:r>
      <w:r w:rsidR="00C06462" w:rsidRPr="00491C03">
        <w:rPr>
          <w:sz w:val="16"/>
        </w:rPr>
        <w:t xml:space="preserve"> </w:t>
      </w:r>
      <w:r w:rsidRPr="00491C03">
        <w:rPr>
          <w:sz w:val="16"/>
        </w:rPr>
        <w:t>The contrast between the aesthetics and “the subliminal fear these landscapes provoke”</w:t>
      </w:r>
      <w:r w:rsidR="00C06462" w:rsidRPr="00491C03">
        <w:rPr>
          <w:sz w:val="16"/>
        </w:rPr>
        <w:t xml:space="preserve"> </w:t>
      </w:r>
      <w:r w:rsidRPr="00491C03">
        <w:rPr>
          <w:sz w:val="16"/>
        </w:rPr>
        <w:t>allows the photographer to capture “something invisible: radiation.” On one</w:t>
      </w:r>
      <w:r w:rsidR="00C06462" w:rsidRPr="00491C03">
        <w:rPr>
          <w:sz w:val="16"/>
        </w:rPr>
        <w:t xml:space="preserve"> </w:t>
      </w:r>
      <w:r w:rsidRPr="00491C03">
        <w:rPr>
          <w:sz w:val="16"/>
        </w:rPr>
        <w:t>occasion, at the Hanford Nuclear Reservation, Goin narrowly escaped a full</w:t>
      </w:r>
      <w:r w:rsidR="00C06462" w:rsidRPr="00491C03">
        <w:rPr>
          <w:sz w:val="16"/>
        </w:rPr>
        <w:t xml:space="preserve"> </w:t>
      </w:r>
      <w:r w:rsidRPr="00491C03">
        <w:rPr>
          <w:sz w:val="16"/>
        </w:rPr>
        <w:t>body scrub after taking a photo in a dubious area. That is when he learned that</w:t>
      </w:r>
      <w:r w:rsidR="00C06462" w:rsidRPr="00491C03">
        <w:rPr>
          <w:sz w:val="16"/>
        </w:rPr>
        <w:t xml:space="preserve"> </w:t>
      </w:r>
      <w:r w:rsidRPr="00491C03">
        <w:rPr>
          <w:sz w:val="16"/>
        </w:rPr>
        <w:t>many Hanford personnel wore a bathing suit under their clothes in case they</w:t>
      </w:r>
      <w:r w:rsidR="00C06462" w:rsidRPr="00491C03">
        <w:rPr>
          <w:sz w:val="16"/>
        </w:rPr>
        <w:t xml:space="preserve"> </w:t>
      </w:r>
      <w:r w:rsidRPr="00491C03">
        <w:rPr>
          <w:sz w:val="16"/>
        </w:rPr>
        <w:t>had to strip for a decontamination shower. Beyond its anccdotal nature and</w:t>
      </w:r>
      <w:r w:rsidR="00C06462" w:rsidRPr="00491C03">
        <w:rPr>
          <w:sz w:val="16"/>
        </w:rPr>
        <w:t xml:space="preserve"> </w:t>
      </w:r>
      <w:r w:rsidRPr="00491C03">
        <w:rPr>
          <w:sz w:val="16"/>
        </w:rPr>
        <w:t>potential for dark humor, this narrow-escape story is reminiscent of Armageddon</w:t>
      </w:r>
      <w:r w:rsidR="00C06462" w:rsidRPr="00491C03">
        <w:rPr>
          <w:sz w:val="16"/>
        </w:rPr>
        <w:t xml:space="preserve"> </w:t>
      </w:r>
      <w:r w:rsidRPr="00491C03">
        <w:rPr>
          <w:sz w:val="16"/>
        </w:rPr>
        <w:t>tourism and the thrill visitors might experience when confronted with Cold War</w:t>
      </w:r>
      <w:r w:rsidR="00C06462" w:rsidRPr="00491C03">
        <w:rPr>
          <w:sz w:val="16"/>
        </w:rPr>
        <w:t xml:space="preserve"> </w:t>
      </w:r>
      <w:r w:rsidRPr="00491C03">
        <w:rPr>
          <w:sz w:val="16"/>
        </w:rPr>
        <w:t>materialities and near-World War Three scenarios, the most famous of which is Stanley</w:t>
      </w:r>
      <w:r w:rsidR="00C06462" w:rsidRPr="00491C03">
        <w:rPr>
          <w:sz w:val="16"/>
        </w:rPr>
        <w:t xml:space="preserve"> </w:t>
      </w:r>
      <w:r w:rsidRPr="00491C03">
        <w:rPr>
          <w:sz w:val="16"/>
        </w:rPr>
        <w:t>Kubrick’s Dr. Strangelove (1964); but one might also mention the many instances of</w:t>
      </w:r>
      <w:r w:rsidR="00C06462" w:rsidRPr="00491C03">
        <w:rPr>
          <w:sz w:val="16"/>
        </w:rPr>
        <w:t xml:space="preserve"> </w:t>
      </w:r>
      <w:r w:rsidRPr="00491C03">
        <w:rPr>
          <w:sz w:val="16"/>
        </w:rPr>
        <w:t>756 false alarms and “broken arrows™*—an cxample of the latter was a hydrogen bomb</w:t>
      </w:r>
      <w:r w:rsidR="00C06462" w:rsidRPr="00491C03">
        <w:rPr>
          <w:sz w:val="16"/>
        </w:rPr>
        <w:t xml:space="preserve"> </w:t>
      </w:r>
      <w:r w:rsidRPr="00491C03">
        <w:rPr>
          <w:sz w:val="16"/>
        </w:rPr>
        <w:t>unintentionally jettisoned from a bomber south of Albuquerque, New Mexico, on</w:t>
      </w:r>
      <w:r w:rsidR="00C06462" w:rsidRPr="00491C03">
        <w:rPr>
          <w:sz w:val="16"/>
        </w:rPr>
        <w:t xml:space="preserve"> </w:t>
      </w:r>
      <w:r w:rsidRPr="00491C03">
        <w:rPr>
          <w:sz w:val="16"/>
        </w:rPr>
        <w:t>22 May 1957.</w:t>
      </w:r>
      <w:r w:rsidR="00C06462" w:rsidRPr="00491C03">
        <w:rPr>
          <w:sz w:val="16"/>
        </w:rPr>
        <w:t xml:space="preserve"> </w:t>
      </w:r>
      <w:r w:rsidRPr="00491C03">
        <w:rPr>
          <w:sz w:val="16"/>
        </w:rPr>
        <w:t>For Americans of Japanese descent, nuclear iconography and nuclearized</w:t>
      </w:r>
      <w:r w:rsidR="00C06462" w:rsidRPr="00491C03">
        <w:rPr>
          <w:sz w:val="16"/>
        </w:rPr>
        <w:t xml:space="preserve"> </w:t>
      </w:r>
      <w:r w:rsidRPr="00491C03">
        <w:rPr>
          <w:sz w:val="16"/>
        </w:rPr>
        <w:t>landscapes, such as those of New Mexico, take on another dimension.”” Patrick</w:t>
      </w:r>
      <w:r w:rsidR="00C06462" w:rsidRPr="00491C03">
        <w:rPr>
          <w:sz w:val="16"/>
        </w:rPr>
        <w:t xml:space="preserve"> </w:t>
      </w:r>
      <w:r w:rsidRPr="00491C03">
        <w:rPr>
          <w:sz w:val="16"/>
        </w:rPr>
        <w:t>Nagatani was a Japanese American photographer born in Chicago a few days after</w:t>
      </w:r>
      <w:r w:rsidR="00C06462" w:rsidRPr="00491C03">
        <w:rPr>
          <w:sz w:val="16"/>
        </w:rPr>
        <w:t xml:space="preserve"> </w:t>
      </w:r>
      <w:r w:rsidRPr="00491C03">
        <w:rPr>
          <w:sz w:val="16"/>
        </w:rPr>
        <w:t>the atomic bombings in Japan (on 19 August). Before they met, his parents, John</w:t>
      </w:r>
      <w:r w:rsidR="00C06462" w:rsidRPr="00491C03">
        <w:rPr>
          <w:sz w:val="16"/>
        </w:rPr>
        <w:t xml:space="preserve"> </w:t>
      </w:r>
      <w:r w:rsidRPr="00491C03">
        <w:rPr>
          <w:sz w:val="16"/>
        </w:rPr>
        <w:t>Nagatani and Diane Yoshimura, were both sent to separate internment camps in</w:t>
      </w:r>
      <w:r w:rsidR="00C06462" w:rsidRPr="00491C03">
        <w:rPr>
          <w:sz w:val="16"/>
        </w:rPr>
        <w:t xml:space="preserve"> </w:t>
      </w:r>
      <w:r w:rsidRPr="00491C03">
        <w:rPr>
          <w:sz w:val="16"/>
        </w:rPr>
        <w:t>California and Nebraska.** His grandfather, who had immigrated to the US after</w:t>
      </w:r>
      <w:r w:rsidR="00C06462" w:rsidRPr="00491C03">
        <w:rPr>
          <w:sz w:val="16"/>
        </w:rPr>
        <w:t xml:space="preserve"> </w:t>
      </w:r>
      <w:r w:rsidRPr="00491C03">
        <w:rPr>
          <w:sz w:val="16"/>
        </w:rPr>
        <w:t>fighting in the Russo-Japanese War of 1904-1905, was also interned and decided</w:t>
      </w:r>
      <w:r w:rsidR="00C06462" w:rsidRPr="00491C03">
        <w:rPr>
          <w:sz w:val="16"/>
        </w:rPr>
        <w:t xml:space="preserve"> </w:t>
      </w:r>
      <w:r w:rsidRPr="00491C03">
        <w:rPr>
          <w:sz w:val="16"/>
        </w:rPr>
        <w:t>to return to Japan after World War II. In 1987, Nagatani moved from California,</w:t>
      </w:r>
      <w:r w:rsidR="00C06462" w:rsidRPr="00491C03">
        <w:rPr>
          <w:sz w:val="16"/>
        </w:rPr>
        <w:t xml:space="preserve"> </w:t>
      </w:r>
      <w:r w:rsidRPr="00491C03">
        <w:rPr>
          <w:sz w:val="16"/>
        </w:rPr>
        <w:t>where he was teaching at the University of California Los Angeles, to become an</w:t>
      </w:r>
      <w:r w:rsidR="00C06462" w:rsidRPr="00491C03">
        <w:rPr>
          <w:sz w:val="16"/>
        </w:rPr>
        <w:t xml:space="preserve"> </w:t>
      </w:r>
      <w:r w:rsidRPr="00491C03">
        <w:rPr>
          <w:sz w:val="16"/>
        </w:rPr>
        <w:t>art professor at the University of New Mexico. In the birthplace of the nuclear age,</w:t>
      </w:r>
      <w:r w:rsidR="00C06462" w:rsidRPr="00491C03">
        <w:rPr>
          <w:sz w:val="16"/>
        </w:rPr>
        <w:t xml:space="preserve"> </w:t>
      </w:r>
      <w:r w:rsidRPr="00491C03">
        <w:rPr>
          <w:sz w:val="16"/>
        </w:rPr>
        <w:t>Nagatani produced his famous forty-photo scries Nuclear Enchantment (1988</w:t>
      </w:r>
      <w:r w:rsidR="00C06462" w:rsidRPr="00491C03">
        <w:rPr>
          <w:sz w:val="16"/>
        </w:rPr>
        <w:t xml:space="preserve"> </w:t>
      </w:r>
      <w:r w:rsidRPr="00491C03">
        <w:rPr>
          <w:sz w:val="16"/>
        </w:rPr>
        <w:t>1993). In the artist’s words, the project was meant “to promote a dialogue with and</w:t>
      </w:r>
      <w:r w:rsidR="00C06462" w:rsidRPr="00491C03">
        <w:rPr>
          <w:sz w:val="16"/>
        </w:rPr>
        <w:t xml:space="preserve"> </w:t>
      </w:r>
      <w:r w:rsidRPr="00491C03">
        <w:rPr>
          <w:sz w:val="16"/>
        </w:rPr>
        <w:t>about the contemporary/historical landscape of the state that contains the most</w:t>
      </w:r>
      <w:r w:rsidR="00C06462" w:rsidRPr="00491C03">
        <w:rPr>
          <w:sz w:val="16"/>
        </w:rPr>
        <w:t xml:space="preserve"> </w:t>
      </w:r>
      <w:r w:rsidRPr="00491C03">
        <w:rPr>
          <w:sz w:val="16"/>
        </w:rPr>
        <w:t>extensive nuclear weapons research, management, training, and testing facilities and</w:t>
      </w:r>
      <w:r w:rsidR="00C06462" w:rsidRPr="00491C03">
        <w:rPr>
          <w:sz w:val="16"/>
        </w:rPr>
        <w:t xml:space="preserve"> </w:t>
      </w:r>
      <w:r w:rsidRPr="00491C03">
        <w:rPr>
          <w:sz w:val="16"/>
        </w:rPr>
        <w:t>organizations in the United States.”” Aside from a reference to the state’s nickname,</w:t>
      </w:r>
      <w:r w:rsidR="00C06462" w:rsidRPr="00491C03">
        <w:rPr>
          <w:sz w:val="16"/>
        </w:rPr>
        <w:t xml:space="preserve"> </w:t>
      </w:r>
      <w:r w:rsidRPr="00491C03">
        <w:rPr>
          <w:sz w:val="16"/>
        </w:rPr>
        <w:t>“the land of enchantment,” the series’ title evokes a form of spell cast upon New</w:t>
      </w:r>
      <w:r w:rsidR="00C06462" w:rsidRPr="00491C03">
        <w:rPr>
          <w:sz w:val="16"/>
        </w:rPr>
        <w:t xml:space="preserve"> </w:t>
      </w:r>
      <w:r w:rsidRPr="00491C03">
        <w:rPr>
          <w:sz w:val="16"/>
        </w:rPr>
        <w:t>Mexico and New Mexicans by their state’s extensive nuclear industry. Such acute</w:t>
      </w:r>
      <w:r w:rsidR="00C06462" w:rsidRPr="00491C03">
        <w:rPr>
          <w:sz w:val="16"/>
        </w:rPr>
        <w:t xml:space="preserve"> </w:t>
      </w:r>
      <w:r w:rsidRPr="00491C03">
        <w:rPr>
          <w:sz w:val="16"/>
        </w:rPr>
        <w:t xml:space="preserve">conceptualization through art provided inspiration for </w:t>
      </w:r>
      <w:r w:rsidRPr="00491C03">
        <w:rPr>
          <w:rStyle w:val="StyleUnderline"/>
        </w:rPr>
        <w:t>scholarship</w:t>
      </w:r>
      <w:r w:rsidRPr="00491C03">
        <w:rPr>
          <w:sz w:val="16"/>
        </w:rPr>
        <w:t xml:space="preserve"> seeking to dispel</w:t>
      </w:r>
      <w:r w:rsidR="00C06462" w:rsidRPr="00491C03">
        <w:rPr>
          <w:sz w:val="16"/>
        </w:rPr>
        <w:t xml:space="preserve"> </w:t>
      </w:r>
      <w:r w:rsidRPr="00491C03">
        <w:rPr>
          <w:sz w:val="16"/>
        </w:rPr>
        <w:t>and debunk the myths of modernity, prosperity, and innocuity crafted by official and</w:t>
      </w:r>
      <w:r w:rsidR="00C06462" w:rsidRPr="00491C03">
        <w:rPr>
          <w:sz w:val="16"/>
        </w:rPr>
        <w:t xml:space="preserve"> </w:t>
      </w:r>
      <w:r w:rsidRPr="00491C03">
        <w:rPr>
          <w:sz w:val="16"/>
        </w:rPr>
        <w:t>expert narratives of nuclear developmentin New Mexico and beyond.©</w:t>
      </w:r>
      <w:r w:rsidR="00C06462" w:rsidRPr="00491C03">
        <w:rPr>
          <w:sz w:val="16"/>
        </w:rPr>
        <w:t xml:space="preserve"> </w:t>
      </w:r>
      <w:r w:rsidRPr="00491C03">
        <w:rPr>
          <w:sz w:val="16"/>
        </w:rPr>
        <w:t xml:space="preserve">Goin’s and Nagatani’s work (along with many of their colleagues’) </w:t>
      </w:r>
      <w:r w:rsidRPr="00491C03">
        <w:rPr>
          <w:rStyle w:val="StyleUnderline"/>
        </w:rPr>
        <w:t>contributes</w:t>
      </w:r>
      <w:r w:rsidR="00C06462" w:rsidRPr="00491C03">
        <w:rPr>
          <w:rStyle w:val="StyleUnderline"/>
        </w:rPr>
        <w:t xml:space="preserve"> </w:t>
      </w:r>
      <w:r w:rsidRPr="00491C03">
        <w:rPr>
          <w:rStyle w:val="StyleUnderline"/>
        </w:rPr>
        <w:t xml:space="preserve">to creating awareness of the unseen and acts as a reminder of the </w:t>
      </w:r>
      <w:r w:rsidRPr="00491C03">
        <w:rPr>
          <w:rStyle w:val="Emphasis"/>
        </w:rPr>
        <w:t>shortcomings</w:t>
      </w:r>
      <w:r w:rsidRPr="00491C03">
        <w:rPr>
          <w:rStyle w:val="StyleUnderline"/>
        </w:rPr>
        <w:t xml:space="preserve"> of</w:t>
      </w:r>
      <w:r w:rsidR="00C06462" w:rsidRPr="00491C03">
        <w:rPr>
          <w:rStyle w:val="StyleUnderline"/>
        </w:rPr>
        <w:t xml:space="preserve"> </w:t>
      </w:r>
      <w:r w:rsidRPr="00491C03">
        <w:rPr>
          <w:rStyle w:val="StyleUnderline"/>
        </w:rPr>
        <w:t xml:space="preserve">containment policies (e.g., secrecy, cleanup, </w:t>
      </w:r>
      <w:r w:rsidRPr="00491C03">
        <w:rPr>
          <w:rStyle w:val="Emphasis"/>
        </w:rPr>
        <w:t>rewilding</w:t>
      </w:r>
      <w:r w:rsidRPr="00491C03">
        <w:rPr>
          <w:sz w:val="16"/>
        </w:rPr>
        <w:t xml:space="preserve">). Like the </w:t>
      </w:r>
      <w:r w:rsidRPr="00491C03">
        <w:rPr>
          <w:rStyle w:val="StyleUnderline"/>
        </w:rPr>
        <w:t>radionuclides</w:t>
      </w:r>
      <w:r w:rsidR="00C06462" w:rsidRPr="00491C03">
        <w:rPr>
          <w:rStyle w:val="StyleUnderline"/>
        </w:rPr>
        <w:t xml:space="preserve"> </w:t>
      </w:r>
      <w:r w:rsidRPr="00491C03">
        <w:rPr>
          <w:rStyle w:val="StyleUnderline"/>
        </w:rPr>
        <w:t>spreading across ecosystems</w:t>
      </w:r>
      <w:r w:rsidRPr="00491C03">
        <w:rPr>
          <w:sz w:val="16"/>
        </w:rPr>
        <w:t xml:space="preserve"> and in the bodies of living organisms, </w:t>
      </w:r>
      <w:r w:rsidRPr="00491C03">
        <w:rPr>
          <w:rStyle w:val="StyleUnderline"/>
        </w:rPr>
        <w:t>despite monitoring</w:t>
      </w:r>
      <w:r w:rsidR="00C06462" w:rsidRPr="00491C03">
        <w:rPr>
          <w:rStyle w:val="StyleUnderline"/>
        </w:rPr>
        <w:t xml:space="preserve"> </w:t>
      </w:r>
      <w:r w:rsidRPr="00491C03">
        <w:rPr>
          <w:rStyle w:val="StyleUnderline"/>
        </w:rPr>
        <w:t>and attempts at controlling</w:t>
      </w:r>
      <w:r w:rsidRPr="00491C03">
        <w:rPr>
          <w:sz w:val="16"/>
        </w:rPr>
        <w:t xml:space="preserve">, the stories of nuclearization </w:t>
      </w:r>
      <w:r w:rsidRPr="00491C03">
        <w:rPr>
          <w:rStyle w:val="Emphasis"/>
        </w:rPr>
        <w:t>cannot be contained</w:t>
      </w:r>
      <w:r w:rsidRPr="00491C03">
        <w:rPr>
          <w:sz w:val="16"/>
        </w:rPr>
        <w:t>. Even in</w:t>
      </w:r>
      <w:r w:rsidR="00C06462" w:rsidRPr="00491C03">
        <w:rPr>
          <w:sz w:val="16"/>
        </w:rPr>
        <w:t xml:space="preserve"> </w:t>
      </w:r>
      <w:r w:rsidRPr="00491C03">
        <w:rPr>
          <w:sz w:val="16"/>
        </w:rPr>
        <w:t>cases of complete erasure (like at Rocky Flats) or nationalistic storytelling that omits</w:t>
      </w:r>
      <w:r w:rsidR="00C06462" w:rsidRPr="00491C03">
        <w:rPr>
          <w:sz w:val="16"/>
        </w:rPr>
        <w:t xml:space="preserve"> </w:t>
      </w:r>
      <w:r w:rsidRPr="00491C03">
        <w:rPr>
          <w:sz w:val="16"/>
        </w:rPr>
        <w:t>the fact that the history of nuclear land uses extends far beyond decommissioning (like</w:t>
      </w:r>
      <w:r w:rsidR="00C06462" w:rsidRPr="00491C03">
        <w:rPr>
          <w:sz w:val="16"/>
        </w:rPr>
        <w:t xml:space="preserve"> </w:t>
      </w:r>
      <w:r w:rsidRPr="00491C03">
        <w:rPr>
          <w:sz w:val="16"/>
        </w:rPr>
        <w:t>at Hanford®), neighbors and inhabitants of nuclearized spaces continue to address</w:t>
      </w:r>
      <w:r w:rsidR="00C06462" w:rsidRPr="00491C03">
        <w:rPr>
          <w:sz w:val="16"/>
        </w:rPr>
        <w:t xml:space="preserve"> </w:t>
      </w:r>
      <w:r w:rsidRPr="00491C03">
        <w:rPr>
          <w:sz w:val="16"/>
        </w:rPr>
        <w:t>the past, present, and future meaning and impacts of splitting atoms. Reacting to</w:t>
      </w:r>
      <w:r w:rsidR="00C06462" w:rsidRPr="00491C03">
        <w:rPr>
          <w:sz w:val="16"/>
        </w:rPr>
        <w:t xml:space="preserve"> </w:t>
      </w:r>
      <w:r w:rsidRPr="00491C03">
        <w:rPr>
          <w:sz w:val="16"/>
        </w:rPr>
        <w:t>Nagatani’s death in 2017, Peter Hales commented that his photos were “glaringly</w:t>
      </w:r>
      <w:r w:rsidR="00C06462" w:rsidRPr="00491C03">
        <w:rPr>
          <w:sz w:val="16"/>
        </w:rPr>
        <w:t xml:space="preserve"> </w:t>
      </w:r>
      <w:r w:rsidRPr="00491C03">
        <w:rPr>
          <w:sz w:val="16"/>
        </w:rPr>
        <w:t>colored absurdist constructions [...] with all their cracks and props showing,” but</w:t>
      </w:r>
      <w:r w:rsidR="00C06462" w:rsidRPr="00491C03">
        <w:rPr>
          <w:sz w:val="16"/>
        </w:rPr>
        <w:t xml:space="preserve"> </w:t>
      </w:r>
      <w:r w:rsidRPr="00491C03">
        <w:rPr>
          <w:sz w:val="16"/>
        </w:rPr>
        <w:t>that made them “appropriate to a subject inherently irrational: the history of atomic</w:t>
      </w:r>
      <w:r w:rsidR="00C06462" w:rsidRPr="00491C03">
        <w:rPr>
          <w:sz w:val="16"/>
        </w:rPr>
        <w:t xml:space="preserve"> </w:t>
      </w:r>
      <w:r w:rsidRPr="00491C03">
        <w:rPr>
          <w:sz w:val="16"/>
        </w:rPr>
        <w:t>weapons, their production and misuse, and the vast environmental consequences of</w:t>
      </w:r>
      <w:r w:rsidR="00C06462" w:rsidRPr="00491C03">
        <w:rPr>
          <w:sz w:val="16"/>
        </w:rPr>
        <w:t xml:space="preserve"> </w:t>
      </w:r>
      <w:r w:rsidRPr="00491C03">
        <w:rPr>
          <w:sz w:val="16"/>
        </w:rPr>
        <w:t>modern hubris in bringing the technology into being in the first place.”?</w:t>
      </w:r>
      <w:r w:rsidR="00C06462" w:rsidRPr="00491C03">
        <w:rPr>
          <w:sz w:val="16"/>
        </w:rPr>
        <w:t xml:space="preserve"> </w:t>
      </w:r>
      <w:r w:rsidRPr="00491C03">
        <w:rPr>
          <w:sz w:val="16"/>
        </w:rPr>
        <w:t>ConcLusioN</w:t>
      </w:r>
      <w:r w:rsidR="00C06462" w:rsidRPr="00491C03">
        <w:rPr>
          <w:sz w:val="16"/>
        </w:rPr>
        <w:t xml:space="preserve"> </w:t>
      </w:r>
      <w:r w:rsidRPr="00491C03">
        <w:rPr>
          <w:sz w:val="16"/>
        </w:rPr>
        <w:t>According to the 1964 Wilderness Act, the National Wilderness Preservation System</w:t>
      </w:r>
      <w:r w:rsidR="00C06462" w:rsidRPr="00491C03">
        <w:rPr>
          <w:sz w:val="16"/>
        </w:rPr>
        <w:t xml:space="preserve"> </w:t>
      </w:r>
      <w:r w:rsidRPr="00491C03">
        <w:rPr>
          <w:sz w:val="16"/>
        </w:rPr>
        <w:t>was established “to secure for the American people of present and future generations</w:t>
      </w:r>
      <w:r w:rsidR="00C06462" w:rsidRPr="00491C03">
        <w:rPr>
          <w:sz w:val="16"/>
        </w:rPr>
        <w:t xml:space="preserve"> </w:t>
      </w:r>
      <w:r w:rsidRPr="00491C03">
        <w:rPr>
          <w:sz w:val="16"/>
        </w:rPr>
        <w:t>the benefits of an enduring resource of wildemess,” defined by the act “in contrast</w:t>
      </w:r>
      <w:r w:rsidR="00C06462" w:rsidRPr="00491C03">
        <w:rPr>
          <w:sz w:val="16"/>
        </w:rPr>
        <w:t xml:space="preserve"> </w:t>
      </w:r>
      <w:r w:rsidRPr="00491C03">
        <w:rPr>
          <w:sz w:val="16"/>
        </w:rPr>
        <w:t>with those arcas where man and his own works dominate the landscape, [...] as an area</w:t>
      </w:r>
      <w:r w:rsidR="00C06462" w:rsidRPr="00491C03">
        <w:rPr>
          <w:sz w:val="16"/>
        </w:rPr>
        <w:t xml:space="preserve"> </w:t>
      </w:r>
      <w:r w:rsidRPr="00491C03">
        <w:rPr>
          <w:sz w:val="16"/>
        </w:rPr>
        <w:t xml:space="preserve">where man is a visitor that does not remain.”* Then what can be said of </w:t>
      </w:r>
      <w:r w:rsidRPr="00491C03">
        <w:rPr>
          <w:rStyle w:val="StyleUnderline"/>
        </w:rPr>
        <w:t>radioactive</w:t>
      </w:r>
      <w:r w:rsidR="00C06462" w:rsidRPr="00491C03">
        <w:rPr>
          <w:rStyle w:val="StyleUnderline"/>
        </w:rPr>
        <w:t xml:space="preserve"> </w:t>
      </w:r>
      <w:r w:rsidRPr="00491C03">
        <w:rPr>
          <w:rStyle w:val="StyleUnderline"/>
        </w:rPr>
        <w:t>wilderness,</w:t>
      </w:r>
      <w:r w:rsidRPr="00491C03">
        <w:rPr>
          <w:sz w:val="16"/>
        </w:rPr>
        <w:t xml:space="preserve"> which has been modified by human activities and </w:t>
      </w:r>
      <w:r w:rsidRPr="00491C03">
        <w:rPr>
          <w:rStyle w:val="StyleUnderline"/>
        </w:rPr>
        <w:t>will remain invisibly</w:t>
      </w:r>
      <w:r w:rsidR="00C06462" w:rsidRPr="00491C03">
        <w:rPr>
          <w:rStyle w:val="StyleUnderline"/>
        </w:rPr>
        <w:t xml:space="preserve"> </w:t>
      </w:r>
      <w:r w:rsidRPr="00491C03">
        <w:rPr>
          <w:rStyle w:val="StyleUnderline"/>
        </w:rPr>
        <w:t>affected</w:t>
      </w:r>
      <w:r w:rsidRPr="00491C03">
        <w:rPr>
          <w:sz w:val="16"/>
        </w:rPr>
        <w:t xml:space="preserve"> </w:t>
      </w:r>
      <w:r w:rsidRPr="00491C03">
        <w:rPr>
          <w:rStyle w:val="StyleUnderline"/>
        </w:rPr>
        <w:t>by those activities for generations to come</w:t>
      </w:r>
      <w:r w:rsidRPr="00491C03">
        <w:rPr>
          <w:sz w:val="16"/>
        </w:rPr>
        <w:t>? Inside and outside academia,</w:t>
      </w:r>
      <w:r w:rsidR="00C06462" w:rsidRPr="00491C03">
        <w:rPr>
          <w:sz w:val="16"/>
        </w:rPr>
        <w:t xml:space="preserve"> </w:t>
      </w:r>
      <w:r w:rsidRPr="00491C03">
        <w:rPr>
          <w:sz w:val="16"/>
        </w:rPr>
        <w:t>nuclearized landscapes and related human and non-human activities are generating</w:t>
      </w:r>
      <w:r w:rsidR="00C06462" w:rsidRPr="00491C03">
        <w:rPr>
          <w:sz w:val="16"/>
        </w:rPr>
        <w:t xml:space="preserve"> </w:t>
      </w:r>
      <w:r w:rsidRPr="00491C03">
        <w:rPr>
          <w:sz w:val="16"/>
        </w:rPr>
        <w:t>rich, momentous, and difficult conversations: they are a crucial branch of what one</w:t>
      </w:r>
      <w:r w:rsidR="00C06462" w:rsidRPr="00491C03">
        <w:rPr>
          <w:sz w:val="16"/>
        </w:rPr>
        <w:t xml:space="preserve"> </w:t>
      </w:r>
      <w:r w:rsidRPr="00491C03">
        <w:rPr>
          <w:sz w:val="16"/>
        </w:rPr>
        <w:t>might call the nuclear humanities.</w:t>
      </w:r>
      <w:r w:rsidR="00C06462" w:rsidRPr="00491C03">
        <w:rPr>
          <w:sz w:val="16"/>
        </w:rPr>
        <w:t xml:space="preserve"> </w:t>
      </w:r>
      <w:r w:rsidRPr="00491C03">
        <w:rPr>
          <w:sz w:val="16"/>
        </w:rPr>
        <w:t>In 1997, the authors of the Atlas of the New West labelled the nuclear sites</w:t>
      </w:r>
      <w:r w:rsidR="00C06462" w:rsidRPr="00491C03">
        <w:rPr>
          <w:sz w:val="16"/>
        </w:rPr>
        <w:t xml:space="preserve"> </w:t>
      </w:r>
      <w:r w:rsidRPr="00491C03">
        <w:rPr>
          <w:sz w:val="16"/>
        </w:rPr>
        <w:t>scattered across the region as part of the “Ugly West,” yet the ambivalent, complex</w:t>
      </w:r>
      <w:r w:rsidR="00C06462" w:rsidRPr="00491C03">
        <w:rPr>
          <w:sz w:val="16"/>
        </w:rPr>
        <w:t xml:space="preserve"> </w:t>
      </w:r>
      <w:r w:rsidRPr="00491C03">
        <w:rPr>
          <w:sz w:val="16"/>
        </w:rPr>
        <w:t>history of nuclearized landscapes demonstrates that these spaces have generated a vast</w:t>
      </w:r>
      <w:r w:rsidR="00C06462" w:rsidRPr="00491C03">
        <w:rPr>
          <w:sz w:val="16"/>
        </w:rPr>
        <w:t xml:space="preserve"> </w:t>
      </w:r>
      <w:r w:rsidRPr="00491C03">
        <w:rPr>
          <w:sz w:val="16"/>
        </w:rPr>
        <w:t>array of reactions and emotions, including admiration for the doubly fearsome beauty</w:t>
      </w:r>
      <w:r w:rsidR="00C06462" w:rsidRPr="00491C03">
        <w:rPr>
          <w:sz w:val="16"/>
        </w:rPr>
        <w:t xml:space="preserve"> </w:t>
      </w:r>
      <w:r w:rsidRPr="00491C03">
        <w:rPr>
          <w:sz w:val="16"/>
        </w:rPr>
        <w:t>of a scenery that is both wild and radioactive. As Lindsey Freeman put it, “At the</w:t>
      </w:r>
      <w:r w:rsidR="00C06462" w:rsidRPr="00491C03">
        <w:rPr>
          <w:sz w:val="16"/>
        </w:rPr>
        <w:t xml:space="preserve"> </w:t>
      </w:r>
      <w:r w:rsidRPr="00491C03">
        <w:rPr>
          <w:sz w:val="16"/>
        </w:rPr>
        <w:lastRenderedPageBreak/>
        <w:t>intersection of tourism and history, these spaces while important in battling the full</w:t>
      </w:r>
      <w:r w:rsidR="00C06462" w:rsidRPr="00491C03">
        <w:rPr>
          <w:sz w:val="16"/>
        </w:rPr>
        <w:t xml:space="preserve"> </w:t>
      </w:r>
      <w:r w:rsidRPr="00491C03">
        <w:rPr>
          <w:sz w:val="16"/>
        </w:rPr>
        <w:t>erasure of atomic memory, bring their own sets of problems and challenges to ethical</w:t>
      </w:r>
      <w:r w:rsidR="00C06462" w:rsidRPr="00491C03">
        <w:rPr>
          <w:sz w:val="16"/>
        </w:rPr>
        <w:t xml:space="preserve"> </w:t>
      </w:r>
      <w:r w:rsidRPr="00491C03">
        <w:rPr>
          <w:sz w:val="16"/>
        </w:rPr>
        <w:t xml:space="preserve">sightseeing and critical tourism.” </w:t>
      </w:r>
      <w:r w:rsidRPr="00491C03">
        <w:rPr>
          <w:rStyle w:val="StyleUnderline"/>
          <w:highlight w:val="green"/>
        </w:rPr>
        <w:t>Conflating atomic nostalgia with nuclear history and</w:t>
      </w:r>
      <w:r w:rsidR="00C06462" w:rsidRPr="00491C03">
        <w:rPr>
          <w:rStyle w:val="StyleUnderline"/>
          <w:highlight w:val="green"/>
        </w:rPr>
        <w:t xml:space="preserve"> </w:t>
      </w:r>
      <w:r w:rsidRPr="00491C03">
        <w:rPr>
          <w:rStyle w:val="StyleUnderline"/>
          <w:highlight w:val="green"/>
        </w:rPr>
        <w:t xml:space="preserve">letting the </w:t>
      </w:r>
      <w:r w:rsidRPr="00491C03">
        <w:rPr>
          <w:rStyle w:val="Emphasis"/>
          <w:highlight w:val="green"/>
        </w:rPr>
        <w:t>patriotic narrative</w:t>
      </w:r>
      <w:r w:rsidRPr="00491C03">
        <w:rPr>
          <w:rStyle w:val="StyleUnderline"/>
          <w:highlight w:val="green"/>
        </w:rPr>
        <w:t xml:space="preserve"> eclipse stories of anti-nuclearism, ecological alteration,</w:t>
      </w:r>
      <w:r w:rsidR="00C06462" w:rsidRPr="00491C03">
        <w:rPr>
          <w:rStyle w:val="StyleUnderline"/>
          <w:highlight w:val="green"/>
        </w:rPr>
        <w:t xml:space="preserve"> </w:t>
      </w:r>
      <w:r w:rsidRPr="00491C03">
        <w:rPr>
          <w:rStyle w:val="StyleUnderline"/>
          <w:highlight w:val="green"/>
        </w:rPr>
        <w:t>health consequences, and partial remediation</w:t>
      </w:r>
      <w:r w:rsidRPr="00491C03">
        <w:rPr>
          <w:rStyle w:val="StyleUnderline"/>
        </w:rPr>
        <w:t xml:space="preserve"> or compensation </w:t>
      </w:r>
      <w:r w:rsidRPr="00491C03">
        <w:rPr>
          <w:rStyle w:val="StyleUnderline"/>
          <w:highlight w:val="green"/>
        </w:rPr>
        <w:t>have contributed to</w:t>
      </w:r>
      <w:r w:rsidR="00C06462" w:rsidRPr="00491C03">
        <w:rPr>
          <w:rStyle w:val="StyleUnderline"/>
          <w:highlight w:val="green"/>
        </w:rPr>
        <w:t xml:space="preserve"> </w:t>
      </w:r>
      <w:r w:rsidRPr="00491C03">
        <w:rPr>
          <w:rStyle w:val="StyleUnderline"/>
          <w:highlight w:val="green"/>
        </w:rPr>
        <w:t>turning the nuclear West into “a muddle space</w:t>
      </w:r>
      <w:r w:rsidRPr="00491C03">
        <w:rPr>
          <w:rStyle w:val="StyleUnderline"/>
        </w:rPr>
        <w:t>, a cacophony of competing voices</w:t>
      </w:r>
      <w:r w:rsidR="00C06462" w:rsidRPr="00491C03">
        <w:rPr>
          <w:rStyle w:val="StyleUnderline"/>
        </w:rPr>
        <w:t xml:space="preserve"> </w:t>
      </w:r>
      <w:r w:rsidRPr="00491C03">
        <w:rPr>
          <w:sz w:val="16"/>
          <w:szCs w:val="16"/>
        </w:rPr>
        <w:t>n6s</w:t>
      </w:r>
      <w:r w:rsidRPr="00491C03">
        <w:rPr>
          <w:rStyle w:val="StyleUnderline"/>
          <w:sz w:val="16"/>
          <w:szCs w:val="16"/>
        </w:rPr>
        <w:t xml:space="preserve"> </w:t>
      </w:r>
      <w:r w:rsidRPr="00491C03">
        <w:rPr>
          <w:rStyle w:val="StyleUnderline"/>
        </w:rPr>
        <w:t>where nothing can be heard</w:t>
      </w:r>
      <w:r w:rsidRPr="00491C03">
        <w:rPr>
          <w:sz w:val="16"/>
        </w:rPr>
        <w:t>.” Despite the enduring cacophony of nuclear politics, as</w:t>
      </w:r>
      <w:r w:rsidR="00C06462" w:rsidRPr="00491C03">
        <w:rPr>
          <w:sz w:val="16"/>
        </w:rPr>
        <w:t xml:space="preserve"> </w:t>
      </w:r>
      <w:r w:rsidRPr="00491C03">
        <w:rPr>
          <w:sz w:val="16"/>
        </w:rPr>
        <w:t>new nuclear projects in the West are taking shape (such as Bill Gates’s Terra Power in</w:t>
      </w:r>
      <w:r w:rsidR="00C06462" w:rsidRPr="00491C03">
        <w:rPr>
          <w:sz w:val="16"/>
        </w:rPr>
        <w:t xml:space="preserve"> </w:t>
      </w:r>
      <w:r w:rsidRPr="00491C03">
        <w:rPr>
          <w:sz w:val="16"/>
        </w:rPr>
        <w:t>‘Wyoming)* and nuclear power is once more being hailed as a solution to humanity’s</w:t>
      </w:r>
      <w:r w:rsidR="00C06462" w:rsidRPr="00491C03">
        <w:rPr>
          <w:sz w:val="16"/>
        </w:rPr>
        <w:t xml:space="preserve"> </w:t>
      </w:r>
      <w:r w:rsidRPr="00491C03">
        <w:rPr>
          <w:sz w:val="16"/>
        </w:rPr>
        <w:t xml:space="preserve">environmental woes,”” </w:t>
      </w:r>
      <w:r w:rsidRPr="00491C03">
        <w:rPr>
          <w:rStyle w:val="StyleUnderline"/>
        </w:rPr>
        <w:t>the need remains for voices</w:t>
      </w:r>
      <w:r w:rsidRPr="00491C03">
        <w:rPr>
          <w:sz w:val="16"/>
        </w:rPr>
        <w:t xml:space="preserve"> and media </w:t>
      </w:r>
      <w:r w:rsidRPr="00491C03">
        <w:rPr>
          <w:rStyle w:val="StyleUnderline"/>
        </w:rPr>
        <w:t>that bring to the fore the</w:t>
      </w:r>
      <w:r w:rsidR="00C06462" w:rsidRPr="00491C03">
        <w:rPr>
          <w:sz w:val="16"/>
        </w:rPr>
        <w:t xml:space="preserve"> </w:t>
      </w:r>
      <w:r w:rsidRPr="00491C03">
        <w:rPr>
          <w:sz w:val="16"/>
        </w:rPr>
        <w:t xml:space="preserve">short- and long-term </w:t>
      </w:r>
      <w:r w:rsidRPr="00491C03">
        <w:rPr>
          <w:rStyle w:val="StyleUnderline"/>
        </w:rPr>
        <w:t xml:space="preserve">implications of </w:t>
      </w:r>
      <w:r w:rsidRPr="00491C03">
        <w:rPr>
          <w:rStyle w:val="Emphasis"/>
        </w:rPr>
        <w:t>nuclearizing the land</w:t>
      </w:r>
      <w:r w:rsidRPr="00491C03">
        <w:rPr>
          <w:rStyle w:val="StyleUnderline"/>
        </w:rPr>
        <w:t>.</w:t>
      </w:r>
      <w:r w:rsidR="00C06462" w:rsidRPr="00491C03">
        <w:rPr>
          <w:rStyle w:val="StyleUnderline"/>
        </w:rPr>
        <w:t xml:space="preserve"> </w:t>
      </w:r>
    </w:p>
    <w:p w14:paraId="3AD62CF9" w14:textId="77777777" w:rsidR="00F63FFE" w:rsidRPr="00491C03" w:rsidRDefault="00F63FFE">
      <w:pPr>
        <w:rPr>
          <w:rFonts w:eastAsiaTheme="majorEastAsia" w:cstheme="majorBidi"/>
          <w:b/>
          <w:iCs/>
          <w:sz w:val="26"/>
        </w:rPr>
      </w:pPr>
      <w:r w:rsidRPr="00491C03">
        <w:br w:type="page"/>
      </w:r>
    </w:p>
    <w:p w14:paraId="728CF986" w14:textId="42AB25CE" w:rsidR="0030750E" w:rsidRPr="00491C03" w:rsidRDefault="00225932" w:rsidP="0030750E">
      <w:pPr>
        <w:pStyle w:val="Heading4"/>
      </w:pPr>
      <w:r w:rsidRPr="00491C03">
        <w:lastRenderedPageBreak/>
        <w:t>Rewilding is greenwashing that obfuscates military environmental catastrophes and is propaganda for US militarism</w:t>
      </w:r>
    </w:p>
    <w:p w14:paraId="77EAB604" w14:textId="2202FD70" w:rsidR="0030750E" w:rsidRPr="00491C03" w:rsidRDefault="00955AE3" w:rsidP="0030750E">
      <w:r w:rsidRPr="00491C03">
        <w:rPr>
          <w:b/>
          <w:bCs/>
          <w:sz w:val="26"/>
          <w:szCs w:val="26"/>
        </w:rPr>
        <w:t>Havlick 19</w:t>
      </w:r>
      <w:r w:rsidRPr="00491C03">
        <w:t xml:space="preserve"> </w:t>
      </w:r>
      <w:r w:rsidR="001C0007" w:rsidRPr="00491C03">
        <w:t>[</w:t>
      </w:r>
      <w:r w:rsidR="0030750E" w:rsidRPr="00491C03">
        <w:t>David G. Havlick</w:t>
      </w:r>
      <w:r w:rsidR="00153DCA" w:rsidRPr="00491C03">
        <w:t xml:space="preserve">, </w:t>
      </w:r>
      <w:r w:rsidR="00290FBE" w:rsidRPr="00491C03">
        <w:t xml:space="preserve">professor of geology and environmental studies at UC Colorado Springs with a PhD in Geography from the University of North Carolina at Chapel Hill and a M.S. from the University of Montana in Environmental Studies, </w:t>
      </w:r>
      <w:r w:rsidR="00153DCA" w:rsidRPr="00491C03">
        <w:t>07-2019, “Chapter 9</w:t>
      </w:r>
      <w:r w:rsidRPr="00491C03">
        <w:t xml:space="preserve"> </w:t>
      </w:r>
      <w:r w:rsidR="00153DCA" w:rsidRPr="00491C03">
        <w:t>Legitimizing Militarization or Legitimate</w:t>
      </w:r>
      <w:r w:rsidRPr="00491C03">
        <w:t xml:space="preserve"> </w:t>
      </w:r>
      <w:r w:rsidR="00153DCA" w:rsidRPr="00491C03">
        <w:t>Conservation? Collateral Value</w:t>
      </w:r>
      <w:r w:rsidRPr="00491C03">
        <w:t xml:space="preserve"> </w:t>
      </w:r>
      <w:r w:rsidR="00153DCA" w:rsidRPr="00491C03">
        <w:t>and Landscapes of the Iron Curtain</w:t>
      </w:r>
      <w:r w:rsidRPr="00491C03">
        <w:t xml:space="preserve"> </w:t>
      </w:r>
      <w:r w:rsidR="00153DCA" w:rsidRPr="00491C03">
        <w:t>Borderlands,” Collateral Values,</w:t>
      </w:r>
      <w:r w:rsidR="002641DF" w:rsidRPr="00491C03">
        <w:t xml:space="preserve"> https://link.springer.com/chapter/10.1007/978-3-030-18991-4_9]/Kankee</w:t>
      </w:r>
      <w:r w:rsidR="00153DCA" w:rsidRPr="00491C03">
        <w:t xml:space="preserve"> </w:t>
      </w:r>
    </w:p>
    <w:p w14:paraId="3F5D9FF5" w14:textId="6099591D" w:rsidR="0030750E" w:rsidRPr="00491C03" w:rsidRDefault="0030750E" w:rsidP="008D4B0C">
      <w:pPr>
        <w:rPr>
          <w:sz w:val="16"/>
        </w:rPr>
      </w:pPr>
      <w:r w:rsidRPr="00491C03">
        <w:rPr>
          <w:sz w:val="16"/>
        </w:rPr>
        <w:t>9.4 Pulling Back the Curtain on Green Militarization</w:t>
      </w:r>
      <w:r w:rsidR="008D4B0C" w:rsidRPr="00491C03">
        <w:rPr>
          <w:sz w:val="16"/>
        </w:rPr>
        <w:t xml:space="preserve"> </w:t>
      </w:r>
      <w:r w:rsidRPr="00491C03">
        <w:rPr>
          <w:sz w:val="16"/>
        </w:rPr>
        <w:t>One of the more inspiring storylines to emerge from land use changes such as those</w:t>
      </w:r>
      <w:r w:rsidR="008D4B0C" w:rsidRPr="00491C03">
        <w:rPr>
          <w:sz w:val="16"/>
        </w:rPr>
        <w:t xml:space="preserve"> </w:t>
      </w:r>
      <w:r w:rsidRPr="00491C03">
        <w:rPr>
          <w:sz w:val="16"/>
        </w:rPr>
        <w:t>found today along the Iron Curtain borderlands frames these transitions as evidence</w:t>
      </w:r>
      <w:r w:rsidR="008D4B0C" w:rsidRPr="00491C03">
        <w:rPr>
          <w:sz w:val="16"/>
        </w:rPr>
        <w:t xml:space="preserve"> </w:t>
      </w:r>
      <w:r w:rsidRPr="00491C03">
        <w:rPr>
          <w:sz w:val="16"/>
        </w:rPr>
        <w:t>of ecological militarization or military environmentalism (for the use of this term,</w:t>
      </w:r>
      <w:r w:rsidR="008D4B0C" w:rsidRPr="00491C03">
        <w:rPr>
          <w:sz w:val="16"/>
        </w:rPr>
        <w:t xml:space="preserve"> </w:t>
      </w:r>
      <w:r w:rsidRPr="00491C03">
        <w:rPr>
          <w:sz w:val="16"/>
        </w:rPr>
        <w:t>see Coates et al. 2011; Dudley 2012; Coates 2014; and more critically, Woodward</w:t>
      </w:r>
      <w:r w:rsidR="008D4B0C" w:rsidRPr="00491C03">
        <w:rPr>
          <w:sz w:val="16"/>
        </w:rPr>
        <w:t xml:space="preserve"> </w:t>
      </w:r>
      <w:r w:rsidRPr="00491C03">
        <w:rPr>
          <w:sz w:val="16"/>
        </w:rPr>
        <w:t>2004). Put this way, the reorientation of these lands from militarized borders to con-</w:t>
      </w:r>
      <w:r w:rsidR="008D4B0C" w:rsidRPr="00491C03">
        <w:rPr>
          <w:sz w:val="16"/>
        </w:rPr>
        <w:t xml:space="preserve"> </w:t>
      </w:r>
      <w:r w:rsidRPr="00491C03">
        <w:rPr>
          <w:sz w:val="16"/>
        </w:rPr>
        <w:t>servation reserves comes from a fundamental compatibility between military man-</w:t>
      </w:r>
      <w:r w:rsidR="008D4B0C" w:rsidRPr="00491C03">
        <w:rPr>
          <w:sz w:val="16"/>
        </w:rPr>
        <w:t xml:space="preserve"> </w:t>
      </w:r>
      <w:r w:rsidRPr="00491C03">
        <w:rPr>
          <w:sz w:val="16"/>
        </w:rPr>
        <w:t>agement and environmental protection. The explanation for these</w:t>
      </w:r>
      <w:r w:rsidR="008D4B0C" w:rsidRPr="00491C03">
        <w:rPr>
          <w:sz w:val="16"/>
        </w:rPr>
        <w:t xml:space="preserve"> </w:t>
      </w:r>
      <w:r w:rsidRPr="00491C03">
        <w:rPr>
          <w:sz w:val="16"/>
        </w:rPr>
        <w:t>militarization-conservation affinities varies from a more passive restoration model,</w:t>
      </w:r>
      <w:r w:rsidR="008D4B0C" w:rsidRPr="00491C03">
        <w:rPr>
          <w:sz w:val="16"/>
        </w:rPr>
        <w:t xml:space="preserve"> </w:t>
      </w:r>
      <w:r w:rsidRPr="00491C03">
        <w:rPr>
          <w:sz w:val="16"/>
        </w:rPr>
        <w:t>where nature simply filled the void created by militarized zones or lands made off-</w:t>
      </w:r>
      <w:r w:rsidR="008D4B0C" w:rsidRPr="00491C03">
        <w:rPr>
          <w:sz w:val="16"/>
        </w:rPr>
        <w:t xml:space="preserve"> </w:t>
      </w:r>
      <w:r w:rsidRPr="00491C03">
        <w:rPr>
          <w:sz w:val="16"/>
        </w:rPr>
        <w:t>limits to other uses, to a casting of military activities as positively beneficial for</w:t>
      </w:r>
      <w:r w:rsidR="008D4B0C" w:rsidRPr="00491C03">
        <w:rPr>
          <w:sz w:val="16"/>
        </w:rPr>
        <w:t xml:space="preserve"> </w:t>
      </w:r>
      <w:r w:rsidRPr="00491C03">
        <w:rPr>
          <w:sz w:val="16"/>
        </w:rPr>
        <w:t>conservation goals. The European Green Belt initiative, which focuses on developing conservation</w:t>
      </w:r>
      <w:r w:rsidR="008D4B0C" w:rsidRPr="00491C03">
        <w:rPr>
          <w:sz w:val="16"/>
        </w:rPr>
        <w:t xml:space="preserve"> </w:t>
      </w:r>
      <w:r w:rsidRPr="00491C03">
        <w:rPr>
          <w:sz w:val="16"/>
        </w:rPr>
        <w:t>networks along the former central European borderlands, offers a relatively passive</w:t>
      </w:r>
      <w:r w:rsidR="008D4B0C" w:rsidRPr="00491C03">
        <w:rPr>
          <w:sz w:val="16"/>
        </w:rPr>
        <w:t xml:space="preserve"> </w:t>
      </w:r>
      <w:r w:rsidRPr="00491C03">
        <w:rPr>
          <w:sz w:val="16"/>
        </w:rPr>
        <w:t>view of how these changes have come to pass: “the border zone granted nature a</w:t>
      </w:r>
      <w:r w:rsidR="008D4B0C" w:rsidRPr="00491C03">
        <w:rPr>
          <w:sz w:val="16"/>
        </w:rPr>
        <w:t xml:space="preserve"> </w:t>
      </w:r>
      <w:r w:rsidRPr="00491C03">
        <w:rPr>
          <w:sz w:val="16"/>
        </w:rPr>
        <w:t>pause. Unwittingly, the once-divided Europe encouraged the conservation and</w:t>
      </w:r>
      <w:r w:rsidR="008D4B0C" w:rsidRPr="00491C03">
        <w:rPr>
          <w:sz w:val="16"/>
        </w:rPr>
        <w:t xml:space="preserve"> </w:t>
      </w:r>
      <w:r w:rsidRPr="00491C03">
        <w:rPr>
          <w:sz w:val="16"/>
        </w:rPr>
        <w:t>development of valuable habitats. The border area served as a retreat for many</w:t>
      </w:r>
      <w:r w:rsidR="008D4B0C" w:rsidRPr="00491C03">
        <w:rPr>
          <w:sz w:val="16"/>
        </w:rPr>
        <w:t xml:space="preserve"> </w:t>
      </w:r>
      <w:r w:rsidRPr="00491C03">
        <w:rPr>
          <w:sz w:val="16"/>
        </w:rPr>
        <w:t>endangered species” (European Green Belt 2016). The European Green Belt efforts</w:t>
      </w:r>
      <w:r w:rsidR="008D4B0C" w:rsidRPr="00491C03">
        <w:rPr>
          <w:sz w:val="16"/>
        </w:rPr>
        <w:t xml:space="preserve"> </w:t>
      </w:r>
      <w:r w:rsidRPr="00491C03">
        <w:rPr>
          <w:sz w:val="16"/>
        </w:rPr>
        <w:t>also point directly at the historical significance of the earlier Iron Curtain period of</w:t>
      </w:r>
      <w:r w:rsidR="008D4B0C" w:rsidRPr="00491C03">
        <w:rPr>
          <w:sz w:val="16"/>
        </w:rPr>
        <w:t xml:space="preserve"> </w:t>
      </w:r>
      <w:r w:rsidRPr="00491C03">
        <w:rPr>
          <w:sz w:val="16"/>
        </w:rPr>
        <w:t>these borderlands, and work to ensure that the previous, militarized condition of the</w:t>
      </w:r>
      <w:r w:rsidR="008D4B0C" w:rsidRPr="00491C03">
        <w:rPr>
          <w:sz w:val="16"/>
        </w:rPr>
        <w:t xml:space="preserve"> </w:t>
      </w:r>
      <w:r w:rsidRPr="00491C03">
        <w:rPr>
          <w:sz w:val="16"/>
        </w:rPr>
        <w:t>area remains evident and meaningful.</w:t>
      </w:r>
      <w:r w:rsidR="008D4B0C" w:rsidRPr="00491C03">
        <w:rPr>
          <w:sz w:val="16"/>
        </w:rPr>
        <w:t xml:space="preserve"> </w:t>
      </w:r>
      <w:r w:rsidRPr="00491C03">
        <w:rPr>
          <w:sz w:val="16"/>
        </w:rPr>
        <w:t xml:space="preserve">A more active view of </w:t>
      </w:r>
      <w:r w:rsidRPr="00491C03">
        <w:rPr>
          <w:rStyle w:val="Emphasis"/>
          <w:highlight w:val="green"/>
        </w:rPr>
        <w:t>military environmentalism</w:t>
      </w:r>
      <w:r w:rsidRPr="00491C03">
        <w:rPr>
          <w:rStyle w:val="StyleUnderline"/>
          <w:highlight w:val="green"/>
        </w:rPr>
        <w:t xml:space="preserve"> is promoted</w:t>
      </w:r>
      <w:r w:rsidRPr="00491C03">
        <w:rPr>
          <w:rStyle w:val="StyleUnderline"/>
        </w:rPr>
        <w:t xml:space="preserve"> in publications </w:t>
      </w:r>
      <w:r w:rsidRPr="00491C03">
        <w:rPr>
          <w:rStyle w:val="StyleUnderline"/>
          <w:highlight w:val="green"/>
        </w:rPr>
        <w:t>by</w:t>
      </w:r>
      <w:r w:rsidR="008D4B0C" w:rsidRPr="00491C03">
        <w:rPr>
          <w:rStyle w:val="StyleUnderline"/>
        </w:rPr>
        <w:t xml:space="preserve"> </w:t>
      </w:r>
      <w:r w:rsidRPr="00491C03">
        <w:rPr>
          <w:rStyle w:val="StyleUnderline"/>
        </w:rPr>
        <w:t>the U.S. military and, in some cases, by non-governmental organizations who have</w:t>
      </w:r>
      <w:r w:rsidR="008D4B0C" w:rsidRPr="00491C03">
        <w:rPr>
          <w:rStyle w:val="StyleUnderline"/>
        </w:rPr>
        <w:t xml:space="preserve"> </w:t>
      </w:r>
      <w:r w:rsidRPr="00491C03">
        <w:rPr>
          <w:rStyle w:val="StyleUnderline"/>
        </w:rPr>
        <w:t xml:space="preserve">cooperated with </w:t>
      </w:r>
      <w:r w:rsidRPr="00491C03">
        <w:rPr>
          <w:rStyle w:val="StyleUnderline"/>
          <w:highlight w:val="green"/>
        </w:rPr>
        <w:t>the</w:t>
      </w:r>
      <w:r w:rsidRPr="00491C03">
        <w:rPr>
          <w:sz w:val="16"/>
        </w:rPr>
        <w:t xml:space="preserve"> U.S. Department of Defense (</w:t>
      </w:r>
      <w:r w:rsidRPr="00491C03">
        <w:rPr>
          <w:rStyle w:val="StyleUnderline"/>
          <w:highlight w:val="green"/>
        </w:rPr>
        <w:t>DOD</w:t>
      </w:r>
      <w:r w:rsidRPr="00491C03">
        <w:rPr>
          <w:sz w:val="16"/>
        </w:rPr>
        <w:t>) or similar agencies else-</w:t>
      </w:r>
      <w:r w:rsidR="008D4B0C" w:rsidRPr="00491C03">
        <w:rPr>
          <w:sz w:val="16"/>
        </w:rPr>
        <w:t xml:space="preserve"> </w:t>
      </w:r>
      <w:r w:rsidRPr="00491C03">
        <w:rPr>
          <w:sz w:val="16"/>
        </w:rPr>
        <w:t xml:space="preserve">where in the world (e.g. Benton et al. 2008). </w:t>
      </w:r>
      <w:r w:rsidRPr="00491C03">
        <w:rPr>
          <w:rStyle w:val="StyleUnderline"/>
        </w:rPr>
        <w:t>Military training and environmental</w:t>
      </w:r>
      <w:r w:rsidR="008D4B0C" w:rsidRPr="00491C03">
        <w:rPr>
          <w:rStyle w:val="StyleUnderline"/>
        </w:rPr>
        <w:t xml:space="preserve"> </w:t>
      </w:r>
      <w:r w:rsidRPr="00491C03">
        <w:rPr>
          <w:rStyle w:val="StyleUnderline"/>
        </w:rPr>
        <w:t>protection are cast as fundamentally compatible pursuit</w:t>
      </w:r>
      <w:r w:rsidRPr="00491C03">
        <w:rPr>
          <w:sz w:val="16"/>
        </w:rPr>
        <w:t>s: “</w:t>
      </w:r>
      <w:r w:rsidRPr="00491C03">
        <w:rPr>
          <w:rStyle w:val="StyleUnderline"/>
        </w:rPr>
        <w:t>Fort Bragg</w:t>
      </w:r>
      <w:r w:rsidRPr="00491C03">
        <w:rPr>
          <w:sz w:val="16"/>
        </w:rPr>
        <w:t xml:space="preserve"> not only </w:t>
      </w:r>
      <w:r w:rsidRPr="00491C03">
        <w:rPr>
          <w:rStyle w:val="StyleUnderline"/>
        </w:rPr>
        <w:t>is</w:t>
      </w:r>
      <w:r w:rsidR="008D4B0C" w:rsidRPr="00491C03">
        <w:rPr>
          <w:rStyle w:val="StyleUnderline"/>
        </w:rPr>
        <w:t xml:space="preserve"> </w:t>
      </w:r>
      <w:r w:rsidRPr="00491C03">
        <w:rPr>
          <w:rStyle w:val="StyleUnderline"/>
        </w:rPr>
        <w:t>helping ensure the survival of this endangered bird</w:t>
      </w:r>
      <w:r w:rsidRPr="00491C03">
        <w:rPr>
          <w:sz w:val="16"/>
        </w:rPr>
        <w:t xml:space="preserve"> [red-cockaded woodpecker] but</w:t>
      </w:r>
      <w:r w:rsidR="008D4B0C" w:rsidRPr="00491C03">
        <w:rPr>
          <w:sz w:val="16"/>
        </w:rPr>
        <w:t xml:space="preserve"> </w:t>
      </w:r>
      <w:r w:rsidRPr="00491C03">
        <w:rPr>
          <w:sz w:val="16"/>
        </w:rPr>
        <w:t>also is enhancing the availability of realistic training for the nation’s troops” (Stein</w:t>
      </w:r>
      <w:r w:rsidR="008D4B0C" w:rsidRPr="00491C03">
        <w:rPr>
          <w:sz w:val="16"/>
        </w:rPr>
        <w:t xml:space="preserve"> </w:t>
      </w:r>
      <w:r w:rsidRPr="00491C03">
        <w:rPr>
          <w:sz w:val="16"/>
        </w:rPr>
        <w:t>2008). Or, as a biologist for the Canadian Department of National Defense described</w:t>
      </w:r>
      <w:r w:rsidR="008D4B0C" w:rsidRPr="00491C03">
        <w:rPr>
          <w:sz w:val="16"/>
        </w:rPr>
        <w:t xml:space="preserve"> </w:t>
      </w:r>
      <w:r w:rsidRPr="00491C03">
        <w:rPr>
          <w:sz w:val="16"/>
        </w:rPr>
        <w:t>the country’s largest military base, it is “a veritable Serengeti… with over 1,100</w:t>
      </w:r>
      <w:r w:rsidR="008D4B0C" w:rsidRPr="00491C03">
        <w:rPr>
          <w:sz w:val="16"/>
        </w:rPr>
        <w:t xml:space="preserve"> </w:t>
      </w:r>
      <w:r w:rsidRPr="00491C03">
        <w:rPr>
          <w:sz w:val="16"/>
        </w:rPr>
        <w:t>documented species including over 25 species at risk, as well as massive herds of</w:t>
      </w:r>
      <w:r w:rsidR="008D4B0C" w:rsidRPr="00491C03">
        <w:rPr>
          <w:sz w:val="16"/>
        </w:rPr>
        <w:t xml:space="preserve"> </w:t>
      </w:r>
      <w:r w:rsidRPr="00491C03">
        <w:rPr>
          <w:sz w:val="16"/>
        </w:rPr>
        <w:t>elk, deer, and pronghorn antelope” (Boyd 2014).</w:t>
      </w:r>
      <w:r w:rsidR="008D4B0C" w:rsidRPr="00491C03">
        <w:rPr>
          <w:sz w:val="16"/>
        </w:rPr>
        <w:t xml:space="preserve"> </w:t>
      </w:r>
      <w:r w:rsidRPr="00491C03">
        <w:rPr>
          <w:sz w:val="16"/>
        </w:rPr>
        <w:t>The Center for the Environmental Management of Military Lands (CEMML),</w:t>
      </w:r>
      <w:r w:rsidR="008D4B0C" w:rsidRPr="00491C03">
        <w:rPr>
          <w:sz w:val="16"/>
        </w:rPr>
        <w:t xml:space="preserve"> </w:t>
      </w:r>
      <w:r w:rsidRPr="00491C03">
        <w:rPr>
          <w:sz w:val="16"/>
        </w:rPr>
        <w:t xml:space="preserve">based at </w:t>
      </w:r>
      <w:r w:rsidRPr="00491C03">
        <w:rPr>
          <w:rStyle w:val="StyleUnderline"/>
        </w:rPr>
        <w:t>Colorado State</w:t>
      </w:r>
      <w:r w:rsidRPr="00491C03">
        <w:rPr>
          <w:sz w:val="16"/>
        </w:rPr>
        <w:t xml:space="preserve"> </w:t>
      </w:r>
      <w:r w:rsidRPr="00491C03">
        <w:rPr>
          <w:rStyle w:val="StyleUnderline"/>
        </w:rPr>
        <w:t>University</w:t>
      </w:r>
      <w:r w:rsidRPr="00491C03">
        <w:rPr>
          <w:sz w:val="16"/>
        </w:rPr>
        <w:t xml:space="preserve"> (CSU) in Fort Collins, Colorado, takes a more</w:t>
      </w:r>
      <w:r w:rsidR="008D4B0C" w:rsidRPr="00491C03">
        <w:rPr>
          <w:sz w:val="16"/>
        </w:rPr>
        <w:t xml:space="preserve"> </w:t>
      </w:r>
      <w:r w:rsidRPr="00491C03">
        <w:rPr>
          <w:sz w:val="16"/>
        </w:rPr>
        <w:t>systematic approach to documenting the environmental contributions of military</w:t>
      </w:r>
      <w:r w:rsidR="008D4B0C" w:rsidRPr="00491C03">
        <w:rPr>
          <w:sz w:val="16"/>
        </w:rPr>
        <w:t xml:space="preserve"> </w:t>
      </w:r>
      <w:r w:rsidRPr="00491C03">
        <w:rPr>
          <w:sz w:val="16"/>
        </w:rPr>
        <w:t>lands. According to its website, CEMML consists of “a team of environmental pro-</w:t>
      </w:r>
      <w:r w:rsidR="008D4B0C" w:rsidRPr="00491C03">
        <w:rPr>
          <w:sz w:val="16"/>
        </w:rPr>
        <w:t xml:space="preserve"> </w:t>
      </w:r>
      <w:r w:rsidRPr="00491C03">
        <w:rPr>
          <w:sz w:val="16"/>
        </w:rPr>
        <w:t>fessionals experienced in the conservation and sustainable management of natural</w:t>
      </w:r>
      <w:r w:rsidR="008D4B0C" w:rsidRPr="00491C03">
        <w:rPr>
          <w:sz w:val="16"/>
        </w:rPr>
        <w:t xml:space="preserve"> </w:t>
      </w:r>
      <w:r w:rsidRPr="00491C03">
        <w:rPr>
          <w:sz w:val="16"/>
        </w:rPr>
        <w:t>and cultural resources on Department of Defense lands” (CEMML 2016). CEMML</w:t>
      </w:r>
      <w:r w:rsidR="008D4B0C" w:rsidRPr="00491C03">
        <w:rPr>
          <w:sz w:val="16"/>
        </w:rPr>
        <w:t xml:space="preserve"> </w:t>
      </w:r>
      <w:r w:rsidRPr="00491C03">
        <w:rPr>
          <w:sz w:val="16"/>
        </w:rPr>
        <w:t xml:space="preserve">is </w:t>
      </w:r>
      <w:r w:rsidRPr="00491C03">
        <w:rPr>
          <w:rStyle w:val="StyleUnderline"/>
        </w:rPr>
        <w:t>supported</w:t>
      </w:r>
      <w:r w:rsidRPr="00491C03">
        <w:rPr>
          <w:sz w:val="16"/>
        </w:rPr>
        <w:t xml:space="preserve"> largely </w:t>
      </w:r>
      <w:r w:rsidRPr="00491C03">
        <w:rPr>
          <w:rStyle w:val="StyleUnderline"/>
        </w:rPr>
        <w:t>by grants from the DOD</w:t>
      </w:r>
      <w:r w:rsidRPr="00491C03">
        <w:rPr>
          <w:sz w:val="16"/>
        </w:rPr>
        <w:t>, and contracts with nearly two hundred</w:t>
      </w:r>
      <w:r w:rsidR="008D4B0C" w:rsidRPr="00491C03">
        <w:rPr>
          <w:sz w:val="16"/>
        </w:rPr>
        <w:t xml:space="preserve"> </w:t>
      </w:r>
      <w:r w:rsidRPr="00491C03">
        <w:rPr>
          <w:sz w:val="16"/>
        </w:rPr>
        <w:t>biologists and resource managers located either on the CSU campus or at more than</w:t>
      </w:r>
      <w:r w:rsidR="008D4B0C" w:rsidRPr="00491C03">
        <w:rPr>
          <w:sz w:val="16"/>
        </w:rPr>
        <w:t xml:space="preserve"> </w:t>
      </w:r>
      <w:r w:rsidRPr="00491C03">
        <w:rPr>
          <w:sz w:val="16"/>
        </w:rPr>
        <w:t xml:space="preserve">forty military installations across the U.S. The center </w:t>
      </w:r>
      <w:r w:rsidRPr="00491C03">
        <w:rPr>
          <w:rStyle w:val="StyleUnderline"/>
        </w:rPr>
        <w:t>identifies</w:t>
      </w:r>
      <w:r w:rsidRPr="00491C03">
        <w:rPr>
          <w:sz w:val="16"/>
        </w:rPr>
        <w:t xml:space="preserve"> explicitly </w:t>
      </w:r>
      <w:r w:rsidRPr="00491C03">
        <w:rPr>
          <w:rStyle w:val="StyleUnderline"/>
        </w:rPr>
        <w:t>with</w:t>
      </w:r>
      <w:r w:rsidRPr="00491C03">
        <w:rPr>
          <w:sz w:val="16"/>
        </w:rPr>
        <w:t xml:space="preserve"> the</w:t>
      </w:r>
      <w:r w:rsidR="008D4B0C" w:rsidRPr="00491C03">
        <w:rPr>
          <w:sz w:val="16"/>
        </w:rPr>
        <w:t xml:space="preserve"> </w:t>
      </w:r>
      <w:r w:rsidRPr="00491C03">
        <w:rPr>
          <w:sz w:val="16"/>
        </w:rPr>
        <w:t xml:space="preserve">ideas of </w:t>
      </w:r>
      <w:r w:rsidRPr="00491C03">
        <w:rPr>
          <w:rStyle w:val="StyleUnderline"/>
        </w:rPr>
        <w:t>military environmentalism</w:t>
      </w:r>
      <w:r w:rsidRPr="00491C03">
        <w:rPr>
          <w:sz w:val="16"/>
        </w:rPr>
        <w:t xml:space="preserve">, </w:t>
      </w:r>
      <w:r w:rsidRPr="00491C03">
        <w:rPr>
          <w:rStyle w:val="StyleUnderline"/>
        </w:rPr>
        <w:t>noting</w:t>
      </w:r>
      <w:r w:rsidRPr="00491C03">
        <w:rPr>
          <w:sz w:val="16"/>
        </w:rPr>
        <w:t xml:space="preserve"> that, “</w:t>
      </w:r>
      <w:r w:rsidRPr="00491C03">
        <w:rPr>
          <w:rStyle w:val="StyleUnderline"/>
        </w:rPr>
        <w:t>CEMML recognizes that military</w:t>
      </w:r>
      <w:r w:rsidR="008D4B0C" w:rsidRPr="00491C03">
        <w:rPr>
          <w:rStyle w:val="StyleUnderline"/>
        </w:rPr>
        <w:t xml:space="preserve"> </w:t>
      </w:r>
      <w:r w:rsidRPr="00491C03">
        <w:rPr>
          <w:rStyle w:val="StyleUnderline"/>
        </w:rPr>
        <w:t>land use and resource conservation are compatible goals</w:t>
      </w:r>
      <w:r w:rsidRPr="00491C03">
        <w:rPr>
          <w:sz w:val="16"/>
        </w:rPr>
        <w:t xml:space="preserve"> that can be accomplished</w:t>
      </w:r>
      <w:r w:rsidR="008D4B0C" w:rsidRPr="00491C03">
        <w:rPr>
          <w:sz w:val="16"/>
        </w:rPr>
        <w:t xml:space="preserve"> </w:t>
      </w:r>
      <w:r w:rsidRPr="00491C03">
        <w:rPr>
          <w:sz w:val="16"/>
        </w:rPr>
        <w:t>through the integration of sustainable land management practices” (CEMML 2016).</w:t>
      </w:r>
      <w:r w:rsidR="008D4B0C" w:rsidRPr="00491C03">
        <w:rPr>
          <w:sz w:val="16"/>
        </w:rPr>
        <w:t xml:space="preserve"> </w:t>
      </w:r>
      <w:r w:rsidRPr="00491C03">
        <w:rPr>
          <w:rStyle w:val="StyleUnderline"/>
        </w:rPr>
        <w:t>Similar messages come through in articles that label such transitions, “</w:t>
      </w:r>
      <w:r w:rsidRPr="00491C03">
        <w:rPr>
          <w:rStyle w:val="Emphasis"/>
        </w:rPr>
        <w:t>From Bombs</w:t>
      </w:r>
      <w:r w:rsidR="008D4B0C" w:rsidRPr="00491C03">
        <w:rPr>
          <w:rStyle w:val="Emphasis"/>
        </w:rPr>
        <w:t xml:space="preserve"> </w:t>
      </w:r>
      <w:r w:rsidRPr="00491C03">
        <w:rPr>
          <w:rStyle w:val="Emphasis"/>
        </w:rPr>
        <w:t>to Birds</w:t>
      </w:r>
      <w:r w:rsidRPr="00491C03">
        <w:rPr>
          <w:rStyle w:val="StyleUnderline"/>
        </w:rPr>
        <w:t>” and signage at the refuges themselves that point to the shift “</w:t>
      </w:r>
      <w:r w:rsidRPr="00491C03">
        <w:rPr>
          <w:rStyle w:val="Emphasis"/>
        </w:rPr>
        <w:t>From</w:t>
      </w:r>
      <w:r w:rsidR="008D4B0C" w:rsidRPr="00491C03">
        <w:rPr>
          <w:rStyle w:val="Emphasis"/>
        </w:rPr>
        <w:t xml:space="preserve"> </w:t>
      </w:r>
      <w:r w:rsidRPr="00491C03">
        <w:rPr>
          <w:rStyle w:val="Emphasis"/>
        </w:rPr>
        <w:t>Weapons to Wildlife</w:t>
      </w:r>
      <w:r w:rsidRPr="00491C03">
        <w:rPr>
          <w:sz w:val="16"/>
        </w:rPr>
        <w:t>” (e.g. Weeks 2009, pp. 20–23).</w:t>
      </w:r>
      <w:r w:rsidR="008D4B0C" w:rsidRPr="00491C03">
        <w:rPr>
          <w:sz w:val="16"/>
        </w:rPr>
        <w:t xml:space="preserve"> </w:t>
      </w:r>
      <w:r w:rsidRPr="00491C03">
        <w:rPr>
          <w:sz w:val="16"/>
        </w:rPr>
        <w:t xml:space="preserve">In many cases, </w:t>
      </w:r>
      <w:r w:rsidRPr="00491C03">
        <w:rPr>
          <w:rStyle w:val="StyleUnderline"/>
        </w:rPr>
        <w:t>the emergence of ecological benefits from militarized landscapes</w:t>
      </w:r>
      <w:r w:rsidR="008D4B0C" w:rsidRPr="00491C03">
        <w:rPr>
          <w:rStyle w:val="StyleUnderline"/>
        </w:rPr>
        <w:t xml:space="preserve"> </w:t>
      </w:r>
      <w:r w:rsidRPr="00491C03">
        <w:rPr>
          <w:rStyle w:val="StyleUnderline"/>
        </w:rPr>
        <w:t>is presented not merely as a sign of compatibility, but in more obligate terms</w:t>
      </w:r>
      <w:r w:rsidRPr="00491C03">
        <w:rPr>
          <w:sz w:val="16"/>
        </w:rPr>
        <w:t>. In this</w:t>
      </w:r>
      <w:r w:rsidR="008D4B0C" w:rsidRPr="00491C03">
        <w:rPr>
          <w:sz w:val="16"/>
        </w:rPr>
        <w:t xml:space="preserve"> </w:t>
      </w:r>
      <w:r w:rsidRPr="00491C03">
        <w:rPr>
          <w:sz w:val="16"/>
        </w:rPr>
        <w:t>stronger version of military environmentalism – which can be described as strong</w:t>
      </w:r>
      <w:r w:rsidR="008D4B0C" w:rsidRPr="00491C03">
        <w:rPr>
          <w:sz w:val="16"/>
        </w:rPr>
        <w:t xml:space="preserve"> </w:t>
      </w:r>
      <w:r w:rsidRPr="00491C03">
        <w:rPr>
          <w:sz w:val="16"/>
        </w:rPr>
        <w:t xml:space="preserve">ecological militarization (Havlick 2006) – </w:t>
      </w:r>
      <w:r w:rsidRPr="00491C03">
        <w:rPr>
          <w:rStyle w:val="StyleUnderline"/>
        </w:rPr>
        <w:t xml:space="preserve">the </w:t>
      </w:r>
      <w:r w:rsidRPr="00491C03">
        <w:rPr>
          <w:rStyle w:val="StyleUnderline"/>
          <w:highlight w:val="green"/>
        </w:rPr>
        <w:t>ecological qualities</w:t>
      </w:r>
      <w:r w:rsidRPr="00491C03">
        <w:rPr>
          <w:rStyle w:val="StyleUnderline"/>
        </w:rPr>
        <w:t xml:space="preserve"> generated by</w:t>
      </w:r>
      <w:r w:rsidR="008D4B0C" w:rsidRPr="00491C03">
        <w:rPr>
          <w:rStyle w:val="StyleUnderline"/>
        </w:rPr>
        <w:t xml:space="preserve"> </w:t>
      </w:r>
      <w:r w:rsidRPr="00491C03">
        <w:rPr>
          <w:rStyle w:val="StyleUnderline"/>
        </w:rPr>
        <w:t xml:space="preserve">military use </w:t>
      </w:r>
      <w:r w:rsidRPr="00491C03">
        <w:rPr>
          <w:rStyle w:val="StyleUnderline"/>
          <w:highlight w:val="green"/>
        </w:rPr>
        <w:t>are not just coincidental, but actually depend upon the military</w:t>
      </w:r>
      <w:r w:rsidRPr="00491C03">
        <w:rPr>
          <w:rStyle w:val="StyleUnderline"/>
        </w:rPr>
        <w:t xml:space="preserve"> actions</w:t>
      </w:r>
      <w:r w:rsidR="008D4B0C" w:rsidRPr="00491C03">
        <w:rPr>
          <w:rStyle w:val="StyleUnderline"/>
        </w:rPr>
        <w:t xml:space="preserve"> </w:t>
      </w:r>
      <w:r w:rsidRPr="00491C03">
        <w:rPr>
          <w:rStyle w:val="StyleUnderline"/>
        </w:rPr>
        <w:t>brought to these places</w:t>
      </w:r>
      <w:r w:rsidRPr="00491C03">
        <w:rPr>
          <w:sz w:val="16"/>
        </w:rPr>
        <w:t>. For example, at the U.S. Army’s Jefferson Proving Ground,</w:t>
      </w:r>
      <w:r w:rsidR="008D4B0C" w:rsidRPr="00491C03">
        <w:rPr>
          <w:sz w:val="16"/>
        </w:rPr>
        <w:t xml:space="preserve"> </w:t>
      </w:r>
      <w:r w:rsidRPr="00491C03">
        <w:rPr>
          <w:sz w:val="16"/>
        </w:rPr>
        <w:t>which is now the Big Oaks National Wildlife Refuge, grasslands and forest open-</w:t>
      </w:r>
      <w:r w:rsidR="008D4B0C" w:rsidRPr="00491C03">
        <w:rPr>
          <w:sz w:val="16"/>
        </w:rPr>
        <w:t xml:space="preserve"> </w:t>
      </w:r>
      <w:r w:rsidRPr="00491C03">
        <w:rPr>
          <w:sz w:val="16"/>
        </w:rPr>
        <w:t>ings that currently provide valuable habitat for songbirds were created and main-</w:t>
      </w:r>
      <w:r w:rsidR="008D4B0C" w:rsidRPr="00491C03">
        <w:rPr>
          <w:sz w:val="16"/>
        </w:rPr>
        <w:t xml:space="preserve"> </w:t>
      </w:r>
      <w:r w:rsidRPr="00491C03">
        <w:rPr>
          <w:sz w:val="16"/>
        </w:rPr>
        <w:t>tained by munitions spotting and tests conducted during four decades following the</w:t>
      </w:r>
      <w:r w:rsidR="008D4B0C" w:rsidRPr="00491C03">
        <w:rPr>
          <w:sz w:val="16"/>
        </w:rPr>
        <w:t xml:space="preserve"> </w:t>
      </w:r>
      <w:r w:rsidRPr="00491C03">
        <w:rPr>
          <w:sz w:val="16"/>
        </w:rPr>
        <w:t>Second World War. The U.S. Fish and Wildlife now prescribes fire to these same</w:t>
      </w:r>
      <w:r w:rsidR="008D4B0C" w:rsidRPr="00491C03">
        <w:rPr>
          <w:sz w:val="16"/>
        </w:rPr>
        <w:t xml:space="preserve"> </w:t>
      </w:r>
      <w:r w:rsidRPr="00491C03">
        <w:rPr>
          <w:sz w:val="16"/>
        </w:rPr>
        <w:t>areas in an effort to replicate these military disturbances and stave off encroaching</w:t>
      </w:r>
      <w:r w:rsidR="008D4B0C" w:rsidRPr="00491C03">
        <w:rPr>
          <w:sz w:val="16"/>
        </w:rPr>
        <w:t xml:space="preserve"> </w:t>
      </w:r>
      <w:r w:rsidRPr="00491C03">
        <w:rPr>
          <w:sz w:val="16"/>
        </w:rPr>
        <w:t>shrub and forest cover.</w:t>
      </w:r>
      <w:r w:rsidR="008D4B0C" w:rsidRPr="00491C03">
        <w:rPr>
          <w:sz w:val="16"/>
        </w:rPr>
        <w:t xml:space="preserve"> </w:t>
      </w:r>
      <w:r w:rsidRPr="00491C03">
        <w:rPr>
          <w:sz w:val="16"/>
        </w:rPr>
        <w:t xml:space="preserve">Similarly, at a number of sites in the southeastern United States, </w:t>
      </w:r>
      <w:r w:rsidRPr="00491C03">
        <w:rPr>
          <w:rStyle w:val="Emphasis"/>
        </w:rPr>
        <w:t>fires</w:t>
      </w:r>
      <w:r w:rsidRPr="00491C03">
        <w:rPr>
          <w:rStyle w:val="StyleUnderline"/>
        </w:rPr>
        <w:t xml:space="preserve"> sparked by</w:t>
      </w:r>
      <w:r w:rsidR="008D4B0C" w:rsidRPr="00491C03">
        <w:rPr>
          <w:rStyle w:val="StyleUnderline"/>
        </w:rPr>
        <w:t xml:space="preserve"> </w:t>
      </w:r>
      <w:r w:rsidRPr="00491C03">
        <w:rPr>
          <w:rStyle w:val="StyleUnderline"/>
        </w:rPr>
        <w:t>military training and testing are credited with maintaining fire-dependent longleaf</w:t>
      </w:r>
      <w:r w:rsidR="008D4B0C" w:rsidRPr="00491C03">
        <w:rPr>
          <w:rStyle w:val="StyleUnderline"/>
        </w:rPr>
        <w:t xml:space="preserve"> </w:t>
      </w:r>
      <w:r w:rsidRPr="00491C03">
        <w:rPr>
          <w:rStyle w:val="StyleUnderline"/>
        </w:rPr>
        <w:t>pine ecosystems</w:t>
      </w:r>
      <w:r w:rsidRPr="00491C03">
        <w:rPr>
          <w:sz w:val="16"/>
        </w:rPr>
        <w:t xml:space="preserve"> and related species such as the red-cockaded woodpecker. As an</w:t>
      </w:r>
      <w:r w:rsidR="008D4B0C" w:rsidRPr="00491C03">
        <w:rPr>
          <w:sz w:val="16"/>
        </w:rPr>
        <w:t xml:space="preserve"> </w:t>
      </w:r>
      <w:r w:rsidRPr="00491C03">
        <w:rPr>
          <w:sz w:val="16"/>
        </w:rPr>
        <w:t>enthusiastic National Geographic account of the military’s environmental steward-</w:t>
      </w:r>
      <w:r w:rsidR="008D4B0C" w:rsidRPr="00491C03">
        <w:rPr>
          <w:sz w:val="16"/>
        </w:rPr>
        <w:t xml:space="preserve"> </w:t>
      </w:r>
      <w:r w:rsidRPr="00491C03">
        <w:rPr>
          <w:sz w:val="16"/>
        </w:rPr>
        <w:t>ship at Eglin Air Force Base put it, “two tilt-rotor V-22 Osprey [aircraft] emerged</w:t>
      </w:r>
      <w:r w:rsidR="008D4B0C" w:rsidRPr="00491C03">
        <w:rPr>
          <w:sz w:val="16"/>
        </w:rPr>
        <w:t xml:space="preserve"> </w:t>
      </w:r>
      <w:r w:rsidRPr="00491C03">
        <w:rPr>
          <w:sz w:val="16"/>
        </w:rPr>
        <w:t xml:space="preserve">above the treetops and arched down river and out of sight. These impressive </w:t>
      </w:r>
      <w:r w:rsidRPr="00491C03">
        <w:rPr>
          <w:rStyle w:val="StyleUnderline"/>
        </w:rPr>
        <w:t>metal</w:t>
      </w:r>
      <w:r w:rsidR="008D4B0C" w:rsidRPr="00491C03">
        <w:rPr>
          <w:rStyle w:val="StyleUnderline"/>
        </w:rPr>
        <w:t xml:space="preserve"> </w:t>
      </w:r>
      <w:r w:rsidRPr="00491C03">
        <w:rPr>
          <w:rStyle w:val="StyleUnderline"/>
        </w:rPr>
        <w:t>birds symbolized not just national defense but natural defense</w:t>
      </w:r>
      <w:r w:rsidRPr="00491C03">
        <w:rPr>
          <w:sz w:val="16"/>
        </w:rPr>
        <w:t>…” (Ward 2015). The</w:t>
      </w:r>
      <w:r w:rsidR="008D4B0C" w:rsidRPr="00491C03">
        <w:rPr>
          <w:sz w:val="16"/>
        </w:rPr>
        <w:t xml:space="preserve"> </w:t>
      </w:r>
      <w:r w:rsidRPr="00491C03">
        <w:rPr>
          <w:sz w:val="16"/>
        </w:rPr>
        <w:t>article’s title captures the take-home message perfectly: “</w:t>
      </w:r>
      <w:r w:rsidRPr="00491C03">
        <w:rPr>
          <w:rStyle w:val="StyleUnderline"/>
        </w:rPr>
        <w:t>Bombing Range is</w:t>
      </w:r>
      <w:r w:rsidR="008D4B0C" w:rsidRPr="00491C03">
        <w:rPr>
          <w:rStyle w:val="StyleUnderline"/>
        </w:rPr>
        <w:t xml:space="preserve"> </w:t>
      </w:r>
      <w:r w:rsidRPr="00491C03">
        <w:rPr>
          <w:rStyle w:val="StyleUnderline"/>
        </w:rPr>
        <w:t>National Example for Wildlife Conservation</w:t>
      </w:r>
      <w:r w:rsidRPr="00491C03">
        <w:rPr>
          <w:sz w:val="16"/>
        </w:rPr>
        <w:t>.”</w:t>
      </w:r>
      <w:r w:rsidR="008D4B0C" w:rsidRPr="00491C03">
        <w:rPr>
          <w:sz w:val="16"/>
        </w:rPr>
        <w:t xml:space="preserve"> </w:t>
      </w:r>
      <w:r w:rsidRPr="00491C03">
        <w:rPr>
          <w:sz w:val="16"/>
        </w:rPr>
        <w:t xml:space="preserve">In 2013, the </w:t>
      </w:r>
      <w:r w:rsidRPr="00491C03">
        <w:rPr>
          <w:sz w:val="16"/>
        </w:rPr>
        <w:lastRenderedPageBreak/>
        <w:t>Obama Administration unveiled its “</w:t>
      </w:r>
      <w:r w:rsidRPr="00491C03">
        <w:rPr>
          <w:rStyle w:val="StyleUnderline"/>
        </w:rPr>
        <w:t>Sentinel Landscapes</w:t>
      </w:r>
      <w:r w:rsidRPr="00491C03">
        <w:rPr>
          <w:sz w:val="16"/>
        </w:rPr>
        <w:t>” initiative,</w:t>
      </w:r>
      <w:r w:rsidR="008D4B0C" w:rsidRPr="00491C03">
        <w:rPr>
          <w:sz w:val="16"/>
        </w:rPr>
        <w:t xml:space="preserve"> </w:t>
      </w:r>
      <w:r w:rsidRPr="00491C03">
        <w:rPr>
          <w:sz w:val="16"/>
        </w:rPr>
        <w:t xml:space="preserve">which </w:t>
      </w:r>
      <w:r w:rsidRPr="00491C03">
        <w:rPr>
          <w:rStyle w:val="StyleUnderline"/>
        </w:rPr>
        <w:t>aimed to combine</w:t>
      </w:r>
      <w:r w:rsidRPr="00491C03">
        <w:rPr>
          <w:sz w:val="16"/>
        </w:rPr>
        <w:t xml:space="preserve"> three key objectives: sustaining </w:t>
      </w:r>
      <w:r w:rsidRPr="00491C03">
        <w:rPr>
          <w:rStyle w:val="StyleUnderline"/>
        </w:rPr>
        <w:t>military readiness</w:t>
      </w:r>
      <w:r w:rsidRPr="00491C03">
        <w:rPr>
          <w:sz w:val="16"/>
        </w:rPr>
        <w:t>, restor-</w:t>
      </w:r>
      <w:r w:rsidR="008D4B0C" w:rsidRPr="00491C03">
        <w:rPr>
          <w:sz w:val="16"/>
        </w:rPr>
        <w:t xml:space="preserve"> </w:t>
      </w:r>
      <w:r w:rsidRPr="00491C03">
        <w:rPr>
          <w:sz w:val="16"/>
        </w:rPr>
        <w:t xml:space="preserve">ing </w:t>
      </w:r>
      <w:r w:rsidRPr="00491C03">
        <w:rPr>
          <w:rStyle w:val="StyleUnderline"/>
        </w:rPr>
        <w:t>and</w:t>
      </w:r>
      <w:r w:rsidRPr="00491C03">
        <w:rPr>
          <w:sz w:val="16"/>
        </w:rPr>
        <w:t xml:space="preserve"> protecting </w:t>
      </w:r>
      <w:r w:rsidRPr="00491C03">
        <w:rPr>
          <w:rStyle w:val="StyleUnderline"/>
        </w:rPr>
        <w:t>wildlife habitat</w:t>
      </w:r>
      <w:r w:rsidRPr="00491C03">
        <w:rPr>
          <w:sz w:val="16"/>
        </w:rPr>
        <w:t>, and preserving agricultural lands (McKalip and</w:t>
      </w:r>
      <w:r w:rsidR="008D4B0C" w:rsidRPr="00491C03">
        <w:rPr>
          <w:sz w:val="16"/>
        </w:rPr>
        <w:t xml:space="preserve"> </w:t>
      </w:r>
      <w:r w:rsidRPr="00491C03">
        <w:rPr>
          <w:sz w:val="16"/>
        </w:rPr>
        <w:t>Jensen 2013). As of 2018, this joint program of the DOD, U.S. Department of</w:t>
      </w:r>
      <w:r w:rsidR="008D4B0C" w:rsidRPr="00491C03">
        <w:rPr>
          <w:sz w:val="16"/>
        </w:rPr>
        <w:t xml:space="preserve"> </w:t>
      </w:r>
      <w:r w:rsidRPr="00491C03">
        <w:rPr>
          <w:sz w:val="16"/>
        </w:rPr>
        <w:t>Agriculture, and U.S. Department of the Interior included 7 sites across the United</w:t>
      </w:r>
      <w:r w:rsidR="008D4B0C" w:rsidRPr="00491C03">
        <w:rPr>
          <w:sz w:val="16"/>
        </w:rPr>
        <w:t xml:space="preserve"> </w:t>
      </w:r>
      <w:r w:rsidRPr="00491C03">
        <w:rPr>
          <w:sz w:val="16"/>
        </w:rPr>
        <w:t xml:space="preserve">States, providing a vivid example of how </w:t>
      </w:r>
      <w:r w:rsidRPr="00491C03">
        <w:rPr>
          <w:rStyle w:val="StyleUnderline"/>
          <w:highlight w:val="green"/>
        </w:rPr>
        <w:t>defense and conservation</w:t>
      </w:r>
      <w:r w:rsidRPr="00491C03">
        <w:rPr>
          <w:rStyle w:val="StyleUnderline"/>
        </w:rPr>
        <w:t xml:space="preserve"> </w:t>
      </w:r>
      <w:r w:rsidRPr="00491C03">
        <w:rPr>
          <w:rStyle w:val="StyleUnderline"/>
          <w:highlight w:val="green"/>
        </w:rPr>
        <w:t>interests are</w:t>
      </w:r>
      <w:r w:rsidR="008D4B0C" w:rsidRPr="00491C03">
        <w:rPr>
          <w:rStyle w:val="StyleUnderline"/>
          <w:highlight w:val="green"/>
        </w:rPr>
        <w:t xml:space="preserve"> </w:t>
      </w:r>
      <w:r w:rsidRPr="00491C03">
        <w:rPr>
          <w:rStyle w:val="StyleUnderline"/>
          <w:highlight w:val="green"/>
        </w:rPr>
        <w:t>merging</w:t>
      </w:r>
      <w:r w:rsidRPr="00491C03">
        <w:rPr>
          <w:rStyle w:val="StyleUnderline"/>
        </w:rPr>
        <w:t xml:space="preserve"> both </w:t>
      </w:r>
      <w:r w:rsidRPr="00491C03">
        <w:rPr>
          <w:rStyle w:val="StyleUnderline"/>
          <w:highlight w:val="green"/>
        </w:rPr>
        <w:t>in</w:t>
      </w:r>
      <w:r w:rsidRPr="00491C03">
        <w:rPr>
          <w:rStyle w:val="StyleUnderline"/>
        </w:rPr>
        <w:t xml:space="preserve"> terms of </w:t>
      </w:r>
      <w:r w:rsidRPr="00491C03">
        <w:rPr>
          <w:rStyle w:val="StyleUnderline"/>
          <w:highlight w:val="green"/>
        </w:rPr>
        <w:t>messaging and</w:t>
      </w:r>
      <w:r w:rsidRPr="00491C03">
        <w:rPr>
          <w:rStyle w:val="StyleUnderline"/>
        </w:rPr>
        <w:t xml:space="preserve"> through </w:t>
      </w:r>
      <w:r w:rsidRPr="00491C03">
        <w:rPr>
          <w:rStyle w:val="Emphasis"/>
          <w:highlight w:val="green"/>
        </w:rPr>
        <w:t>formal agreements</w:t>
      </w:r>
      <w:r w:rsidRPr="00491C03">
        <w:rPr>
          <w:sz w:val="16"/>
        </w:rPr>
        <w:t xml:space="preserve"> (see www.</w:t>
      </w:r>
      <w:r w:rsidR="008D4B0C" w:rsidRPr="00491C03">
        <w:rPr>
          <w:sz w:val="16"/>
        </w:rPr>
        <w:t xml:space="preserve"> </w:t>
      </w:r>
      <w:r w:rsidRPr="00491C03">
        <w:rPr>
          <w:sz w:val="16"/>
        </w:rPr>
        <w:t xml:space="preserve">Sentinellandscapes.org). </w:t>
      </w:r>
      <w:r w:rsidRPr="00491C03">
        <w:rPr>
          <w:rStyle w:val="StyleUnderline"/>
        </w:rPr>
        <w:t>The</w:t>
      </w:r>
      <w:r w:rsidRPr="00491C03">
        <w:rPr>
          <w:sz w:val="16"/>
        </w:rPr>
        <w:t xml:space="preserve"> name of the </w:t>
      </w:r>
      <w:r w:rsidRPr="00491C03">
        <w:rPr>
          <w:rStyle w:val="StyleUnderline"/>
        </w:rPr>
        <w:t>program</w:t>
      </w:r>
      <w:r w:rsidRPr="00491C03">
        <w:rPr>
          <w:sz w:val="16"/>
        </w:rPr>
        <w:t xml:space="preserve"> resonates in multiple directions,</w:t>
      </w:r>
      <w:r w:rsidR="008D4B0C" w:rsidRPr="00491C03">
        <w:rPr>
          <w:sz w:val="16"/>
        </w:rPr>
        <w:t xml:space="preserve"> </w:t>
      </w:r>
      <w:r w:rsidRPr="00491C03">
        <w:rPr>
          <w:sz w:val="16"/>
        </w:rPr>
        <w:t xml:space="preserve">signaling the military duty of standing watch, but </w:t>
      </w:r>
      <w:r w:rsidRPr="00491C03">
        <w:rPr>
          <w:rStyle w:val="StyleUnderline"/>
        </w:rPr>
        <w:t>broadening the implications of</w:t>
      </w:r>
      <w:r w:rsidR="008D4B0C" w:rsidRPr="00491C03">
        <w:rPr>
          <w:rStyle w:val="StyleUnderline"/>
        </w:rPr>
        <w:t xml:space="preserve"> </w:t>
      </w:r>
      <w:r w:rsidRPr="00491C03">
        <w:rPr>
          <w:rStyle w:val="StyleUnderline"/>
        </w:rPr>
        <w:t>this beyond national security to encompass conservation and agricultural lands as</w:t>
      </w:r>
      <w:r w:rsidR="008D4B0C" w:rsidRPr="00491C03">
        <w:rPr>
          <w:rStyle w:val="StyleUnderline"/>
        </w:rPr>
        <w:t xml:space="preserve"> </w:t>
      </w:r>
      <w:r w:rsidRPr="00491C03">
        <w:rPr>
          <w:rStyle w:val="StyleUnderline"/>
        </w:rPr>
        <w:t>well</w:t>
      </w:r>
      <w:r w:rsidRPr="00491C03">
        <w:rPr>
          <w:sz w:val="16"/>
        </w:rPr>
        <w:t xml:space="preserve">. </w:t>
      </w:r>
      <w:r w:rsidRPr="00491C03">
        <w:rPr>
          <w:rStyle w:val="StyleUnderline"/>
        </w:rPr>
        <w:t>Maintaining lands for military readiness</w:t>
      </w:r>
      <w:r w:rsidRPr="00491C03">
        <w:rPr>
          <w:sz w:val="16"/>
        </w:rPr>
        <w:t xml:space="preserve"> in this way </w:t>
      </w:r>
      <w:r w:rsidRPr="00491C03">
        <w:rPr>
          <w:rStyle w:val="StyleUnderline"/>
        </w:rPr>
        <w:t>can</w:t>
      </w:r>
      <w:r w:rsidRPr="00491C03">
        <w:rPr>
          <w:sz w:val="16"/>
        </w:rPr>
        <w:t xml:space="preserve"> also </w:t>
      </w:r>
      <w:r w:rsidRPr="00491C03">
        <w:rPr>
          <w:rStyle w:val="StyleUnderline"/>
        </w:rPr>
        <w:t>be seen as pro-</w:t>
      </w:r>
      <w:r w:rsidR="008D4B0C" w:rsidRPr="00491C03">
        <w:rPr>
          <w:rStyle w:val="StyleUnderline"/>
        </w:rPr>
        <w:t xml:space="preserve"> </w:t>
      </w:r>
      <w:r w:rsidRPr="00491C03">
        <w:rPr>
          <w:rStyle w:val="StyleUnderline"/>
        </w:rPr>
        <w:t>viding for ecological</w:t>
      </w:r>
      <w:r w:rsidRPr="00491C03">
        <w:rPr>
          <w:sz w:val="16"/>
        </w:rPr>
        <w:t xml:space="preserve"> and social </w:t>
      </w:r>
      <w:r w:rsidRPr="00491C03">
        <w:rPr>
          <w:rStyle w:val="StyleUnderline"/>
        </w:rPr>
        <w:t>well-being</w:t>
      </w:r>
      <w:r w:rsidRPr="00491C03">
        <w:rPr>
          <w:sz w:val="16"/>
        </w:rPr>
        <w:t>. Of course, military officials remain</w:t>
      </w:r>
      <w:r w:rsidR="008D4B0C" w:rsidRPr="00491C03">
        <w:rPr>
          <w:sz w:val="16"/>
        </w:rPr>
        <w:t xml:space="preserve"> </w:t>
      </w:r>
      <w:r w:rsidRPr="00491C03">
        <w:rPr>
          <w:sz w:val="16"/>
        </w:rPr>
        <w:t>clear-eyed about the real purpose of the program; as the DOD’s former Assistant</w:t>
      </w:r>
      <w:r w:rsidR="008D4B0C" w:rsidRPr="00491C03">
        <w:rPr>
          <w:sz w:val="16"/>
        </w:rPr>
        <w:t xml:space="preserve"> </w:t>
      </w:r>
      <w:r w:rsidRPr="00491C03">
        <w:rPr>
          <w:sz w:val="16"/>
        </w:rPr>
        <w:t>Secretary for Energy, Installations and Environment pointed out, “</w:t>
      </w:r>
      <w:r w:rsidRPr="00491C03">
        <w:rPr>
          <w:rStyle w:val="StyleUnderline"/>
        </w:rPr>
        <w:t>Sentinel</w:t>
      </w:r>
      <w:r w:rsidR="008D4B0C" w:rsidRPr="00491C03">
        <w:rPr>
          <w:rStyle w:val="StyleUnderline"/>
        </w:rPr>
        <w:t xml:space="preserve"> </w:t>
      </w:r>
      <w:r w:rsidRPr="00491C03">
        <w:rPr>
          <w:rStyle w:val="StyleUnderline"/>
        </w:rPr>
        <w:t>Landscapes will be a magnet for conservation activities, but the real motivation at</w:t>
      </w:r>
      <w:r w:rsidR="008D4B0C" w:rsidRPr="00491C03">
        <w:rPr>
          <w:rStyle w:val="StyleUnderline"/>
        </w:rPr>
        <w:t xml:space="preserve"> </w:t>
      </w:r>
      <w:r w:rsidRPr="00491C03">
        <w:rPr>
          <w:rStyle w:val="StyleUnderline"/>
        </w:rPr>
        <w:t>DOD is creating the buffer we need to protect these critical [military] missions</w:t>
      </w:r>
      <w:r w:rsidRPr="00491C03">
        <w:rPr>
          <w:sz w:val="16"/>
        </w:rPr>
        <w:t>”</w:t>
      </w:r>
      <w:r w:rsidR="008D4B0C" w:rsidRPr="00491C03">
        <w:rPr>
          <w:sz w:val="16"/>
        </w:rPr>
        <w:t xml:space="preserve"> </w:t>
      </w:r>
      <w:r w:rsidRPr="00491C03">
        <w:rPr>
          <w:sz w:val="16"/>
        </w:rPr>
        <w:t>(USDA 2015).</w:t>
      </w:r>
      <w:r w:rsidR="008D4B0C" w:rsidRPr="00491C03">
        <w:rPr>
          <w:sz w:val="16"/>
        </w:rPr>
        <w:t xml:space="preserve"> </w:t>
      </w:r>
      <w:r w:rsidRPr="00491C03">
        <w:rPr>
          <w:sz w:val="16"/>
        </w:rPr>
        <w:t>As environmental planners in the military and some conservation groups tend to</w:t>
      </w:r>
      <w:r w:rsidR="008D4B0C" w:rsidRPr="00491C03">
        <w:rPr>
          <w:sz w:val="16"/>
        </w:rPr>
        <w:t xml:space="preserve"> </w:t>
      </w:r>
      <w:r w:rsidRPr="00491C03">
        <w:rPr>
          <w:sz w:val="16"/>
        </w:rPr>
        <w:t xml:space="preserve">point out, </w:t>
      </w:r>
      <w:r w:rsidRPr="00491C03">
        <w:rPr>
          <w:rStyle w:val="StyleUnderline"/>
          <w:highlight w:val="green"/>
        </w:rPr>
        <w:t>accounts</w:t>
      </w:r>
      <w:r w:rsidRPr="00491C03">
        <w:rPr>
          <w:rStyle w:val="StyleUnderline"/>
        </w:rPr>
        <w:t xml:space="preserve"> of military lands providing ecological benefits</w:t>
      </w:r>
      <w:r w:rsidRPr="00491C03">
        <w:rPr>
          <w:sz w:val="16"/>
        </w:rPr>
        <w:t xml:space="preserve"> are credible and</w:t>
      </w:r>
      <w:r w:rsidR="008D4B0C" w:rsidRPr="00491C03">
        <w:rPr>
          <w:sz w:val="16"/>
        </w:rPr>
        <w:t xml:space="preserve"> </w:t>
      </w:r>
      <w:r w:rsidRPr="00491C03">
        <w:rPr>
          <w:sz w:val="16"/>
        </w:rPr>
        <w:t xml:space="preserve">in a number of instances can be backed up by empirical studies (some of which </w:t>
      </w:r>
      <w:r w:rsidRPr="00491C03">
        <w:rPr>
          <w:rStyle w:val="StyleUnderline"/>
          <w:highlight w:val="green"/>
        </w:rPr>
        <w:t>are</w:t>
      </w:r>
      <w:r w:rsidR="008D4B0C" w:rsidRPr="00491C03">
        <w:rPr>
          <w:rStyle w:val="StyleUnderline"/>
        </w:rPr>
        <w:t xml:space="preserve"> </w:t>
      </w:r>
      <w:r w:rsidRPr="00491C03">
        <w:rPr>
          <w:rStyle w:val="StyleUnderline"/>
          <w:highlight w:val="green"/>
        </w:rPr>
        <w:t>funded by the DOD</w:t>
      </w:r>
      <w:r w:rsidRPr="00491C03">
        <w:rPr>
          <w:sz w:val="16"/>
        </w:rPr>
        <w:t xml:space="preserve">; e.g. Kitchen et al. 2000; see also Benton et al. 2008). </w:t>
      </w:r>
      <w:r w:rsidRPr="00491C03">
        <w:rPr>
          <w:rStyle w:val="StyleUnderline"/>
          <w:highlight w:val="green"/>
        </w:rPr>
        <w:t>They</w:t>
      </w:r>
      <w:r w:rsidRPr="00491C03">
        <w:rPr>
          <w:rStyle w:val="StyleUnderline"/>
        </w:rPr>
        <w:t xml:space="preserve"> also</w:t>
      </w:r>
      <w:r w:rsidR="008D4B0C" w:rsidRPr="00491C03">
        <w:rPr>
          <w:rStyle w:val="StyleUnderline"/>
        </w:rPr>
        <w:t xml:space="preserve"> </w:t>
      </w:r>
      <w:r w:rsidRPr="00491C03">
        <w:rPr>
          <w:rStyle w:val="StyleUnderline"/>
        </w:rPr>
        <w:t xml:space="preserve">perfectly </w:t>
      </w:r>
      <w:r w:rsidRPr="00491C03">
        <w:rPr>
          <w:rStyle w:val="StyleUnderline"/>
          <w:highlight w:val="green"/>
        </w:rPr>
        <w:t>fit the narrative of collateral</w:t>
      </w:r>
      <w:r w:rsidRPr="00491C03">
        <w:rPr>
          <w:rStyle w:val="StyleUnderline"/>
        </w:rPr>
        <w:t xml:space="preserve"> </w:t>
      </w:r>
      <w:r w:rsidRPr="00491C03">
        <w:rPr>
          <w:rStyle w:val="StyleUnderline"/>
          <w:highlight w:val="green"/>
        </w:rPr>
        <w:t>ecological values</w:t>
      </w:r>
      <w:r w:rsidRPr="00491C03">
        <w:rPr>
          <w:rStyle w:val="StyleUnderline"/>
        </w:rPr>
        <w:t>: military activities are dedi-</w:t>
      </w:r>
      <w:r w:rsidR="008D4B0C" w:rsidRPr="00491C03">
        <w:rPr>
          <w:rStyle w:val="StyleUnderline"/>
        </w:rPr>
        <w:t xml:space="preserve"> </w:t>
      </w:r>
      <w:r w:rsidRPr="00491C03">
        <w:rPr>
          <w:rStyle w:val="StyleUnderline"/>
        </w:rPr>
        <w:t>cated to a primary mission of national defense, but ancillary or subordinate benefits</w:t>
      </w:r>
      <w:r w:rsidR="008D4B0C" w:rsidRPr="00491C03">
        <w:rPr>
          <w:rStyle w:val="StyleUnderline"/>
        </w:rPr>
        <w:t xml:space="preserve"> </w:t>
      </w:r>
      <w:r w:rsidRPr="00491C03">
        <w:rPr>
          <w:rStyle w:val="StyleUnderline"/>
        </w:rPr>
        <w:t>can come as a result of these actions</w:t>
      </w:r>
      <w:r w:rsidRPr="00491C03">
        <w:rPr>
          <w:sz w:val="16"/>
        </w:rPr>
        <w:t>. There are a number of reasons, however, to</w:t>
      </w:r>
      <w:r w:rsidR="008D4B0C" w:rsidRPr="00491C03">
        <w:rPr>
          <w:sz w:val="16"/>
        </w:rPr>
        <w:t xml:space="preserve"> </w:t>
      </w:r>
      <w:r w:rsidRPr="00491C03">
        <w:rPr>
          <w:rStyle w:val="StyleUnderline"/>
        </w:rPr>
        <w:t xml:space="preserve">take a more </w:t>
      </w:r>
      <w:r w:rsidRPr="00491C03">
        <w:rPr>
          <w:rStyle w:val="Emphasis"/>
        </w:rPr>
        <w:t>critical</w:t>
      </w:r>
      <w:r w:rsidRPr="00491C03">
        <w:rPr>
          <w:rStyle w:val="StyleUnderline"/>
        </w:rPr>
        <w:t xml:space="preserve"> view of military environmentalism</w:t>
      </w:r>
      <w:r w:rsidRPr="00491C03">
        <w:rPr>
          <w:sz w:val="16"/>
        </w:rPr>
        <w:t>. These range from reports</w:t>
      </w:r>
      <w:r w:rsidR="008D4B0C" w:rsidRPr="00491C03">
        <w:rPr>
          <w:sz w:val="16"/>
        </w:rPr>
        <w:t xml:space="preserve"> </w:t>
      </w:r>
      <w:r w:rsidRPr="00491C03">
        <w:rPr>
          <w:sz w:val="16"/>
        </w:rPr>
        <w:t xml:space="preserve">that </w:t>
      </w:r>
      <w:r w:rsidRPr="00491C03">
        <w:rPr>
          <w:rStyle w:val="StyleUnderline"/>
          <w:highlight w:val="green"/>
        </w:rPr>
        <w:t>document the</w:t>
      </w:r>
      <w:r w:rsidRPr="00491C03">
        <w:rPr>
          <w:rStyle w:val="StyleUnderline"/>
        </w:rPr>
        <w:t xml:space="preserve"> environmental damage caused by military activities</w:t>
      </w:r>
      <w:r w:rsidRPr="00491C03">
        <w:rPr>
          <w:sz w:val="16"/>
        </w:rPr>
        <w:t xml:space="preserve"> (e.g. Quist</w:t>
      </w:r>
      <w:r w:rsidR="008D4B0C" w:rsidRPr="00491C03">
        <w:rPr>
          <w:sz w:val="16"/>
        </w:rPr>
        <w:t xml:space="preserve"> </w:t>
      </w:r>
      <w:r w:rsidRPr="00491C03">
        <w:rPr>
          <w:sz w:val="16"/>
        </w:rPr>
        <w:t xml:space="preserve">et al. 2003) </w:t>
      </w:r>
      <w:r w:rsidRPr="00491C03">
        <w:rPr>
          <w:rStyle w:val="StyleUnderline"/>
        </w:rPr>
        <w:t>and</w:t>
      </w:r>
      <w:r w:rsidRPr="00491C03">
        <w:rPr>
          <w:sz w:val="16"/>
        </w:rPr>
        <w:t xml:space="preserve"> broader processes of </w:t>
      </w:r>
      <w:r w:rsidRPr="00491C03">
        <w:rPr>
          <w:rStyle w:val="StyleUnderline"/>
        </w:rPr>
        <w:t xml:space="preserve">militarization, to concerns about </w:t>
      </w:r>
      <w:r w:rsidRPr="00491C03">
        <w:rPr>
          <w:rStyle w:val="Emphasis"/>
          <w:highlight w:val="green"/>
        </w:rPr>
        <w:t>historical</w:t>
      </w:r>
      <w:r w:rsidR="008D4B0C" w:rsidRPr="00491C03">
        <w:rPr>
          <w:rStyle w:val="Emphasis"/>
          <w:highlight w:val="green"/>
        </w:rPr>
        <w:t xml:space="preserve"> </w:t>
      </w:r>
      <w:r w:rsidRPr="00491C03">
        <w:rPr>
          <w:rStyle w:val="Emphasis"/>
          <w:highlight w:val="green"/>
        </w:rPr>
        <w:t>erasure</w:t>
      </w:r>
      <w:r w:rsidRPr="00491C03">
        <w:rPr>
          <w:rStyle w:val="StyleUnderline"/>
          <w:highlight w:val="green"/>
        </w:rPr>
        <w:t xml:space="preserve"> and the </w:t>
      </w:r>
      <w:r w:rsidRPr="00491C03">
        <w:rPr>
          <w:rStyle w:val="Emphasis"/>
          <w:highlight w:val="green"/>
        </w:rPr>
        <w:t>loss of cultural meaning</w:t>
      </w:r>
      <w:r w:rsidRPr="00491C03">
        <w:rPr>
          <w:rStyle w:val="StyleUnderline"/>
        </w:rPr>
        <w:t xml:space="preserve"> that may come as new layers of land use</w:t>
      </w:r>
      <w:r w:rsidR="008D4B0C" w:rsidRPr="00491C03">
        <w:rPr>
          <w:rStyle w:val="StyleUnderline"/>
        </w:rPr>
        <w:t xml:space="preserve"> </w:t>
      </w:r>
      <w:r w:rsidRPr="00491C03">
        <w:rPr>
          <w:rStyle w:val="StyleUnderline"/>
        </w:rPr>
        <w:t>obscure previous uses</w:t>
      </w:r>
      <w:r w:rsidRPr="00491C03">
        <w:rPr>
          <w:sz w:val="16"/>
        </w:rPr>
        <w:t>, and new names or reputations for militarized landscapes take</w:t>
      </w:r>
      <w:r w:rsidR="008D4B0C" w:rsidRPr="00491C03">
        <w:rPr>
          <w:sz w:val="16"/>
        </w:rPr>
        <w:t xml:space="preserve"> </w:t>
      </w:r>
      <w:r w:rsidRPr="00491C03">
        <w:rPr>
          <w:sz w:val="16"/>
        </w:rPr>
        <w:t>hold.</w:t>
      </w:r>
      <w:r w:rsidR="008D4B0C" w:rsidRPr="00491C03">
        <w:rPr>
          <w:sz w:val="16"/>
        </w:rPr>
        <w:t xml:space="preserve"> </w:t>
      </w:r>
      <w:r w:rsidRPr="00491C03">
        <w:rPr>
          <w:sz w:val="16"/>
        </w:rPr>
        <w:t>9.5 Critiquing Military Environmentalism</w:t>
      </w:r>
      <w:r w:rsidR="008D4B0C" w:rsidRPr="00491C03">
        <w:rPr>
          <w:sz w:val="16"/>
        </w:rPr>
        <w:t xml:space="preserve"> </w:t>
      </w:r>
      <w:r w:rsidRPr="00491C03">
        <w:rPr>
          <w:sz w:val="16"/>
        </w:rPr>
        <w:t>In Colorado, the Colorado Springs Gazette newspaper, much like the city’s politics,</w:t>
      </w:r>
      <w:r w:rsidR="008D4B0C" w:rsidRPr="00491C03">
        <w:rPr>
          <w:sz w:val="16"/>
        </w:rPr>
        <w:t xml:space="preserve"> </w:t>
      </w:r>
      <w:r w:rsidRPr="00491C03">
        <w:rPr>
          <w:sz w:val="16"/>
        </w:rPr>
        <w:t>is notoriously pro-military. For the past five decades, Colorado Springs has staked a</w:t>
      </w:r>
      <w:r w:rsidR="008D4B0C" w:rsidRPr="00491C03">
        <w:rPr>
          <w:sz w:val="16"/>
        </w:rPr>
        <w:t xml:space="preserve"> </w:t>
      </w:r>
      <w:r w:rsidRPr="00491C03">
        <w:rPr>
          <w:sz w:val="16"/>
        </w:rPr>
        <w:t>claim to being a military town, home of the U.S. Air Force Academy, the Army’s</w:t>
      </w:r>
      <w:r w:rsidR="008D4B0C" w:rsidRPr="00491C03">
        <w:rPr>
          <w:sz w:val="16"/>
        </w:rPr>
        <w:t xml:space="preserve"> </w:t>
      </w:r>
      <w:r w:rsidRPr="00491C03">
        <w:rPr>
          <w:sz w:val="16"/>
        </w:rPr>
        <w:t>Fort Carson, Shriever and Peterson Air Force bases, and the headquarters for the</w:t>
      </w:r>
      <w:r w:rsidR="008D4B0C" w:rsidRPr="00491C03">
        <w:rPr>
          <w:sz w:val="16"/>
        </w:rPr>
        <w:t xml:space="preserve"> </w:t>
      </w:r>
      <w:r w:rsidRPr="00491C03">
        <w:rPr>
          <w:sz w:val="16"/>
        </w:rPr>
        <w:t>North American Aerospace Defense Command (NORAD) that is burrowed into a</w:t>
      </w:r>
      <w:r w:rsidR="008D4B0C" w:rsidRPr="00491C03">
        <w:rPr>
          <w:sz w:val="16"/>
        </w:rPr>
        <w:t xml:space="preserve"> </w:t>
      </w:r>
      <w:r w:rsidRPr="00491C03">
        <w:rPr>
          <w:sz w:val="16"/>
        </w:rPr>
        <w:t>9500-foot high granite peak on the edge of town. Lately, though, the news about the</w:t>
      </w:r>
      <w:r w:rsidR="008D4B0C" w:rsidRPr="00491C03">
        <w:rPr>
          <w:sz w:val="16"/>
        </w:rPr>
        <w:t xml:space="preserve"> </w:t>
      </w:r>
      <w:r w:rsidRPr="00491C03">
        <w:rPr>
          <w:sz w:val="16"/>
        </w:rPr>
        <w:t>military’s effect on Colorado Springs hasn’t been quite so rosy.</w:t>
      </w:r>
      <w:r w:rsidR="008D4B0C" w:rsidRPr="00491C03">
        <w:rPr>
          <w:sz w:val="16"/>
        </w:rPr>
        <w:t xml:space="preserve"> </w:t>
      </w:r>
      <w:r w:rsidRPr="00491C03">
        <w:rPr>
          <w:sz w:val="16"/>
        </w:rPr>
        <w:t>In June 2016, Colorado newspapers broke a story that the drinking water for</w:t>
      </w:r>
      <w:r w:rsidR="008D4B0C" w:rsidRPr="00491C03">
        <w:rPr>
          <w:sz w:val="16"/>
        </w:rPr>
        <w:t xml:space="preserve"> </w:t>
      </w:r>
      <w:r w:rsidRPr="00491C03">
        <w:rPr>
          <w:sz w:val="16"/>
        </w:rPr>
        <w:t>80,000 residents in communities downstream from Peterson Air Force Base was</w:t>
      </w:r>
      <w:r w:rsidR="008D4B0C" w:rsidRPr="00491C03">
        <w:rPr>
          <w:sz w:val="16"/>
        </w:rPr>
        <w:t xml:space="preserve"> </w:t>
      </w:r>
      <w:r w:rsidRPr="00491C03">
        <w:rPr>
          <w:sz w:val="16"/>
        </w:rPr>
        <w:t>contaminated with toxic perfluorinated chemicals (PFCs). The chemicals, which</w:t>
      </w:r>
      <w:r w:rsidR="008D4B0C" w:rsidRPr="00491C03">
        <w:rPr>
          <w:sz w:val="16"/>
        </w:rPr>
        <w:t xml:space="preserve"> </w:t>
      </w:r>
      <w:r w:rsidRPr="00491C03">
        <w:rPr>
          <w:sz w:val="16"/>
        </w:rPr>
        <w:t>can persist in human bodies for years, had been used for decades at Peterson as a</w:t>
      </w:r>
      <w:r w:rsidR="008D4B0C" w:rsidRPr="00491C03">
        <w:rPr>
          <w:sz w:val="16"/>
        </w:rPr>
        <w:t xml:space="preserve"> </w:t>
      </w:r>
      <w:r w:rsidRPr="00491C03">
        <w:rPr>
          <w:sz w:val="16"/>
        </w:rPr>
        <w:t>fire-fighting foam (Finley 2016; see also NIH 2016). News coverage over the next</w:t>
      </w:r>
      <w:r w:rsidR="008D4B0C" w:rsidRPr="00491C03">
        <w:rPr>
          <w:sz w:val="16"/>
        </w:rPr>
        <w:t xml:space="preserve"> </w:t>
      </w:r>
      <w:r w:rsidRPr="00491C03">
        <w:rPr>
          <w:sz w:val="16"/>
        </w:rPr>
        <w:t>several months shifted from concern to outrage, and in late October 2016 an inves-</w:t>
      </w:r>
      <w:r w:rsidR="008D4B0C" w:rsidRPr="00491C03">
        <w:rPr>
          <w:sz w:val="16"/>
        </w:rPr>
        <w:t xml:space="preserve"> </w:t>
      </w:r>
      <w:r w:rsidRPr="00491C03">
        <w:rPr>
          <w:sz w:val="16"/>
        </w:rPr>
        <w:t>tigative report by the Gazette documented that, “</w:t>
      </w:r>
      <w:r w:rsidRPr="00491C03">
        <w:rPr>
          <w:rStyle w:val="StyleUnderline"/>
        </w:rPr>
        <w:t>the Air Force ignored decades of</w:t>
      </w:r>
      <w:r w:rsidR="008D4B0C" w:rsidRPr="00491C03">
        <w:rPr>
          <w:rStyle w:val="StyleUnderline"/>
        </w:rPr>
        <w:t xml:space="preserve"> </w:t>
      </w:r>
      <w:r w:rsidRPr="00491C03">
        <w:rPr>
          <w:rStyle w:val="StyleUnderline"/>
        </w:rPr>
        <w:t>warnings from its own researchers in continuing to use a chemical-laden firefighting</w:t>
      </w:r>
      <w:r w:rsidR="008D4B0C" w:rsidRPr="00491C03">
        <w:rPr>
          <w:rStyle w:val="StyleUnderline"/>
        </w:rPr>
        <w:t xml:space="preserve"> </w:t>
      </w:r>
      <w:r w:rsidRPr="00491C03">
        <w:rPr>
          <w:rStyle w:val="StyleUnderline"/>
        </w:rPr>
        <w:t xml:space="preserve">foam that is a leading cause of contaminated drinking water for at least </w:t>
      </w:r>
      <w:r w:rsidRPr="00491C03">
        <w:rPr>
          <w:rStyle w:val="Emphasis"/>
        </w:rPr>
        <w:t>6 million</w:t>
      </w:r>
      <w:r w:rsidR="008D4B0C" w:rsidRPr="00491C03">
        <w:rPr>
          <w:rStyle w:val="StyleUnderline"/>
        </w:rPr>
        <w:t xml:space="preserve"> </w:t>
      </w:r>
      <w:r w:rsidRPr="00491C03">
        <w:rPr>
          <w:rStyle w:val="StyleUnderline"/>
        </w:rPr>
        <w:t>Americans</w:t>
      </w:r>
      <w:r w:rsidRPr="00491C03">
        <w:rPr>
          <w:sz w:val="16"/>
        </w:rPr>
        <w:t>, including thousands of people south of Colorado Springs” (Roeder and</w:t>
      </w:r>
      <w:r w:rsidR="008D4B0C" w:rsidRPr="00491C03">
        <w:rPr>
          <w:sz w:val="16"/>
        </w:rPr>
        <w:t xml:space="preserve"> </w:t>
      </w:r>
      <w:r w:rsidRPr="00491C03">
        <w:rPr>
          <w:sz w:val="16"/>
        </w:rPr>
        <w:t>Rodgers 2016).</w:t>
      </w:r>
      <w:r w:rsidR="008D4B0C" w:rsidRPr="00491C03">
        <w:rPr>
          <w:sz w:val="16"/>
        </w:rPr>
        <w:t xml:space="preserve"> </w:t>
      </w:r>
      <w:r w:rsidRPr="00491C03">
        <w:rPr>
          <w:sz w:val="16"/>
        </w:rPr>
        <w:t>Even as the controversy crested into national news, with coverage in the New York</w:t>
      </w:r>
      <w:r w:rsidR="008D4B0C" w:rsidRPr="00491C03">
        <w:rPr>
          <w:sz w:val="16"/>
        </w:rPr>
        <w:t xml:space="preserve"> </w:t>
      </w:r>
      <w:r w:rsidRPr="00491C03">
        <w:rPr>
          <w:sz w:val="16"/>
        </w:rPr>
        <w:t>Times (Turkewitz 2016), the Air Force continued to use the toxic foam and resist</w:t>
      </w:r>
      <w:r w:rsidR="008D4B0C" w:rsidRPr="00491C03">
        <w:rPr>
          <w:sz w:val="16"/>
        </w:rPr>
        <w:t xml:space="preserve"> </w:t>
      </w:r>
      <w:r w:rsidRPr="00491C03">
        <w:rPr>
          <w:sz w:val="16"/>
        </w:rPr>
        <w:t>public notification of known spills. In mid-October 2016, Peterson Air Force base</w:t>
      </w:r>
      <w:r w:rsidR="008D4B0C" w:rsidRPr="00491C03">
        <w:rPr>
          <w:sz w:val="16"/>
        </w:rPr>
        <w:t xml:space="preserve"> </w:t>
      </w:r>
      <w:r w:rsidRPr="00491C03">
        <w:rPr>
          <w:sz w:val="16"/>
        </w:rPr>
        <w:t>inadvertently dumped 150,000 gallons of PFC-contaminated water into the Colorado</w:t>
      </w:r>
      <w:r w:rsidR="008D4B0C" w:rsidRPr="00491C03">
        <w:rPr>
          <w:sz w:val="16"/>
        </w:rPr>
        <w:t xml:space="preserve"> </w:t>
      </w:r>
      <w:r w:rsidRPr="00491C03">
        <w:rPr>
          <w:sz w:val="16"/>
        </w:rPr>
        <w:t>Springs wastewater system, which in turn delivered the polluted water into the area’s</w:t>
      </w:r>
      <w:r w:rsidR="008D4B0C" w:rsidRPr="00491C03">
        <w:rPr>
          <w:sz w:val="16"/>
        </w:rPr>
        <w:t xml:space="preserve"> </w:t>
      </w:r>
      <w:r w:rsidRPr="00491C03">
        <w:rPr>
          <w:sz w:val="16"/>
        </w:rPr>
        <w:t>principal stream, Fountain Creek. Air Force environmental officials waited 6 days</w:t>
      </w:r>
      <w:r w:rsidR="008D4B0C" w:rsidRPr="00491C03">
        <w:rPr>
          <w:sz w:val="16"/>
        </w:rPr>
        <w:t xml:space="preserve"> </w:t>
      </w:r>
      <w:r w:rsidRPr="00491C03">
        <w:rPr>
          <w:sz w:val="16"/>
        </w:rPr>
        <w:t>before notifying the public of the release and, when pressed, simply responded that</w:t>
      </w:r>
      <w:r w:rsidR="008D4B0C" w:rsidRPr="00491C03">
        <w:rPr>
          <w:sz w:val="16"/>
        </w:rPr>
        <w:t xml:space="preserve"> </w:t>
      </w:r>
      <w:r w:rsidRPr="00491C03">
        <w:rPr>
          <w:sz w:val="16"/>
        </w:rPr>
        <w:t>they were not required by law to alert downstream users about this, “non-regulated</w:t>
      </w:r>
      <w:r w:rsidR="008D4B0C" w:rsidRPr="00491C03">
        <w:rPr>
          <w:sz w:val="16"/>
        </w:rPr>
        <w:t xml:space="preserve"> </w:t>
      </w:r>
      <w:r w:rsidRPr="00491C03">
        <w:rPr>
          <w:sz w:val="16"/>
        </w:rPr>
        <w:t xml:space="preserve">substance” (Roeder and Rodgers 2016). Defense officials have now acknowledged </w:t>
      </w:r>
      <w:r w:rsidRPr="00491C03">
        <w:rPr>
          <w:rStyle w:val="StyleUnderline"/>
        </w:rPr>
        <w:t>at</w:t>
      </w:r>
      <w:r w:rsidR="008D4B0C" w:rsidRPr="00491C03">
        <w:rPr>
          <w:rStyle w:val="StyleUnderline"/>
        </w:rPr>
        <w:t xml:space="preserve"> </w:t>
      </w:r>
      <w:r w:rsidRPr="00491C03">
        <w:rPr>
          <w:rStyle w:val="StyleUnderline"/>
        </w:rPr>
        <w:t xml:space="preserve">least </w:t>
      </w:r>
      <w:r w:rsidRPr="00491C03">
        <w:rPr>
          <w:rStyle w:val="Emphasis"/>
        </w:rPr>
        <w:t>2000</w:t>
      </w:r>
      <w:r w:rsidRPr="00491C03">
        <w:rPr>
          <w:rStyle w:val="StyleUnderline"/>
        </w:rPr>
        <w:t xml:space="preserve"> sites</w:t>
      </w:r>
      <w:r w:rsidRPr="00491C03">
        <w:rPr>
          <w:sz w:val="16"/>
        </w:rPr>
        <w:t xml:space="preserve"> – mostly Air Force bases – </w:t>
      </w:r>
      <w:r w:rsidRPr="00491C03">
        <w:rPr>
          <w:rStyle w:val="StyleUnderline"/>
        </w:rPr>
        <w:t>contaminated by PFCs</w:t>
      </w:r>
      <w:r w:rsidRPr="00491C03">
        <w:rPr>
          <w:sz w:val="16"/>
        </w:rPr>
        <w:t>, and some experts</w:t>
      </w:r>
      <w:r w:rsidR="008D4B0C" w:rsidRPr="00491C03">
        <w:rPr>
          <w:sz w:val="16"/>
        </w:rPr>
        <w:t xml:space="preserve"> </w:t>
      </w:r>
      <w:r w:rsidRPr="00491C03">
        <w:rPr>
          <w:sz w:val="16"/>
        </w:rPr>
        <w:t xml:space="preserve">expect that </w:t>
      </w:r>
      <w:r w:rsidRPr="00491C03">
        <w:rPr>
          <w:rStyle w:val="StyleUnderline"/>
          <w:highlight w:val="green"/>
        </w:rPr>
        <w:t>defense</w:t>
      </w:r>
      <w:r w:rsidRPr="00491C03">
        <w:rPr>
          <w:rStyle w:val="StyleUnderline"/>
        </w:rPr>
        <w:t xml:space="preserve">-related </w:t>
      </w:r>
      <w:r w:rsidRPr="00491C03">
        <w:rPr>
          <w:rStyle w:val="StyleUnderline"/>
          <w:highlight w:val="green"/>
        </w:rPr>
        <w:t>contamination</w:t>
      </w:r>
      <w:r w:rsidRPr="00491C03">
        <w:rPr>
          <w:sz w:val="16"/>
        </w:rPr>
        <w:t xml:space="preserve"> from the endocrine-disrupting chemicals</w:t>
      </w:r>
      <w:r w:rsidR="008D4B0C" w:rsidRPr="00491C03">
        <w:rPr>
          <w:sz w:val="16"/>
        </w:rPr>
        <w:t xml:space="preserve"> </w:t>
      </w:r>
      <w:r w:rsidRPr="00491C03">
        <w:rPr>
          <w:rStyle w:val="StyleUnderline"/>
        </w:rPr>
        <w:t>will</w:t>
      </w:r>
      <w:r w:rsidRPr="00491C03">
        <w:rPr>
          <w:sz w:val="16"/>
        </w:rPr>
        <w:t xml:space="preserve"> eventually </w:t>
      </w:r>
      <w:r w:rsidRPr="00491C03">
        <w:rPr>
          <w:rStyle w:val="StyleUnderline"/>
        </w:rPr>
        <w:t xml:space="preserve">be documented in </w:t>
      </w:r>
      <w:r w:rsidRPr="00491C03">
        <w:rPr>
          <w:rStyle w:val="Emphasis"/>
          <w:highlight w:val="green"/>
        </w:rPr>
        <w:t>every</w:t>
      </w:r>
      <w:r w:rsidRPr="00491C03">
        <w:rPr>
          <w:rStyle w:val="StyleUnderline"/>
        </w:rPr>
        <w:t xml:space="preserve"> U.S. </w:t>
      </w:r>
      <w:r w:rsidRPr="00491C03">
        <w:rPr>
          <w:rStyle w:val="StyleUnderline"/>
          <w:highlight w:val="green"/>
        </w:rPr>
        <w:t>state</w:t>
      </w:r>
      <w:r w:rsidRPr="00491C03">
        <w:rPr>
          <w:sz w:val="16"/>
        </w:rPr>
        <w:t xml:space="preserve"> (Turkewitz 2016).</w:t>
      </w:r>
      <w:r w:rsidR="008D4B0C" w:rsidRPr="00491C03">
        <w:rPr>
          <w:sz w:val="16"/>
        </w:rPr>
        <w:t xml:space="preserve"> </w:t>
      </w:r>
      <w:r w:rsidRPr="00491C03">
        <w:rPr>
          <w:sz w:val="16"/>
        </w:rPr>
        <w:t>The PFC contamination is but one of many examples of continued and long-</w:t>
      </w:r>
      <w:r w:rsidR="008D4B0C" w:rsidRPr="00491C03">
        <w:rPr>
          <w:sz w:val="16"/>
        </w:rPr>
        <w:t xml:space="preserve"> </w:t>
      </w:r>
      <w:r w:rsidRPr="00491C03">
        <w:rPr>
          <w:sz w:val="16"/>
        </w:rPr>
        <w:t>lasting environmental and public health damage associated with military base oper-</w:t>
      </w:r>
      <w:r w:rsidR="008D4B0C" w:rsidRPr="00491C03">
        <w:rPr>
          <w:sz w:val="16"/>
        </w:rPr>
        <w:t xml:space="preserve"> </w:t>
      </w:r>
      <w:r w:rsidRPr="00491C03">
        <w:rPr>
          <w:sz w:val="16"/>
        </w:rPr>
        <w:t xml:space="preserve">ations domestically. Barnett (2001) reported that </w:t>
      </w:r>
      <w:r w:rsidRPr="00491C03">
        <w:rPr>
          <w:rStyle w:val="StyleUnderline"/>
          <w:highlight w:val="green"/>
        </w:rPr>
        <w:t>the</w:t>
      </w:r>
      <w:r w:rsidRPr="00491C03">
        <w:rPr>
          <w:rStyle w:val="StyleUnderline"/>
        </w:rPr>
        <w:t xml:space="preserve"> U.S. </w:t>
      </w:r>
      <w:r w:rsidRPr="00491C03">
        <w:rPr>
          <w:rStyle w:val="StyleUnderline"/>
          <w:highlight w:val="green"/>
        </w:rPr>
        <w:t>military generates more</w:t>
      </w:r>
      <w:r w:rsidR="008D4B0C" w:rsidRPr="00491C03">
        <w:rPr>
          <w:rStyle w:val="StyleUnderline"/>
          <w:highlight w:val="green"/>
        </w:rPr>
        <w:t xml:space="preserve"> </w:t>
      </w:r>
      <w:r w:rsidRPr="00491C03">
        <w:rPr>
          <w:rStyle w:val="StyleUnderline"/>
          <w:highlight w:val="green"/>
        </w:rPr>
        <w:t>toxins</w:t>
      </w:r>
      <w:r w:rsidRPr="00491C03">
        <w:rPr>
          <w:rStyle w:val="StyleUnderline"/>
        </w:rPr>
        <w:t xml:space="preserve"> </w:t>
      </w:r>
      <w:r w:rsidRPr="00491C03">
        <w:rPr>
          <w:rStyle w:val="StyleUnderline"/>
          <w:highlight w:val="green"/>
        </w:rPr>
        <w:t>than</w:t>
      </w:r>
      <w:r w:rsidRPr="00491C03">
        <w:rPr>
          <w:rStyle w:val="StyleUnderline"/>
        </w:rPr>
        <w:t xml:space="preserve"> </w:t>
      </w:r>
      <w:r w:rsidRPr="00491C03">
        <w:rPr>
          <w:rStyle w:val="StyleUnderline"/>
          <w:highlight w:val="green"/>
        </w:rPr>
        <w:t>the top five</w:t>
      </w:r>
      <w:r w:rsidRPr="00491C03">
        <w:rPr>
          <w:rStyle w:val="StyleUnderline"/>
        </w:rPr>
        <w:t xml:space="preserve"> U.S. </w:t>
      </w:r>
      <w:r w:rsidRPr="00491C03">
        <w:rPr>
          <w:rStyle w:val="StyleUnderline"/>
          <w:highlight w:val="green"/>
        </w:rPr>
        <w:t xml:space="preserve">chemical corporations </w:t>
      </w:r>
      <w:r w:rsidRPr="00491C03">
        <w:rPr>
          <w:rStyle w:val="Emphasis"/>
          <w:highlight w:val="green"/>
        </w:rPr>
        <w:t>combined</w:t>
      </w:r>
      <w:r w:rsidRPr="00491C03">
        <w:rPr>
          <w:sz w:val="16"/>
        </w:rPr>
        <w:t xml:space="preserve"> (p. 95). By the end of</w:t>
      </w:r>
      <w:r w:rsidR="008D4B0C" w:rsidRPr="00491C03">
        <w:rPr>
          <w:sz w:val="16"/>
        </w:rPr>
        <w:t xml:space="preserve"> </w:t>
      </w:r>
      <w:r w:rsidRPr="00491C03">
        <w:rPr>
          <w:sz w:val="16"/>
        </w:rPr>
        <w:t xml:space="preserve">the twentieth century, approximately </w:t>
      </w:r>
      <w:r w:rsidRPr="00491C03">
        <w:rPr>
          <w:rStyle w:val="Emphasis"/>
          <w:highlight w:val="green"/>
        </w:rPr>
        <w:t>25,000</w:t>
      </w:r>
      <w:r w:rsidRPr="00491C03">
        <w:rPr>
          <w:sz w:val="16"/>
        </w:rPr>
        <w:t xml:space="preserve"> U.S. Army, Navy, and Air Force </w:t>
      </w:r>
      <w:r w:rsidRPr="00491C03">
        <w:rPr>
          <w:rStyle w:val="StyleUnderline"/>
          <w:highlight w:val="green"/>
        </w:rPr>
        <w:t>sites</w:t>
      </w:r>
      <w:r w:rsidR="008D4B0C" w:rsidRPr="00491C03">
        <w:rPr>
          <w:sz w:val="16"/>
          <w:highlight w:val="green"/>
        </w:rPr>
        <w:t xml:space="preserve"> </w:t>
      </w:r>
      <w:r w:rsidRPr="00491C03">
        <w:rPr>
          <w:rStyle w:val="StyleUnderline"/>
          <w:highlight w:val="green"/>
        </w:rPr>
        <w:t>required</w:t>
      </w:r>
      <w:r w:rsidRPr="00491C03">
        <w:rPr>
          <w:sz w:val="16"/>
        </w:rPr>
        <w:t xml:space="preserve"> some degree of </w:t>
      </w:r>
      <w:r w:rsidRPr="00491C03">
        <w:rPr>
          <w:rStyle w:val="StyleUnderline"/>
          <w:highlight w:val="green"/>
        </w:rPr>
        <w:t>cleanup</w:t>
      </w:r>
      <w:r w:rsidRPr="00491C03">
        <w:rPr>
          <w:rStyle w:val="StyleUnderline"/>
        </w:rPr>
        <w:t xml:space="preserve"> to meet basic environmental regulations, with an</w:t>
      </w:r>
      <w:r w:rsidR="008D4B0C" w:rsidRPr="00491C03">
        <w:rPr>
          <w:rStyle w:val="StyleUnderline"/>
        </w:rPr>
        <w:t xml:space="preserve"> </w:t>
      </w:r>
      <w:r w:rsidRPr="00491C03">
        <w:rPr>
          <w:rStyle w:val="StyleUnderline"/>
        </w:rPr>
        <w:t>anticipated cost of remediation exceeding $</w:t>
      </w:r>
      <w:r w:rsidRPr="00491C03">
        <w:rPr>
          <w:rStyle w:val="Emphasis"/>
        </w:rPr>
        <w:t>80 billion</w:t>
      </w:r>
      <w:r w:rsidRPr="00491C03">
        <w:rPr>
          <w:sz w:val="16"/>
        </w:rPr>
        <w:t xml:space="preserve"> (adjusted to 2016 dollars)</w:t>
      </w:r>
      <w:r w:rsidR="008D4B0C" w:rsidRPr="00491C03">
        <w:rPr>
          <w:sz w:val="16"/>
        </w:rPr>
        <w:t xml:space="preserve"> </w:t>
      </w:r>
      <w:r w:rsidRPr="00491C03">
        <w:rPr>
          <w:sz w:val="16"/>
        </w:rPr>
        <w:t xml:space="preserve">(Barnett 2001; Durant 2007). 2 Just in terms of energy consumption, </w:t>
      </w:r>
      <w:r w:rsidRPr="00491C03">
        <w:rPr>
          <w:rStyle w:val="StyleUnderline"/>
        </w:rPr>
        <w:t>the U.S. mili-</w:t>
      </w:r>
      <w:r w:rsidR="008D4B0C" w:rsidRPr="00491C03">
        <w:rPr>
          <w:rStyle w:val="StyleUnderline"/>
        </w:rPr>
        <w:t xml:space="preserve"> </w:t>
      </w:r>
      <w:r w:rsidRPr="00491C03">
        <w:rPr>
          <w:rStyle w:val="StyleUnderline"/>
        </w:rPr>
        <w:t xml:space="preserve">tary also creates a massive ecological footprint: </w:t>
      </w:r>
      <w:r w:rsidRPr="00491C03">
        <w:rPr>
          <w:rStyle w:val="StyleUnderline"/>
          <w:highlight w:val="green"/>
        </w:rPr>
        <w:t>the DOD is responsible for</w:t>
      </w:r>
      <w:r w:rsidRPr="00491C03">
        <w:rPr>
          <w:rStyle w:val="StyleUnderline"/>
        </w:rPr>
        <w:t xml:space="preserve"> </w:t>
      </w:r>
      <w:r w:rsidRPr="00491C03">
        <w:rPr>
          <w:rStyle w:val="Emphasis"/>
        </w:rPr>
        <w:t>2–</w:t>
      </w:r>
      <w:r w:rsidRPr="00491C03">
        <w:rPr>
          <w:rStyle w:val="Emphasis"/>
          <w:highlight w:val="green"/>
        </w:rPr>
        <w:t>3%</w:t>
      </w:r>
      <w:r w:rsidRPr="00491C03">
        <w:rPr>
          <w:rStyle w:val="StyleUnderline"/>
        </w:rPr>
        <w:t xml:space="preserve"> </w:t>
      </w:r>
      <w:r w:rsidRPr="00491C03">
        <w:rPr>
          <w:rStyle w:val="StyleUnderline"/>
          <w:highlight w:val="green"/>
        </w:rPr>
        <w:t>of</w:t>
      </w:r>
      <w:r w:rsidR="008D4B0C" w:rsidRPr="00491C03">
        <w:rPr>
          <w:rStyle w:val="StyleUnderline"/>
        </w:rPr>
        <w:t xml:space="preserve"> </w:t>
      </w:r>
      <w:r w:rsidRPr="00491C03">
        <w:rPr>
          <w:rStyle w:val="StyleUnderline"/>
        </w:rPr>
        <w:t xml:space="preserve">all the </w:t>
      </w:r>
      <w:r w:rsidRPr="00491C03">
        <w:rPr>
          <w:rStyle w:val="StyleUnderline"/>
          <w:highlight w:val="green"/>
        </w:rPr>
        <w:t>energy</w:t>
      </w:r>
      <w:r w:rsidRPr="00491C03">
        <w:rPr>
          <w:rStyle w:val="StyleUnderline"/>
        </w:rPr>
        <w:t xml:space="preserve"> </w:t>
      </w:r>
      <w:r w:rsidRPr="00491C03">
        <w:rPr>
          <w:rStyle w:val="StyleUnderline"/>
          <w:highlight w:val="green"/>
        </w:rPr>
        <w:t>consumed</w:t>
      </w:r>
      <w:r w:rsidRPr="00491C03">
        <w:rPr>
          <w:rStyle w:val="StyleUnderline"/>
        </w:rPr>
        <w:t xml:space="preserve"> in the United States, roughly </w:t>
      </w:r>
      <w:r w:rsidRPr="00491C03">
        <w:rPr>
          <w:rStyle w:val="Emphasis"/>
          <w:highlight w:val="green"/>
        </w:rPr>
        <w:t>one-fourth</w:t>
      </w:r>
      <w:r w:rsidRPr="00491C03">
        <w:rPr>
          <w:rStyle w:val="StyleUnderline"/>
        </w:rPr>
        <w:t xml:space="preserve"> of all </w:t>
      </w:r>
      <w:r w:rsidRPr="00491C03">
        <w:rPr>
          <w:rStyle w:val="StyleUnderline"/>
          <w:highlight w:val="green"/>
        </w:rPr>
        <w:t>jet fuel</w:t>
      </w:r>
      <w:r w:rsidR="008D4B0C" w:rsidRPr="00491C03">
        <w:rPr>
          <w:rStyle w:val="StyleUnderline"/>
        </w:rPr>
        <w:t xml:space="preserve"> </w:t>
      </w:r>
      <w:r w:rsidRPr="00491C03">
        <w:rPr>
          <w:rStyle w:val="StyleUnderline"/>
          <w:highlight w:val="green"/>
        </w:rPr>
        <w:t>consumed</w:t>
      </w:r>
      <w:r w:rsidRPr="00491C03">
        <w:rPr>
          <w:rStyle w:val="StyleUnderline"/>
        </w:rPr>
        <w:t xml:space="preserve"> worldwide, </w:t>
      </w:r>
      <w:r w:rsidRPr="00491C03">
        <w:rPr>
          <w:rStyle w:val="StyleUnderline"/>
          <w:highlight w:val="green"/>
        </w:rPr>
        <w:t>and</w:t>
      </w:r>
      <w:r w:rsidRPr="00491C03">
        <w:rPr>
          <w:rStyle w:val="StyleUnderline"/>
        </w:rPr>
        <w:t xml:space="preserve"> generates more than </w:t>
      </w:r>
      <w:r w:rsidRPr="00491C03">
        <w:rPr>
          <w:rStyle w:val="Emphasis"/>
          <w:highlight w:val="green"/>
        </w:rPr>
        <w:t>10%</w:t>
      </w:r>
      <w:r w:rsidRPr="00491C03">
        <w:rPr>
          <w:rStyle w:val="StyleUnderline"/>
          <w:highlight w:val="green"/>
        </w:rPr>
        <w:t xml:space="preserve"> of</w:t>
      </w:r>
      <w:r w:rsidRPr="00491C03">
        <w:rPr>
          <w:rStyle w:val="StyleUnderline"/>
        </w:rPr>
        <w:t xml:space="preserve"> </w:t>
      </w:r>
      <w:r w:rsidRPr="00491C03">
        <w:rPr>
          <w:rStyle w:val="StyleUnderline"/>
          <w:highlight w:val="green"/>
        </w:rPr>
        <w:t>U</w:t>
      </w:r>
      <w:r w:rsidRPr="00491C03">
        <w:rPr>
          <w:rStyle w:val="StyleUnderline"/>
        </w:rPr>
        <w:t>.</w:t>
      </w:r>
      <w:r w:rsidRPr="00491C03">
        <w:rPr>
          <w:rStyle w:val="StyleUnderline"/>
          <w:highlight w:val="green"/>
        </w:rPr>
        <w:t>S</w:t>
      </w:r>
      <w:r w:rsidRPr="00491C03">
        <w:rPr>
          <w:rStyle w:val="StyleUnderline"/>
        </w:rPr>
        <w:t xml:space="preserve">. CO2 </w:t>
      </w:r>
      <w:r w:rsidRPr="00491C03">
        <w:rPr>
          <w:rStyle w:val="StyleUnderline"/>
          <w:highlight w:val="green"/>
        </w:rPr>
        <w:t>emissions</w:t>
      </w:r>
      <w:r w:rsidRPr="00491C03">
        <w:rPr>
          <w:sz w:val="16"/>
        </w:rPr>
        <w:t xml:space="preserve"> (see</w:t>
      </w:r>
      <w:r w:rsidR="008D4B0C" w:rsidRPr="00491C03">
        <w:rPr>
          <w:sz w:val="16"/>
        </w:rPr>
        <w:t xml:space="preserve"> </w:t>
      </w:r>
      <w:r w:rsidRPr="00491C03">
        <w:rPr>
          <w:sz w:val="16"/>
        </w:rPr>
        <w:t>Renner 1991; Shulman 1992; Barnett 2001, p. 95; and Woodward 2004, p. 73).</w:t>
      </w:r>
      <w:r w:rsidR="008D4B0C" w:rsidRPr="00491C03">
        <w:rPr>
          <w:sz w:val="16"/>
        </w:rPr>
        <w:t xml:space="preserve"> </w:t>
      </w:r>
      <w:r w:rsidRPr="00491C03">
        <w:rPr>
          <w:sz w:val="16"/>
        </w:rPr>
        <w:t>By many accounts, the scope of environmental neglect is even more acute at the</w:t>
      </w:r>
      <w:r w:rsidR="008D4B0C" w:rsidRPr="00491C03">
        <w:rPr>
          <w:sz w:val="16"/>
        </w:rPr>
        <w:t xml:space="preserve"> </w:t>
      </w:r>
      <w:r w:rsidRPr="00491C03">
        <w:rPr>
          <w:sz w:val="16"/>
        </w:rPr>
        <w:t>hundreds of miltary installations the U.S. maintains internationally, where in many</w:t>
      </w:r>
      <w:r w:rsidR="008D4B0C" w:rsidRPr="00491C03">
        <w:rPr>
          <w:sz w:val="16"/>
        </w:rPr>
        <w:t xml:space="preserve"> </w:t>
      </w:r>
      <w:r w:rsidRPr="00491C03">
        <w:rPr>
          <w:sz w:val="16"/>
        </w:rPr>
        <w:t>cases environmental oversight can be scant and environmental regulations non-</w:t>
      </w:r>
      <w:r w:rsidR="008D4B0C" w:rsidRPr="00491C03">
        <w:rPr>
          <w:sz w:val="16"/>
        </w:rPr>
        <w:t xml:space="preserve"> </w:t>
      </w:r>
      <w:r w:rsidRPr="00491C03">
        <w:rPr>
          <w:sz w:val="16"/>
        </w:rPr>
        <w:t xml:space="preserve">existent (see Gerson and Birchard 1991; Lutz and Enloe 2009; Vine </w:t>
      </w:r>
      <w:r w:rsidRPr="00491C03">
        <w:rPr>
          <w:sz w:val="16"/>
        </w:rPr>
        <w:lastRenderedPageBreak/>
        <w:t xml:space="preserve">2015). </w:t>
      </w:r>
      <w:r w:rsidRPr="00491C03">
        <w:rPr>
          <w:rStyle w:val="StyleUnderline"/>
        </w:rPr>
        <w:t>At the</w:t>
      </w:r>
      <w:r w:rsidR="008D4B0C" w:rsidRPr="00491C03">
        <w:rPr>
          <w:sz w:val="16"/>
        </w:rPr>
        <w:t xml:space="preserve"> </w:t>
      </w:r>
      <w:r w:rsidRPr="00491C03">
        <w:rPr>
          <w:sz w:val="16"/>
        </w:rPr>
        <w:t xml:space="preserve">Indian Ocean base of </w:t>
      </w:r>
      <w:r w:rsidRPr="00491C03">
        <w:rPr>
          <w:rStyle w:val="StyleUnderline"/>
        </w:rPr>
        <w:t>Diego Garcia</w:t>
      </w:r>
      <w:r w:rsidRPr="00491C03">
        <w:rPr>
          <w:sz w:val="16"/>
        </w:rPr>
        <w:t xml:space="preserve">, for example, four </w:t>
      </w:r>
      <w:r w:rsidRPr="00491C03">
        <w:rPr>
          <w:rStyle w:val="StyleUnderline"/>
        </w:rPr>
        <w:t>incidents</w:t>
      </w:r>
      <w:r w:rsidRPr="00491C03">
        <w:rPr>
          <w:sz w:val="16"/>
        </w:rPr>
        <w:t xml:space="preserve"> on the small island</w:t>
      </w:r>
      <w:r w:rsidR="008D4B0C" w:rsidRPr="00491C03">
        <w:rPr>
          <w:sz w:val="16"/>
        </w:rPr>
        <w:t xml:space="preserve"> </w:t>
      </w:r>
      <w:r w:rsidRPr="00491C03">
        <w:rPr>
          <w:sz w:val="16"/>
        </w:rPr>
        <w:t xml:space="preserve">over a 15-year period </w:t>
      </w:r>
      <w:r w:rsidRPr="00491C03">
        <w:rPr>
          <w:rStyle w:val="StyleUnderline"/>
        </w:rPr>
        <w:t>spilled</w:t>
      </w:r>
      <w:r w:rsidRPr="00491C03">
        <w:rPr>
          <w:sz w:val="16"/>
        </w:rPr>
        <w:t xml:space="preserve"> more than </w:t>
      </w:r>
      <w:r w:rsidRPr="00491C03">
        <w:rPr>
          <w:rStyle w:val="Emphasis"/>
        </w:rPr>
        <w:t>1.3 million</w:t>
      </w:r>
      <w:r w:rsidRPr="00491C03">
        <w:rPr>
          <w:sz w:val="16"/>
        </w:rPr>
        <w:t xml:space="preserve"> </w:t>
      </w:r>
      <w:r w:rsidRPr="00491C03">
        <w:rPr>
          <w:rStyle w:val="StyleUnderline"/>
        </w:rPr>
        <w:t>gallons of jet fuel, which con-</w:t>
      </w:r>
      <w:r w:rsidR="008D4B0C" w:rsidRPr="00491C03">
        <w:rPr>
          <w:rStyle w:val="StyleUnderline"/>
        </w:rPr>
        <w:t xml:space="preserve"> </w:t>
      </w:r>
      <w:r w:rsidRPr="00491C03">
        <w:rPr>
          <w:rStyle w:val="StyleUnderline"/>
        </w:rPr>
        <w:t>taiminated groundwater and soils</w:t>
      </w:r>
      <w:r w:rsidRPr="00491C03">
        <w:rPr>
          <w:sz w:val="16"/>
        </w:rPr>
        <w:t xml:space="preserve"> (Vine 2015, p. 139). </w:t>
      </w:r>
      <w:r w:rsidRPr="00491C03">
        <w:rPr>
          <w:rStyle w:val="StyleUnderline"/>
        </w:rPr>
        <w:t>At Johnston Atoll</w:t>
      </w:r>
      <w:r w:rsidRPr="00491C03">
        <w:rPr>
          <w:sz w:val="16"/>
        </w:rPr>
        <w:t>, in the</w:t>
      </w:r>
      <w:r w:rsidR="008D4B0C" w:rsidRPr="00491C03">
        <w:rPr>
          <w:sz w:val="16"/>
        </w:rPr>
        <w:t xml:space="preserve"> </w:t>
      </w:r>
      <w:r w:rsidRPr="00491C03">
        <w:rPr>
          <w:sz w:val="16"/>
        </w:rPr>
        <w:t xml:space="preserve">Pacific Ocean, </w:t>
      </w:r>
      <w:r w:rsidRPr="00491C03">
        <w:rPr>
          <w:rStyle w:val="StyleUnderline"/>
        </w:rPr>
        <w:t>U.S. military operations left behind 16,000 tons of soil laced with</w:t>
      </w:r>
      <w:r w:rsidR="008D4B0C" w:rsidRPr="00491C03">
        <w:rPr>
          <w:rStyle w:val="StyleUnderline"/>
        </w:rPr>
        <w:t xml:space="preserve"> </w:t>
      </w:r>
      <w:r w:rsidRPr="00491C03">
        <w:rPr>
          <w:rStyle w:val="StyleUnderline"/>
        </w:rPr>
        <w:t>dioxin and 7000 tons of soil tainted with PCBs</w:t>
      </w:r>
      <w:r w:rsidRPr="00491C03">
        <w:rPr>
          <w:sz w:val="16"/>
        </w:rPr>
        <w:t xml:space="preserve">. </w:t>
      </w:r>
      <w:r w:rsidRPr="00491C03">
        <w:rPr>
          <w:rStyle w:val="StyleUnderline"/>
        </w:rPr>
        <w:t>The at</w:t>
      </w:r>
      <w:r w:rsidRPr="00491C03">
        <w:rPr>
          <w:sz w:val="16"/>
        </w:rPr>
        <w:t>oll, which is now managed as</w:t>
      </w:r>
      <w:r w:rsidR="008D4B0C" w:rsidRPr="00491C03">
        <w:rPr>
          <w:sz w:val="16"/>
        </w:rPr>
        <w:t xml:space="preserve"> </w:t>
      </w:r>
      <w:r w:rsidRPr="00491C03">
        <w:rPr>
          <w:sz w:val="16"/>
        </w:rPr>
        <w:t xml:space="preserve">a national wildlife refuge, </w:t>
      </w:r>
      <w:r w:rsidRPr="00491C03">
        <w:rPr>
          <w:rStyle w:val="StyleUnderline"/>
        </w:rPr>
        <w:t>was also contaminated with plutonium</w:t>
      </w:r>
      <w:r w:rsidRPr="00491C03">
        <w:rPr>
          <w:sz w:val="16"/>
        </w:rPr>
        <w:t xml:space="preserve"> when nuclear-</w:t>
      </w:r>
      <w:r w:rsidR="008D4B0C" w:rsidRPr="00491C03">
        <w:rPr>
          <w:sz w:val="16"/>
        </w:rPr>
        <w:t xml:space="preserve"> </w:t>
      </w:r>
      <w:r w:rsidRPr="00491C03">
        <w:rPr>
          <w:sz w:val="16"/>
        </w:rPr>
        <w:t>armed missile tests failed catastrophically on multiple occasions in 1962</w:t>
      </w:r>
      <w:r w:rsidR="008D4B0C" w:rsidRPr="00491C03">
        <w:rPr>
          <w:sz w:val="16"/>
        </w:rPr>
        <w:t xml:space="preserve"> </w:t>
      </w:r>
      <w:r w:rsidRPr="00491C03">
        <w:rPr>
          <w:sz w:val="16"/>
        </w:rPr>
        <w:t>(TenBruggencate 2003; Cleaning Up 2005).</w:t>
      </w:r>
      <w:r w:rsidR="008D4B0C" w:rsidRPr="00491C03">
        <w:rPr>
          <w:sz w:val="16"/>
        </w:rPr>
        <w:t xml:space="preserve"> </w:t>
      </w:r>
      <w:r w:rsidRPr="00491C03">
        <w:rPr>
          <w:rStyle w:val="StyleUnderline"/>
        </w:rPr>
        <w:t>Military</w:t>
      </w:r>
      <w:r w:rsidRPr="00491C03">
        <w:rPr>
          <w:sz w:val="16"/>
        </w:rPr>
        <w:t xml:space="preserve"> training and testing activities are, of course, simply forms of preparation</w:t>
      </w:r>
      <w:r w:rsidR="008D4B0C" w:rsidRPr="00491C03">
        <w:rPr>
          <w:sz w:val="16"/>
        </w:rPr>
        <w:t xml:space="preserve"> </w:t>
      </w:r>
      <w:r w:rsidRPr="00491C03">
        <w:rPr>
          <w:sz w:val="16"/>
        </w:rPr>
        <w:t>for the United States’ sharper point of supporting a large military: the ability to assert</w:t>
      </w:r>
      <w:r w:rsidR="008D4B0C" w:rsidRPr="00491C03">
        <w:rPr>
          <w:sz w:val="16"/>
        </w:rPr>
        <w:t xml:space="preserve"> </w:t>
      </w:r>
      <w:r w:rsidRPr="00491C03">
        <w:rPr>
          <w:sz w:val="16"/>
        </w:rPr>
        <w:t xml:space="preserve">lethal force broadly across the planet. This fundamental war-fighting </w:t>
      </w:r>
      <w:r w:rsidRPr="00491C03">
        <w:rPr>
          <w:rStyle w:val="StyleUnderline"/>
        </w:rPr>
        <w:t>mission</w:t>
      </w:r>
      <w:r w:rsidRPr="00491C03">
        <w:rPr>
          <w:sz w:val="16"/>
        </w:rPr>
        <w:t xml:space="preserve"> of the</w:t>
      </w:r>
      <w:r w:rsidR="008D4B0C" w:rsidRPr="00491C03">
        <w:rPr>
          <w:sz w:val="16"/>
        </w:rPr>
        <w:t xml:space="preserve"> </w:t>
      </w:r>
      <w:r w:rsidRPr="00491C03">
        <w:rPr>
          <w:sz w:val="16"/>
        </w:rPr>
        <w:t xml:space="preserve">military clearly </w:t>
      </w:r>
      <w:r w:rsidRPr="00491C03">
        <w:rPr>
          <w:rStyle w:val="StyleUnderline"/>
        </w:rPr>
        <w:t>brings its own acute forms of</w:t>
      </w:r>
      <w:r w:rsidRPr="00491C03">
        <w:rPr>
          <w:sz w:val="16"/>
        </w:rPr>
        <w:t xml:space="preserve"> social and </w:t>
      </w:r>
      <w:r w:rsidRPr="00491C03">
        <w:rPr>
          <w:rStyle w:val="StyleUnderline"/>
        </w:rPr>
        <w:t>environmental impacts, both</w:t>
      </w:r>
      <w:r w:rsidR="008D4B0C" w:rsidRPr="00491C03">
        <w:rPr>
          <w:rStyle w:val="StyleUnderline"/>
        </w:rPr>
        <w:t xml:space="preserve"> </w:t>
      </w:r>
      <w:r w:rsidRPr="00491C03">
        <w:rPr>
          <w:rStyle w:val="StyleUnderline"/>
        </w:rPr>
        <w:t>inadvertently and as a direct objective. The litany of these impacts is too great to</w:t>
      </w:r>
      <w:r w:rsidR="008D4B0C" w:rsidRPr="00491C03">
        <w:rPr>
          <w:rStyle w:val="StyleUnderline"/>
        </w:rPr>
        <w:t xml:space="preserve"> </w:t>
      </w:r>
      <w:r w:rsidRPr="00491C03">
        <w:rPr>
          <w:rStyle w:val="StyleUnderline"/>
        </w:rPr>
        <w:t>attempt to list comprehensively here, but include human casualties, dislocations and</w:t>
      </w:r>
      <w:r w:rsidR="008D4B0C" w:rsidRPr="00491C03">
        <w:rPr>
          <w:rStyle w:val="StyleUnderline"/>
        </w:rPr>
        <w:t xml:space="preserve"> </w:t>
      </w:r>
      <w:r w:rsidRPr="00491C03">
        <w:rPr>
          <w:rStyle w:val="StyleUnderline"/>
        </w:rPr>
        <w:t>social upheaval, the destruction of infrastructure, hazards created from munitions</w:t>
      </w:r>
      <w:r w:rsidR="008D4B0C" w:rsidRPr="00491C03">
        <w:rPr>
          <w:rStyle w:val="StyleUnderline"/>
        </w:rPr>
        <w:t xml:space="preserve"> </w:t>
      </w:r>
      <w:r w:rsidRPr="00491C03">
        <w:rPr>
          <w:rStyle w:val="StyleUnderline"/>
        </w:rPr>
        <w:t>and explosive hazards, chemical contamination, soil disturbance, water and air pol-</w:t>
      </w:r>
      <w:r w:rsidR="008D4B0C" w:rsidRPr="00491C03">
        <w:rPr>
          <w:rStyle w:val="StyleUnderline"/>
        </w:rPr>
        <w:t xml:space="preserve"> </w:t>
      </w:r>
      <w:r w:rsidRPr="00491C03">
        <w:rPr>
          <w:rStyle w:val="StyleUnderline"/>
        </w:rPr>
        <w:t xml:space="preserve">lution, loss of biological diversity, and lasting </w:t>
      </w:r>
      <w:r w:rsidRPr="00491C03">
        <w:rPr>
          <w:rStyle w:val="Emphasis"/>
        </w:rPr>
        <w:t>political instability</w:t>
      </w:r>
      <w:r w:rsidRPr="00491C03">
        <w:rPr>
          <w:sz w:val="16"/>
        </w:rPr>
        <w:t xml:space="preserve"> (see, for example,</w:t>
      </w:r>
      <w:r w:rsidR="008D4B0C" w:rsidRPr="00491C03">
        <w:rPr>
          <w:sz w:val="16"/>
        </w:rPr>
        <w:t xml:space="preserve"> </w:t>
      </w:r>
      <w:r w:rsidRPr="00491C03">
        <w:rPr>
          <w:sz w:val="16"/>
        </w:rPr>
        <w:t xml:space="preserve">Sanders 2009). </w:t>
      </w:r>
      <w:r w:rsidRPr="00491C03">
        <w:rPr>
          <w:rStyle w:val="StyleUnderline"/>
          <w:highlight w:val="green"/>
        </w:rPr>
        <w:t xml:space="preserve">To </w:t>
      </w:r>
      <w:r w:rsidRPr="00491C03">
        <w:rPr>
          <w:rStyle w:val="Emphasis"/>
          <w:highlight w:val="green"/>
        </w:rPr>
        <w:t>overlook</w:t>
      </w:r>
      <w:r w:rsidRPr="00491C03">
        <w:rPr>
          <w:rStyle w:val="StyleUnderline"/>
          <w:highlight w:val="green"/>
        </w:rPr>
        <w:t xml:space="preserve"> these</w:t>
      </w:r>
      <w:r w:rsidRPr="00491C03">
        <w:rPr>
          <w:rStyle w:val="StyleUnderline"/>
        </w:rPr>
        <w:t xml:space="preserve"> </w:t>
      </w:r>
      <w:r w:rsidRPr="00491C03">
        <w:rPr>
          <w:rStyle w:val="Emphasis"/>
          <w:highlight w:val="green"/>
        </w:rPr>
        <w:t>widespread</w:t>
      </w:r>
      <w:r w:rsidRPr="00491C03">
        <w:rPr>
          <w:rStyle w:val="StyleUnderline"/>
          <w:highlight w:val="green"/>
        </w:rPr>
        <w:t xml:space="preserve"> and </w:t>
      </w:r>
      <w:r w:rsidRPr="00491C03">
        <w:rPr>
          <w:rStyle w:val="Emphasis"/>
          <w:highlight w:val="green"/>
        </w:rPr>
        <w:t>persistent consequences</w:t>
      </w:r>
      <w:r w:rsidRPr="00491C03">
        <w:rPr>
          <w:rStyle w:val="StyleUnderline"/>
          <w:highlight w:val="green"/>
        </w:rPr>
        <w:t xml:space="preserve"> of mili-</w:t>
      </w:r>
      <w:r w:rsidR="008D4B0C" w:rsidRPr="00491C03">
        <w:rPr>
          <w:rStyle w:val="StyleUnderline"/>
          <w:highlight w:val="green"/>
        </w:rPr>
        <w:t xml:space="preserve"> </w:t>
      </w:r>
      <w:r w:rsidRPr="00491C03">
        <w:rPr>
          <w:rStyle w:val="StyleUnderline"/>
          <w:highlight w:val="green"/>
        </w:rPr>
        <w:t xml:space="preserve">tary action, or to </w:t>
      </w:r>
      <w:r w:rsidRPr="00491C03">
        <w:rPr>
          <w:rStyle w:val="Emphasis"/>
          <w:highlight w:val="green"/>
        </w:rPr>
        <w:t>obscure</w:t>
      </w:r>
      <w:r w:rsidRPr="00491C03">
        <w:rPr>
          <w:rStyle w:val="StyleUnderline"/>
          <w:highlight w:val="green"/>
        </w:rPr>
        <w:t xml:space="preserve"> these impacts by highlighting</w:t>
      </w:r>
      <w:r w:rsidRPr="00491C03">
        <w:rPr>
          <w:rStyle w:val="StyleUnderline"/>
        </w:rPr>
        <w:t xml:space="preserve"> </w:t>
      </w:r>
      <w:r w:rsidRPr="00491C03">
        <w:rPr>
          <w:rStyle w:val="StyleUnderline"/>
          <w:highlight w:val="green"/>
        </w:rPr>
        <w:t>conservation success stories</w:t>
      </w:r>
      <w:r w:rsidR="008D4B0C" w:rsidRPr="00491C03">
        <w:rPr>
          <w:rStyle w:val="StyleUnderline"/>
        </w:rPr>
        <w:t xml:space="preserve"> </w:t>
      </w:r>
      <w:r w:rsidRPr="00491C03">
        <w:rPr>
          <w:rStyle w:val="StyleUnderline"/>
        </w:rPr>
        <w:t xml:space="preserve">from various training facilities or recovering sites of militarization, </w:t>
      </w:r>
      <w:r w:rsidRPr="00491C03">
        <w:rPr>
          <w:rStyle w:val="StyleUnderline"/>
          <w:highlight w:val="green"/>
        </w:rPr>
        <w:t xml:space="preserve">is to </w:t>
      </w:r>
      <w:r w:rsidRPr="00491C03">
        <w:rPr>
          <w:rStyle w:val="Emphasis"/>
          <w:highlight w:val="green"/>
        </w:rPr>
        <w:t>disregard</w:t>
      </w:r>
      <w:r w:rsidRPr="00491C03">
        <w:rPr>
          <w:rStyle w:val="StyleUnderline"/>
        </w:rPr>
        <w:t xml:space="preserve"> the</w:t>
      </w:r>
      <w:r w:rsidR="008D4B0C" w:rsidRPr="00491C03">
        <w:rPr>
          <w:rStyle w:val="StyleUnderline"/>
        </w:rPr>
        <w:t xml:space="preserve"> </w:t>
      </w:r>
      <w:r w:rsidRPr="00491C03">
        <w:rPr>
          <w:rStyle w:val="StyleUnderline"/>
        </w:rPr>
        <w:t xml:space="preserve">fullest accounting of the role the military plays </w:t>
      </w:r>
      <w:r w:rsidRPr="00491C03">
        <w:rPr>
          <w:sz w:val="16"/>
        </w:rPr>
        <w:t>in the world.</w:t>
      </w:r>
      <w:r w:rsidR="008D4B0C" w:rsidRPr="00491C03">
        <w:rPr>
          <w:sz w:val="16"/>
        </w:rPr>
        <w:t xml:space="preserve"> </w:t>
      </w:r>
      <w:r w:rsidRPr="00491C03">
        <w:rPr>
          <w:sz w:val="16"/>
        </w:rPr>
        <w:t>To bring the focus back to military environmentalism, however, and the condi-</w:t>
      </w:r>
      <w:r w:rsidR="008D4B0C" w:rsidRPr="00491C03">
        <w:rPr>
          <w:sz w:val="16"/>
        </w:rPr>
        <w:t xml:space="preserve"> </w:t>
      </w:r>
      <w:r w:rsidRPr="00491C03">
        <w:rPr>
          <w:sz w:val="16"/>
        </w:rPr>
        <w:t>tion of militarized landscapes as these relate to conservation outcomes, it is worth</w:t>
      </w:r>
      <w:r w:rsidR="008D4B0C" w:rsidRPr="00491C03">
        <w:rPr>
          <w:sz w:val="16"/>
        </w:rPr>
        <w:t xml:space="preserve"> </w:t>
      </w:r>
      <w:r w:rsidRPr="00491C03">
        <w:rPr>
          <w:sz w:val="16"/>
        </w:rPr>
        <w:t xml:space="preserve">considering DOD lands across the U.S. more broadly. </w:t>
      </w:r>
      <w:r w:rsidRPr="00491C03">
        <w:rPr>
          <w:rStyle w:val="StyleUnderline"/>
        </w:rPr>
        <w:t>A majority of the country’s</w:t>
      </w:r>
      <w:r w:rsidR="008D4B0C" w:rsidRPr="00491C03">
        <w:rPr>
          <w:rStyle w:val="StyleUnderline"/>
        </w:rPr>
        <w:t xml:space="preserve"> </w:t>
      </w:r>
      <w:r w:rsidRPr="00491C03">
        <w:rPr>
          <w:rStyle w:val="StyleUnderline"/>
        </w:rPr>
        <w:t>most severely contaminated sites</w:t>
      </w:r>
      <w:r w:rsidRPr="00491C03">
        <w:rPr>
          <w:sz w:val="16"/>
        </w:rPr>
        <w:t xml:space="preserve"> – </w:t>
      </w:r>
      <w:r w:rsidRPr="00491C03">
        <w:rPr>
          <w:rStyle w:val="StyleUnderline"/>
        </w:rPr>
        <w:t>included</w:t>
      </w:r>
      <w:r w:rsidRPr="00491C03">
        <w:rPr>
          <w:sz w:val="16"/>
        </w:rPr>
        <w:t xml:space="preserve"> on the National Priorities List for</w:t>
      </w:r>
      <w:r w:rsidR="008D4B0C" w:rsidRPr="00491C03">
        <w:rPr>
          <w:sz w:val="16"/>
        </w:rPr>
        <w:t xml:space="preserve"> </w:t>
      </w:r>
      <w:r w:rsidRPr="00491C03">
        <w:rPr>
          <w:rStyle w:val="Emphasis"/>
          <w:highlight w:val="green"/>
        </w:rPr>
        <w:t>Superfund</w:t>
      </w:r>
      <w:r w:rsidRPr="00491C03">
        <w:rPr>
          <w:sz w:val="16"/>
        </w:rPr>
        <w:t xml:space="preserve"> designation – </w:t>
      </w:r>
      <w:r w:rsidRPr="00491C03">
        <w:rPr>
          <w:rStyle w:val="StyleUnderline"/>
        </w:rPr>
        <w:t>are found on military training and testing lands</w:t>
      </w:r>
      <w:r w:rsidRPr="00491C03">
        <w:rPr>
          <w:sz w:val="16"/>
        </w:rPr>
        <w:t xml:space="preserve"> (e.g.</w:t>
      </w:r>
      <w:r w:rsidR="008D4B0C" w:rsidRPr="00491C03">
        <w:rPr>
          <w:sz w:val="16"/>
        </w:rPr>
        <w:t xml:space="preserve"> </w:t>
      </w:r>
      <w:r w:rsidRPr="00491C03">
        <w:rPr>
          <w:sz w:val="16"/>
        </w:rPr>
        <w:t>Nazaryan 2014; see also Vine 2015). Somewhat paradoxically, DOD lands are also</w:t>
      </w:r>
      <w:r w:rsidR="008D4B0C" w:rsidRPr="00491C03">
        <w:rPr>
          <w:sz w:val="16"/>
        </w:rPr>
        <w:t xml:space="preserve"> </w:t>
      </w:r>
      <w:r w:rsidRPr="00491C03">
        <w:rPr>
          <w:sz w:val="16"/>
        </w:rPr>
        <w:t>considered the most biologically diverse of any federal lands in the U.S., with a</w:t>
      </w:r>
      <w:r w:rsidR="008D4B0C" w:rsidRPr="00491C03">
        <w:rPr>
          <w:sz w:val="16"/>
        </w:rPr>
        <w:t xml:space="preserve"> </w:t>
      </w:r>
      <w:r w:rsidRPr="00491C03">
        <w:rPr>
          <w:sz w:val="16"/>
        </w:rPr>
        <w:t>greater concentration of Threatened and Endangered species than lands such as</w:t>
      </w:r>
      <w:r w:rsidR="008D4B0C" w:rsidRPr="00491C03">
        <w:rPr>
          <w:sz w:val="16"/>
        </w:rPr>
        <w:t xml:space="preserve"> </w:t>
      </w:r>
      <w:r w:rsidRPr="00491C03">
        <w:rPr>
          <w:sz w:val="16"/>
        </w:rPr>
        <w:t>national parks and national forests that are more commonly associated with conser-</w:t>
      </w:r>
      <w:r w:rsidR="008D4B0C" w:rsidRPr="00491C03">
        <w:rPr>
          <w:sz w:val="16"/>
        </w:rPr>
        <w:t xml:space="preserve"> </w:t>
      </w:r>
      <w:r w:rsidRPr="00491C03">
        <w:rPr>
          <w:sz w:val="16"/>
        </w:rPr>
        <w:t>vation and habitat protection (e.g. Benton et al. 2008). Though these conflicting</w:t>
      </w:r>
      <w:r w:rsidR="008D4B0C" w:rsidRPr="00491C03">
        <w:rPr>
          <w:sz w:val="16"/>
        </w:rPr>
        <w:t xml:space="preserve"> </w:t>
      </w:r>
      <w:r w:rsidRPr="00491C03">
        <w:rPr>
          <w:sz w:val="16"/>
        </w:rPr>
        <w:t>qualities can seem challenging to reconcile in some cases, at the very least they</w:t>
      </w:r>
      <w:r w:rsidR="008D4B0C" w:rsidRPr="00491C03">
        <w:rPr>
          <w:sz w:val="16"/>
        </w:rPr>
        <w:t xml:space="preserve"> </w:t>
      </w:r>
      <w:r w:rsidRPr="00491C03">
        <w:rPr>
          <w:sz w:val="16"/>
        </w:rPr>
        <w:t>highlight the heterogeneous character of military impacts on the environment. To</w:t>
      </w:r>
      <w:r w:rsidR="008D4B0C" w:rsidRPr="00491C03">
        <w:rPr>
          <w:sz w:val="16"/>
        </w:rPr>
        <w:t xml:space="preserve"> </w:t>
      </w:r>
      <w:r w:rsidRPr="00491C03">
        <w:rPr>
          <w:sz w:val="16"/>
        </w:rPr>
        <w:t>take either the environmental abuse wrought by militarization or the environmental</w:t>
      </w:r>
      <w:r w:rsidR="008D4B0C" w:rsidRPr="00491C03">
        <w:rPr>
          <w:sz w:val="16"/>
        </w:rPr>
        <w:t xml:space="preserve"> </w:t>
      </w:r>
      <w:r w:rsidRPr="00491C03">
        <w:rPr>
          <w:sz w:val="16"/>
        </w:rPr>
        <w:t>amenities found in militarized landscapes as the singular story is clearly too sim-</w:t>
      </w:r>
      <w:r w:rsidR="008D4B0C" w:rsidRPr="00491C03">
        <w:rPr>
          <w:sz w:val="16"/>
        </w:rPr>
        <w:t xml:space="preserve"> </w:t>
      </w:r>
      <w:r w:rsidRPr="00491C03">
        <w:rPr>
          <w:sz w:val="16"/>
        </w:rPr>
        <w:t>plistic. Both are features of the military-environment relationship, and both ought to</w:t>
      </w:r>
      <w:r w:rsidR="008D4B0C" w:rsidRPr="00491C03">
        <w:rPr>
          <w:sz w:val="16"/>
        </w:rPr>
        <w:t xml:space="preserve"> </w:t>
      </w:r>
      <w:r w:rsidRPr="00491C03">
        <w:rPr>
          <w:sz w:val="16"/>
        </w:rPr>
        <w:t>be kept in view as we move forward to develop policies that seek to protect positive</w:t>
      </w:r>
      <w:r w:rsidR="008D4B0C" w:rsidRPr="00491C03">
        <w:rPr>
          <w:sz w:val="16"/>
        </w:rPr>
        <w:t xml:space="preserve"> </w:t>
      </w:r>
      <w:r w:rsidRPr="00491C03">
        <w:rPr>
          <w:sz w:val="16"/>
        </w:rPr>
        <w:t>environmental qualities while also repairing and holding the military accountable</w:t>
      </w:r>
      <w:r w:rsidR="008D4B0C" w:rsidRPr="00491C03">
        <w:rPr>
          <w:sz w:val="16"/>
        </w:rPr>
        <w:t xml:space="preserve"> </w:t>
      </w:r>
      <w:r w:rsidRPr="00491C03">
        <w:rPr>
          <w:sz w:val="16"/>
        </w:rPr>
        <w:t>for the considerable damage it causes.</w:t>
      </w:r>
      <w:r w:rsidR="008D4B0C" w:rsidRPr="00491C03">
        <w:rPr>
          <w:sz w:val="16"/>
        </w:rPr>
        <w:t xml:space="preserve"> </w:t>
      </w:r>
      <w:r w:rsidRPr="00491C03">
        <w:rPr>
          <w:sz w:val="16"/>
        </w:rPr>
        <w:t>9.6 Collateral Values and Militarized Landscapes</w:t>
      </w:r>
      <w:r w:rsidR="008D4B0C" w:rsidRPr="00491C03">
        <w:rPr>
          <w:sz w:val="16"/>
        </w:rPr>
        <w:t xml:space="preserve"> </w:t>
      </w:r>
      <w:r w:rsidRPr="00491C03">
        <w:rPr>
          <w:rStyle w:val="StyleUnderline"/>
        </w:rPr>
        <w:t xml:space="preserve">In militarized </w:t>
      </w:r>
      <w:r w:rsidRPr="00491C03">
        <w:rPr>
          <w:rStyle w:val="StyleUnderline"/>
          <w:highlight w:val="green"/>
        </w:rPr>
        <w:t>landscapes</w:t>
      </w:r>
      <w:r w:rsidRPr="00491C03">
        <w:rPr>
          <w:rStyle w:val="StyleUnderline"/>
        </w:rPr>
        <w:t xml:space="preserve"> transitioning explicitly to new purposes of conservation,</w:t>
      </w:r>
      <w:r w:rsidR="008D4B0C" w:rsidRPr="00491C03">
        <w:rPr>
          <w:rStyle w:val="StyleUnderline"/>
        </w:rPr>
        <w:t xml:space="preserve"> </w:t>
      </w:r>
      <w:r w:rsidRPr="00491C03">
        <w:rPr>
          <w:rStyle w:val="StyleUnderline"/>
        </w:rPr>
        <w:t xml:space="preserve">the risk of </w:t>
      </w:r>
      <w:r w:rsidRPr="00491C03">
        <w:rPr>
          <w:rStyle w:val="Emphasis"/>
        </w:rPr>
        <w:t>losing sight</w:t>
      </w:r>
      <w:r w:rsidRPr="00491C03">
        <w:rPr>
          <w:rStyle w:val="StyleUnderline"/>
        </w:rPr>
        <w:t xml:space="preserve"> of prior histories, and the social and environmental damage</w:t>
      </w:r>
      <w:r w:rsidR="008D4B0C" w:rsidRPr="00491C03">
        <w:rPr>
          <w:rStyle w:val="StyleUnderline"/>
        </w:rPr>
        <w:t xml:space="preserve"> </w:t>
      </w:r>
      <w:r w:rsidRPr="00491C03">
        <w:rPr>
          <w:rStyle w:val="StyleUnderline"/>
        </w:rPr>
        <w:t>wrought by military activities, is particularly acute</w:t>
      </w:r>
      <w:r w:rsidRPr="00491C03">
        <w:rPr>
          <w:sz w:val="16"/>
        </w:rPr>
        <w:t xml:space="preserve"> (e.g. Hourdequin and Havlick</w:t>
      </w:r>
      <w:r w:rsidR="008D4B0C" w:rsidRPr="00491C03">
        <w:rPr>
          <w:sz w:val="16"/>
        </w:rPr>
        <w:t xml:space="preserve"> </w:t>
      </w:r>
      <w:r w:rsidRPr="00491C03">
        <w:rPr>
          <w:sz w:val="16"/>
        </w:rPr>
        <w:t>2016; Havlick 2011; Davis 2005, 2007, 2015). As the earlier example from Florida’s</w:t>
      </w:r>
      <w:r w:rsidR="008D4B0C" w:rsidRPr="00491C03">
        <w:rPr>
          <w:sz w:val="16"/>
        </w:rPr>
        <w:t xml:space="preserve"> </w:t>
      </w:r>
      <w:r w:rsidRPr="00491C03">
        <w:rPr>
          <w:sz w:val="16"/>
        </w:rPr>
        <w:t>Eglin Air Force Base points out, there are, however, also lands that remain more</w:t>
      </w:r>
      <w:r w:rsidR="008D4B0C" w:rsidRPr="00491C03">
        <w:rPr>
          <w:sz w:val="16"/>
        </w:rPr>
        <w:t xml:space="preserve"> </w:t>
      </w:r>
      <w:r w:rsidRPr="00491C03">
        <w:rPr>
          <w:sz w:val="16"/>
        </w:rPr>
        <w:t>actively militarized but still gain recognition for the ecological and conservation</w:t>
      </w:r>
      <w:r w:rsidR="008D4B0C" w:rsidRPr="00491C03">
        <w:rPr>
          <w:sz w:val="16"/>
        </w:rPr>
        <w:t xml:space="preserve"> </w:t>
      </w:r>
      <w:r w:rsidRPr="00491C03">
        <w:rPr>
          <w:sz w:val="16"/>
        </w:rPr>
        <w:t>amenities they provide.</w:t>
      </w:r>
      <w:r w:rsidR="008D4B0C" w:rsidRPr="00491C03">
        <w:rPr>
          <w:sz w:val="16"/>
        </w:rPr>
        <w:t xml:space="preserve"> </w:t>
      </w:r>
      <w:r w:rsidRPr="00491C03">
        <w:rPr>
          <w:sz w:val="16"/>
        </w:rPr>
        <w:t>The Green Line dividing Cyprus is the site of the United Nations’ longest-</w:t>
      </w:r>
      <w:r w:rsidR="008D4B0C" w:rsidRPr="00491C03">
        <w:rPr>
          <w:sz w:val="16"/>
        </w:rPr>
        <w:t xml:space="preserve"> </w:t>
      </w:r>
      <w:r w:rsidRPr="00491C03">
        <w:rPr>
          <w:sz w:val="16"/>
        </w:rPr>
        <w:t>running peacekeeping mission, where since 1974 UN patrols have maintained a</w:t>
      </w:r>
      <w:r w:rsidR="008D4B0C" w:rsidRPr="00491C03">
        <w:rPr>
          <w:sz w:val="16"/>
        </w:rPr>
        <w:t xml:space="preserve"> </w:t>
      </w:r>
      <w:r w:rsidRPr="00491C03">
        <w:rPr>
          <w:sz w:val="16"/>
        </w:rPr>
        <w:t>buffer zone put in place after decades of violent conflict that ultimately split the</w:t>
      </w:r>
      <w:r w:rsidR="008D4B0C" w:rsidRPr="00491C03">
        <w:rPr>
          <w:sz w:val="16"/>
        </w:rPr>
        <w:t xml:space="preserve"> </w:t>
      </w:r>
      <w:r w:rsidRPr="00491C03">
        <w:rPr>
          <w:sz w:val="16"/>
        </w:rPr>
        <w:t>island’s Greek and Turkish populations (Cassia 1999; Coates 2014; Chan 2016).</w:t>
      </w:r>
      <w:r w:rsidR="008D4B0C" w:rsidRPr="00491C03">
        <w:rPr>
          <w:sz w:val="16"/>
        </w:rPr>
        <w:t xml:space="preserve"> </w:t>
      </w:r>
      <w:r w:rsidRPr="00491C03">
        <w:rPr>
          <w:sz w:val="16"/>
        </w:rPr>
        <w:t>The borderland of the Green Line remains heavily militarized and largely off-limits,</w:t>
      </w:r>
      <w:r w:rsidR="008D4B0C" w:rsidRPr="00491C03">
        <w:rPr>
          <w:sz w:val="16"/>
        </w:rPr>
        <w:t xml:space="preserve"> </w:t>
      </w:r>
      <w:r w:rsidRPr="00491C03">
        <w:rPr>
          <w:sz w:val="16"/>
        </w:rPr>
        <w:t>even as Cypriots on both sides of the line have cooperated to address a variety of</w:t>
      </w:r>
      <w:r w:rsidR="008D4B0C" w:rsidRPr="00491C03">
        <w:rPr>
          <w:sz w:val="16"/>
        </w:rPr>
        <w:t xml:space="preserve"> </w:t>
      </w:r>
      <w:r w:rsidRPr="00491C03">
        <w:rPr>
          <w:sz w:val="16"/>
        </w:rPr>
        <w:t>environmental, social, and cultural concerns (Grichting 2014, p. 430), and since</w:t>
      </w:r>
      <w:r w:rsidR="008D4B0C" w:rsidRPr="00491C03">
        <w:rPr>
          <w:sz w:val="16"/>
        </w:rPr>
        <w:t xml:space="preserve"> </w:t>
      </w:r>
      <w:r w:rsidRPr="00491C03">
        <w:rPr>
          <w:sz w:val="16"/>
        </w:rPr>
        <w:t>2003 have endured relatively few travel restrictions across the line (Chan 2016).</w:t>
      </w:r>
      <w:r w:rsidR="008D4B0C" w:rsidRPr="00491C03">
        <w:rPr>
          <w:sz w:val="16"/>
        </w:rPr>
        <w:t xml:space="preserve"> </w:t>
      </w:r>
      <w:r w:rsidRPr="00491C03">
        <w:rPr>
          <w:sz w:val="16"/>
        </w:rPr>
        <w:t>Within the Green Line’s buffer zone, which ranges from 3.5 to 5 km in width,</w:t>
      </w:r>
      <w:r w:rsidR="008D4B0C" w:rsidRPr="00491C03">
        <w:rPr>
          <w:sz w:val="16"/>
        </w:rPr>
        <w:t xml:space="preserve"> </w:t>
      </w:r>
      <w:r w:rsidRPr="00491C03">
        <w:rPr>
          <w:sz w:val="16"/>
        </w:rPr>
        <w:t>most all buildings and infrastructure have been isolated and left to slow ruin during</w:t>
      </w:r>
      <w:r w:rsidR="008D4B0C" w:rsidRPr="00491C03">
        <w:rPr>
          <w:sz w:val="16"/>
        </w:rPr>
        <w:t xml:space="preserve"> </w:t>
      </w:r>
      <w:r w:rsidRPr="00491C03">
        <w:rPr>
          <w:sz w:val="16"/>
        </w:rPr>
        <w:t>the course of more than three decades. As the built environment gradually disinte-</w:t>
      </w:r>
      <w:r w:rsidR="008D4B0C" w:rsidRPr="00491C03">
        <w:rPr>
          <w:sz w:val="16"/>
        </w:rPr>
        <w:t xml:space="preserve"> </w:t>
      </w:r>
      <w:r w:rsidRPr="00491C03">
        <w:rPr>
          <w:sz w:val="16"/>
        </w:rPr>
        <w:t>grates, however, the natural environment seems to have steadily flourished.</w:t>
      </w:r>
      <w:r w:rsidR="008D4B0C" w:rsidRPr="00491C03">
        <w:rPr>
          <w:sz w:val="16"/>
        </w:rPr>
        <w:t xml:space="preserve"> </w:t>
      </w:r>
      <w:r w:rsidRPr="00491C03">
        <w:rPr>
          <w:sz w:val="16"/>
        </w:rPr>
        <w:t>Biological inventories of the Green Line conducted since 2007 have documented</w:t>
      </w:r>
      <w:r w:rsidR="008D4B0C" w:rsidRPr="00491C03">
        <w:rPr>
          <w:sz w:val="16"/>
        </w:rPr>
        <w:t xml:space="preserve"> </w:t>
      </w:r>
      <w:r w:rsidRPr="00491C03">
        <w:rPr>
          <w:sz w:val="16"/>
        </w:rPr>
        <w:t>rare plants and birds, small mammals, amphibians and reptiles (Grichting 2014).</w:t>
      </w:r>
      <w:r w:rsidR="008D4B0C" w:rsidRPr="00491C03">
        <w:rPr>
          <w:sz w:val="16"/>
        </w:rPr>
        <w:t xml:space="preserve"> </w:t>
      </w:r>
      <w:r w:rsidRPr="00491C03">
        <w:rPr>
          <w:sz w:val="16"/>
        </w:rPr>
        <w:t>The population of Cyprus mouflon (Ovis orientalis ophion), an endemic species of</w:t>
      </w:r>
      <w:r w:rsidR="008D4B0C" w:rsidRPr="00491C03">
        <w:rPr>
          <w:sz w:val="16"/>
        </w:rPr>
        <w:t xml:space="preserve"> </w:t>
      </w:r>
      <w:r w:rsidRPr="00491C03">
        <w:rPr>
          <w:sz w:val="16"/>
        </w:rPr>
        <w:t>wild sheep once on the brink of extinction,3 now numbers in the thousands, and the</w:t>
      </w:r>
      <w:r w:rsidR="008D4B0C" w:rsidRPr="00491C03">
        <w:rPr>
          <w:sz w:val="16"/>
        </w:rPr>
        <w:t xml:space="preserve"> </w:t>
      </w:r>
      <w:r w:rsidRPr="00491C03">
        <w:rPr>
          <w:sz w:val="16"/>
        </w:rPr>
        <w:t>endangered Mediterranean monk seal has been sighted along the Green Line sea-</w:t>
      </w:r>
      <w:r w:rsidR="008D4B0C" w:rsidRPr="00491C03">
        <w:rPr>
          <w:sz w:val="16"/>
        </w:rPr>
        <w:t xml:space="preserve"> </w:t>
      </w:r>
      <w:r w:rsidRPr="00491C03">
        <w:rPr>
          <w:sz w:val="16"/>
        </w:rPr>
        <w:t>coast (Coates 2014; Grichting 2014).</w:t>
      </w:r>
      <w:r w:rsidR="008D4B0C" w:rsidRPr="00491C03">
        <w:rPr>
          <w:sz w:val="16"/>
        </w:rPr>
        <w:t xml:space="preserve"> </w:t>
      </w:r>
      <w:r w:rsidRPr="00491C03">
        <w:rPr>
          <w:sz w:val="16"/>
        </w:rPr>
        <w:t>A continent away, on the Korean peninsula, the demilitarized zone (DMZ) sepa-</w:t>
      </w:r>
      <w:r w:rsidR="008D4B0C" w:rsidRPr="00491C03">
        <w:rPr>
          <w:sz w:val="16"/>
        </w:rPr>
        <w:t xml:space="preserve"> </w:t>
      </w:r>
      <w:r w:rsidRPr="00491C03">
        <w:rPr>
          <w:sz w:val="16"/>
        </w:rPr>
        <w:t>rating North from South has also attracted attention for its conservation prospects</w:t>
      </w:r>
      <w:r w:rsidR="008D4B0C" w:rsidRPr="00491C03">
        <w:rPr>
          <w:sz w:val="16"/>
        </w:rPr>
        <w:t xml:space="preserve"> </w:t>
      </w:r>
      <w:r w:rsidRPr="00491C03">
        <w:rPr>
          <w:sz w:val="16"/>
        </w:rPr>
        <w:t>amid its longstanding militarized condition (see Brady, Chap. 7 of this book). By</w:t>
      </w:r>
      <w:r w:rsidR="008D4B0C" w:rsidRPr="00491C03">
        <w:rPr>
          <w:sz w:val="16"/>
        </w:rPr>
        <w:t xml:space="preserve"> </w:t>
      </w:r>
      <w:r w:rsidRPr="00491C03">
        <w:rPr>
          <w:sz w:val="16"/>
        </w:rPr>
        <w:t>many accounts, the DMZ is the most heavily militarized border found anywhere in</w:t>
      </w:r>
      <w:r w:rsidR="008D4B0C" w:rsidRPr="00491C03">
        <w:rPr>
          <w:sz w:val="16"/>
        </w:rPr>
        <w:t xml:space="preserve"> </w:t>
      </w:r>
      <w:r w:rsidRPr="00491C03">
        <w:rPr>
          <w:sz w:val="16"/>
        </w:rPr>
        <w:t>the world (e.g. Lah and Kwon 2015; Moss 2014), a title previously applied to</w:t>
      </w:r>
      <w:r w:rsidR="008D4B0C" w:rsidRPr="00491C03">
        <w:rPr>
          <w:sz w:val="16"/>
        </w:rPr>
        <w:t xml:space="preserve"> </w:t>
      </w:r>
      <w:r w:rsidRPr="00491C03">
        <w:rPr>
          <w:sz w:val="16"/>
        </w:rPr>
        <w:t>Europe’s Iron Curtain. Former U.S. President Bill Clinton famously called the</w:t>
      </w:r>
      <w:r w:rsidR="008D4B0C" w:rsidRPr="00491C03">
        <w:rPr>
          <w:sz w:val="16"/>
        </w:rPr>
        <w:t xml:space="preserve"> </w:t>
      </w:r>
      <w:r w:rsidRPr="00491C03">
        <w:rPr>
          <w:sz w:val="16"/>
        </w:rPr>
        <w:t>DMZ’s 240-kilometer long border, “the scariest place on earth” (Havely 2003). The</w:t>
      </w:r>
      <w:r w:rsidR="008D4B0C" w:rsidRPr="00491C03">
        <w:rPr>
          <w:sz w:val="16"/>
        </w:rPr>
        <w:t xml:space="preserve"> </w:t>
      </w:r>
      <w:r w:rsidRPr="00491C03">
        <w:rPr>
          <w:sz w:val="16"/>
        </w:rPr>
        <w:t>DMZ has drawn attention in recent decades, however, as a de facto wildlife reserve</w:t>
      </w:r>
      <w:r w:rsidR="008D4B0C" w:rsidRPr="00491C03">
        <w:rPr>
          <w:sz w:val="16"/>
        </w:rPr>
        <w:t xml:space="preserve"> </w:t>
      </w:r>
      <w:r w:rsidRPr="00491C03">
        <w:rPr>
          <w:sz w:val="16"/>
        </w:rPr>
        <w:t>(Higuchi et al. 1996; Kim 1997; Turner 2005; Thomas 2009; see also Weisman</w:t>
      </w:r>
      <w:r w:rsidR="008D4B0C" w:rsidRPr="00491C03">
        <w:rPr>
          <w:sz w:val="16"/>
        </w:rPr>
        <w:t xml:space="preserve"> </w:t>
      </w:r>
      <w:r w:rsidRPr="00491C03">
        <w:rPr>
          <w:sz w:val="16"/>
        </w:rPr>
        <w:t>2007; Card 2008; Brady 2008). In the four-kilometer swath “preserved” between</w:t>
      </w:r>
      <w:r w:rsidR="008D4B0C" w:rsidRPr="00491C03">
        <w:rPr>
          <w:sz w:val="16"/>
        </w:rPr>
        <w:t xml:space="preserve"> </w:t>
      </w:r>
      <w:r w:rsidRPr="00491C03">
        <w:rPr>
          <w:sz w:val="16"/>
        </w:rPr>
        <w:t>the two Korean states by watchtowers, fences, armed patrols, and nearly two million</w:t>
      </w:r>
      <w:r w:rsidR="008D4B0C" w:rsidRPr="00491C03">
        <w:rPr>
          <w:sz w:val="16"/>
        </w:rPr>
        <w:t xml:space="preserve"> </w:t>
      </w:r>
      <w:r w:rsidRPr="00491C03">
        <w:rPr>
          <w:sz w:val="16"/>
        </w:rPr>
        <w:t>land mines, an ecosystem has managed to thrive: the DMZ now provides important</w:t>
      </w:r>
      <w:r w:rsidR="008D4B0C" w:rsidRPr="00491C03">
        <w:rPr>
          <w:sz w:val="16"/>
        </w:rPr>
        <w:t xml:space="preserve"> </w:t>
      </w:r>
      <w:r w:rsidRPr="00491C03">
        <w:rPr>
          <w:sz w:val="16"/>
        </w:rPr>
        <w:t>habitat for migratory birds along the East Asia/Australasia flyway, and serves as a</w:t>
      </w:r>
      <w:r w:rsidR="008D4B0C" w:rsidRPr="00491C03">
        <w:rPr>
          <w:sz w:val="16"/>
        </w:rPr>
        <w:t xml:space="preserve"> </w:t>
      </w:r>
      <w:r w:rsidRPr="00491C03">
        <w:rPr>
          <w:sz w:val="16"/>
        </w:rPr>
        <w:t>rare terrestrial sanctuary for resident species including Asiatic black bear, musk</w:t>
      </w:r>
      <w:r w:rsidR="008D4B0C" w:rsidRPr="00491C03">
        <w:rPr>
          <w:sz w:val="16"/>
        </w:rPr>
        <w:t xml:space="preserve"> </w:t>
      </w:r>
      <w:r w:rsidRPr="00491C03">
        <w:rPr>
          <w:sz w:val="16"/>
        </w:rPr>
        <w:t>deer, Amur leopard cats, raccoon dogs, Amur gorals, and possibly Siberian tigers</w:t>
      </w:r>
      <w:r w:rsidR="008D4B0C" w:rsidRPr="00491C03">
        <w:rPr>
          <w:sz w:val="16"/>
        </w:rPr>
        <w:t xml:space="preserve"> </w:t>
      </w:r>
      <w:r w:rsidRPr="00491C03">
        <w:rPr>
          <w:sz w:val="16"/>
        </w:rPr>
        <w:t>and Amur leopards (Card 2008; Platt 2011; see also Bird Life International n.d.).</w:t>
      </w:r>
      <w:r w:rsidR="008D4B0C" w:rsidRPr="00491C03">
        <w:rPr>
          <w:sz w:val="16"/>
        </w:rPr>
        <w:t xml:space="preserve"> </w:t>
      </w:r>
      <w:r w:rsidRPr="00491C03">
        <w:rPr>
          <w:sz w:val="16"/>
        </w:rPr>
        <w:t>The various representations of the social and natural qualities found in the DMZ</w:t>
      </w:r>
      <w:r w:rsidR="008D4B0C" w:rsidRPr="00491C03">
        <w:rPr>
          <w:sz w:val="16"/>
        </w:rPr>
        <w:t xml:space="preserve"> </w:t>
      </w:r>
      <w:r w:rsidRPr="00491C03">
        <w:rPr>
          <w:sz w:val="16"/>
        </w:rPr>
        <w:t>illustrate how militarized landscapes can press us to renegotiate ideas of public</w:t>
      </w:r>
      <w:r w:rsidR="008D4B0C" w:rsidRPr="00491C03">
        <w:rPr>
          <w:sz w:val="16"/>
        </w:rPr>
        <w:t xml:space="preserve"> </w:t>
      </w:r>
      <w:r w:rsidRPr="00491C03">
        <w:rPr>
          <w:sz w:val="16"/>
        </w:rPr>
        <w:t>safety, beauty, restoration, and preservation. South Korea increasingly presents the</w:t>
      </w:r>
      <w:r w:rsidR="008D4B0C" w:rsidRPr="00491C03">
        <w:rPr>
          <w:sz w:val="16"/>
        </w:rPr>
        <w:t xml:space="preserve"> </w:t>
      </w:r>
      <w:r w:rsidRPr="00491C03">
        <w:rPr>
          <w:sz w:val="16"/>
        </w:rPr>
        <w:t>DMZ as a tourist attraction, and a number of tourist websites and government efforts</w:t>
      </w:r>
      <w:r w:rsidR="008D4B0C" w:rsidRPr="00491C03">
        <w:rPr>
          <w:sz w:val="16"/>
        </w:rPr>
        <w:t xml:space="preserve"> </w:t>
      </w:r>
      <w:r w:rsidRPr="00491C03">
        <w:rPr>
          <w:sz w:val="16"/>
        </w:rPr>
        <w:t>rebrand the zone in markedly non-militarized terms. In recent years, South Korea</w:t>
      </w:r>
      <w:r w:rsidR="008D4B0C" w:rsidRPr="00491C03">
        <w:rPr>
          <w:sz w:val="16"/>
        </w:rPr>
        <w:t xml:space="preserve"> </w:t>
      </w:r>
      <w:r w:rsidRPr="00491C03">
        <w:rPr>
          <w:sz w:val="16"/>
        </w:rPr>
        <w:t>has sought to rename the DMZ and a southern buffer zone of agricultural lands the</w:t>
      </w:r>
      <w:r w:rsidR="008D4B0C" w:rsidRPr="00491C03">
        <w:rPr>
          <w:sz w:val="16"/>
        </w:rPr>
        <w:t xml:space="preserve"> </w:t>
      </w:r>
      <w:r w:rsidRPr="00491C03">
        <w:rPr>
          <w:sz w:val="16"/>
        </w:rPr>
        <w:t xml:space="preserve">“Peace and Life Zone” or PLZ (see DMZ Tour Course Guidebook </w:t>
      </w:r>
      <w:r w:rsidRPr="00491C03">
        <w:rPr>
          <w:sz w:val="16"/>
        </w:rPr>
        <w:lastRenderedPageBreak/>
        <w:t>2009; Cain</w:t>
      </w:r>
      <w:r w:rsidR="008D4B0C" w:rsidRPr="00491C03">
        <w:rPr>
          <w:sz w:val="16"/>
        </w:rPr>
        <w:t xml:space="preserve"> </w:t>
      </w:r>
      <w:r w:rsidRPr="00491C03">
        <w:rPr>
          <w:sz w:val="16"/>
        </w:rPr>
        <w:t>2014). The Korea Tourism Organization offers PLZ tours and its website explains,</w:t>
      </w:r>
      <w:r w:rsidR="008D4B0C" w:rsidRPr="00491C03">
        <w:rPr>
          <w:sz w:val="16"/>
        </w:rPr>
        <w:t xml:space="preserve"> </w:t>
      </w:r>
      <w:r w:rsidRPr="00491C03">
        <w:rPr>
          <w:sz w:val="16"/>
        </w:rPr>
        <w:t>“The name ‘Peace and Life Zone’ pays reference to the unpolluted natural environ-</w:t>
      </w:r>
      <w:r w:rsidR="008D4B0C" w:rsidRPr="00491C03">
        <w:rPr>
          <w:sz w:val="16"/>
        </w:rPr>
        <w:t xml:space="preserve"> </w:t>
      </w:r>
      <w:r w:rsidRPr="00491C03">
        <w:rPr>
          <w:sz w:val="16"/>
        </w:rPr>
        <w:t>ment and the people’s general hope for the arrival of a new peaceful era to both sides</w:t>
      </w:r>
      <w:r w:rsidR="008D4B0C" w:rsidRPr="00491C03">
        <w:rPr>
          <w:sz w:val="16"/>
        </w:rPr>
        <w:t xml:space="preserve"> </w:t>
      </w:r>
      <w:r w:rsidRPr="00491C03">
        <w:rPr>
          <w:sz w:val="16"/>
        </w:rPr>
        <w:t>of the border” (Demilitarized Zone Tours 2015). Although the website acknowl-</w:t>
      </w:r>
      <w:r w:rsidR="008D4B0C" w:rsidRPr="00491C03">
        <w:rPr>
          <w:sz w:val="16"/>
        </w:rPr>
        <w:t xml:space="preserve"> </w:t>
      </w:r>
      <w:r w:rsidRPr="00491C03">
        <w:rPr>
          <w:sz w:val="16"/>
        </w:rPr>
        <w:t>edges broad outlines of the DMZ’s history, and clearly still identifies the DMZ as a</w:t>
      </w:r>
      <w:r w:rsidR="008D4B0C" w:rsidRPr="00491C03">
        <w:rPr>
          <w:sz w:val="16"/>
        </w:rPr>
        <w:t xml:space="preserve"> </w:t>
      </w:r>
      <w:r w:rsidRPr="00491C03">
        <w:rPr>
          <w:sz w:val="16"/>
        </w:rPr>
        <w:t>militarized borderland, it also casts the militarization of the zone very much as his-</w:t>
      </w:r>
      <w:r w:rsidR="008D4B0C" w:rsidRPr="00491C03">
        <w:rPr>
          <w:sz w:val="16"/>
        </w:rPr>
        <w:t xml:space="preserve"> </w:t>
      </w:r>
      <w:r w:rsidRPr="00491C03">
        <w:rPr>
          <w:sz w:val="16"/>
        </w:rPr>
        <w:t>torical: “The DMZ and its surroundings were once the site of fierce battles during</w:t>
      </w:r>
      <w:r w:rsidR="008D4B0C" w:rsidRPr="00491C03">
        <w:rPr>
          <w:sz w:val="16"/>
        </w:rPr>
        <w:t xml:space="preserve"> </w:t>
      </w:r>
      <w:r w:rsidRPr="00491C03">
        <w:rPr>
          <w:sz w:val="16"/>
        </w:rPr>
        <w:t>the Korean War, but has recovered from its wounds over the last half-century to</w:t>
      </w:r>
      <w:r w:rsidR="008D4B0C" w:rsidRPr="00491C03">
        <w:rPr>
          <w:sz w:val="16"/>
        </w:rPr>
        <w:t xml:space="preserve"> </w:t>
      </w:r>
      <w:r w:rsidRPr="00491C03">
        <w:rPr>
          <w:sz w:val="16"/>
        </w:rPr>
        <w:t>become a quiet lush green area inhabited by diverse living creatures” (Demilitarized</w:t>
      </w:r>
      <w:r w:rsidR="008D4B0C" w:rsidRPr="00491C03">
        <w:rPr>
          <w:sz w:val="16"/>
        </w:rPr>
        <w:t xml:space="preserve"> </w:t>
      </w:r>
      <w:r w:rsidRPr="00491C03">
        <w:rPr>
          <w:sz w:val="16"/>
        </w:rPr>
        <w:t>Zone Tours 2015). Another DMZ tour company website encourages prospective</w:t>
      </w:r>
      <w:r w:rsidR="008D4B0C" w:rsidRPr="00491C03">
        <w:rPr>
          <w:sz w:val="16"/>
        </w:rPr>
        <w:t xml:space="preserve"> </w:t>
      </w:r>
      <w:r w:rsidRPr="00491C03">
        <w:rPr>
          <w:sz w:val="16"/>
        </w:rPr>
        <w:t>visitors to “Explore the Excitement of Silence” (DMZ Tours 2014). The more</w:t>
      </w:r>
      <w:r w:rsidR="008D4B0C" w:rsidRPr="00491C03">
        <w:rPr>
          <w:sz w:val="16"/>
        </w:rPr>
        <w:t xml:space="preserve"> </w:t>
      </w:r>
      <w:r w:rsidRPr="00491C03">
        <w:rPr>
          <w:sz w:val="16"/>
        </w:rPr>
        <w:t>detailed text on the site explicitly acknowledges certain aspects of the zone’s mili-</w:t>
      </w:r>
      <w:r w:rsidR="008D4B0C" w:rsidRPr="00491C03">
        <w:rPr>
          <w:sz w:val="16"/>
        </w:rPr>
        <w:t xml:space="preserve"> </w:t>
      </w:r>
      <w:r w:rsidRPr="00491C03">
        <w:rPr>
          <w:sz w:val="16"/>
        </w:rPr>
        <w:t>tarization, but emphasizes qualities of naturalization and the peacefulness of the</w:t>
      </w:r>
      <w:r w:rsidR="008D4B0C" w:rsidRPr="00491C03">
        <w:rPr>
          <w:sz w:val="16"/>
        </w:rPr>
        <w:t xml:space="preserve"> </w:t>
      </w:r>
      <w:r w:rsidRPr="00491C03">
        <w:rPr>
          <w:sz w:val="16"/>
        </w:rPr>
        <w:t>place.</w:t>
      </w:r>
      <w:r w:rsidR="008D4B0C" w:rsidRPr="00491C03">
        <w:rPr>
          <w:sz w:val="16"/>
        </w:rPr>
        <w:t xml:space="preserve"> </w:t>
      </w:r>
      <w:r w:rsidRPr="00491C03">
        <w:rPr>
          <w:sz w:val="16"/>
        </w:rPr>
        <w:t>The DMZ in this way is presented as a site where, absent human activity, nature</w:t>
      </w:r>
      <w:r w:rsidR="008D4B0C" w:rsidRPr="00491C03">
        <w:rPr>
          <w:sz w:val="16"/>
        </w:rPr>
        <w:t xml:space="preserve"> </w:t>
      </w:r>
      <w:r w:rsidRPr="00491C03">
        <w:rPr>
          <w:sz w:val="16"/>
        </w:rPr>
        <w:t>is thriving. Of course, the area might also – rather differently – be seen as land sac-</w:t>
      </w:r>
      <w:r w:rsidR="008D4B0C" w:rsidRPr="00491C03">
        <w:rPr>
          <w:sz w:val="16"/>
        </w:rPr>
        <w:t xml:space="preserve"> </w:t>
      </w:r>
      <w:r w:rsidRPr="00491C03">
        <w:rPr>
          <w:sz w:val="16"/>
        </w:rPr>
        <w:t>rificed to the security ambitions of a divided Korea, or the lingering outcome of</w:t>
      </w:r>
      <w:r w:rsidR="008D4B0C" w:rsidRPr="00491C03">
        <w:rPr>
          <w:sz w:val="16"/>
        </w:rPr>
        <w:t xml:space="preserve"> </w:t>
      </w:r>
      <w:r w:rsidRPr="00491C03">
        <w:rPr>
          <w:sz w:val="16"/>
        </w:rPr>
        <w:t>intrapeninsular hostilities and years of violent conflict, but when its ecology is sin-</w:t>
      </w:r>
      <w:r w:rsidR="008D4B0C" w:rsidRPr="00491C03">
        <w:rPr>
          <w:sz w:val="16"/>
        </w:rPr>
        <w:t xml:space="preserve"> </w:t>
      </w:r>
      <w:r w:rsidRPr="00491C03">
        <w:rPr>
          <w:sz w:val="16"/>
        </w:rPr>
        <w:t>gled out, the DMZ instead can be valorized – and commodified – as territory affir-</w:t>
      </w:r>
      <w:r w:rsidR="008D4B0C" w:rsidRPr="00491C03">
        <w:rPr>
          <w:sz w:val="16"/>
        </w:rPr>
        <w:t xml:space="preserve"> </w:t>
      </w:r>
      <w:r w:rsidRPr="00491C03">
        <w:rPr>
          <w:sz w:val="16"/>
        </w:rPr>
        <w:t>matively providing environmental and ecotourist amenities to the region. Tourists</w:t>
      </w:r>
      <w:r w:rsidR="008D4B0C" w:rsidRPr="00491C03">
        <w:rPr>
          <w:sz w:val="16"/>
        </w:rPr>
        <w:t xml:space="preserve"> </w:t>
      </w:r>
      <w:r w:rsidRPr="00491C03">
        <w:rPr>
          <w:sz w:val="16"/>
        </w:rPr>
        <w:t>from around the world now come to the DMZ to pose for pictures in faux-North</w:t>
      </w:r>
      <w:r w:rsidR="008D4B0C" w:rsidRPr="00491C03">
        <w:rPr>
          <w:sz w:val="16"/>
        </w:rPr>
        <w:t xml:space="preserve"> </w:t>
      </w:r>
      <w:r w:rsidRPr="00491C03">
        <w:rPr>
          <w:sz w:val="16"/>
        </w:rPr>
        <w:t>Korean classrooms, complete with framed portraits of Dear Leader Kim Jong-Il,</w:t>
      </w:r>
      <w:r w:rsidR="008D4B0C" w:rsidRPr="00491C03">
        <w:rPr>
          <w:sz w:val="16"/>
        </w:rPr>
        <w:t xml:space="preserve"> </w:t>
      </w:r>
      <w:r w:rsidRPr="00491C03">
        <w:rPr>
          <w:sz w:val="16"/>
        </w:rPr>
        <w:t>scurry through tunnels ostensibly dug by the North in preparation for a broad mili-</w:t>
      </w:r>
      <w:r w:rsidR="008D4B0C" w:rsidRPr="00491C03">
        <w:rPr>
          <w:sz w:val="16"/>
        </w:rPr>
        <w:t xml:space="preserve"> </w:t>
      </w:r>
      <w:r w:rsidRPr="00491C03">
        <w:rPr>
          <w:sz w:val="16"/>
        </w:rPr>
        <w:t>tary assault, buy DMZ-oriented trinkets, and enjoy a theme park named “Peace</w:t>
      </w:r>
      <w:r w:rsidR="008D4B0C" w:rsidRPr="00491C03">
        <w:rPr>
          <w:sz w:val="16"/>
        </w:rPr>
        <w:t xml:space="preserve"> </w:t>
      </w:r>
      <w:r w:rsidRPr="00491C03">
        <w:rPr>
          <w:sz w:val="16"/>
        </w:rPr>
        <w:t>Land” (Pearson and Ingrassia 2013).</w:t>
      </w:r>
      <w:r w:rsidR="008D4B0C" w:rsidRPr="00491C03">
        <w:rPr>
          <w:sz w:val="16"/>
        </w:rPr>
        <w:t xml:space="preserve"> </w:t>
      </w:r>
      <w:r w:rsidRPr="00491C03">
        <w:rPr>
          <w:sz w:val="16"/>
        </w:rPr>
        <w:t>These examples from the DMZ highlight how politicized the greening of milita-</w:t>
      </w:r>
      <w:r w:rsidR="008D4B0C" w:rsidRPr="00491C03">
        <w:rPr>
          <w:sz w:val="16"/>
        </w:rPr>
        <w:t xml:space="preserve"> </w:t>
      </w:r>
      <w:r w:rsidRPr="00491C03">
        <w:rPr>
          <w:sz w:val="16"/>
        </w:rPr>
        <w:t>rized space can become, even as these transitions may play out in popular media</w:t>
      </w:r>
      <w:r w:rsidR="008D4B0C" w:rsidRPr="00491C03">
        <w:rPr>
          <w:sz w:val="16"/>
        </w:rPr>
        <w:t xml:space="preserve"> </w:t>
      </w:r>
      <w:r w:rsidRPr="00491C03">
        <w:rPr>
          <w:sz w:val="16"/>
        </w:rPr>
        <w:t>more simply as examples of nature’s resilience. As the disparate representations of</w:t>
      </w:r>
      <w:r w:rsidR="008D4B0C" w:rsidRPr="00491C03">
        <w:rPr>
          <w:sz w:val="16"/>
        </w:rPr>
        <w:t xml:space="preserve"> </w:t>
      </w:r>
      <w:r w:rsidRPr="00491C03">
        <w:rPr>
          <w:sz w:val="16"/>
        </w:rPr>
        <w:t>the DMZ suggest, casting militarized landscapes as ecological havens can create its</w:t>
      </w:r>
      <w:r w:rsidR="008D4B0C" w:rsidRPr="00491C03">
        <w:rPr>
          <w:sz w:val="16"/>
        </w:rPr>
        <w:t xml:space="preserve"> </w:t>
      </w:r>
      <w:r w:rsidRPr="00491C03">
        <w:rPr>
          <w:sz w:val="16"/>
        </w:rPr>
        <w:t>own set of problems, with still-dangerous landscapes airbrushed into seemingly</w:t>
      </w:r>
      <w:r w:rsidR="008D4B0C" w:rsidRPr="00491C03">
        <w:rPr>
          <w:sz w:val="16"/>
        </w:rPr>
        <w:t xml:space="preserve"> </w:t>
      </w:r>
      <w:r w:rsidRPr="00491C03">
        <w:rPr>
          <w:sz w:val="16"/>
        </w:rPr>
        <w:t>benign attractions. Elsewhere, the militarization of conservation – or what Lunstrum</w:t>
      </w:r>
      <w:r w:rsidR="008D4B0C" w:rsidRPr="00491C03">
        <w:rPr>
          <w:sz w:val="16"/>
        </w:rPr>
        <w:t xml:space="preserve"> </w:t>
      </w:r>
      <w:r w:rsidRPr="00491C03">
        <w:rPr>
          <w:sz w:val="16"/>
        </w:rPr>
        <w:t>(2014) labels green militarization – remains more visibly problematic, as conserva-</w:t>
      </w:r>
      <w:r w:rsidR="008D4B0C" w:rsidRPr="00491C03">
        <w:rPr>
          <w:sz w:val="16"/>
        </w:rPr>
        <w:t xml:space="preserve"> </w:t>
      </w:r>
      <w:r w:rsidRPr="00491C03">
        <w:rPr>
          <w:sz w:val="16"/>
        </w:rPr>
        <w:t>tion objectives are leveraged to justify the use of deadly force against local human</w:t>
      </w:r>
      <w:r w:rsidR="008D4B0C" w:rsidRPr="00491C03">
        <w:rPr>
          <w:sz w:val="16"/>
        </w:rPr>
        <w:t xml:space="preserve"> </w:t>
      </w:r>
      <w:r w:rsidRPr="00491C03">
        <w:rPr>
          <w:sz w:val="16"/>
        </w:rPr>
        <w:t>populations (see also Bocarejo and Ojeda 2016). At these sites and others, it remains</w:t>
      </w:r>
      <w:r w:rsidR="008D4B0C" w:rsidRPr="00491C03">
        <w:rPr>
          <w:sz w:val="16"/>
        </w:rPr>
        <w:t xml:space="preserve"> </w:t>
      </w:r>
      <w:r w:rsidRPr="00491C03">
        <w:rPr>
          <w:sz w:val="16"/>
        </w:rPr>
        <w:t>important to find ways to highlight the military-environment relationship without</w:t>
      </w:r>
      <w:r w:rsidR="008D4B0C" w:rsidRPr="00491C03">
        <w:rPr>
          <w:sz w:val="16"/>
        </w:rPr>
        <w:t xml:space="preserve"> </w:t>
      </w:r>
      <w:r w:rsidRPr="00491C03">
        <w:rPr>
          <w:sz w:val="16"/>
        </w:rPr>
        <w:t>diminishing the violence that occurs, but also without entirely disregarding the</w:t>
      </w:r>
      <w:r w:rsidR="008D4B0C" w:rsidRPr="00491C03">
        <w:rPr>
          <w:sz w:val="16"/>
        </w:rPr>
        <w:t xml:space="preserve"> </w:t>
      </w:r>
      <w:r w:rsidRPr="00491C03">
        <w:rPr>
          <w:sz w:val="16"/>
        </w:rPr>
        <w:t>conservation opportunities some of these places provide (or the real threats that</w:t>
      </w:r>
      <w:r w:rsidR="008D4B0C" w:rsidRPr="00491C03">
        <w:rPr>
          <w:sz w:val="16"/>
        </w:rPr>
        <w:t xml:space="preserve"> </w:t>
      </w:r>
      <w:r w:rsidRPr="00491C03">
        <w:rPr>
          <w:sz w:val="16"/>
        </w:rPr>
        <w:t>poaching can pose). It seems essential, then, to ask: how might we preserve the</w:t>
      </w:r>
      <w:r w:rsidR="008D4B0C" w:rsidRPr="00491C03">
        <w:rPr>
          <w:sz w:val="16"/>
        </w:rPr>
        <w:t xml:space="preserve"> </w:t>
      </w:r>
      <w:r w:rsidRPr="00491C03">
        <w:rPr>
          <w:sz w:val="16"/>
        </w:rPr>
        <w:t>memory, meaning, and continuing toll of these cultural impacts while also engaging</w:t>
      </w:r>
      <w:r w:rsidR="008D4B0C" w:rsidRPr="00491C03">
        <w:rPr>
          <w:sz w:val="16"/>
        </w:rPr>
        <w:t xml:space="preserve"> </w:t>
      </w:r>
      <w:r w:rsidRPr="00491C03">
        <w:rPr>
          <w:sz w:val="16"/>
        </w:rPr>
        <w:t>with the conservation merits of these lands?4</w:t>
      </w:r>
      <w:r w:rsidR="008D4B0C" w:rsidRPr="00491C03">
        <w:rPr>
          <w:sz w:val="16"/>
        </w:rPr>
        <w:t xml:space="preserve"> </w:t>
      </w:r>
      <w:r w:rsidR="00225932" w:rsidRPr="00491C03">
        <w:rPr>
          <w:sz w:val="16"/>
        </w:rPr>
        <w:t>9.</w:t>
      </w:r>
      <w:r w:rsidRPr="00491C03">
        <w:rPr>
          <w:sz w:val="16"/>
        </w:rPr>
        <w:t>7 Memory, Meaning, and Conservation</w:t>
      </w:r>
      <w:r w:rsidR="008D4B0C" w:rsidRPr="00491C03">
        <w:rPr>
          <w:sz w:val="16"/>
        </w:rPr>
        <w:t xml:space="preserve"> </w:t>
      </w:r>
      <w:r w:rsidRPr="00491C03">
        <w:rPr>
          <w:rStyle w:val="StyleUnderline"/>
        </w:rPr>
        <w:t xml:space="preserve">Dangerous military sites remain </w:t>
      </w:r>
      <w:r w:rsidRPr="00491C03">
        <w:rPr>
          <w:rStyle w:val="Emphasis"/>
        </w:rPr>
        <w:t>alarmingly common</w:t>
      </w:r>
      <w:r w:rsidRPr="00491C03">
        <w:rPr>
          <w:rStyle w:val="StyleUnderline"/>
        </w:rPr>
        <w:t xml:space="preserve"> globally</w:t>
      </w:r>
      <w:r w:rsidRPr="00491C03">
        <w:rPr>
          <w:sz w:val="16"/>
        </w:rPr>
        <w:t>, but in the United</w:t>
      </w:r>
      <w:r w:rsidR="008D4B0C" w:rsidRPr="00491C03">
        <w:rPr>
          <w:sz w:val="16"/>
        </w:rPr>
        <w:t xml:space="preserve"> </w:t>
      </w:r>
      <w:r w:rsidRPr="00491C03">
        <w:rPr>
          <w:sz w:val="16"/>
        </w:rPr>
        <w:t>States a number of environmental regulations and regulatory agencies exist to try to</w:t>
      </w:r>
      <w:r w:rsidR="008D4B0C" w:rsidRPr="00491C03">
        <w:rPr>
          <w:sz w:val="16"/>
        </w:rPr>
        <w:t xml:space="preserve"> </w:t>
      </w:r>
      <w:r w:rsidRPr="00491C03">
        <w:rPr>
          <w:sz w:val="16"/>
        </w:rPr>
        <w:t>address the most egregious cases of physical contamination. As noted earlier, the</w:t>
      </w:r>
      <w:r w:rsidR="008D4B0C" w:rsidRPr="00491C03">
        <w:rPr>
          <w:sz w:val="16"/>
        </w:rPr>
        <w:t xml:space="preserve"> </w:t>
      </w:r>
      <w:r w:rsidRPr="00491C03">
        <w:rPr>
          <w:sz w:val="16"/>
        </w:rPr>
        <w:t>U.S. National Priorities List includes many sites of military training and testing now</w:t>
      </w:r>
      <w:r w:rsidR="008D4B0C" w:rsidRPr="00491C03">
        <w:rPr>
          <w:sz w:val="16"/>
        </w:rPr>
        <w:t xml:space="preserve"> </w:t>
      </w:r>
      <w:r w:rsidRPr="00491C03">
        <w:rPr>
          <w:sz w:val="16"/>
        </w:rPr>
        <w:t>designated for Superfund cleanups. At the federal level, the U.S. Environmental</w:t>
      </w:r>
      <w:r w:rsidR="008D4B0C" w:rsidRPr="00491C03">
        <w:rPr>
          <w:sz w:val="16"/>
        </w:rPr>
        <w:t xml:space="preserve"> </w:t>
      </w:r>
      <w:r w:rsidRPr="00491C03">
        <w:rPr>
          <w:sz w:val="16"/>
        </w:rPr>
        <w:t>Protection Agency (EPA) oversees remediation efforts at many of these locations,</w:t>
      </w:r>
      <w:r w:rsidR="008D4B0C" w:rsidRPr="00491C03">
        <w:rPr>
          <w:sz w:val="16"/>
        </w:rPr>
        <w:t xml:space="preserve"> </w:t>
      </w:r>
      <w:r w:rsidRPr="00491C03">
        <w:rPr>
          <w:sz w:val="16"/>
        </w:rPr>
        <w:t>and state and county public health agencies are often in the regulatory mix as well.</w:t>
      </w:r>
      <w:r w:rsidR="008D4B0C" w:rsidRPr="00491C03">
        <w:rPr>
          <w:sz w:val="16"/>
        </w:rPr>
        <w:t xml:space="preserve"> </w:t>
      </w:r>
      <w:r w:rsidRPr="00491C03">
        <w:rPr>
          <w:sz w:val="16"/>
        </w:rPr>
        <w:t>At the Rocky Mountain Arsenal National Wildlife Refuge just outside Denver,</w:t>
      </w:r>
      <w:r w:rsidR="008D4B0C" w:rsidRPr="00491C03">
        <w:rPr>
          <w:sz w:val="16"/>
        </w:rPr>
        <w:t xml:space="preserve"> </w:t>
      </w:r>
      <w:r w:rsidRPr="00491C03">
        <w:rPr>
          <w:sz w:val="16"/>
        </w:rPr>
        <w:t>Colorado, for example, cleanup of this former chemical weapons manufacturing</w:t>
      </w:r>
      <w:r w:rsidR="008D4B0C" w:rsidRPr="00491C03">
        <w:rPr>
          <w:sz w:val="16"/>
        </w:rPr>
        <w:t xml:space="preserve"> </w:t>
      </w:r>
      <w:r w:rsidRPr="00491C03">
        <w:rPr>
          <w:sz w:val="16"/>
        </w:rPr>
        <w:t>site had to clear both EPA and State standards thanks to a series of lawsuits that held</w:t>
      </w:r>
      <w:r w:rsidR="008D4B0C" w:rsidRPr="00491C03">
        <w:rPr>
          <w:sz w:val="16"/>
        </w:rPr>
        <w:t xml:space="preserve"> </w:t>
      </w:r>
      <w:r w:rsidRPr="00491C03">
        <w:rPr>
          <w:sz w:val="16"/>
        </w:rPr>
        <w:t>the U.S. Army and a private lessee of the site, Shell Chemical Corporation (now</w:t>
      </w:r>
      <w:r w:rsidR="008D4B0C" w:rsidRPr="00491C03">
        <w:rPr>
          <w:sz w:val="16"/>
        </w:rPr>
        <w:t xml:space="preserve"> </w:t>
      </w:r>
      <w:r w:rsidRPr="00491C03">
        <w:rPr>
          <w:sz w:val="16"/>
        </w:rPr>
        <w:t>Shell Oil), accountable. Although the remediation and consolidation of contami-</w:t>
      </w:r>
      <w:r w:rsidR="008D4B0C" w:rsidRPr="00491C03">
        <w:rPr>
          <w:sz w:val="16"/>
        </w:rPr>
        <w:t xml:space="preserve"> </w:t>
      </w:r>
      <w:r w:rsidRPr="00491C03">
        <w:rPr>
          <w:sz w:val="16"/>
        </w:rPr>
        <w:t>nants at this and similar sites remain controversial, there are at least specific legal</w:t>
      </w:r>
      <w:r w:rsidR="008D4B0C" w:rsidRPr="00491C03">
        <w:rPr>
          <w:sz w:val="16"/>
        </w:rPr>
        <w:t xml:space="preserve"> </w:t>
      </w:r>
      <w:r w:rsidRPr="00491C03">
        <w:rPr>
          <w:sz w:val="16"/>
        </w:rPr>
        <w:t>standards that pertain to the environmental degradation that took place (Nazaryan</w:t>
      </w:r>
      <w:r w:rsidR="008D4B0C" w:rsidRPr="00491C03">
        <w:rPr>
          <w:sz w:val="16"/>
        </w:rPr>
        <w:t xml:space="preserve"> </w:t>
      </w:r>
      <w:r w:rsidRPr="00491C03">
        <w:rPr>
          <w:sz w:val="16"/>
        </w:rPr>
        <w:t>2013; Redeker 2002; see also Iversen 2012; Draper 2014). At the Rocky Mountain</w:t>
      </w:r>
      <w:r w:rsidR="008D4B0C" w:rsidRPr="00491C03">
        <w:rPr>
          <w:sz w:val="16"/>
        </w:rPr>
        <w:t xml:space="preserve"> </w:t>
      </w:r>
      <w:r w:rsidRPr="00491C03">
        <w:rPr>
          <w:sz w:val="16"/>
        </w:rPr>
        <w:t>Arsenal, these requirements led to a multi-billion dollar restoration effort designed</w:t>
      </w:r>
      <w:r w:rsidR="008D4B0C" w:rsidRPr="00491C03">
        <w:rPr>
          <w:sz w:val="16"/>
        </w:rPr>
        <w:t xml:space="preserve"> </w:t>
      </w:r>
      <w:r w:rsidRPr="00491C03">
        <w:rPr>
          <w:sz w:val="16"/>
        </w:rPr>
        <w:t>to make the site safe for wildlife refuge workers and visitors (though it’s worth not-</w:t>
      </w:r>
      <w:r w:rsidR="008D4B0C" w:rsidRPr="00491C03">
        <w:rPr>
          <w:sz w:val="16"/>
        </w:rPr>
        <w:t xml:space="preserve"> </w:t>
      </w:r>
      <w:r w:rsidRPr="00491C03">
        <w:rPr>
          <w:sz w:val="16"/>
        </w:rPr>
        <w:t>ing this standard is weaker than what would be required of residential or commer-</w:t>
      </w:r>
      <w:r w:rsidR="008D4B0C" w:rsidRPr="00491C03">
        <w:rPr>
          <w:sz w:val="16"/>
        </w:rPr>
        <w:t xml:space="preserve"> </w:t>
      </w:r>
      <w:r w:rsidRPr="00491C03">
        <w:rPr>
          <w:sz w:val="16"/>
        </w:rPr>
        <w:t>cial uses). The wildlife inhabiting the area have also been tested repeatedly for signs</w:t>
      </w:r>
      <w:r w:rsidR="008D4B0C" w:rsidRPr="00491C03">
        <w:rPr>
          <w:sz w:val="16"/>
        </w:rPr>
        <w:t xml:space="preserve"> </w:t>
      </w:r>
      <w:r w:rsidRPr="00491C03">
        <w:rPr>
          <w:sz w:val="16"/>
        </w:rPr>
        <w:t>of higher-than-normal chemical loads.</w:t>
      </w:r>
      <w:r w:rsidR="008D4B0C" w:rsidRPr="00491C03">
        <w:rPr>
          <w:sz w:val="16"/>
        </w:rPr>
        <w:t xml:space="preserve"> </w:t>
      </w:r>
      <w:r w:rsidRPr="00491C03">
        <w:rPr>
          <w:sz w:val="16"/>
        </w:rPr>
        <w:t>It likely comes as no surprise that cleanup of contaminants, and financial and</w:t>
      </w:r>
      <w:r w:rsidR="008D4B0C" w:rsidRPr="00491C03">
        <w:rPr>
          <w:sz w:val="16"/>
        </w:rPr>
        <w:t xml:space="preserve"> </w:t>
      </w:r>
      <w:r w:rsidRPr="00491C03">
        <w:rPr>
          <w:sz w:val="16"/>
        </w:rPr>
        <w:t>legal accountability, drive remediation efforts at military-to-wildlife sites such as</w:t>
      </w:r>
      <w:r w:rsidR="008D4B0C" w:rsidRPr="00491C03">
        <w:rPr>
          <w:sz w:val="16"/>
        </w:rPr>
        <w:t xml:space="preserve"> </w:t>
      </w:r>
      <w:r w:rsidRPr="00491C03">
        <w:rPr>
          <w:sz w:val="16"/>
        </w:rPr>
        <w:t>the Rocky Mountain Arsenal. What often gets left behind in these efforts is the cul-</w:t>
      </w:r>
      <w:r w:rsidR="008D4B0C" w:rsidRPr="00491C03">
        <w:rPr>
          <w:sz w:val="16"/>
        </w:rPr>
        <w:t xml:space="preserve"> </w:t>
      </w:r>
      <w:r w:rsidRPr="00491C03">
        <w:rPr>
          <w:sz w:val="16"/>
        </w:rPr>
        <w:t>tural attributes and lasting meaning of these places. As one official at the Rocky</w:t>
      </w:r>
      <w:r w:rsidR="008D4B0C" w:rsidRPr="00491C03">
        <w:rPr>
          <w:sz w:val="16"/>
        </w:rPr>
        <w:t xml:space="preserve"> </w:t>
      </w:r>
      <w:r w:rsidRPr="00491C03">
        <w:rPr>
          <w:sz w:val="16"/>
        </w:rPr>
        <w:t>Mountain Arsenal wildlife refuge pointed out, “The number one priority is to restore</w:t>
      </w:r>
      <w:r w:rsidR="008D4B0C" w:rsidRPr="00491C03">
        <w:rPr>
          <w:sz w:val="16"/>
        </w:rPr>
        <w:t xml:space="preserve"> </w:t>
      </w:r>
      <w:r w:rsidRPr="00491C03">
        <w:rPr>
          <w:sz w:val="16"/>
        </w:rPr>
        <w:t>as many disturbed acres as we possibly can… for the benefit of wildlife and land</w:t>
      </w:r>
      <w:r w:rsidR="008D4B0C" w:rsidRPr="00491C03">
        <w:rPr>
          <w:sz w:val="16"/>
        </w:rPr>
        <w:t xml:space="preserve"> </w:t>
      </w:r>
      <w:r w:rsidRPr="00491C03">
        <w:rPr>
          <w:sz w:val="16"/>
        </w:rPr>
        <w:t>conservation” (author interview, 2012). This approach fits the overarching mission</w:t>
      </w:r>
      <w:r w:rsidR="008D4B0C" w:rsidRPr="00491C03">
        <w:rPr>
          <w:sz w:val="16"/>
        </w:rPr>
        <w:t xml:space="preserve"> </w:t>
      </w:r>
      <w:r w:rsidRPr="00491C03">
        <w:rPr>
          <w:sz w:val="16"/>
        </w:rPr>
        <w:t>of the U.S. National Wildlife Refuge System: “to administer a national network of</w:t>
      </w:r>
      <w:r w:rsidR="008D4B0C" w:rsidRPr="00491C03">
        <w:rPr>
          <w:sz w:val="16"/>
        </w:rPr>
        <w:t xml:space="preserve"> </w:t>
      </w:r>
      <w:r w:rsidRPr="00491C03">
        <w:rPr>
          <w:sz w:val="16"/>
        </w:rPr>
        <w:t>lands and waters for the conservation, management, and where appropriate, restora-</w:t>
      </w:r>
      <w:r w:rsidR="008D4B0C" w:rsidRPr="00491C03">
        <w:rPr>
          <w:sz w:val="16"/>
        </w:rPr>
        <w:t xml:space="preserve"> </w:t>
      </w:r>
      <w:r w:rsidRPr="00491C03">
        <w:rPr>
          <w:sz w:val="16"/>
        </w:rPr>
        <w:t>tion of the fish, wildlife, and plant resources and their habitats within the United</w:t>
      </w:r>
      <w:r w:rsidR="008D4B0C" w:rsidRPr="00491C03">
        <w:rPr>
          <w:sz w:val="16"/>
        </w:rPr>
        <w:t xml:space="preserve"> </w:t>
      </w:r>
      <w:r w:rsidRPr="00491C03">
        <w:rPr>
          <w:sz w:val="16"/>
        </w:rPr>
        <w:t>States for the benefit of present and future generations” (U.S. Fish and Wildlife</w:t>
      </w:r>
      <w:r w:rsidR="008D4B0C" w:rsidRPr="00491C03">
        <w:rPr>
          <w:sz w:val="16"/>
        </w:rPr>
        <w:t xml:space="preserve"> </w:t>
      </w:r>
      <w:r w:rsidRPr="00491C03">
        <w:rPr>
          <w:sz w:val="16"/>
        </w:rPr>
        <w:t>Service 2015). Although people are ultimately presented as the beneficiaries of the</w:t>
      </w:r>
      <w:r w:rsidR="008D4B0C" w:rsidRPr="00491C03">
        <w:rPr>
          <w:sz w:val="16"/>
        </w:rPr>
        <w:t xml:space="preserve"> </w:t>
      </w:r>
      <w:r w:rsidRPr="00491C03">
        <w:rPr>
          <w:sz w:val="16"/>
        </w:rPr>
        <w:t>conservation services provided by the wildlife refuge system, the human histories</w:t>
      </w:r>
      <w:r w:rsidR="008D4B0C" w:rsidRPr="00491C03">
        <w:rPr>
          <w:sz w:val="16"/>
        </w:rPr>
        <w:t xml:space="preserve"> </w:t>
      </w:r>
      <w:r w:rsidRPr="00491C03">
        <w:rPr>
          <w:sz w:val="16"/>
        </w:rPr>
        <w:t>and cultural meaning from refuge sites are not directly considered. Refuge managers</w:t>
      </w:r>
      <w:r w:rsidR="008D4B0C" w:rsidRPr="00491C03">
        <w:rPr>
          <w:sz w:val="16"/>
        </w:rPr>
        <w:t xml:space="preserve"> </w:t>
      </w:r>
      <w:r w:rsidRPr="00491C03">
        <w:rPr>
          <w:sz w:val="16"/>
        </w:rPr>
        <w:t>often point to their agency’s “wildlife first” mission (and funding shortages) as a</w:t>
      </w:r>
      <w:r w:rsidR="008D4B0C" w:rsidRPr="00491C03">
        <w:rPr>
          <w:sz w:val="16"/>
        </w:rPr>
        <w:t xml:space="preserve"> </w:t>
      </w:r>
      <w:r w:rsidRPr="00491C03">
        <w:rPr>
          <w:sz w:val="16"/>
        </w:rPr>
        <w:t>key reason why they’re not able to attend to cultural concerns at their refuges, even</w:t>
      </w:r>
      <w:r w:rsidR="008D4B0C" w:rsidRPr="00491C03">
        <w:rPr>
          <w:sz w:val="16"/>
        </w:rPr>
        <w:t xml:space="preserve"> </w:t>
      </w:r>
      <w:r w:rsidRPr="00491C03">
        <w:rPr>
          <w:sz w:val="16"/>
        </w:rPr>
        <w:t>as many of these same managers acknowledge that the cultural layers of their ref-</w:t>
      </w:r>
      <w:r w:rsidR="008D4B0C" w:rsidRPr="00491C03">
        <w:rPr>
          <w:sz w:val="16"/>
        </w:rPr>
        <w:t xml:space="preserve"> </w:t>
      </w:r>
      <w:r w:rsidRPr="00491C03">
        <w:rPr>
          <w:sz w:val="16"/>
        </w:rPr>
        <w:t>uges merit attention.</w:t>
      </w:r>
      <w:r w:rsidR="008D4B0C" w:rsidRPr="00491C03">
        <w:rPr>
          <w:sz w:val="16"/>
        </w:rPr>
        <w:t xml:space="preserve"> </w:t>
      </w:r>
      <w:r w:rsidRPr="00491C03">
        <w:rPr>
          <w:sz w:val="16"/>
        </w:rPr>
        <w:t>The views of citizen volunteers and organizations from communities adjacent to</w:t>
      </w:r>
      <w:r w:rsidR="008D4B0C" w:rsidRPr="00491C03">
        <w:rPr>
          <w:sz w:val="16"/>
        </w:rPr>
        <w:t xml:space="preserve"> </w:t>
      </w:r>
      <w:r w:rsidRPr="00491C03">
        <w:rPr>
          <w:sz w:val="16"/>
        </w:rPr>
        <w:t>military-to-wildlife refuges often support this interest in historic preservation and</w:t>
      </w:r>
      <w:r w:rsidR="008D4B0C" w:rsidRPr="00491C03">
        <w:rPr>
          <w:sz w:val="16"/>
        </w:rPr>
        <w:t xml:space="preserve"> </w:t>
      </w:r>
      <w:r w:rsidRPr="00491C03">
        <w:rPr>
          <w:sz w:val="16"/>
        </w:rPr>
        <w:t>cultural memory. When interviewed, many of the restoration volunteers at the</w:t>
      </w:r>
      <w:r w:rsidR="008D4B0C" w:rsidRPr="00491C03">
        <w:rPr>
          <w:sz w:val="16"/>
        </w:rPr>
        <w:t xml:space="preserve"> </w:t>
      </w:r>
      <w:r w:rsidRPr="00491C03">
        <w:rPr>
          <w:sz w:val="16"/>
        </w:rPr>
        <w:t>Rocky Mountain Arsenal indicated their concerns about the ecological character of</w:t>
      </w:r>
      <w:r w:rsidR="008D4B0C" w:rsidRPr="00491C03">
        <w:rPr>
          <w:sz w:val="16"/>
        </w:rPr>
        <w:t xml:space="preserve"> </w:t>
      </w:r>
      <w:r w:rsidRPr="00491C03">
        <w:rPr>
          <w:sz w:val="16"/>
        </w:rPr>
        <w:t>the site and their volunteer efforts to remove invasive plants, but they also high-</w:t>
      </w:r>
      <w:r w:rsidR="008D4B0C" w:rsidRPr="00491C03">
        <w:rPr>
          <w:sz w:val="16"/>
        </w:rPr>
        <w:t xml:space="preserve"> </w:t>
      </w:r>
      <w:r w:rsidRPr="00491C03">
        <w:rPr>
          <w:sz w:val="16"/>
        </w:rPr>
        <w:t>lighted the importance of learning about the site’s history. As one volunteer</w:t>
      </w:r>
      <w:r w:rsidR="008D4B0C" w:rsidRPr="00491C03">
        <w:rPr>
          <w:sz w:val="16"/>
        </w:rPr>
        <w:t xml:space="preserve"> </w:t>
      </w:r>
      <w:r w:rsidRPr="00491C03">
        <w:rPr>
          <w:sz w:val="16"/>
        </w:rPr>
        <w:t>explained, “I think people should know the history behind the Arsenal. For a family</w:t>
      </w:r>
      <w:r w:rsidR="008D4B0C" w:rsidRPr="00491C03">
        <w:rPr>
          <w:sz w:val="16"/>
        </w:rPr>
        <w:t xml:space="preserve"> </w:t>
      </w:r>
      <w:r w:rsidRPr="00491C03">
        <w:rPr>
          <w:sz w:val="16"/>
        </w:rPr>
        <w:t>to come and enjoy it, they have to know why they turned this place into a wildlife</w:t>
      </w:r>
      <w:r w:rsidR="008D4B0C" w:rsidRPr="00491C03">
        <w:rPr>
          <w:sz w:val="16"/>
        </w:rPr>
        <w:t xml:space="preserve"> </w:t>
      </w:r>
      <w:r w:rsidRPr="00491C03">
        <w:rPr>
          <w:sz w:val="16"/>
        </w:rPr>
        <w:t>refuge and they have to know why it is this and not another type of place” (see</w:t>
      </w:r>
      <w:r w:rsidR="008D4B0C" w:rsidRPr="00491C03">
        <w:rPr>
          <w:sz w:val="16"/>
        </w:rPr>
        <w:t xml:space="preserve"> </w:t>
      </w:r>
      <w:r w:rsidRPr="00491C03">
        <w:rPr>
          <w:sz w:val="16"/>
        </w:rPr>
        <w:t>Havlick et al. 2014). Framed this way, the history of the site and the changes that</w:t>
      </w:r>
      <w:r w:rsidR="008D4B0C" w:rsidRPr="00491C03">
        <w:rPr>
          <w:sz w:val="16"/>
        </w:rPr>
        <w:t xml:space="preserve"> </w:t>
      </w:r>
      <w:r w:rsidRPr="00491C03">
        <w:rPr>
          <w:sz w:val="16"/>
        </w:rPr>
        <w:t>have taken place can actually add value and meaning to the emerging ecologies that</w:t>
      </w:r>
      <w:r w:rsidR="008D4B0C" w:rsidRPr="00491C03">
        <w:rPr>
          <w:sz w:val="16"/>
        </w:rPr>
        <w:t xml:space="preserve"> </w:t>
      </w:r>
      <w:r w:rsidRPr="00491C03">
        <w:rPr>
          <w:sz w:val="16"/>
        </w:rPr>
        <w:t>the processes of militarization, ecological restoration, and conservation have pro-</w:t>
      </w:r>
      <w:r w:rsidR="008D4B0C" w:rsidRPr="00491C03">
        <w:rPr>
          <w:sz w:val="16"/>
        </w:rPr>
        <w:t xml:space="preserve"> </w:t>
      </w:r>
      <w:r w:rsidRPr="00491C03">
        <w:rPr>
          <w:sz w:val="16"/>
        </w:rPr>
        <w:t>duced. In nearby Commerce City, Colorado, and in other communities located near</w:t>
      </w:r>
      <w:r w:rsidR="008D4B0C" w:rsidRPr="00491C03">
        <w:rPr>
          <w:sz w:val="16"/>
        </w:rPr>
        <w:t xml:space="preserve"> </w:t>
      </w:r>
      <w:r w:rsidRPr="00491C03">
        <w:rPr>
          <w:sz w:val="16"/>
        </w:rPr>
        <w:t>transitioning military installations, local citizens have banded together to form his-</w:t>
      </w:r>
      <w:r w:rsidR="008D4B0C" w:rsidRPr="00491C03">
        <w:rPr>
          <w:sz w:val="16"/>
        </w:rPr>
        <w:t xml:space="preserve"> </w:t>
      </w:r>
      <w:r w:rsidRPr="00491C03">
        <w:rPr>
          <w:sz w:val="16"/>
        </w:rPr>
        <w:t>torical associations explicitly dedicated to keeping the cultural attributes – and in</w:t>
      </w:r>
      <w:r w:rsidR="008D4B0C" w:rsidRPr="00491C03">
        <w:rPr>
          <w:sz w:val="16"/>
        </w:rPr>
        <w:t xml:space="preserve"> </w:t>
      </w:r>
      <w:r w:rsidRPr="00491C03">
        <w:rPr>
          <w:sz w:val="16"/>
        </w:rPr>
        <w:t>many cases, the sacrifices made by local communities – visible.</w:t>
      </w:r>
      <w:r w:rsidR="008D4B0C" w:rsidRPr="00491C03">
        <w:rPr>
          <w:sz w:val="16"/>
        </w:rPr>
        <w:t xml:space="preserve"> </w:t>
      </w:r>
      <w:r w:rsidRPr="00491C03">
        <w:rPr>
          <w:sz w:val="16"/>
        </w:rPr>
        <w:t>The idea that history and ecology both ought to be represented in militarized</w:t>
      </w:r>
      <w:r w:rsidR="008D4B0C" w:rsidRPr="00491C03">
        <w:rPr>
          <w:sz w:val="16"/>
        </w:rPr>
        <w:t xml:space="preserve"> </w:t>
      </w:r>
      <w:r w:rsidRPr="00491C03">
        <w:rPr>
          <w:sz w:val="16"/>
        </w:rPr>
        <w:t>landscapes that are now recognized for their ecological values is an important,</w:t>
      </w:r>
      <w:r w:rsidR="008D4B0C" w:rsidRPr="00491C03">
        <w:rPr>
          <w:sz w:val="16"/>
        </w:rPr>
        <w:t xml:space="preserve"> </w:t>
      </w:r>
      <w:r w:rsidRPr="00491C03">
        <w:rPr>
          <w:sz w:val="16"/>
        </w:rPr>
        <w:t>recurring theme for those working on the Green Belt of Europe project as well. As</w:t>
      </w:r>
      <w:r w:rsidR="008D4B0C" w:rsidRPr="00491C03">
        <w:rPr>
          <w:sz w:val="16"/>
        </w:rPr>
        <w:t xml:space="preserve"> </w:t>
      </w:r>
      <w:r w:rsidRPr="00491C03">
        <w:rPr>
          <w:sz w:val="16"/>
        </w:rPr>
        <w:t>the main EU Parliament sponsor of the Iron Curtain Trail told me in a 2013 inter-</w:t>
      </w:r>
      <w:r w:rsidR="008D4B0C" w:rsidRPr="00491C03">
        <w:rPr>
          <w:sz w:val="16"/>
        </w:rPr>
        <w:t xml:space="preserve"> </w:t>
      </w:r>
      <w:r w:rsidRPr="00491C03">
        <w:rPr>
          <w:sz w:val="16"/>
        </w:rPr>
        <w:t>view, “We can’t only look to nature, that would be crazy. Culture, politics, nature,</w:t>
      </w:r>
      <w:r w:rsidR="008D4B0C" w:rsidRPr="00491C03">
        <w:rPr>
          <w:sz w:val="16"/>
        </w:rPr>
        <w:t xml:space="preserve"> </w:t>
      </w:r>
      <w:r w:rsidRPr="00491C03">
        <w:rPr>
          <w:sz w:val="16"/>
        </w:rPr>
        <w:t>and history all need to be considered together” (Cramer 2013). The broader</w:t>
      </w:r>
      <w:r w:rsidR="008D4B0C" w:rsidRPr="00491C03">
        <w:rPr>
          <w:sz w:val="16"/>
        </w:rPr>
        <w:t xml:space="preserve"> </w:t>
      </w:r>
      <w:r w:rsidRPr="00491C03">
        <w:rPr>
          <w:sz w:val="16"/>
        </w:rPr>
        <w:t>European Green Belt initiative similarly foregrounds both the ecological promise of</w:t>
      </w:r>
      <w:r w:rsidR="008D4B0C" w:rsidRPr="00491C03">
        <w:rPr>
          <w:sz w:val="16"/>
        </w:rPr>
        <w:t xml:space="preserve"> </w:t>
      </w:r>
      <w:r w:rsidRPr="00491C03">
        <w:rPr>
          <w:sz w:val="16"/>
        </w:rPr>
        <w:t>the changing central European borderlands and their cultural significance: “Besides</w:t>
      </w:r>
      <w:r w:rsidR="008D4B0C" w:rsidRPr="00491C03">
        <w:rPr>
          <w:sz w:val="16"/>
        </w:rPr>
        <w:t xml:space="preserve"> </w:t>
      </w:r>
      <w:r w:rsidRPr="00491C03">
        <w:rPr>
          <w:sz w:val="16"/>
        </w:rPr>
        <w:t>its extraordinary ecological importance, the initiative is a living example of how</w:t>
      </w:r>
      <w:r w:rsidR="008D4B0C" w:rsidRPr="00491C03">
        <w:rPr>
          <w:sz w:val="16"/>
        </w:rPr>
        <w:t xml:space="preserve"> </w:t>
      </w:r>
      <w:r w:rsidRPr="00491C03">
        <w:rPr>
          <w:sz w:val="16"/>
        </w:rPr>
        <w:t>Europe and its diverse cultures can truly grow together. From the European Green</w:t>
      </w:r>
      <w:r w:rsidR="008D4B0C" w:rsidRPr="00491C03">
        <w:rPr>
          <w:sz w:val="16"/>
        </w:rPr>
        <w:t xml:space="preserve"> </w:t>
      </w:r>
      <w:r w:rsidRPr="00491C03">
        <w:rPr>
          <w:sz w:val="16"/>
        </w:rPr>
        <w:t>Belt, we can learn that biological diversity goes hand in hand with cultural diversity.</w:t>
      </w:r>
      <w:r w:rsidR="008D4B0C" w:rsidRPr="00491C03">
        <w:rPr>
          <w:sz w:val="16"/>
        </w:rPr>
        <w:t xml:space="preserve"> </w:t>
      </w:r>
      <w:r w:rsidRPr="00491C03">
        <w:rPr>
          <w:sz w:val="16"/>
        </w:rPr>
        <w:t xml:space="preserve">It is a symbol for transboundary cooperation and a Europe’s [sic] </w:t>
      </w:r>
      <w:r w:rsidRPr="00491C03">
        <w:rPr>
          <w:sz w:val="16"/>
        </w:rPr>
        <w:lastRenderedPageBreak/>
        <w:t>shared natural and</w:t>
      </w:r>
      <w:r w:rsidR="008D4B0C" w:rsidRPr="00491C03">
        <w:rPr>
          <w:sz w:val="16"/>
        </w:rPr>
        <w:t xml:space="preserve"> </w:t>
      </w:r>
      <w:r w:rsidRPr="00491C03">
        <w:rPr>
          <w:sz w:val="16"/>
        </w:rPr>
        <w:t>cultural heritage” (European Green Belt 2016).</w:t>
      </w:r>
      <w:r w:rsidR="008D4B0C" w:rsidRPr="00491C03">
        <w:rPr>
          <w:sz w:val="16"/>
        </w:rPr>
        <w:t xml:space="preserve"> </w:t>
      </w:r>
      <w:r w:rsidRPr="00491C03">
        <w:rPr>
          <w:rStyle w:val="StyleUnderline"/>
        </w:rPr>
        <w:t>The comparison between military-to-wildlife refuges in the U.S. and the changes</w:t>
      </w:r>
      <w:r w:rsidR="008D4B0C" w:rsidRPr="00491C03">
        <w:rPr>
          <w:rStyle w:val="StyleUnderline"/>
        </w:rPr>
        <w:t xml:space="preserve"> </w:t>
      </w:r>
      <w:r w:rsidRPr="00491C03">
        <w:rPr>
          <w:rStyle w:val="StyleUnderline"/>
        </w:rPr>
        <w:t xml:space="preserve">along the former Iron Curtain is revealing, at least in part, for the </w:t>
      </w:r>
      <w:r w:rsidRPr="00491C03">
        <w:rPr>
          <w:rStyle w:val="Emphasis"/>
          <w:highlight w:val="green"/>
        </w:rPr>
        <w:t>structural differ-</w:t>
      </w:r>
      <w:r w:rsidR="008D4B0C" w:rsidRPr="00491C03">
        <w:rPr>
          <w:rStyle w:val="Emphasis"/>
          <w:highlight w:val="green"/>
        </w:rPr>
        <w:t xml:space="preserve"> </w:t>
      </w:r>
      <w:r w:rsidRPr="00491C03">
        <w:rPr>
          <w:rStyle w:val="Emphasis"/>
          <w:highlight w:val="green"/>
        </w:rPr>
        <w:t>ences</w:t>
      </w:r>
      <w:r w:rsidRPr="00491C03">
        <w:rPr>
          <w:rStyle w:val="StyleUnderline"/>
          <w:highlight w:val="green"/>
        </w:rPr>
        <w:t xml:space="preserve"> in policy</w:t>
      </w:r>
      <w:r w:rsidRPr="00491C03">
        <w:rPr>
          <w:rStyle w:val="StyleUnderline"/>
        </w:rPr>
        <w:t xml:space="preserve"> that </w:t>
      </w:r>
      <w:r w:rsidRPr="00491C03">
        <w:rPr>
          <w:rStyle w:val="StyleUnderline"/>
          <w:highlight w:val="green"/>
        </w:rPr>
        <w:t>underpin</w:t>
      </w:r>
      <w:r w:rsidRPr="00491C03">
        <w:rPr>
          <w:rStyle w:val="StyleUnderline"/>
        </w:rPr>
        <w:t xml:space="preserve"> the respective efforts. </w:t>
      </w:r>
      <w:r w:rsidRPr="00491C03">
        <w:rPr>
          <w:rStyle w:val="StyleUnderline"/>
          <w:highlight w:val="green"/>
        </w:rPr>
        <w:t>U</w:t>
      </w:r>
      <w:r w:rsidRPr="00491C03">
        <w:rPr>
          <w:rStyle w:val="StyleUnderline"/>
        </w:rPr>
        <w:t>.</w:t>
      </w:r>
      <w:r w:rsidRPr="00491C03">
        <w:rPr>
          <w:rStyle w:val="StyleUnderline"/>
          <w:highlight w:val="green"/>
        </w:rPr>
        <w:t>S</w:t>
      </w:r>
      <w:r w:rsidRPr="00491C03">
        <w:rPr>
          <w:rStyle w:val="StyleUnderline"/>
        </w:rPr>
        <w:t>. Fish and Wildlife Service</w:t>
      </w:r>
      <w:r w:rsidR="008D4B0C" w:rsidRPr="00491C03">
        <w:rPr>
          <w:rStyle w:val="StyleUnderline"/>
        </w:rPr>
        <w:t xml:space="preserve"> </w:t>
      </w:r>
      <w:r w:rsidRPr="00491C03">
        <w:rPr>
          <w:rStyle w:val="StyleUnderline"/>
        </w:rPr>
        <w:t xml:space="preserve">officials </w:t>
      </w:r>
      <w:r w:rsidRPr="00491C03">
        <w:rPr>
          <w:rStyle w:val="StyleUnderline"/>
          <w:highlight w:val="green"/>
        </w:rPr>
        <w:t>tasked with</w:t>
      </w:r>
      <w:r w:rsidRPr="00491C03">
        <w:rPr>
          <w:rStyle w:val="StyleUnderline"/>
        </w:rPr>
        <w:t xml:space="preserve"> managing refuges that come from previous military uses are</w:t>
      </w:r>
      <w:r w:rsidR="008D4B0C" w:rsidRPr="00491C03">
        <w:rPr>
          <w:rStyle w:val="StyleUnderline"/>
        </w:rPr>
        <w:t xml:space="preserve"> </w:t>
      </w:r>
      <w:r w:rsidRPr="00491C03">
        <w:rPr>
          <w:rStyle w:val="StyleUnderline"/>
        </w:rPr>
        <w:t>limited by their legal mandate (“</w:t>
      </w:r>
      <w:r w:rsidRPr="00491C03">
        <w:rPr>
          <w:rStyle w:val="Emphasis"/>
          <w:highlight w:val="green"/>
        </w:rPr>
        <w:t>wildlife first</w:t>
      </w:r>
      <w:r w:rsidRPr="00491C03">
        <w:rPr>
          <w:rStyle w:val="StyleUnderline"/>
        </w:rPr>
        <w:t xml:space="preserve">”), </w:t>
      </w:r>
      <w:r w:rsidRPr="00491C03">
        <w:rPr>
          <w:rStyle w:val="StyleUnderline"/>
          <w:highlight w:val="green"/>
        </w:rPr>
        <w:t>and</w:t>
      </w:r>
      <w:r w:rsidRPr="00491C03">
        <w:rPr>
          <w:rStyle w:val="StyleUnderline"/>
        </w:rPr>
        <w:t xml:space="preserve"> when faced with ever-limited</w:t>
      </w:r>
      <w:r w:rsidR="008D4B0C" w:rsidRPr="00491C03">
        <w:rPr>
          <w:rStyle w:val="StyleUnderline"/>
        </w:rPr>
        <w:t xml:space="preserve"> </w:t>
      </w:r>
      <w:r w:rsidRPr="00491C03">
        <w:rPr>
          <w:rStyle w:val="StyleUnderline"/>
        </w:rPr>
        <w:t xml:space="preserve">budgets often need simply to </w:t>
      </w:r>
      <w:r w:rsidRPr="00491C03">
        <w:rPr>
          <w:rStyle w:val="StyleUnderline"/>
          <w:highlight w:val="green"/>
        </w:rPr>
        <w:t>focus on</w:t>
      </w:r>
      <w:r w:rsidRPr="00491C03">
        <w:rPr>
          <w:rStyle w:val="StyleUnderline"/>
        </w:rPr>
        <w:t xml:space="preserve"> </w:t>
      </w:r>
      <w:r w:rsidRPr="00491C03">
        <w:rPr>
          <w:rStyle w:val="StyleUnderline"/>
          <w:highlight w:val="green"/>
        </w:rPr>
        <w:t>conservation</w:t>
      </w:r>
      <w:r w:rsidRPr="00491C03">
        <w:rPr>
          <w:rStyle w:val="StyleUnderline"/>
        </w:rPr>
        <w:t xml:space="preserve"> priorities fairly </w:t>
      </w:r>
      <w:r w:rsidRPr="00491C03">
        <w:rPr>
          <w:rStyle w:val="Emphasis"/>
          <w:highlight w:val="green"/>
        </w:rPr>
        <w:t>exclusively</w:t>
      </w:r>
      <w:r w:rsidRPr="00491C03">
        <w:rPr>
          <w:sz w:val="16"/>
        </w:rPr>
        <w:t>. The</w:t>
      </w:r>
      <w:r w:rsidR="008D4B0C" w:rsidRPr="00491C03">
        <w:rPr>
          <w:sz w:val="16"/>
        </w:rPr>
        <w:t xml:space="preserve"> </w:t>
      </w:r>
      <w:r w:rsidRPr="00491C03">
        <w:rPr>
          <w:sz w:val="16"/>
        </w:rPr>
        <w:t xml:space="preserve">mandate for </w:t>
      </w:r>
      <w:r w:rsidRPr="00491C03">
        <w:rPr>
          <w:rStyle w:val="StyleUnderline"/>
          <w:highlight w:val="green"/>
        </w:rPr>
        <w:t>Europe’s Green Belt</w:t>
      </w:r>
      <w:r w:rsidRPr="00491C03">
        <w:rPr>
          <w:sz w:val="16"/>
        </w:rPr>
        <w:t xml:space="preserve">, on the other hand, </w:t>
      </w:r>
      <w:r w:rsidRPr="00491C03">
        <w:rPr>
          <w:rStyle w:val="StyleUnderline"/>
          <w:highlight w:val="green"/>
        </w:rPr>
        <w:t>points to “</w:t>
      </w:r>
      <w:r w:rsidRPr="00491C03">
        <w:rPr>
          <w:rStyle w:val="StyleUnderline"/>
        </w:rPr>
        <w:t>high-value natural</w:t>
      </w:r>
      <w:r w:rsidR="008D4B0C" w:rsidRPr="00491C03">
        <w:rPr>
          <w:rStyle w:val="StyleUnderline"/>
        </w:rPr>
        <w:t xml:space="preserve"> </w:t>
      </w:r>
      <w:r w:rsidRPr="00491C03">
        <w:rPr>
          <w:rStyle w:val="StyleUnderline"/>
        </w:rPr>
        <w:t xml:space="preserve">and </w:t>
      </w:r>
      <w:r w:rsidRPr="00491C03">
        <w:rPr>
          <w:rStyle w:val="StyleUnderline"/>
          <w:highlight w:val="green"/>
        </w:rPr>
        <w:t>cultural landscapes</w:t>
      </w:r>
      <w:r w:rsidRPr="00491C03">
        <w:rPr>
          <w:sz w:val="16"/>
        </w:rPr>
        <w:t xml:space="preserve">” (European Green Belt 2016). </w:t>
      </w:r>
      <w:r w:rsidRPr="00491C03">
        <w:rPr>
          <w:rStyle w:val="StyleUnderline"/>
        </w:rPr>
        <w:t>Given these structural differ-</w:t>
      </w:r>
      <w:r w:rsidR="008D4B0C" w:rsidRPr="00491C03">
        <w:rPr>
          <w:rStyle w:val="StyleUnderline"/>
        </w:rPr>
        <w:t xml:space="preserve"> </w:t>
      </w:r>
      <w:r w:rsidRPr="00491C03">
        <w:rPr>
          <w:rStyle w:val="StyleUnderline"/>
        </w:rPr>
        <w:t>ences in how the U.S. and European lands are to be managed, it’s also worth exam-</w:t>
      </w:r>
      <w:r w:rsidR="008D4B0C" w:rsidRPr="00491C03">
        <w:rPr>
          <w:rStyle w:val="StyleUnderline"/>
        </w:rPr>
        <w:t xml:space="preserve"> </w:t>
      </w:r>
      <w:r w:rsidRPr="00491C03">
        <w:rPr>
          <w:rStyle w:val="StyleUnderline"/>
        </w:rPr>
        <w:t>ining how experiences at the ground level may influence what meaning visitors take</w:t>
      </w:r>
      <w:r w:rsidR="008D4B0C" w:rsidRPr="00491C03">
        <w:rPr>
          <w:rStyle w:val="StyleUnderline"/>
        </w:rPr>
        <w:t xml:space="preserve"> </w:t>
      </w:r>
      <w:r w:rsidRPr="00491C03">
        <w:rPr>
          <w:rStyle w:val="StyleUnderline"/>
        </w:rPr>
        <w:t>away from these transitioning landscapes of collateral conservation</w:t>
      </w:r>
      <w:r w:rsidRPr="00491C03">
        <w:rPr>
          <w:sz w:val="16"/>
        </w:rPr>
        <w:t>.</w:t>
      </w:r>
      <w:r w:rsidR="008D4B0C" w:rsidRPr="00491C03">
        <w:rPr>
          <w:sz w:val="16"/>
        </w:rPr>
        <w:t xml:space="preserve"> </w:t>
      </w:r>
      <w:r w:rsidRPr="00491C03">
        <w:rPr>
          <w:sz w:val="16"/>
        </w:rPr>
        <w:t>9.8 Curation of Cultural Landscapes</w:t>
      </w:r>
      <w:r w:rsidR="008D4B0C" w:rsidRPr="00491C03">
        <w:rPr>
          <w:sz w:val="16"/>
        </w:rPr>
        <w:t xml:space="preserve"> </w:t>
      </w:r>
      <w:r w:rsidRPr="00491C03">
        <w:rPr>
          <w:sz w:val="16"/>
        </w:rPr>
        <w:t>Access to military-to-wildlife refuges in the U.S. varies considerably, from wide</w:t>
      </w:r>
      <w:r w:rsidR="008D4B0C" w:rsidRPr="00491C03">
        <w:rPr>
          <w:sz w:val="16"/>
        </w:rPr>
        <w:t xml:space="preserve"> </w:t>
      </w:r>
      <w:r w:rsidRPr="00491C03">
        <w:rPr>
          <w:sz w:val="16"/>
        </w:rPr>
        <w:t>open to completely off-limits, but many of these sites provide some form of public</w:t>
      </w:r>
      <w:r w:rsidR="008D4B0C" w:rsidRPr="00491C03">
        <w:rPr>
          <w:sz w:val="16"/>
        </w:rPr>
        <w:t xml:space="preserve"> </w:t>
      </w:r>
      <w:r w:rsidRPr="00491C03">
        <w:rPr>
          <w:sz w:val="16"/>
        </w:rPr>
        <w:t>use.5 At sites that are open to the public, visitors often engage with these places at</w:t>
      </w:r>
      <w:r w:rsidR="008D4B0C" w:rsidRPr="00491C03">
        <w:rPr>
          <w:sz w:val="16"/>
        </w:rPr>
        <w:t xml:space="preserve"> </w:t>
      </w:r>
      <w:r w:rsidRPr="00491C03">
        <w:rPr>
          <w:sz w:val="16"/>
        </w:rPr>
        <w:t>particular locations managed specifically for a visitor interface: visitor centers, trail-</w:t>
      </w:r>
      <w:r w:rsidR="008D4B0C" w:rsidRPr="00491C03">
        <w:rPr>
          <w:sz w:val="16"/>
        </w:rPr>
        <w:t xml:space="preserve"> </w:t>
      </w:r>
      <w:r w:rsidRPr="00491C03">
        <w:rPr>
          <w:sz w:val="16"/>
        </w:rPr>
        <w:t>heads, or kiosks installed at parking lots. Although many U.S. national wildlife</w:t>
      </w:r>
      <w:r w:rsidR="008D4B0C" w:rsidRPr="00491C03">
        <w:rPr>
          <w:sz w:val="16"/>
        </w:rPr>
        <w:t xml:space="preserve"> </w:t>
      </w:r>
      <w:r w:rsidRPr="00491C03">
        <w:rPr>
          <w:sz w:val="16"/>
        </w:rPr>
        <w:t>refuges include thoughtful interpretive signs or exhibits highlighting cultural fea-</w:t>
      </w:r>
      <w:r w:rsidR="008D4B0C" w:rsidRPr="00491C03">
        <w:rPr>
          <w:sz w:val="16"/>
        </w:rPr>
        <w:t xml:space="preserve"> </w:t>
      </w:r>
      <w:r w:rsidRPr="00491C03">
        <w:rPr>
          <w:sz w:val="16"/>
        </w:rPr>
        <w:t xml:space="preserve">tures, </w:t>
      </w:r>
      <w:r w:rsidRPr="00491C03">
        <w:rPr>
          <w:rStyle w:val="StyleUnderline"/>
          <w:highlight w:val="green"/>
        </w:rPr>
        <w:t>visitor surveys</w:t>
      </w:r>
      <w:r w:rsidRPr="00491C03">
        <w:rPr>
          <w:rStyle w:val="StyleUnderline"/>
        </w:rPr>
        <w:t xml:space="preserve"> at several of these sites suggest that people often fail to register</w:t>
      </w:r>
      <w:r w:rsidR="008D4B0C" w:rsidRPr="00491C03">
        <w:rPr>
          <w:rStyle w:val="StyleUnderline"/>
        </w:rPr>
        <w:t xml:space="preserve"> </w:t>
      </w:r>
      <w:r w:rsidRPr="00491C03">
        <w:rPr>
          <w:rStyle w:val="StyleUnderline"/>
        </w:rPr>
        <w:t>these efforts at curation, the cultural attributes of the refuges generally, or the more</w:t>
      </w:r>
      <w:r w:rsidR="008D4B0C" w:rsidRPr="00491C03">
        <w:rPr>
          <w:rStyle w:val="StyleUnderline"/>
        </w:rPr>
        <w:t xml:space="preserve"> </w:t>
      </w:r>
      <w:r w:rsidRPr="00491C03">
        <w:rPr>
          <w:rStyle w:val="StyleUnderline"/>
        </w:rPr>
        <w:t>specific military histories and impacts at these sites</w:t>
      </w:r>
      <w:r w:rsidRPr="00491C03">
        <w:rPr>
          <w:sz w:val="16"/>
        </w:rPr>
        <w:t xml:space="preserve"> (on this and what immediately</w:t>
      </w:r>
      <w:r w:rsidR="008D4B0C" w:rsidRPr="00491C03">
        <w:rPr>
          <w:sz w:val="16"/>
        </w:rPr>
        <w:t xml:space="preserve"> </w:t>
      </w:r>
      <w:r w:rsidRPr="00491C03">
        <w:rPr>
          <w:sz w:val="16"/>
        </w:rPr>
        <w:t xml:space="preserve">follows, see Havlick 2016). </w:t>
      </w:r>
      <w:r w:rsidRPr="00491C03">
        <w:rPr>
          <w:rStyle w:val="StyleUnderline"/>
        </w:rPr>
        <w:t>When asked an open-ended question about what words</w:t>
      </w:r>
      <w:r w:rsidR="008D4B0C" w:rsidRPr="00491C03">
        <w:rPr>
          <w:rStyle w:val="StyleUnderline"/>
        </w:rPr>
        <w:t xml:space="preserve"> </w:t>
      </w:r>
      <w:r w:rsidRPr="00491C03">
        <w:rPr>
          <w:rStyle w:val="StyleUnderline"/>
        </w:rPr>
        <w:t>they would use to describe the Rocky Mountain Arsenal National Wildlife Refuge,</w:t>
      </w:r>
      <w:r w:rsidR="008D4B0C" w:rsidRPr="00491C03">
        <w:rPr>
          <w:rStyle w:val="StyleUnderline"/>
        </w:rPr>
        <w:t xml:space="preserve"> </w:t>
      </w:r>
      <w:r w:rsidRPr="00491C03">
        <w:rPr>
          <w:rStyle w:val="StyleUnderline"/>
        </w:rPr>
        <w:t xml:space="preserve">visitors’ </w:t>
      </w:r>
      <w:r w:rsidRPr="00491C03">
        <w:rPr>
          <w:rStyle w:val="StyleUnderline"/>
          <w:highlight w:val="green"/>
        </w:rPr>
        <w:t>most common</w:t>
      </w:r>
      <w:r w:rsidRPr="00491C03">
        <w:rPr>
          <w:rStyle w:val="StyleUnderline"/>
        </w:rPr>
        <w:t xml:space="preserve"> cluster of </w:t>
      </w:r>
      <w:r w:rsidRPr="00491C03">
        <w:rPr>
          <w:rStyle w:val="StyleUnderline"/>
          <w:highlight w:val="green"/>
        </w:rPr>
        <w:t>words were</w:t>
      </w:r>
      <w:r w:rsidRPr="00491C03">
        <w:rPr>
          <w:rStyle w:val="StyleUnderline"/>
        </w:rPr>
        <w:t xml:space="preserve"> “peaceful” or “quiet,” “</w:t>
      </w:r>
      <w:r w:rsidRPr="00491C03">
        <w:rPr>
          <w:rStyle w:val="StyleUnderline"/>
          <w:highlight w:val="green"/>
        </w:rPr>
        <w:t>wild</w:t>
      </w:r>
      <w:r w:rsidRPr="00491C03">
        <w:rPr>
          <w:rStyle w:val="StyleUnderline"/>
        </w:rPr>
        <w:t>” or “</w:t>
      </w:r>
      <w:r w:rsidRPr="00491C03">
        <w:rPr>
          <w:rStyle w:val="StyleUnderline"/>
          <w:highlight w:val="green"/>
        </w:rPr>
        <w:t>nat-</w:t>
      </w:r>
      <w:r w:rsidR="008D4B0C" w:rsidRPr="00491C03">
        <w:rPr>
          <w:rStyle w:val="StyleUnderline"/>
          <w:highlight w:val="green"/>
        </w:rPr>
        <w:t xml:space="preserve"> </w:t>
      </w:r>
      <w:r w:rsidRPr="00491C03">
        <w:rPr>
          <w:rStyle w:val="StyleUnderline"/>
          <w:highlight w:val="green"/>
        </w:rPr>
        <w:t>ural</w:t>
      </w:r>
      <w:r w:rsidRPr="00491C03">
        <w:rPr>
          <w:rStyle w:val="StyleUnderline"/>
        </w:rPr>
        <w:t xml:space="preserve">,” </w:t>
      </w:r>
      <w:r w:rsidRPr="00491C03">
        <w:rPr>
          <w:rStyle w:val="StyleUnderline"/>
          <w:highlight w:val="green"/>
        </w:rPr>
        <w:t>and</w:t>
      </w:r>
      <w:r w:rsidRPr="00491C03">
        <w:rPr>
          <w:rStyle w:val="StyleUnderline"/>
        </w:rPr>
        <w:t xml:space="preserve"> “</w:t>
      </w:r>
      <w:r w:rsidRPr="00491C03">
        <w:rPr>
          <w:rStyle w:val="StyleUnderline"/>
          <w:highlight w:val="green"/>
        </w:rPr>
        <w:t>beautiful</w:t>
      </w:r>
      <w:r w:rsidRPr="00491C03">
        <w:rPr>
          <w:rStyle w:val="StyleUnderline"/>
        </w:rPr>
        <w:t xml:space="preserve">.” Each of these appeared in at least </w:t>
      </w:r>
      <w:r w:rsidRPr="00491C03">
        <w:rPr>
          <w:rStyle w:val="Emphasis"/>
        </w:rPr>
        <w:t>25%</w:t>
      </w:r>
      <w:r w:rsidRPr="00491C03">
        <w:rPr>
          <w:rStyle w:val="StyleUnderline"/>
        </w:rPr>
        <w:t xml:space="preserve"> of visitor responses,</w:t>
      </w:r>
      <w:r w:rsidR="008D4B0C" w:rsidRPr="00491C03">
        <w:rPr>
          <w:rStyle w:val="StyleUnderline"/>
        </w:rPr>
        <w:t xml:space="preserve"> </w:t>
      </w:r>
      <w:r w:rsidRPr="00491C03">
        <w:rPr>
          <w:rStyle w:val="StyleUnderline"/>
        </w:rPr>
        <w:t xml:space="preserve">whereas </w:t>
      </w:r>
      <w:r w:rsidRPr="00491C03">
        <w:rPr>
          <w:rStyle w:val="StyleUnderline"/>
          <w:highlight w:val="green"/>
        </w:rPr>
        <w:t xml:space="preserve">only </w:t>
      </w:r>
      <w:r w:rsidRPr="00491C03">
        <w:rPr>
          <w:rStyle w:val="Emphasis"/>
          <w:highlight w:val="green"/>
        </w:rPr>
        <w:t>4%</w:t>
      </w:r>
      <w:r w:rsidRPr="00491C03">
        <w:rPr>
          <w:rStyle w:val="StyleUnderline"/>
        </w:rPr>
        <w:t xml:space="preserve"> of the responses made any explicit </w:t>
      </w:r>
      <w:r w:rsidRPr="00491C03">
        <w:rPr>
          <w:rStyle w:val="StyleUnderline"/>
          <w:highlight w:val="green"/>
        </w:rPr>
        <w:t>mention</w:t>
      </w:r>
      <w:r w:rsidRPr="00491C03">
        <w:rPr>
          <w:rStyle w:val="StyleUnderline"/>
        </w:rPr>
        <w:t xml:space="preserve"> of remediation efforts</w:t>
      </w:r>
      <w:r w:rsidR="008D4B0C" w:rsidRPr="00491C03">
        <w:rPr>
          <w:rStyle w:val="StyleUnderline"/>
        </w:rPr>
        <w:t xml:space="preserve"> </w:t>
      </w:r>
      <w:r w:rsidRPr="00491C03">
        <w:rPr>
          <w:rStyle w:val="StyleUnderline"/>
        </w:rPr>
        <w:t xml:space="preserve">or </w:t>
      </w:r>
      <w:r w:rsidRPr="00491C03">
        <w:rPr>
          <w:rStyle w:val="StyleUnderline"/>
          <w:highlight w:val="green"/>
        </w:rPr>
        <w:t>the military</w:t>
      </w:r>
      <w:r w:rsidRPr="00491C03">
        <w:rPr>
          <w:rStyle w:val="StyleUnderline"/>
        </w:rPr>
        <w:t xml:space="preserve"> and chemical production that characterized the site for decades</w:t>
      </w:r>
      <w:r w:rsidRPr="00491C03">
        <w:rPr>
          <w:sz w:val="16"/>
        </w:rPr>
        <w:t>.</w:t>
      </w:r>
      <w:r w:rsidR="008D4B0C" w:rsidRPr="00491C03">
        <w:rPr>
          <w:sz w:val="16"/>
        </w:rPr>
        <w:t xml:space="preserve"> </w:t>
      </w:r>
      <w:r w:rsidRPr="00491C03">
        <w:rPr>
          <w:sz w:val="16"/>
        </w:rPr>
        <w:t>When visitors at a different former military installation, now the Assabet River</w:t>
      </w:r>
      <w:r w:rsidR="008D4B0C" w:rsidRPr="00491C03">
        <w:rPr>
          <w:sz w:val="16"/>
        </w:rPr>
        <w:t xml:space="preserve"> </w:t>
      </w:r>
      <w:r w:rsidRPr="00491C03">
        <w:rPr>
          <w:sz w:val="16"/>
        </w:rPr>
        <w:t xml:space="preserve">National Wildlife Refuge, were asked the same open-ended question, </w:t>
      </w:r>
      <w:r w:rsidRPr="00491C03">
        <w:rPr>
          <w:rStyle w:val="Emphasis"/>
        </w:rPr>
        <w:t>48%</w:t>
      </w:r>
      <w:r w:rsidRPr="00491C03">
        <w:rPr>
          <w:rStyle w:val="StyleUnderline"/>
        </w:rPr>
        <w:t xml:space="preserve"> responded</w:t>
      </w:r>
      <w:r w:rsidR="008D4B0C" w:rsidRPr="00491C03">
        <w:rPr>
          <w:rStyle w:val="StyleUnderline"/>
        </w:rPr>
        <w:t xml:space="preserve"> </w:t>
      </w:r>
      <w:r w:rsidRPr="00491C03">
        <w:rPr>
          <w:rStyle w:val="StyleUnderline"/>
        </w:rPr>
        <w:t xml:space="preserve">“beautiful,” </w:t>
      </w:r>
      <w:r w:rsidRPr="00491C03">
        <w:rPr>
          <w:rStyle w:val="Emphasis"/>
        </w:rPr>
        <w:t>36%</w:t>
      </w:r>
      <w:r w:rsidRPr="00491C03">
        <w:rPr>
          <w:rStyle w:val="StyleUnderline"/>
        </w:rPr>
        <w:t xml:space="preserve"> said “peaceful” or “quiet,” and </w:t>
      </w:r>
      <w:r w:rsidRPr="00491C03">
        <w:rPr>
          <w:rStyle w:val="Emphasis"/>
        </w:rPr>
        <w:t>23%</w:t>
      </w:r>
      <w:r w:rsidRPr="00491C03">
        <w:rPr>
          <w:rStyle w:val="StyleUnderline"/>
        </w:rPr>
        <w:t xml:space="preserve"> suggested “wild” or “natural.”</w:t>
      </w:r>
      <w:r w:rsidR="008D4B0C" w:rsidRPr="00491C03">
        <w:rPr>
          <w:rStyle w:val="StyleUnderline"/>
        </w:rPr>
        <w:t xml:space="preserve"> </w:t>
      </w:r>
      <w:r w:rsidRPr="00491C03">
        <w:rPr>
          <w:rStyle w:val="StyleUnderline"/>
        </w:rPr>
        <w:t xml:space="preserve">Just </w:t>
      </w:r>
      <w:r w:rsidRPr="00491C03">
        <w:rPr>
          <w:rStyle w:val="Emphasis"/>
        </w:rPr>
        <w:t>3%</w:t>
      </w:r>
      <w:r w:rsidRPr="00491C03">
        <w:rPr>
          <w:rStyle w:val="StyleUnderline"/>
        </w:rPr>
        <w:t xml:space="preserve"> of respondents commented on the history of the site or its 50 years of mili-</w:t>
      </w:r>
      <w:r w:rsidR="008D4B0C" w:rsidRPr="00491C03">
        <w:rPr>
          <w:rStyle w:val="StyleUnderline"/>
        </w:rPr>
        <w:t xml:space="preserve"> </w:t>
      </w:r>
      <w:r w:rsidRPr="00491C03">
        <w:rPr>
          <w:rStyle w:val="StyleUnderline"/>
        </w:rPr>
        <w:t>tary use as an ammunition storage facility</w:t>
      </w:r>
      <w:r w:rsidRPr="00491C03">
        <w:rPr>
          <w:sz w:val="16"/>
        </w:rPr>
        <w:t>.</w:t>
      </w:r>
      <w:r w:rsidR="008D4B0C" w:rsidRPr="00491C03">
        <w:rPr>
          <w:sz w:val="16"/>
        </w:rPr>
        <w:t xml:space="preserve"> </w:t>
      </w:r>
      <w:r w:rsidRPr="00491C03">
        <w:rPr>
          <w:sz w:val="16"/>
        </w:rPr>
        <w:t>It’s worth emphasizing that the Fish and Wildlife Service does not try to hide the</w:t>
      </w:r>
      <w:r w:rsidR="008D4B0C" w:rsidRPr="00491C03">
        <w:rPr>
          <w:sz w:val="16"/>
        </w:rPr>
        <w:t xml:space="preserve"> </w:t>
      </w:r>
      <w:r w:rsidRPr="00491C03">
        <w:rPr>
          <w:sz w:val="16"/>
        </w:rPr>
        <w:t>military history of either site. To the contrary, exhibits in new visitor centers at both</w:t>
      </w:r>
      <w:r w:rsidR="008D4B0C" w:rsidRPr="00491C03">
        <w:rPr>
          <w:sz w:val="16"/>
        </w:rPr>
        <w:t xml:space="preserve"> </w:t>
      </w:r>
      <w:r w:rsidRPr="00491C03">
        <w:rPr>
          <w:sz w:val="16"/>
        </w:rPr>
        <w:t>refuges feature a mix of ecological and cultural displays. The landscapes them-</w:t>
      </w:r>
      <w:r w:rsidR="008D4B0C" w:rsidRPr="00491C03">
        <w:rPr>
          <w:sz w:val="16"/>
        </w:rPr>
        <w:t xml:space="preserve"> </w:t>
      </w:r>
      <w:r w:rsidRPr="00491C03">
        <w:rPr>
          <w:sz w:val="16"/>
        </w:rPr>
        <w:t>selves also contain evidence of their military use. Portions of the Rocky Mountain</w:t>
      </w:r>
      <w:r w:rsidR="008D4B0C" w:rsidRPr="00491C03">
        <w:rPr>
          <w:sz w:val="16"/>
        </w:rPr>
        <w:t xml:space="preserve"> </w:t>
      </w:r>
      <w:r w:rsidRPr="00491C03">
        <w:rPr>
          <w:sz w:val="16"/>
        </w:rPr>
        <w:t>Arsenal remain off-limits to public use and are marked, if visitors look carefully, as</w:t>
      </w:r>
      <w:r w:rsidR="008D4B0C" w:rsidRPr="00491C03">
        <w:rPr>
          <w:sz w:val="16"/>
        </w:rPr>
        <w:t xml:space="preserve"> </w:t>
      </w:r>
      <w:r w:rsidRPr="00491C03">
        <w:rPr>
          <w:sz w:val="16"/>
        </w:rPr>
        <w:t>Army-owned landfills for contaminated military and chemical waste. At Assabet</w:t>
      </w:r>
      <w:r w:rsidR="008D4B0C" w:rsidRPr="00491C03">
        <w:rPr>
          <w:sz w:val="16"/>
        </w:rPr>
        <w:t xml:space="preserve"> </w:t>
      </w:r>
      <w:r w:rsidRPr="00491C03">
        <w:rPr>
          <w:sz w:val="16"/>
        </w:rPr>
        <w:t>River, dozens of large concrete igloos (or “bunkers”) are scattered across the refuge,</w:t>
      </w:r>
      <w:r w:rsidR="008D4B0C" w:rsidRPr="00491C03">
        <w:rPr>
          <w:sz w:val="16"/>
        </w:rPr>
        <w:t xml:space="preserve"> </w:t>
      </w:r>
      <w:r w:rsidRPr="00491C03">
        <w:rPr>
          <w:sz w:val="16"/>
        </w:rPr>
        <w:t>and local historians and refuge volunteers periodically offer popular “bunker tours.”</w:t>
      </w:r>
      <w:r w:rsidR="008D4B0C" w:rsidRPr="00491C03">
        <w:rPr>
          <w:sz w:val="16"/>
        </w:rPr>
        <w:t xml:space="preserve"> </w:t>
      </w:r>
      <w:r w:rsidRPr="00491C03">
        <w:rPr>
          <w:sz w:val="16"/>
        </w:rPr>
        <w:t>These findings raise the question of what could be done differently to impress</w:t>
      </w:r>
      <w:r w:rsidR="008D4B0C" w:rsidRPr="00491C03">
        <w:rPr>
          <w:sz w:val="16"/>
        </w:rPr>
        <w:t xml:space="preserve"> </w:t>
      </w:r>
      <w:r w:rsidRPr="00491C03">
        <w:rPr>
          <w:sz w:val="16"/>
        </w:rPr>
        <w:t>upon visitors that these refuges are not just sites of ecological flourishing, but rather</w:t>
      </w:r>
      <w:r w:rsidR="008D4B0C" w:rsidRPr="00491C03">
        <w:rPr>
          <w:sz w:val="16"/>
        </w:rPr>
        <w:t xml:space="preserve"> </w:t>
      </w:r>
      <w:r w:rsidRPr="00491C03">
        <w:rPr>
          <w:sz w:val="16"/>
        </w:rPr>
        <w:t>exist as examples of collateral values that come from mixed cultural and ecological</w:t>
      </w:r>
      <w:r w:rsidR="008D4B0C" w:rsidRPr="00491C03">
        <w:rPr>
          <w:sz w:val="16"/>
        </w:rPr>
        <w:t xml:space="preserve"> </w:t>
      </w:r>
      <w:r w:rsidRPr="00491C03">
        <w:rPr>
          <w:sz w:val="16"/>
        </w:rPr>
        <w:t xml:space="preserve">processes. </w:t>
      </w:r>
      <w:r w:rsidRPr="00491C03">
        <w:rPr>
          <w:rStyle w:val="StyleUnderline"/>
        </w:rPr>
        <w:t>Even with explicit curation that points out the military histories at these</w:t>
      </w:r>
      <w:r w:rsidR="008D4B0C" w:rsidRPr="00491C03">
        <w:rPr>
          <w:rStyle w:val="StyleUnderline"/>
        </w:rPr>
        <w:t xml:space="preserve"> </w:t>
      </w:r>
      <w:r w:rsidRPr="00491C03">
        <w:rPr>
          <w:rStyle w:val="StyleUnderline"/>
        </w:rPr>
        <w:t>sites, most visitors seem to pay more notice to</w:t>
      </w:r>
      <w:r w:rsidRPr="00491C03">
        <w:rPr>
          <w:sz w:val="16"/>
        </w:rPr>
        <w:t xml:space="preserve"> </w:t>
      </w:r>
      <w:r w:rsidRPr="00491C03">
        <w:rPr>
          <w:rStyle w:val="StyleUnderline"/>
        </w:rPr>
        <w:t>the</w:t>
      </w:r>
      <w:r w:rsidRPr="00491C03">
        <w:rPr>
          <w:sz w:val="16"/>
        </w:rPr>
        <w:t xml:space="preserve"> live roaming </w:t>
      </w:r>
      <w:r w:rsidRPr="00491C03">
        <w:rPr>
          <w:rStyle w:val="StyleUnderline"/>
        </w:rPr>
        <w:t>bison</w:t>
      </w:r>
      <w:r w:rsidRPr="00491C03">
        <w:rPr>
          <w:sz w:val="16"/>
        </w:rPr>
        <w:t>, for instance,</w:t>
      </w:r>
      <w:r w:rsidR="008D4B0C" w:rsidRPr="00491C03">
        <w:rPr>
          <w:sz w:val="16"/>
        </w:rPr>
        <w:t xml:space="preserve"> </w:t>
      </w:r>
      <w:r w:rsidRPr="00491C03">
        <w:rPr>
          <w:sz w:val="16"/>
        </w:rPr>
        <w:t xml:space="preserve">at the Rocky Mountain Arsenal, and </w:t>
      </w:r>
      <w:r w:rsidRPr="00491C03">
        <w:rPr>
          <w:rStyle w:val="StyleUnderline"/>
        </w:rPr>
        <w:t>not the bomb casing</w:t>
      </w:r>
      <w:r w:rsidRPr="00491C03">
        <w:rPr>
          <w:sz w:val="16"/>
        </w:rPr>
        <w:t xml:space="preserve"> or hazmat-suited manne-</w:t>
      </w:r>
      <w:r w:rsidR="008D4B0C" w:rsidRPr="00491C03">
        <w:rPr>
          <w:sz w:val="16"/>
        </w:rPr>
        <w:t xml:space="preserve"> </w:t>
      </w:r>
      <w:r w:rsidRPr="00491C03">
        <w:rPr>
          <w:sz w:val="16"/>
        </w:rPr>
        <w:t>quin mounted as visitor center exhibits. What’s perhaps most striking about the</w:t>
      </w:r>
      <w:r w:rsidR="008D4B0C" w:rsidRPr="00491C03">
        <w:rPr>
          <w:sz w:val="16"/>
        </w:rPr>
        <w:t xml:space="preserve"> </w:t>
      </w:r>
      <w:r w:rsidRPr="00491C03">
        <w:rPr>
          <w:sz w:val="16"/>
        </w:rPr>
        <w:t xml:space="preserve">refuge is exactly what visitors commented on in the surveys: </w:t>
      </w:r>
      <w:r w:rsidRPr="00491C03">
        <w:rPr>
          <w:rStyle w:val="Emphasis"/>
        </w:rPr>
        <w:t>it appears natural</w:t>
      </w:r>
      <w:r w:rsidRPr="00491C03">
        <w:rPr>
          <w:sz w:val="16"/>
        </w:rPr>
        <w:t>.</w:t>
      </w:r>
      <w:r w:rsidR="008D4B0C" w:rsidRPr="00491C03">
        <w:rPr>
          <w:sz w:val="16"/>
        </w:rPr>
        <w:t xml:space="preserve"> </w:t>
      </w:r>
      <w:r w:rsidRPr="00491C03">
        <w:rPr>
          <w:rStyle w:val="StyleUnderline"/>
        </w:rPr>
        <w:t>Where the South Plants chemical manufacturing operations once sprawled across</w:t>
      </w:r>
      <w:r w:rsidR="008D4B0C" w:rsidRPr="00491C03">
        <w:rPr>
          <w:rStyle w:val="StyleUnderline"/>
        </w:rPr>
        <w:t xml:space="preserve"> </w:t>
      </w:r>
      <w:r w:rsidRPr="00491C03">
        <w:rPr>
          <w:rStyle w:val="StyleUnderline"/>
        </w:rPr>
        <w:t>the interior of the Rocky Mountain Arsenal site, visitors today encounter a resurgent</w:t>
      </w:r>
      <w:r w:rsidR="008D4B0C" w:rsidRPr="00491C03">
        <w:rPr>
          <w:rStyle w:val="StyleUnderline"/>
        </w:rPr>
        <w:t xml:space="preserve"> </w:t>
      </w:r>
      <w:r w:rsidRPr="00491C03">
        <w:rPr>
          <w:rStyle w:val="StyleUnderline"/>
        </w:rPr>
        <w:t>shortgrass prairie and extensive prairie dog towns. Basin F</w:t>
      </w:r>
      <w:r w:rsidRPr="00491C03">
        <w:rPr>
          <w:sz w:val="16"/>
        </w:rPr>
        <w:t>, which just a few decades</w:t>
      </w:r>
      <w:r w:rsidR="008D4B0C" w:rsidRPr="00491C03">
        <w:rPr>
          <w:sz w:val="16"/>
        </w:rPr>
        <w:t xml:space="preserve"> </w:t>
      </w:r>
      <w:r w:rsidRPr="00491C03">
        <w:rPr>
          <w:sz w:val="16"/>
        </w:rPr>
        <w:t xml:space="preserve">ago </w:t>
      </w:r>
      <w:r w:rsidRPr="00491C03">
        <w:rPr>
          <w:rStyle w:val="StyleUnderline"/>
        </w:rPr>
        <w:t>was</w:t>
      </w:r>
      <w:r w:rsidRPr="00491C03">
        <w:rPr>
          <w:sz w:val="16"/>
        </w:rPr>
        <w:t xml:space="preserve"> described as </w:t>
      </w:r>
      <w:r w:rsidRPr="00491C03">
        <w:rPr>
          <w:rStyle w:val="StyleUnderline"/>
        </w:rPr>
        <w:t xml:space="preserve">the single </w:t>
      </w:r>
      <w:r w:rsidRPr="00491C03">
        <w:rPr>
          <w:rStyle w:val="Emphasis"/>
        </w:rPr>
        <w:t>most toxic</w:t>
      </w:r>
      <w:r w:rsidRPr="00491C03">
        <w:rPr>
          <w:rStyle w:val="StyleUnderline"/>
        </w:rPr>
        <w:t xml:space="preserve"> square mile on the </w:t>
      </w:r>
      <w:r w:rsidRPr="00491C03">
        <w:rPr>
          <w:rStyle w:val="Emphasis"/>
        </w:rPr>
        <w:t>planet</w:t>
      </w:r>
      <w:r w:rsidRPr="00491C03">
        <w:rPr>
          <w:sz w:val="16"/>
        </w:rPr>
        <w:t xml:space="preserve">, </w:t>
      </w:r>
      <w:r w:rsidRPr="00491C03">
        <w:rPr>
          <w:rStyle w:val="StyleUnderline"/>
        </w:rPr>
        <w:t>now sports</w:t>
      </w:r>
      <w:r w:rsidR="008D4B0C" w:rsidRPr="00491C03">
        <w:rPr>
          <w:rStyle w:val="StyleUnderline"/>
        </w:rPr>
        <w:t xml:space="preserve"> </w:t>
      </w:r>
      <w:r w:rsidRPr="00491C03">
        <w:rPr>
          <w:rStyle w:val="StyleUnderline"/>
        </w:rPr>
        <w:t>prairie grasses</w:t>
      </w:r>
      <w:r w:rsidRPr="00491C03">
        <w:rPr>
          <w:sz w:val="16"/>
        </w:rPr>
        <w:t xml:space="preserve"> against a backdrop of the refuge’s growing herd of bison. Little won-</w:t>
      </w:r>
      <w:r w:rsidR="008D4B0C" w:rsidRPr="00491C03">
        <w:rPr>
          <w:sz w:val="16"/>
        </w:rPr>
        <w:t xml:space="preserve"> </w:t>
      </w:r>
      <w:r w:rsidRPr="00491C03">
        <w:rPr>
          <w:sz w:val="16"/>
        </w:rPr>
        <w:t>der then, that despite materials that depict and describe the Arsenal’s history of</w:t>
      </w:r>
      <w:r w:rsidR="008D4B0C" w:rsidRPr="00491C03">
        <w:rPr>
          <w:sz w:val="16"/>
        </w:rPr>
        <w:t xml:space="preserve"> </w:t>
      </w:r>
      <w:r w:rsidRPr="00491C03">
        <w:rPr>
          <w:sz w:val="16"/>
        </w:rPr>
        <w:t xml:space="preserve">chemical production, </w:t>
      </w:r>
      <w:r w:rsidRPr="00491C03">
        <w:rPr>
          <w:rStyle w:val="StyleUnderline"/>
        </w:rPr>
        <w:t xml:space="preserve">for most visitors </w:t>
      </w:r>
      <w:r w:rsidRPr="00491C03">
        <w:rPr>
          <w:rStyle w:val="StyleUnderline"/>
          <w:highlight w:val="green"/>
        </w:rPr>
        <w:t xml:space="preserve">the </w:t>
      </w:r>
      <w:r w:rsidRPr="00491C03">
        <w:rPr>
          <w:rStyle w:val="Emphasis"/>
          <w:highlight w:val="green"/>
        </w:rPr>
        <w:t>takeaway message</w:t>
      </w:r>
      <w:r w:rsidRPr="00491C03">
        <w:rPr>
          <w:sz w:val="16"/>
        </w:rPr>
        <w:t xml:space="preserve"> from their time at this</w:t>
      </w:r>
      <w:r w:rsidR="008D4B0C" w:rsidRPr="00491C03">
        <w:rPr>
          <w:sz w:val="16"/>
        </w:rPr>
        <w:t xml:space="preserve"> </w:t>
      </w:r>
      <w:r w:rsidRPr="00491C03">
        <w:rPr>
          <w:sz w:val="16"/>
        </w:rPr>
        <w:t xml:space="preserve">refuge </w:t>
      </w:r>
      <w:r w:rsidRPr="00491C03">
        <w:rPr>
          <w:rStyle w:val="StyleUnderline"/>
          <w:highlight w:val="green"/>
        </w:rPr>
        <w:t>is</w:t>
      </w:r>
      <w:r w:rsidRPr="00491C03">
        <w:rPr>
          <w:rStyle w:val="StyleUnderline"/>
        </w:rPr>
        <w:t xml:space="preserve"> simply that plants and wildlife are thriving</w:t>
      </w:r>
      <w:r w:rsidRPr="00491C03">
        <w:rPr>
          <w:sz w:val="16"/>
        </w:rPr>
        <w:t xml:space="preserve"> on this valuable scrap of habitat</w:t>
      </w:r>
      <w:r w:rsidR="008D4B0C" w:rsidRPr="00491C03">
        <w:rPr>
          <w:sz w:val="16"/>
        </w:rPr>
        <w:t xml:space="preserve"> </w:t>
      </w:r>
      <w:r w:rsidRPr="00491C03">
        <w:rPr>
          <w:sz w:val="16"/>
        </w:rPr>
        <w:t>tucked between Denver, Commerce City, and Denver International Airport.</w:t>
      </w:r>
      <w:r w:rsidR="008D4B0C" w:rsidRPr="00491C03">
        <w:rPr>
          <w:sz w:val="16"/>
        </w:rPr>
        <w:t xml:space="preserve"> </w:t>
      </w:r>
      <w:r w:rsidRPr="00491C03">
        <w:rPr>
          <w:sz w:val="16"/>
        </w:rPr>
        <w:t xml:space="preserve">Perhaps there’s no harm in this </w:t>
      </w:r>
      <w:r w:rsidRPr="00491C03">
        <w:rPr>
          <w:rStyle w:val="Emphasis"/>
          <w:highlight w:val="green"/>
        </w:rPr>
        <w:t>ecological flattening</w:t>
      </w:r>
      <w:r w:rsidRPr="00491C03">
        <w:rPr>
          <w:sz w:val="16"/>
        </w:rPr>
        <w:t xml:space="preserve"> </w:t>
      </w:r>
      <w:r w:rsidRPr="00491C03">
        <w:rPr>
          <w:rStyle w:val="StyleUnderline"/>
        </w:rPr>
        <w:t>of the Arsenal’s history</w:t>
      </w:r>
      <w:r w:rsidRPr="00491C03">
        <w:rPr>
          <w:sz w:val="16"/>
        </w:rPr>
        <w:t>, but</w:t>
      </w:r>
      <w:r w:rsidR="008D4B0C" w:rsidRPr="00491C03">
        <w:rPr>
          <w:sz w:val="16"/>
        </w:rPr>
        <w:t xml:space="preserve"> </w:t>
      </w:r>
      <w:r w:rsidRPr="00491C03">
        <w:rPr>
          <w:sz w:val="16"/>
        </w:rPr>
        <w:t xml:space="preserve">what happened previously on this site matters, and the </w:t>
      </w:r>
      <w:r w:rsidRPr="00491C03">
        <w:rPr>
          <w:rStyle w:val="StyleUnderline"/>
        </w:rPr>
        <w:t>sacrifices</w:t>
      </w:r>
      <w:r w:rsidRPr="00491C03">
        <w:rPr>
          <w:sz w:val="16"/>
        </w:rPr>
        <w:t xml:space="preserve"> demanded of the</w:t>
      </w:r>
      <w:r w:rsidR="008D4B0C" w:rsidRPr="00491C03">
        <w:rPr>
          <w:sz w:val="16"/>
        </w:rPr>
        <w:t xml:space="preserve"> </w:t>
      </w:r>
      <w:r w:rsidRPr="00491C03">
        <w:rPr>
          <w:sz w:val="16"/>
        </w:rPr>
        <w:t xml:space="preserve">land, </w:t>
      </w:r>
      <w:r w:rsidRPr="00491C03">
        <w:rPr>
          <w:rStyle w:val="StyleUnderline"/>
        </w:rPr>
        <w:t>the neighboring communities</w:t>
      </w:r>
      <w:r w:rsidRPr="00491C03">
        <w:rPr>
          <w:sz w:val="16"/>
        </w:rPr>
        <w:t>, and the persistent contamination of groundwa-</w:t>
      </w:r>
      <w:r w:rsidR="008D4B0C" w:rsidRPr="00491C03">
        <w:rPr>
          <w:sz w:val="16"/>
        </w:rPr>
        <w:t xml:space="preserve"> </w:t>
      </w:r>
      <w:r w:rsidRPr="00491C03">
        <w:rPr>
          <w:sz w:val="16"/>
        </w:rPr>
        <w:t>ter and soils should be part of the public understanding of this place. To keep this in</w:t>
      </w:r>
      <w:r w:rsidR="008D4B0C" w:rsidRPr="00491C03">
        <w:rPr>
          <w:sz w:val="16"/>
        </w:rPr>
        <w:t xml:space="preserve"> </w:t>
      </w:r>
      <w:r w:rsidRPr="00491C03">
        <w:rPr>
          <w:sz w:val="16"/>
        </w:rPr>
        <w:t>view would not require gutting the ecological commitment the U.S. Fish and</w:t>
      </w:r>
      <w:r w:rsidR="008D4B0C" w:rsidRPr="00491C03">
        <w:rPr>
          <w:sz w:val="16"/>
        </w:rPr>
        <w:t xml:space="preserve"> </w:t>
      </w:r>
      <w:r w:rsidRPr="00491C03">
        <w:rPr>
          <w:sz w:val="16"/>
        </w:rPr>
        <w:t>Wildlife Service is required to make here, nor would it need to detract from visitors’</w:t>
      </w:r>
      <w:r w:rsidR="008D4B0C" w:rsidRPr="00491C03">
        <w:rPr>
          <w:sz w:val="16"/>
        </w:rPr>
        <w:t xml:space="preserve"> </w:t>
      </w:r>
      <w:r w:rsidRPr="00491C03">
        <w:rPr>
          <w:sz w:val="16"/>
        </w:rPr>
        <w:t>enjoyment of their time at the refuge. The cultural layers here could be represented</w:t>
      </w:r>
      <w:r w:rsidR="008D4B0C" w:rsidRPr="00491C03">
        <w:rPr>
          <w:sz w:val="16"/>
        </w:rPr>
        <w:t xml:space="preserve"> </w:t>
      </w:r>
      <w:r w:rsidRPr="00491C03">
        <w:rPr>
          <w:sz w:val="16"/>
        </w:rPr>
        <w:t>simply and directly, with auto tour stops that provide before and after images of the</w:t>
      </w:r>
      <w:r w:rsidR="008D4B0C" w:rsidRPr="00491C03">
        <w:rPr>
          <w:sz w:val="16"/>
        </w:rPr>
        <w:t xml:space="preserve"> </w:t>
      </w:r>
      <w:r w:rsidRPr="00491C03">
        <w:rPr>
          <w:sz w:val="16"/>
        </w:rPr>
        <w:t>chemical facilities-turned-prairie, interpretive signs that mark the location of former</w:t>
      </w:r>
      <w:r w:rsidR="008D4B0C" w:rsidRPr="00491C03">
        <w:rPr>
          <w:sz w:val="16"/>
        </w:rPr>
        <w:t xml:space="preserve"> </w:t>
      </w:r>
      <w:r w:rsidRPr="00491C03">
        <w:rPr>
          <w:sz w:val="16"/>
        </w:rPr>
        <w:t>schoolhouses and homesteads that predated the Army takeover of the site, and maps</w:t>
      </w:r>
      <w:r w:rsidR="008D4B0C" w:rsidRPr="00491C03">
        <w:rPr>
          <w:sz w:val="16"/>
        </w:rPr>
        <w:t xml:space="preserve"> </w:t>
      </w:r>
      <w:r w:rsidRPr="00491C03">
        <w:rPr>
          <w:sz w:val="16"/>
        </w:rPr>
        <w:t>that indicate where munitions and napalm and rocket fuels manufactured here were</w:t>
      </w:r>
      <w:r w:rsidR="008D4B0C" w:rsidRPr="00491C03">
        <w:rPr>
          <w:sz w:val="16"/>
        </w:rPr>
        <w:t xml:space="preserve"> </w:t>
      </w:r>
      <w:r w:rsidRPr="00491C03">
        <w:rPr>
          <w:sz w:val="16"/>
        </w:rPr>
        <w:t>used, transported, or stored. Curation of this site could also be more oblique, per-</w:t>
      </w:r>
      <w:r w:rsidR="008D4B0C" w:rsidRPr="00491C03">
        <w:rPr>
          <w:sz w:val="16"/>
        </w:rPr>
        <w:t xml:space="preserve"> </w:t>
      </w:r>
      <w:r w:rsidRPr="00491C03">
        <w:rPr>
          <w:sz w:val="16"/>
        </w:rPr>
        <w:t xml:space="preserve">haps signaled by art </w:t>
      </w:r>
      <w:r w:rsidRPr="00491C03">
        <w:rPr>
          <w:sz w:val="16"/>
        </w:rPr>
        <w:lastRenderedPageBreak/>
        <w:t>installations, murals and mosaics, or even fields dotted with</w:t>
      </w:r>
      <w:r w:rsidR="008D4B0C" w:rsidRPr="00491C03">
        <w:rPr>
          <w:sz w:val="16"/>
        </w:rPr>
        <w:t xml:space="preserve"> </w:t>
      </w:r>
      <w:r w:rsidRPr="00491C03">
        <w:rPr>
          <w:sz w:val="16"/>
        </w:rPr>
        <w:t>neon army figures (see Drenthen 2016). Each of these could serve to disrupt the</w:t>
      </w:r>
      <w:r w:rsidR="008D4B0C" w:rsidRPr="00491C03">
        <w:rPr>
          <w:sz w:val="16"/>
        </w:rPr>
        <w:t xml:space="preserve"> </w:t>
      </w:r>
      <w:r w:rsidRPr="00491C03">
        <w:rPr>
          <w:sz w:val="16"/>
        </w:rPr>
        <w:t>tempting reception of this site as simply a wildlife refuge, and instead spur visitors</w:t>
      </w:r>
      <w:r w:rsidR="008D4B0C" w:rsidRPr="00491C03">
        <w:rPr>
          <w:sz w:val="16"/>
        </w:rPr>
        <w:t xml:space="preserve"> </w:t>
      </w:r>
      <w:r w:rsidRPr="00491C03">
        <w:rPr>
          <w:sz w:val="16"/>
        </w:rPr>
        <w:t>to question the meaning of the place and the images or figures stationed upon it.</w:t>
      </w:r>
      <w:r w:rsidR="008D4B0C" w:rsidRPr="00491C03">
        <w:rPr>
          <w:sz w:val="16"/>
        </w:rPr>
        <w:t xml:space="preserve"> </w:t>
      </w:r>
      <w:r w:rsidRPr="00491C03">
        <w:rPr>
          <w:sz w:val="16"/>
        </w:rPr>
        <w:t>This is, in fact, the approach taken at a number of locations along the Iron Curtain</w:t>
      </w:r>
      <w:r w:rsidR="008D4B0C" w:rsidRPr="00491C03">
        <w:rPr>
          <w:sz w:val="16"/>
        </w:rPr>
        <w:t xml:space="preserve"> </w:t>
      </w:r>
      <w:r w:rsidRPr="00491C03">
        <w:rPr>
          <w:sz w:val="16"/>
        </w:rPr>
        <w:t>borderlands. In addition to open air museums and reconstructions of the fortifica-</w:t>
      </w:r>
      <w:r w:rsidR="008D4B0C" w:rsidRPr="00491C03">
        <w:rPr>
          <w:sz w:val="16"/>
        </w:rPr>
        <w:t xml:space="preserve"> </w:t>
      </w:r>
      <w:r w:rsidRPr="00491C03">
        <w:rPr>
          <w:sz w:val="16"/>
        </w:rPr>
        <w:t>tions that once characterized this stretch of land, today’s Green Belt of Europe is</w:t>
      </w:r>
      <w:r w:rsidR="008D4B0C" w:rsidRPr="00491C03">
        <w:rPr>
          <w:sz w:val="16"/>
        </w:rPr>
        <w:t xml:space="preserve"> </w:t>
      </w:r>
      <w:r w:rsidRPr="00491C03">
        <w:rPr>
          <w:sz w:val="16"/>
        </w:rPr>
        <w:t>dotted with reminders that this hasn’t always been a landscape known for its eco-</w:t>
      </w:r>
      <w:r w:rsidR="008D4B0C" w:rsidRPr="00491C03">
        <w:rPr>
          <w:sz w:val="16"/>
        </w:rPr>
        <w:t xml:space="preserve"> </w:t>
      </w:r>
      <w:r w:rsidRPr="00491C03">
        <w:rPr>
          <w:sz w:val="16"/>
        </w:rPr>
        <w:t>logical features. Most every road crossing along the former inner German border is</w:t>
      </w:r>
      <w:r w:rsidR="008D4B0C" w:rsidRPr="00491C03">
        <w:rPr>
          <w:sz w:val="16"/>
        </w:rPr>
        <w:t xml:space="preserve"> </w:t>
      </w:r>
      <w:r w:rsidRPr="00491C03">
        <w:rPr>
          <w:sz w:val="16"/>
        </w:rPr>
        <w:t>marked with a large brown sign that depicts a map of divided Germany and lists the</w:t>
      </w:r>
      <w:r w:rsidR="008D4B0C" w:rsidRPr="00491C03">
        <w:rPr>
          <w:sz w:val="16"/>
        </w:rPr>
        <w:t xml:space="preserve"> </w:t>
      </w:r>
      <w:r w:rsidRPr="00491C03">
        <w:rPr>
          <w:sz w:val="16"/>
        </w:rPr>
        <w:t>date and hour that the barriers of the Iron Curtain lifted at that spot.</w:t>
      </w:r>
      <w:r w:rsidR="008D4B0C" w:rsidRPr="00491C03">
        <w:rPr>
          <w:sz w:val="16"/>
        </w:rPr>
        <w:t xml:space="preserve"> </w:t>
      </w:r>
      <w:r w:rsidRPr="00491C03">
        <w:rPr>
          <w:sz w:val="16"/>
        </w:rPr>
        <w:t>Elsewhere, border locations in Slovakia, the Czech Republic, Austria, and</w:t>
      </w:r>
      <w:r w:rsidR="008D4B0C" w:rsidRPr="00491C03">
        <w:rPr>
          <w:sz w:val="16"/>
        </w:rPr>
        <w:t xml:space="preserve"> </w:t>
      </w:r>
      <w:r w:rsidRPr="00491C03">
        <w:rPr>
          <w:sz w:val="16"/>
        </w:rPr>
        <w:t>Germany are marked by metal sculptures, lists of those who died at a particular</w:t>
      </w:r>
      <w:r w:rsidR="008D4B0C" w:rsidRPr="00491C03">
        <w:rPr>
          <w:sz w:val="16"/>
        </w:rPr>
        <w:t xml:space="preserve"> </w:t>
      </w:r>
      <w:r w:rsidRPr="00491C03">
        <w:rPr>
          <w:sz w:val="16"/>
        </w:rPr>
        <w:t>crossing, neglected border control stations, or kilometer after kilometer of over-</w:t>
      </w:r>
      <w:r w:rsidR="008D4B0C" w:rsidRPr="00491C03">
        <w:rPr>
          <w:sz w:val="16"/>
        </w:rPr>
        <w:t xml:space="preserve"> </w:t>
      </w:r>
      <w:r w:rsidRPr="00491C03">
        <w:rPr>
          <w:sz w:val="16"/>
        </w:rPr>
        <w:t>grown patrol roads. Guard towers have intentionally been left standing, many aban-</w:t>
      </w:r>
      <w:r w:rsidR="008D4B0C" w:rsidRPr="00491C03">
        <w:rPr>
          <w:sz w:val="16"/>
        </w:rPr>
        <w:t xml:space="preserve"> </w:t>
      </w:r>
      <w:r w:rsidRPr="00491C03">
        <w:rPr>
          <w:sz w:val="16"/>
        </w:rPr>
        <w:t>doned and left to ruin, others refurbished as unique structures for lodging, restaurants,</w:t>
      </w:r>
      <w:r w:rsidR="008D4B0C" w:rsidRPr="00491C03">
        <w:rPr>
          <w:sz w:val="16"/>
        </w:rPr>
        <w:t xml:space="preserve"> </w:t>
      </w:r>
      <w:r w:rsidRPr="00491C03">
        <w:rPr>
          <w:sz w:val="16"/>
        </w:rPr>
        <w:t>or sight-seeing. Scraps of the original walls and fences have also been left standing</w:t>
      </w:r>
      <w:r w:rsidR="008D4B0C" w:rsidRPr="00491C03">
        <w:rPr>
          <w:sz w:val="16"/>
        </w:rPr>
        <w:t xml:space="preserve"> </w:t>
      </w:r>
      <w:r w:rsidRPr="00491C03">
        <w:rPr>
          <w:sz w:val="16"/>
        </w:rPr>
        <w:t>in a few places, but more common than all of these are the crosses. Some are elabo-</w:t>
      </w:r>
      <w:r w:rsidR="008D4B0C" w:rsidRPr="00491C03">
        <w:rPr>
          <w:sz w:val="16"/>
        </w:rPr>
        <w:t xml:space="preserve"> </w:t>
      </w:r>
      <w:r w:rsidRPr="00491C03">
        <w:rPr>
          <w:sz w:val="16"/>
        </w:rPr>
        <w:t>rate, with rococo flourishes or detailed inscriptions, others stand stark in their sim-</w:t>
      </w:r>
      <w:r w:rsidR="008D4B0C" w:rsidRPr="00491C03">
        <w:rPr>
          <w:sz w:val="16"/>
        </w:rPr>
        <w:t xml:space="preserve"> </w:t>
      </w:r>
      <w:r w:rsidRPr="00491C03">
        <w:rPr>
          <w:sz w:val="16"/>
        </w:rPr>
        <w:t>plicity. One, standing more than five meters high, was made of refabricated fencing</w:t>
      </w:r>
      <w:r w:rsidR="008D4B0C" w:rsidRPr="00491C03">
        <w:rPr>
          <w:sz w:val="16"/>
        </w:rPr>
        <w:t xml:space="preserve"> </w:t>
      </w:r>
      <w:r w:rsidRPr="00491C03">
        <w:rPr>
          <w:sz w:val="16"/>
        </w:rPr>
        <w:t>torn down from the inner German border that it had long barricaded. Each of these,</w:t>
      </w:r>
      <w:r w:rsidR="008D4B0C" w:rsidRPr="00491C03">
        <w:rPr>
          <w:sz w:val="16"/>
        </w:rPr>
        <w:t xml:space="preserve"> </w:t>
      </w:r>
      <w:r w:rsidRPr="00491C03">
        <w:rPr>
          <w:sz w:val="16"/>
        </w:rPr>
        <w:t>in their own ways, serves to disrupt the tidy acceptance of these borderlands as</w:t>
      </w:r>
      <w:r w:rsidR="008D4B0C" w:rsidRPr="00491C03">
        <w:rPr>
          <w:sz w:val="16"/>
        </w:rPr>
        <w:t xml:space="preserve"> </w:t>
      </w:r>
      <w:r w:rsidRPr="00491C03">
        <w:rPr>
          <w:sz w:val="16"/>
        </w:rPr>
        <w:t>simply natural or naturalizing landscapes, and instead challenges those who pass</w:t>
      </w:r>
      <w:r w:rsidR="008D4B0C" w:rsidRPr="00491C03">
        <w:rPr>
          <w:sz w:val="16"/>
        </w:rPr>
        <w:t xml:space="preserve"> </w:t>
      </w:r>
      <w:r w:rsidRPr="00491C03">
        <w:rPr>
          <w:sz w:val="16"/>
        </w:rPr>
        <w:t>through or live along these areas to question and reflect.</w:t>
      </w:r>
      <w:r w:rsidR="008D4B0C" w:rsidRPr="00491C03">
        <w:rPr>
          <w:sz w:val="16"/>
        </w:rPr>
        <w:t xml:space="preserve"> </w:t>
      </w:r>
      <w:r w:rsidRPr="00491C03">
        <w:rPr>
          <w:sz w:val="16"/>
        </w:rPr>
        <w:t>This highlights the lasting challenge of collateral values more generally: that we</w:t>
      </w:r>
      <w:r w:rsidR="008D4B0C" w:rsidRPr="00491C03">
        <w:rPr>
          <w:sz w:val="16"/>
        </w:rPr>
        <w:t xml:space="preserve"> </w:t>
      </w:r>
      <w:r w:rsidRPr="00491C03">
        <w:rPr>
          <w:sz w:val="16"/>
        </w:rPr>
        <w:t>keep in view the fact that the environmental qualities emerging from such places –</w:t>
      </w:r>
      <w:r w:rsidR="008D4B0C" w:rsidRPr="00491C03">
        <w:rPr>
          <w:sz w:val="16"/>
        </w:rPr>
        <w:t xml:space="preserve"> </w:t>
      </w:r>
      <w:r w:rsidRPr="00491C03">
        <w:rPr>
          <w:sz w:val="16"/>
        </w:rPr>
        <w:t>and perhaps militarized lands most dramatically – have mostly not come by design,</w:t>
      </w:r>
      <w:r w:rsidR="008D4B0C" w:rsidRPr="00491C03">
        <w:rPr>
          <w:sz w:val="16"/>
        </w:rPr>
        <w:t xml:space="preserve"> </w:t>
      </w:r>
      <w:r w:rsidRPr="00491C03">
        <w:rPr>
          <w:sz w:val="16"/>
        </w:rPr>
        <w:t xml:space="preserve">but coincidentally or by ancillary convenience. </w:t>
      </w:r>
      <w:r w:rsidRPr="00491C03">
        <w:rPr>
          <w:rStyle w:val="StyleUnderline"/>
        </w:rPr>
        <w:t>We should not deceive ourselves</w:t>
      </w:r>
      <w:r w:rsidR="008D4B0C" w:rsidRPr="00491C03">
        <w:rPr>
          <w:rStyle w:val="StyleUnderline"/>
        </w:rPr>
        <w:t xml:space="preserve"> </w:t>
      </w:r>
      <w:r w:rsidRPr="00491C03">
        <w:rPr>
          <w:rStyle w:val="StyleUnderline"/>
        </w:rPr>
        <w:t>into thinking that military priorities have necessarily softened or yielded to a new</w:t>
      </w:r>
      <w:r w:rsidR="008D4B0C" w:rsidRPr="00491C03">
        <w:rPr>
          <w:rStyle w:val="StyleUnderline"/>
        </w:rPr>
        <w:t xml:space="preserve"> </w:t>
      </w:r>
      <w:r w:rsidRPr="00491C03">
        <w:rPr>
          <w:rStyle w:val="StyleUnderline"/>
        </w:rPr>
        <w:t>ecological ethic</w:t>
      </w:r>
      <w:r w:rsidRPr="00491C03">
        <w:rPr>
          <w:sz w:val="16"/>
        </w:rPr>
        <w:t>. “Mission first” remains the underlying creed of military institu-</w:t>
      </w:r>
      <w:r w:rsidR="008D4B0C" w:rsidRPr="00491C03">
        <w:rPr>
          <w:sz w:val="16"/>
        </w:rPr>
        <w:t xml:space="preserve"> </w:t>
      </w:r>
      <w:r w:rsidRPr="00491C03">
        <w:rPr>
          <w:sz w:val="16"/>
        </w:rPr>
        <w:t>tions, and that mission retains as its foundation the application of far-flung lethal</w:t>
      </w:r>
      <w:r w:rsidR="008D4B0C" w:rsidRPr="00491C03">
        <w:rPr>
          <w:sz w:val="16"/>
        </w:rPr>
        <w:t xml:space="preserve"> </w:t>
      </w:r>
      <w:r w:rsidRPr="00491C03">
        <w:rPr>
          <w:sz w:val="16"/>
        </w:rPr>
        <w:t>force. As militarization and conservation emerge in various contexts as compatible</w:t>
      </w:r>
      <w:r w:rsidR="008D4B0C" w:rsidRPr="00491C03">
        <w:rPr>
          <w:sz w:val="16"/>
        </w:rPr>
        <w:t xml:space="preserve"> </w:t>
      </w:r>
      <w:r w:rsidRPr="00491C03">
        <w:rPr>
          <w:sz w:val="16"/>
        </w:rPr>
        <w:t>objectives, it will remain important not to confuse one with the other</w:t>
      </w:r>
      <w:r w:rsidR="008D4B0C" w:rsidRPr="00491C03">
        <w:rPr>
          <w:sz w:val="16"/>
        </w:rPr>
        <w:t xml:space="preserve"> </w:t>
      </w:r>
    </w:p>
    <w:p w14:paraId="11ED31E6" w14:textId="77777777" w:rsidR="00F63FFE" w:rsidRPr="00491C03" w:rsidRDefault="00F63FFE">
      <w:pPr>
        <w:rPr>
          <w:rFonts w:eastAsiaTheme="majorEastAsia" w:cstheme="majorBidi"/>
          <w:b/>
          <w:iCs/>
          <w:sz w:val="26"/>
        </w:rPr>
      </w:pPr>
      <w:r w:rsidRPr="00491C03">
        <w:br w:type="page"/>
      </w:r>
    </w:p>
    <w:p w14:paraId="2C818BC2" w14:textId="45881DD4" w:rsidR="0030750E" w:rsidRPr="00491C03" w:rsidRDefault="00B82667" w:rsidP="0030750E">
      <w:pPr>
        <w:pStyle w:val="Heading4"/>
      </w:pPr>
      <w:r w:rsidRPr="00491C03">
        <w:lastRenderedPageBreak/>
        <w:t xml:space="preserve">Rewilding allows historical erasure of anti-nuclear and anti-militarism protests, reifying nuclear </w:t>
      </w:r>
      <w:r w:rsidR="0030750E" w:rsidRPr="00491C03">
        <w:t>colonialism</w:t>
      </w:r>
    </w:p>
    <w:p w14:paraId="15D29701" w14:textId="056F34D8" w:rsidR="00FF5203" w:rsidRPr="00491C03" w:rsidRDefault="009C7105" w:rsidP="0030750E">
      <w:r w:rsidRPr="00491C03">
        <w:rPr>
          <w:b/>
          <w:bCs/>
          <w:sz w:val="26"/>
          <w:szCs w:val="26"/>
        </w:rPr>
        <w:t>Alexis-Martin 19</w:t>
      </w:r>
      <w:r w:rsidRPr="00491C03">
        <w:t xml:space="preserve"> [</w:t>
      </w:r>
      <w:r w:rsidR="00A326A5" w:rsidRPr="00491C03">
        <w:t>Becky Alexis-Martin, lecturer in cultural and political geography at Manchester Metropolitan University, 2019, “</w:t>
      </w:r>
      <w:r w:rsidR="0030750E" w:rsidRPr="00491C03">
        <w:t>4 Geographies of nuclear warfare: future</w:t>
      </w:r>
      <w:r w:rsidR="00FF5203" w:rsidRPr="00491C03">
        <w:t xml:space="preserve"> </w:t>
      </w:r>
      <w:r w:rsidR="0030750E" w:rsidRPr="00491C03">
        <w:t>spaces, zones and technologies</w:t>
      </w:r>
      <w:r w:rsidR="0077050A" w:rsidRPr="00491C03">
        <w:t>,” A Research Agenda for Military Geographies, https://doi.org/10.4337/9781786438874.00010</w:t>
      </w:r>
      <w:r w:rsidR="00A05D1E" w:rsidRPr="00491C03">
        <w:t>]/Kankee</w:t>
      </w:r>
    </w:p>
    <w:p w14:paraId="7AD10AAA" w14:textId="07424EB8" w:rsidR="0030750E" w:rsidRPr="00491C03" w:rsidRDefault="00FF5203" w:rsidP="0030750E">
      <w:pPr>
        <w:rPr>
          <w:sz w:val="16"/>
        </w:rPr>
      </w:pPr>
      <w:r w:rsidRPr="00491C03">
        <w:rPr>
          <w:sz w:val="16"/>
        </w:rPr>
        <w:t xml:space="preserve"> </w:t>
      </w:r>
      <w:r w:rsidR="0030750E" w:rsidRPr="00491C03">
        <w:rPr>
          <w:sz w:val="16"/>
        </w:rPr>
        <w:t>Materialities and landscapes</w:t>
      </w:r>
      <w:r w:rsidRPr="00491C03">
        <w:rPr>
          <w:sz w:val="16"/>
        </w:rPr>
        <w:t xml:space="preserve"> </w:t>
      </w:r>
      <w:r w:rsidR="0030750E" w:rsidRPr="00491C03">
        <w:rPr>
          <w:rStyle w:val="StyleUnderline"/>
        </w:rPr>
        <w:t xml:space="preserve">The </w:t>
      </w:r>
      <w:r w:rsidR="0030750E" w:rsidRPr="00491C03">
        <w:rPr>
          <w:rStyle w:val="StyleUnderline"/>
          <w:highlight w:val="green"/>
        </w:rPr>
        <w:t>materialities of nuclear warfare</w:t>
      </w:r>
      <w:r w:rsidR="0030750E" w:rsidRPr="00491C03">
        <w:rPr>
          <w:sz w:val="16"/>
        </w:rPr>
        <w:t xml:space="preserve"> </w:t>
      </w:r>
      <w:r w:rsidR="0030750E" w:rsidRPr="00491C03">
        <w:rPr>
          <w:rStyle w:val="StyleUnderline"/>
        </w:rPr>
        <w:t>are</w:t>
      </w:r>
      <w:r w:rsidR="0030750E" w:rsidRPr="00491C03">
        <w:rPr>
          <w:sz w:val="16"/>
        </w:rPr>
        <w:t xml:space="preserve"> the tactile </w:t>
      </w:r>
      <w:r w:rsidR="0030750E" w:rsidRPr="00491C03">
        <w:rPr>
          <w:rStyle w:val="StyleUnderline"/>
        </w:rPr>
        <w:t>things</w:t>
      </w:r>
      <w:r w:rsidR="0030750E" w:rsidRPr="00491C03">
        <w:rPr>
          <w:sz w:val="16"/>
        </w:rPr>
        <w:t xml:space="preserve"> </w:t>
      </w:r>
      <w:r w:rsidR="0030750E" w:rsidRPr="00491C03">
        <w:rPr>
          <w:rStyle w:val="StyleUnderline"/>
        </w:rPr>
        <w:t>which</w:t>
      </w:r>
      <w:r w:rsidR="0030750E" w:rsidRPr="00491C03">
        <w:rPr>
          <w:sz w:val="16"/>
        </w:rPr>
        <w:t xml:space="preserve"> </w:t>
      </w:r>
      <w:r w:rsidR="0030750E" w:rsidRPr="00491C03">
        <w:rPr>
          <w:sz w:val="16"/>
          <w:szCs w:val="16"/>
        </w:rPr>
        <w:t>provide</w:t>
      </w:r>
      <w:r w:rsidR="0030750E" w:rsidRPr="00491C03">
        <w:rPr>
          <w:sz w:val="10"/>
          <w:szCs w:val="16"/>
        </w:rPr>
        <w:t xml:space="preserve"> </w:t>
      </w:r>
      <w:r w:rsidR="0030750E" w:rsidRPr="00491C03">
        <w:rPr>
          <w:sz w:val="16"/>
        </w:rPr>
        <w:t>tangi-</w:t>
      </w:r>
      <w:r w:rsidRPr="00491C03">
        <w:rPr>
          <w:sz w:val="16"/>
        </w:rPr>
        <w:t xml:space="preserve"> </w:t>
      </w:r>
      <w:r w:rsidR="0030750E" w:rsidRPr="00491C03">
        <w:rPr>
          <w:sz w:val="16"/>
        </w:rPr>
        <w:t>ble and embodied evidence, which ‘</w:t>
      </w:r>
      <w:r w:rsidR="0030750E" w:rsidRPr="00491C03">
        <w:rPr>
          <w:rStyle w:val="StyleUnderline"/>
          <w:highlight w:val="green"/>
        </w:rPr>
        <w:t>make visible’ the cultural consequences of</w:t>
      </w:r>
      <w:r w:rsidRPr="00491C03">
        <w:rPr>
          <w:rStyle w:val="StyleUnderline"/>
          <w:highlight w:val="green"/>
        </w:rPr>
        <w:t xml:space="preserve"> </w:t>
      </w:r>
      <w:r w:rsidR="0030750E" w:rsidRPr="00491C03">
        <w:rPr>
          <w:rStyle w:val="StyleUnderline"/>
          <w:highlight w:val="green"/>
        </w:rPr>
        <w:t>nuclear activity</w:t>
      </w:r>
      <w:r w:rsidR="0030750E" w:rsidRPr="00491C03">
        <w:rPr>
          <w:rStyle w:val="StyleUnderline"/>
        </w:rPr>
        <w:t xml:space="preserve"> </w:t>
      </w:r>
      <w:r w:rsidR="0030750E" w:rsidRPr="00491C03">
        <w:rPr>
          <w:sz w:val="16"/>
          <w:szCs w:val="16"/>
        </w:rPr>
        <w:t>in</w:t>
      </w:r>
      <w:r w:rsidR="0030750E" w:rsidRPr="00491C03">
        <w:rPr>
          <w:sz w:val="10"/>
          <w:szCs w:val="16"/>
        </w:rPr>
        <w:t xml:space="preserve"> </w:t>
      </w:r>
      <w:r w:rsidR="0030750E" w:rsidRPr="00491C03">
        <w:rPr>
          <w:sz w:val="16"/>
        </w:rPr>
        <w:t>‘the concrete of bunkers, in the radio towers, the food stores,</w:t>
      </w:r>
      <w:r w:rsidRPr="00491C03">
        <w:rPr>
          <w:sz w:val="16"/>
        </w:rPr>
        <w:t xml:space="preserve"> </w:t>
      </w:r>
      <w:r w:rsidR="0030750E" w:rsidRPr="00491C03">
        <w:rPr>
          <w:sz w:val="16"/>
        </w:rPr>
        <w:t xml:space="preserve">the dispersed centres of government’ (Laurie 1979). </w:t>
      </w:r>
      <w:r w:rsidR="0030750E" w:rsidRPr="00491C03">
        <w:rPr>
          <w:rStyle w:val="StyleUnderline"/>
          <w:highlight w:val="green"/>
        </w:rPr>
        <w:t>Materiality</w:t>
      </w:r>
      <w:r w:rsidR="0030750E" w:rsidRPr="00491C03">
        <w:rPr>
          <w:sz w:val="16"/>
        </w:rPr>
        <w:t xml:space="preserve"> also </w:t>
      </w:r>
      <w:r w:rsidR="0030750E" w:rsidRPr="00491C03">
        <w:rPr>
          <w:rStyle w:val="StyleUnderline"/>
          <w:highlight w:val="green"/>
        </w:rPr>
        <w:t>evidences</w:t>
      </w:r>
      <w:r w:rsidR="0030750E" w:rsidRPr="00491C03">
        <w:rPr>
          <w:sz w:val="16"/>
        </w:rPr>
        <w:t xml:space="preserve"> the</w:t>
      </w:r>
      <w:r w:rsidRPr="00491C03">
        <w:rPr>
          <w:sz w:val="16"/>
        </w:rPr>
        <w:t xml:space="preserve"> </w:t>
      </w:r>
      <w:r w:rsidR="0030750E" w:rsidRPr="00491C03">
        <w:rPr>
          <w:sz w:val="16"/>
        </w:rPr>
        <w:t xml:space="preserve">processes and </w:t>
      </w:r>
      <w:r w:rsidR="0030750E" w:rsidRPr="00491C03">
        <w:rPr>
          <w:rStyle w:val="StyleUnderline"/>
        </w:rPr>
        <w:t xml:space="preserve">structures that surround </w:t>
      </w:r>
      <w:r w:rsidR="0030750E" w:rsidRPr="00491C03">
        <w:rPr>
          <w:rStyle w:val="StyleUnderline"/>
          <w:highlight w:val="green"/>
        </w:rPr>
        <w:t>the nuclear military industrial complex</w:t>
      </w:r>
      <w:r w:rsidR="0030750E" w:rsidRPr="00491C03">
        <w:rPr>
          <w:sz w:val="16"/>
          <w:highlight w:val="green"/>
        </w:rPr>
        <w:t>.</w:t>
      </w:r>
      <w:r w:rsidRPr="00491C03">
        <w:rPr>
          <w:sz w:val="16"/>
        </w:rPr>
        <w:t xml:space="preserve"> </w:t>
      </w:r>
      <w:r w:rsidR="0030750E" w:rsidRPr="00491C03">
        <w:rPr>
          <w:sz w:val="16"/>
        </w:rPr>
        <w:t xml:space="preserve">Relational </w:t>
      </w:r>
      <w:r w:rsidR="0030750E" w:rsidRPr="00491C03">
        <w:rPr>
          <w:rStyle w:val="StyleUnderline"/>
        </w:rPr>
        <w:t>materiality provides explanations as to why and how nuclear weapons</w:t>
      </w:r>
      <w:r w:rsidRPr="00491C03">
        <w:rPr>
          <w:rStyle w:val="StyleUnderline"/>
        </w:rPr>
        <w:t xml:space="preserve"> </w:t>
      </w:r>
      <w:r w:rsidR="0030750E" w:rsidRPr="00491C03">
        <w:rPr>
          <w:rStyle w:val="StyleUnderline"/>
        </w:rPr>
        <w:t>exist in their present form, and what this means</w:t>
      </w:r>
      <w:r w:rsidR="0030750E" w:rsidRPr="00491C03">
        <w:rPr>
          <w:sz w:val="16"/>
        </w:rPr>
        <w:t xml:space="preserve"> in both material and conceptual</w:t>
      </w:r>
      <w:r w:rsidRPr="00491C03">
        <w:rPr>
          <w:sz w:val="16"/>
        </w:rPr>
        <w:t xml:space="preserve"> </w:t>
      </w:r>
      <w:r w:rsidR="0030750E" w:rsidRPr="00491C03">
        <w:rPr>
          <w:sz w:val="16"/>
        </w:rPr>
        <w:t>terms (Law 2007; Bennett 2011). At a base level, the materialities of nuclear warfare</w:t>
      </w:r>
      <w:r w:rsidRPr="00491C03">
        <w:rPr>
          <w:sz w:val="16"/>
        </w:rPr>
        <w:t xml:space="preserve"> </w:t>
      </w:r>
      <w:r w:rsidR="0030750E" w:rsidRPr="00491C03">
        <w:rPr>
          <w:sz w:val="16"/>
        </w:rPr>
        <w:t>consist of concrete and steel, plutonium and beryllium, in barracks and bunkers,</w:t>
      </w:r>
      <w:r w:rsidRPr="00491C03">
        <w:rPr>
          <w:sz w:val="16"/>
        </w:rPr>
        <w:t xml:space="preserve"> </w:t>
      </w:r>
      <w:r w:rsidR="0030750E" w:rsidRPr="00491C03">
        <w:rPr>
          <w:sz w:val="16"/>
        </w:rPr>
        <w:t>missiles and silos. The physicality of these artefacts of warfare are of interest to</w:t>
      </w:r>
      <w:r w:rsidRPr="00491C03">
        <w:rPr>
          <w:sz w:val="16"/>
        </w:rPr>
        <w:t xml:space="preserve"> </w:t>
      </w:r>
      <w:r w:rsidR="0030750E" w:rsidRPr="00491C03">
        <w:rPr>
          <w:sz w:val="16"/>
        </w:rPr>
        <w:t>geographers. These objects gain cultural and aesthetic significance through their</w:t>
      </w:r>
      <w:r w:rsidRPr="00491C03">
        <w:rPr>
          <w:sz w:val="16"/>
        </w:rPr>
        <w:t xml:space="preserve"> </w:t>
      </w:r>
      <w:r w:rsidR="0030750E" w:rsidRPr="00491C03">
        <w:rPr>
          <w:sz w:val="16"/>
        </w:rPr>
        <w:t>function and afterlives, and their relevance to the complex past, present and future</w:t>
      </w:r>
      <w:r w:rsidRPr="00491C03">
        <w:rPr>
          <w:sz w:val="16"/>
        </w:rPr>
        <w:t xml:space="preserve"> </w:t>
      </w:r>
      <w:r w:rsidR="0030750E" w:rsidRPr="00491C03">
        <w:rPr>
          <w:sz w:val="16"/>
        </w:rPr>
        <w:t>of networks and assemblages that surround nuclear warfare. Some interesting work</w:t>
      </w:r>
      <w:r w:rsidRPr="00491C03">
        <w:rPr>
          <w:sz w:val="16"/>
        </w:rPr>
        <w:t xml:space="preserve"> </w:t>
      </w:r>
      <w:r w:rsidR="0030750E" w:rsidRPr="00491C03">
        <w:rPr>
          <w:sz w:val="16"/>
        </w:rPr>
        <w:t>has been undertaken to explore the material geographies of nuclear warfare in the</w:t>
      </w:r>
      <w:r w:rsidRPr="00491C03">
        <w:rPr>
          <w:sz w:val="16"/>
        </w:rPr>
        <w:t xml:space="preserve"> </w:t>
      </w:r>
      <w:r w:rsidR="0030750E" w:rsidRPr="00491C03">
        <w:rPr>
          <w:sz w:val="16"/>
        </w:rPr>
        <w:t>UK by Michael Mulvihill working as artist-in-residence at RAF Fylingdales. RAF</w:t>
      </w:r>
      <w:r w:rsidRPr="00491C03">
        <w:rPr>
          <w:sz w:val="16"/>
        </w:rPr>
        <w:t xml:space="preserve"> </w:t>
      </w:r>
      <w:r w:rsidR="0030750E" w:rsidRPr="00491C03">
        <w:rPr>
          <w:sz w:val="16"/>
        </w:rPr>
        <w:t>Fylingdales was home of the British Four Minute nuclear attack warning during the</w:t>
      </w:r>
      <w:r w:rsidRPr="00491C03">
        <w:rPr>
          <w:sz w:val="16"/>
        </w:rPr>
        <w:t xml:space="preserve"> </w:t>
      </w:r>
      <w:r w:rsidR="0030750E" w:rsidRPr="00491C03">
        <w:rPr>
          <w:sz w:val="16"/>
        </w:rPr>
        <w:t>Cold War. His work aimed to encounter the relational materialities and lived expe-</w:t>
      </w:r>
      <w:r w:rsidRPr="00491C03">
        <w:rPr>
          <w:sz w:val="16"/>
        </w:rPr>
        <w:t xml:space="preserve"> </w:t>
      </w:r>
      <w:r w:rsidR="0030750E" w:rsidRPr="00491C03">
        <w:rPr>
          <w:sz w:val="16"/>
        </w:rPr>
        <w:t>rience of a place of civil defence and nuclear warfare (Mulvihill 2019). Mulvihill</w:t>
      </w:r>
      <w:r w:rsidRPr="00491C03">
        <w:rPr>
          <w:sz w:val="16"/>
        </w:rPr>
        <w:t xml:space="preserve"> </w:t>
      </w:r>
      <w:r w:rsidR="0030750E" w:rsidRPr="00491C03">
        <w:rPr>
          <w:sz w:val="16"/>
        </w:rPr>
        <w:t>created tactile objects, including hand-fired clay and birch-wood warheads, while</w:t>
      </w:r>
      <w:r w:rsidRPr="00491C03">
        <w:rPr>
          <w:sz w:val="16"/>
        </w:rPr>
        <w:t xml:space="preserve"> </w:t>
      </w:r>
      <w:r w:rsidR="0030750E" w:rsidRPr="00491C03">
        <w:rPr>
          <w:sz w:val="16"/>
        </w:rPr>
        <w:t>considering the Deleuzian assemblages that articulate disparate materialities and</w:t>
      </w:r>
      <w:r w:rsidRPr="00491C03">
        <w:rPr>
          <w:sz w:val="16"/>
        </w:rPr>
        <w:t xml:space="preserve"> </w:t>
      </w:r>
      <w:r w:rsidR="0030750E" w:rsidRPr="00491C03">
        <w:rPr>
          <w:sz w:val="16"/>
        </w:rPr>
        <w:t>technologies, such as mass pressings of vinyl records by RCA or EMI, with their role</w:t>
      </w:r>
      <w:r w:rsidRPr="00491C03">
        <w:rPr>
          <w:sz w:val="16"/>
        </w:rPr>
        <w:t xml:space="preserve"> </w:t>
      </w:r>
      <w:r w:rsidR="0030750E" w:rsidRPr="00491C03">
        <w:rPr>
          <w:sz w:val="16"/>
        </w:rPr>
        <w:t>in British nuclear warfare preparedness at RAF Fylingdales (Bourne 2016). Thus,</w:t>
      </w:r>
      <w:r w:rsidRPr="00491C03">
        <w:rPr>
          <w:sz w:val="16"/>
        </w:rPr>
        <w:t xml:space="preserve"> </w:t>
      </w:r>
      <w:r w:rsidR="0030750E" w:rsidRPr="00491C03">
        <w:rPr>
          <w:sz w:val="16"/>
        </w:rPr>
        <w:t>nuclear objects and materialities are not just concrete and missiles. Furthermore,</w:t>
      </w:r>
      <w:r w:rsidRPr="00491C03">
        <w:rPr>
          <w:sz w:val="16"/>
        </w:rPr>
        <w:t xml:space="preserve"> </w:t>
      </w:r>
      <w:r w:rsidR="0030750E" w:rsidRPr="00491C03">
        <w:rPr>
          <w:sz w:val="16"/>
        </w:rPr>
        <w:t>the landscapes of the nuclear military industrial establishment may be unseen or</w:t>
      </w:r>
      <w:r w:rsidRPr="00491C03">
        <w:rPr>
          <w:sz w:val="16"/>
        </w:rPr>
        <w:t xml:space="preserve"> </w:t>
      </w:r>
      <w:r w:rsidR="0030750E" w:rsidRPr="00491C03">
        <w:rPr>
          <w:sz w:val="16"/>
        </w:rPr>
        <w:t xml:space="preserve">unseeable, and </w:t>
      </w:r>
      <w:r w:rsidR="0030750E" w:rsidRPr="00491C03">
        <w:rPr>
          <w:rStyle w:val="StyleUnderline"/>
          <w:highlight w:val="green"/>
        </w:rPr>
        <w:t>traces of anti-nuclear activism lack</w:t>
      </w:r>
      <w:r w:rsidR="0030750E" w:rsidRPr="00491C03">
        <w:rPr>
          <w:rStyle w:val="StyleUnderline"/>
        </w:rPr>
        <w:t xml:space="preserve"> </w:t>
      </w:r>
      <w:r w:rsidR="0030750E" w:rsidRPr="00491C03">
        <w:rPr>
          <w:rStyle w:val="StyleUnderline"/>
          <w:highlight w:val="green"/>
        </w:rPr>
        <w:t>permanence or are easily erased</w:t>
      </w:r>
      <w:r w:rsidRPr="00491C03">
        <w:rPr>
          <w:sz w:val="16"/>
        </w:rPr>
        <w:t xml:space="preserve"> </w:t>
      </w:r>
      <w:r w:rsidR="0030750E" w:rsidRPr="00491C03">
        <w:rPr>
          <w:sz w:val="16"/>
        </w:rPr>
        <w:t>(Woodwar</w:t>
      </w:r>
      <w:r w:rsidR="0030750E" w:rsidRPr="00491C03">
        <w:rPr>
          <w:sz w:val="16"/>
          <w:szCs w:val="16"/>
        </w:rPr>
        <w:t>d 2014). This creates a lack of accessible materiality that is as cultur-</w:t>
      </w:r>
      <w:r w:rsidRPr="00491C03">
        <w:rPr>
          <w:sz w:val="16"/>
          <w:szCs w:val="16"/>
        </w:rPr>
        <w:t xml:space="preserve"> </w:t>
      </w:r>
      <w:r w:rsidR="0030750E" w:rsidRPr="00491C03">
        <w:rPr>
          <w:sz w:val="16"/>
          <w:szCs w:val="16"/>
        </w:rPr>
        <w:t>ally significant as the ostentatiously shiny bomb casings exhibited in Los Alamos</w:t>
      </w:r>
      <w:r w:rsidRPr="00491C03">
        <w:rPr>
          <w:sz w:val="16"/>
          <w:szCs w:val="16"/>
        </w:rPr>
        <w:t xml:space="preserve"> </w:t>
      </w:r>
      <w:r w:rsidR="0030750E" w:rsidRPr="00491C03">
        <w:rPr>
          <w:sz w:val="16"/>
          <w:szCs w:val="16"/>
        </w:rPr>
        <w:t xml:space="preserve">Bradbury Museum. A broader </w:t>
      </w:r>
      <w:r w:rsidR="0030750E" w:rsidRPr="00491C03">
        <w:rPr>
          <w:sz w:val="16"/>
        </w:rPr>
        <w:t>ecological perspective has also been taken, to con-</w:t>
      </w:r>
      <w:r w:rsidRPr="00491C03">
        <w:rPr>
          <w:sz w:val="16"/>
        </w:rPr>
        <w:t xml:space="preserve"> </w:t>
      </w:r>
      <w:r w:rsidR="0030750E" w:rsidRPr="00491C03">
        <w:rPr>
          <w:sz w:val="16"/>
        </w:rPr>
        <w:t>sider the relationship between nuclear technologies, rhetoric and the more-than-</w:t>
      </w:r>
      <w:r w:rsidRPr="00491C03">
        <w:rPr>
          <w:sz w:val="16"/>
        </w:rPr>
        <w:t xml:space="preserve"> </w:t>
      </w:r>
      <w:r w:rsidR="0030750E" w:rsidRPr="00491C03">
        <w:rPr>
          <w:sz w:val="16"/>
        </w:rPr>
        <w:t>human community, including human and non-human animals, as a way to theorise</w:t>
      </w:r>
      <w:r w:rsidRPr="00491C03">
        <w:rPr>
          <w:sz w:val="16"/>
        </w:rPr>
        <w:t xml:space="preserve"> </w:t>
      </w:r>
      <w:r w:rsidR="0030750E" w:rsidRPr="00491C03">
        <w:rPr>
          <w:sz w:val="16"/>
        </w:rPr>
        <w:t xml:space="preserve">the afterlives of </w:t>
      </w:r>
      <w:r w:rsidR="0030750E" w:rsidRPr="00491C03">
        <w:rPr>
          <w:rStyle w:val="StyleUnderline"/>
        </w:rPr>
        <w:t xml:space="preserve">nuclear colonialism </w:t>
      </w:r>
      <w:r w:rsidR="0030750E" w:rsidRPr="00491C03">
        <w:rPr>
          <w:sz w:val="16"/>
          <w:szCs w:val="16"/>
        </w:rPr>
        <w:t>as</w:t>
      </w:r>
      <w:r w:rsidR="0030750E" w:rsidRPr="00491C03">
        <w:rPr>
          <w:rStyle w:val="StyleUnderline"/>
          <w:sz w:val="16"/>
          <w:szCs w:val="16"/>
        </w:rPr>
        <w:t xml:space="preserve"> </w:t>
      </w:r>
      <w:r w:rsidR="0030750E" w:rsidRPr="00491C03">
        <w:rPr>
          <w:rStyle w:val="StyleUnderline"/>
          <w:highlight w:val="green"/>
        </w:rPr>
        <w:t>material</w:t>
      </w:r>
      <w:r w:rsidR="0030750E" w:rsidRPr="00491C03">
        <w:rPr>
          <w:rStyle w:val="StyleUnderline"/>
        </w:rPr>
        <w:t>-</w:t>
      </w:r>
      <w:r w:rsidR="0030750E" w:rsidRPr="00491C03">
        <w:rPr>
          <w:rStyle w:val="StyleUnderline"/>
          <w:highlight w:val="green"/>
        </w:rPr>
        <w:t>discursive</w:t>
      </w:r>
      <w:r w:rsidR="0030750E" w:rsidRPr="00491C03">
        <w:rPr>
          <w:rStyle w:val="StyleUnderline"/>
        </w:rPr>
        <w:t xml:space="preserve"> </w:t>
      </w:r>
      <w:r w:rsidR="0030750E" w:rsidRPr="00491C03">
        <w:rPr>
          <w:rStyle w:val="StyleUnderline"/>
          <w:highlight w:val="green"/>
        </w:rPr>
        <w:t>formation</w:t>
      </w:r>
      <w:r w:rsidR="0030750E" w:rsidRPr="00491C03">
        <w:rPr>
          <w:sz w:val="16"/>
          <w:szCs w:val="16"/>
        </w:rPr>
        <w:t>. Discourse</w:t>
      </w:r>
      <w:r w:rsidRPr="00491C03">
        <w:rPr>
          <w:rStyle w:val="StyleUnderline"/>
          <w:sz w:val="16"/>
          <w:szCs w:val="16"/>
        </w:rPr>
        <w:t xml:space="preserve"> </w:t>
      </w:r>
      <w:r w:rsidR="0030750E" w:rsidRPr="00491C03">
        <w:rPr>
          <w:rStyle w:val="StyleUnderline"/>
        </w:rPr>
        <w:t xml:space="preserve">has material consequences and can justify, </w:t>
      </w:r>
      <w:r w:rsidR="0030750E" w:rsidRPr="00491C03">
        <w:rPr>
          <w:rStyle w:val="StyleUnderline"/>
          <w:highlight w:val="green"/>
        </w:rPr>
        <w:t>perpetuate</w:t>
      </w:r>
      <w:r w:rsidR="0030750E" w:rsidRPr="00491C03">
        <w:rPr>
          <w:rStyle w:val="StyleUnderline"/>
        </w:rPr>
        <w:t xml:space="preserve"> and challenge the practices of </w:t>
      </w:r>
      <w:r w:rsidR="0030750E" w:rsidRPr="00491C03">
        <w:rPr>
          <w:rStyle w:val="StyleUnderline"/>
          <w:highlight w:val="green"/>
        </w:rPr>
        <w:t>colonialism</w:t>
      </w:r>
      <w:r w:rsidR="0030750E" w:rsidRPr="00491C03">
        <w:rPr>
          <w:rStyle w:val="StyleUnderline"/>
        </w:rPr>
        <w:t xml:space="preserve"> </w:t>
      </w:r>
      <w:r w:rsidR="0030750E" w:rsidRPr="00491C03">
        <w:rPr>
          <w:rStyle w:val="StyleUnderline"/>
          <w:highlight w:val="green"/>
        </w:rPr>
        <w:t>through the justification of material residues</w:t>
      </w:r>
      <w:r w:rsidR="0030750E" w:rsidRPr="00491C03">
        <w:rPr>
          <w:rStyle w:val="StyleUnderline"/>
        </w:rPr>
        <w:t xml:space="preserve"> of the nuclear military</w:t>
      </w:r>
      <w:r w:rsidRPr="00491C03">
        <w:rPr>
          <w:rStyle w:val="StyleUnderline"/>
        </w:rPr>
        <w:t xml:space="preserve"> </w:t>
      </w:r>
      <w:r w:rsidR="0030750E" w:rsidRPr="00491C03">
        <w:rPr>
          <w:rStyle w:val="StyleUnderline"/>
        </w:rPr>
        <w:t>industrial establishment</w:t>
      </w:r>
      <w:r w:rsidR="0030750E" w:rsidRPr="00491C03">
        <w:rPr>
          <w:sz w:val="16"/>
        </w:rPr>
        <w:t xml:space="preserve"> (Endres 2018).</w:t>
      </w:r>
      <w:r w:rsidRPr="00491C03">
        <w:rPr>
          <w:sz w:val="16"/>
        </w:rPr>
        <w:t xml:space="preserve"> </w:t>
      </w:r>
      <w:r w:rsidR="0030750E" w:rsidRPr="00491C03">
        <w:rPr>
          <w:sz w:val="16"/>
        </w:rPr>
        <w:t>Geography is evident within the materialities and histories of landscapes, and it</w:t>
      </w:r>
      <w:r w:rsidRPr="00491C03">
        <w:rPr>
          <w:sz w:val="16"/>
        </w:rPr>
        <w:t xml:space="preserve"> </w:t>
      </w:r>
      <w:r w:rsidR="0030750E" w:rsidRPr="00491C03">
        <w:rPr>
          <w:sz w:val="16"/>
        </w:rPr>
        <w:t>comes into force as a way to explore and interpret the significance and afterlives of</w:t>
      </w:r>
      <w:r w:rsidRPr="00491C03">
        <w:rPr>
          <w:sz w:val="16"/>
        </w:rPr>
        <w:t xml:space="preserve"> </w:t>
      </w:r>
      <w:r w:rsidR="0030750E" w:rsidRPr="00491C03">
        <w:rPr>
          <w:sz w:val="16"/>
        </w:rPr>
        <w:t xml:space="preserve">nuclear places and spaces. </w:t>
      </w:r>
      <w:r w:rsidR="0030750E" w:rsidRPr="00491C03">
        <w:rPr>
          <w:rStyle w:val="StyleUnderline"/>
          <w:highlight w:val="green"/>
        </w:rPr>
        <w:t>Post-nuclear landscapes</w:t>
      </w:r>
      <w:r w:rsidR="0030750E" w:rsidRPr="00491C03">
        <w:rPr>
          <w:sz w:val="16"/>
        </w:rPr>
        <w:t xml:space="preserve"> may be redeveloped, left in situ</w:t>
      </w:r>
      <w:r w:rsidRPr="00491C03">
        <w:rPr>
          <w:sz w:val="16"/>
        </w:rPr>
        <w:t xml:space="preserve"> </w:t>
      </w:r>
      <w:r w:rsidR="0030750E" w:rsidRPr="00491C03">
        <w:rPr>
          <w:sz w:val="16"/>
        </w:rPr>
        <w:t xml:space="preserve">to be claimed by nature or </w:t>
      </w:r>
      <w:r w:rsidR="0030750E" w:rsidRPr="00491C03">
        <w:rPr>
          <w:rStyle w:val="StyleUnderline"/>
          <w:highlight w:val="green"/>
        </w:rPr>
        <w:t xml:space="preserve">intentionally turned into a </w:t>
      </w:r>
      <w:r w:rsidR="0030750E" w:rsidRPr="00491C03">
        <w:rPr>
          <w:rStyle w:val="Emphasis"/>
          <w:highlight w:val="green"/>
        </w:rPr>
        <w:t>forgotten</w:t>
      </w:r>
      <w:r w:rsidR="0030750E" w:rsidRPr="00491C03">
        <w:rPr>
          <w:rStyle w:val="StyleUnderline"/>
        </w:rPr>
        <w:t xml:space="preserve"> </w:t>
      </w:r>
      <w:r w:rsidR="0030750E" w:rsidRPr="00491C03">
        <w:rPr>
          <w:rStyle w:val="Emphasis"/>
          <w:highlight w:val="green"/>
        </w:rPr>
        <w:t>wilderness</w:t>
      </w:r>
      <w:r w:rsidR="0030750E" w:rsidRPr="00491C03">
        <w:rPr>
          <w:sz w:val="16"/>
        </w:rPr>
        <w:t xml:space="preserve"> (see also</w:t>
      </w:r>
      <w:r w:rsidRPr="00491C03">
        <w:rPr>
          <w:sz w:val="16"/>
        </w:rPr>
        <w:t xml:space="preserve"> </w:t>
      </w:r>
      <w:r w:rsidR="0030750E" w:rsidRPr="00491C03">
        <w:rPr>
          <w:sz w:val="16"/>
        </w:rPr>
        <w:t>Havlick, Chapter 13, this volume). Most become unnaturally natural (Wills 2001).</w:t>
      </w:r>
      <w:r w:rsidRPr="00491C03">
        <w:rPr>
          <w:sz w:val="16"/>
        </w:rPr>
        <w:t xml:space="preserve"> </w:t>
      </w:r>
      <w:r w:rsidR="0030750E" w:rsidRPr="00491C03">
        <w:rPr>
          <w:sz w:val="16"/>
        </w:rPr>
        <w:t>This has captured the geographical imagination, and there is a body of literature on</w:t>
      </w:r>
      <w:r w:rsidRPr="00491C03">
        <w:rPr>
          <w:sz w:val="16"/>
        </w:rPr>
        <w:t xml:space="preserve"> </w:t>
      </w:r>
      <w:r w:rsidR="0030750E" w:rsidRPr="00491C03">
        <w:rPr>
          <w:sz w:val="16"/>
        </w:rPr>
        <w:t>the materiality and nature of the afterlives of nuclear places and spaces (Bennett</w:t>
      </w:r>
      <w:r w:rsidRPr="00491C03">
        <w:rPr>
          <w:sz w:val="16"/>
        </w:rPr>
        <w:t xml:space="preserve"> </w:t>
      </w:r>
      <w:r w:rsidR="0030750E" w:rsidRPr="00491C03">
        <w:rPr>
          <w:sz w:val="16"/>
        </w:rPr>
        <w:t>2011; Masco 2013; Klinke 2015; Johnson 2017). However, more work is needed to</w:t>
      </w:r>
      <w:r w:rsidRPr="00491C03">
        <w:rPr>
          <w:sz w:val="16"/>
        </w:rPr>
        <w:t xml:space="preserve"> </w:t>
      </w:r>
      <w:r w:rsidR="0030750E" w:rsidRPr="00491C03">
        <w:rPr>
          <w:sz w:val="16"/>
        </w:rPr>
        <w:t>understand the transformational geographies of nuclear places, the way that they</w:t>
      </w:r>
      <w:r w:rsidRPr="00491C03">
        <w:rPr>
          <w:sz w:val="16"/>
        </w:rPr>
        <w:t xml:space="preserve"> </w:t>
      </w:r>
      <w:r w:rsidR="0030750E" w:rsidRPr="00491C03">
        <w:rPr>
          <w:sz w:val="16"/>
        </w:rPr>
        <w:t>denuclearise to become other things. An example of a well-studied post-nuclear</w:t>
      </w:r>
      <w:r w:rsidRPr="00491C03">
        <w:rPr>
          <w:sz w:val="16"/>
        </w:rPr>
        <w:t xml:space="preserve"> </w:t>
      </w:r>
      <w:r w:rsidR="0030750E" w:rsidRPr="00491C03">
        <w:rPr>
          <w:sz w:val="16"/>
        </w:rPr>
        <w:t>landscape is Rocky Flats National Wildlife Refuge, Denver (Wills 2001; Krupar,</w:t>
      </w:r>
      <w:r w:rsidRPr="00491C03">
        <w:rPr>
          <w:sz w:val="16"/>
        </w:rPr>
        <w:t xml:space="preserve"> </w:t>
      </w:r>
      <w:r w:rsidR="0030750E" w:rsidRPr="00491C03">
        <w:rPr>
          <w:sz w:val="16"/>
        </w:rPr>
        <w:t>2011; Coates 2014; Havlick 2018). At Rocky Flats, beneath the rolling prairie grass-</w:t>
      </w:r>
      <w:r w:rsidRPr="00491C03">
        <w:rPr>
          <w:sz w:val="16"/>
        </w:rPr>
        <w:t xml:space="preserve"> </w:t>
      </w:r>
      <w:r w:rsidR="0030750E" w:rsidRPr="00491C03">
        <w:rPr>
          <w:sz w:val="16"/>
        </w:rPr>
        <w:t>lands, is a complex socio-environmental history and legacy of plutonium pit (trig-</w:t>
      </w:r>
      <w:r w:rsidRPr="00491C03">
        <w:rPr>
          <w:sz w:val="16"/>
        </w:rPr>
        <w:t xml:space="preserve"> </w:t>
      </w:r>
      <w:r w:rsidR="0030750E" w:rsidRPr="00491C03">
        <w:rPr>
          <w:sz w:val="16"/>
        </w:rPr>
        <w:t>gering device) manufacturing that began in 1952. Rocky Flats underwent a gradual</w:t>
      </w:r>
      <w:r w:rsidRPr="00491C03">
        <w:rPr>
          <w:sz w:val="16"/>
        </w:rPr>
        <w:t xml:space="preserve"> </w:t>
      </w:r>
      <w:r w:rsidR="0030750E" w:rsidRPr="00491C03">
        <w:rPr>
          <w:sz w:val="16"/>
        </w:rPr>
        <w:t>transformation from a central component of the US nuclear military-industrial</w:t>
      </w:r>
      <w:r w:rsidRPr="00491C03">
        <w:rPr>
          <w:sz w:val="16"/>
        </w:rPr>
        <w:t xml:space="preserve"> </w:t>
      </w:r>
      <w:r w:rsidR="0030750E" w:rsidRPr="00491C03">
        <w:rPr>
          <w:sz w:val="16"/>
        </w:rPr>
        <w:t>complex to the ordered parkland of the National Wildlife Refuge during the 1990s</w:t>
      </w:r>
      <w:r w:rsidRPr="00491C03">
        <w:rPr>
          <w:sz w:val="16"/>
        </w:rPr>
        <w:t xml:space="preserve"> </w:t>
      </w:r>
      <w:r w:rsidR="0030750E" w:rsidRPr="00491C03">
        <w:rPr>
          <w:sz w:val="16"/>
        </w:rPr>
        <w:t>and 2000s (Alexis-Martin and Malin 2017). The location became a Superfund site,</w:t>
      </w:r>
      <w:r w:rsidRPr="00491C03">
        <w:rPr>
          <w:sz w:val="16"/>
        </w:rPr>
        <w:t xml:space="preserve"> </w:t>
      </w:r>
      <w:r w:rsidR="0030750E" w:rsidRPr="00491C03">
        <w:rPr>
          <w:sz w:val="16"/>
        </w:rPr>
        <w:t>as part of a national programme through which contaminated places are selected</w:t>
      </w:r>
      <w:r w:rsidRPr="00491C03">
        <w:rPr>
          <w:sz w:val="16"/>
        </w:rPr>
        <w:t xml:space="preserve"> </w:t>
      </w:r>
      <w:r w:rsidR="0030750E" w:rsidRPr="00491C03">
        <w:rPr>
          <w:sz w:val="16"/>
        </w:rPr>
        <w:t>for investment. Billions of dollars paid for a complete reconstruction and reme-</w:t>
      </w:r>
      <w:r w:rsidRPr="00491C03">
        <w:rPr>
          <w:sz w:val="16"/>
        </w:rPr>
        <w:t xml:space="preserve"> </w:t>
      </w:r>
      <w:r w:rsidR="0030750E" w:rsidRPr="00491C03">
        <w:rPr>
          <w:sz w:val="16"/>
        </w:rPr>
        <w:t>diation of the landscape, a process completed in 2006. However, the prairies of</w:t>
      </w:r>
      <w:r w:rsidRPr="00491C03">
        <w:rPr>
          <w:sz w:val="16"/>
        </w:rPr>
        <w:t xml:space="preserve"> </w:t>
      </w:r>
      <w:r w:rsidR="0030750E" w:rsidRPr="00491C03">
        <w:rPr>
          <w:sz w:val="16"/>
        </w:rPr>
        <w:t>Rocky Flats are not yet open to the general public, despite two public tours being</w:t>
      </w:r>
      <w:r w:rsidRPr="00491C03">
        <w:rPr>
          <w:sz w:val="16"/>
        </w:rPr>
        <w:t xml:space="preserve"> </w:t>
      </w:r>
      <w:r w:rsidR="0030750E" w:rsidRPr="00491C03">
        <w:rPr>
          <w:sz w:val="16"/>
        </w:rPr>
        <w:t>undertaken in 2015. Local activists contested the safety of the site in 2017. This has</w:t>
      </w:r>
      <w:r w:rsidRPr="00491C03">
        <w:rPr>
          <w:sz w:val="16"/>
        </w:rPr>
        <w:t xml:space="preserve"> </w:t>
      </w:r>
      <w:r w:rsidR="0030750E" w:rsidRPr="00491C03">
        <w:rPr>
          <w:sz w:val="16"/>
        </w:rPr>
        <w:t>affected local community perspectives of Rocky Flats, as several Colorado school</w:t>
      </w:r>
      <w:r w:rsidRPr="00491C03">
        <w:rPr>
          <w:sz w:val="16"/>
        </w:rPr>
        <w:t xml:space="preserve"> </w:t>
      </w:r>
      <w:r w:rsidR="0030750E" w:rsidRPr="00491C03">
        <w:rPr>
          <w:sz w:val="16"/>
        </w:rPr>
        <w:t>districts have since voted to ban students from attending trips to the refuge, citing</w:t>
      </w:r>
      <w:r w:rsidRPr="00491C03">
        <w:rPr>
          <w:sz w:val="16"/>
        </w:rPr>
        <w:t xml:space="preserve"> </w:t>
      </w:r>
      <w:r w:rsidR="0030750E" w:rsidRPr="00491C03">
        <w:rPr>
          <w:sz w:val="16"/>
        </w:rPr>
        <w:t xml:space="preserve">concerns about perceived contamination risks. </w:t>
      </w:r>
      <w:r w:rsidR="0030750E" w:rsidRPr="00491C03">
        <w:rPr>
          <w:rStyle w:val="StyleUnderline"/>
        </w:rPr>
        <w:t>Rocky Flats has been studied</w:t>
      </w:r>
      <w:r w:rsidR="0030750E" w:rsidRPr="00491C03">
        <w:rPr>
          <w:sz w:val="16"/>
        </w:rPr>
        <w:t xml:space="preserve"> in</w:t>
      </w:r>
      <w:r w:rsidRPr="00491C03">
        <w:rPr>
          <w:sz w:val="16"/>
        </w:rPr>
        <w:t xml:space="preserve"> </w:t>
      </w:r>
      <w:r w:rsidR="0030750E" w:rsidRPr="00491C03">
        <w:rPr>
          <w:sz w:val="16"/>
        </w:rPr>
        <w:t xml:space="preserve">physical geography </w:t>
      </w:r>
      <w:r w:rsidR="0030750E" w:rsidRPr="00491C03">
        <w:rPr>
          <w:rStyle w:val="StyleUnderline"/>
        </w:rPr>
        <w:t>as a ‘weapons to wildlife’ (W2W) conversion</w:t>
      </w:r>
      <w:r w:rsidR="0030750E" w:rsidRPr="00491C03">
        <w:rPr>
          <w:sz w:val="16"/>
        </w:rPr>
        <w:t xml:space="preserve"> of a militarised</w:t>
      </w:r>
      <w:r w:rsidRPr="00491C03">
        <w:rPr>
          <w:sz w:val="16"/>
        </w:rPr>
        <w:t xml:space="preserve"> </w:t>
      </w:r>
      <w:r w:rsidR="0030750E" w:rsidRPr="00491C03">
        <w:rPr>
          <w:sz w:val="16"/>
        </w:rPr>
        <w:t>environment in Denver’s ‘Gunbelt’ (Coates 2014); through transcultural ethics and</w:t>
      </w:r>
      <w:r w:rsidRPr="00491C03">
        <w:rPr>
          <w:sz w:val="16"/>
        </w:rPr>
        <w:t xml:space="preserve"> </w:t>
      </w:r>
      <w:r w:rsidR="0030750E" w:rsidRPr="00491C03">
        <w:rPr>
          <w:sz w:val="16"/>
        </w:rPr>
        <w:t>queer ecologies (Krupar 2012); and through personal psychogeography and secret</w:t>
      </w:r>
      <w:r w:rsidRPr="00491C03">
        <w:rPr>
          <w:sz w:val="16"/>
        </w:rPr>
        <w:t xml:space="preserve"> </w:t>
      </w:r>
      <w:r w:rsidR="0030750E" w:rsidRPr="00491C03">
        <w:rPr>
          <w:sz w:val="16"/>
        </w:rPr>
        <w:t>histories (Iversen 2012). However, the landscape and ecology continue to evolve</w:t>
      </w:r>
      <w:r w:rsidRPr="00491C03">
        <w:rPr>
          <w:sz w:val="16"/>
        </w:rPr>
        <w:t xml:space="preserve"> </w:t>
      </w:r>
      <w:r w:rsidR="0030750E" w:rsidRPr="00491C03">
        <w:rPr>
          <w:sz w:val="16"/>
        </w:rPr>
        <w:t>across Colorado’s nuclear heritage trail. While Rocky Flats is a place of contesta-</w:t>
      </w:r>
      <w:r w:rsidRPr="00491C03">
        <w:rPr>
          <w:sz w:val="16"/>
        </w:rPr>
        <w:t xml:space="preserve"> </w:t>
      </w:r>
      <w:r w:rsidR="0030750E" w:rsidRPr="00491C03">
        <w:rPr>
          <w:sz w:val="16"/>
        </w:rPr>
        <w:t>tions, other places remain hidden or inaccessible. Conversely, some places, such as</w:t>
      </w:r>
      <w:r w:rsidRPr="00491C03">
        <w:rPr>
          <w:sz w:val="16"/>
        </w:rPr>
        <w:t xml:space="preserve"> </w:t>
      </w:r>
      <w:r w:rsidR="0030750E" w:rsidRPr="00491C03">
        <w:rPr>
          <w:sz w:val="16"/>
        </w:rPr>
        <w:t>the US Los Alamos National Laboratory, have become sites of pilgrimage and dark</w:t>
      </w:r>
      <w:r w:rsidRPr="00491C03">
        <w:rPr>
          <w:sz w:val="16"/>
        </w:rPr>
        <w:t xml:space="preserve"> </w:t>
      </w:r>
      <w:r w:rsidR="0030750E" w:rsidRPr="00491C03">
        <w:rPr>
          <w:sz w:val="16"/>
        </w:rPr>
        <w:t>tourism.</w:t>
      </w:r>
      <w:r w:rsidRPr="00491C03">
        <w:rPr>
          <w:sz w:val="16"/>
        </w:rPr>
        <w:t xml:space="preserve"> </w:t>
      </w:r>
      <w:r w:rsidR="0030750E" w:rsidRPr="00491C03">
        <w:rPr>
          <w:sz w:val="16"/>
        </w:rPr>
        <w:t>From bunkers to rewilded landscapes, there are cultural draws for tourists who visit</w:t>
      </w:r>
      <w:r w:rsidRPr="00491C03">
        <w:rPr>
          <w:sz w:val="16"/>
        </w:rPr>
        <w:t xml:space="preserve"> </w:t>
      </w:r>
      <w:r w:rsidR="0030750E" w:rsidRPr="00491C03">
        <w:rPr>
          <w:sz w:val="16"/>
        </w:rPr>
        <w:t>sites of nuclear warfare heritage. Some tourists have an interest in history, others</w:t>
      </w:r>
      <w:r w:rsidRPr="00491C03">
        <w:rPr>
          <w:sz w:val="16"/>
        </w:rPr>
        <w:t xml:space="preserve"> </w:t>
      </w:r>
      <w:r w:rsidR="0030750E" w:rsidRPr="00491C03">
        <w:rPr>
          <w:sz w:val="16"/>
        </w:rPr>
        <w:t>want to memorialise their own experiences of working with nuclear weapons</w:t>
      </w:r>
      <w:r w:rsidRPr="00491C03">
        <w:rPr>
          <w:sz w:val="16"/>
        </w:rPr>
        <w:t xml:space="preserve"> </w:t>
      </w:r>
      <w:r w:rsidR="0030750E" w:rsidRPr="00491C03">
        <w:rPr>
          <w:sz w:val="16"/>
        </w:rPr>
        <w:t>(Alexis-Martin 2019). Some just want a different holiday in an era of individualism</w:t>
      </w:r>
      <w:r w:rsidRPr="00491C03">
        <w:rPr>
          <w:sz w:val="16"/>
        </w:rPr>
        <w:t xml:space="preserve"> </w:t>
      </w:r>
      <w:r w:rsidR="0030750E" w:rsidRPr="00491C03">
        <w:rPr>
          <w:sz w:val="16"/>
        </w:rPr>
        <w:t>and Instagrammable moments. From war to peace, from Hiroshima to Nagasaki,</w:t>
      </w:r>
      <w:r w:rsidRPr="00491C03">
        <w:rPr>
          <w:sz w:val="16"/>
        </w:rPr>
        <w:t xml:space="preserve"> </w:t>
      </w:r>
      <w:r w:rsidR="0030750E" w:rsidRPr="00491C03">
        <w:rPr>
          <w:sz w:val="16"/>
        </w:rPr>
        <w:t>from Los Alamos to Nevada, from Maralinga to Christmas Island, there are many</w:t>
      </w:r>
      <w:r w:rsidRPr="00491C03">
        <w:rPr>
          <w:sz w:val="16"/>
        </w:rPr>
        <w:t xml:space="preserve"> </w:t>
      </w:r>
      <w:r w:rsidR="0030750E" w:rsidRPr="00491C03">
        <w:rPr>
          <w:sz w:val="16"/>
        </w:rPr>
        <w:t>options for the nuclear warfare tourist (Roff 1998; Gusterson 2004; Berger 2006;</w:t>
      </w:r>
      <w:r w:rsidRPr="00491C03">
        <w:rPr>
          <w:sz w:val="16"/>
        </w:rPr>
        <w:t xml:space="preserve"> </w:t>
      </w:r>
      <w:r w:rsidR="0030750E" w:rsidRPr="00491C03">
        <w:rPr>
          <w:sz w:val="16"/>
        </w:rPr>
        <w:t xml:space="preserve">Freeman 2016; Sharpley </w:t>
      </w:r>
      <w:r w:rsidR="0030750E" w:rsidRPr="00491C03">
        <w:rPr>
          <w:sz w:val="16"/>
        </w:rPr>
        <w:lastRenderedPageBreak/>
        <w:t>2018; Alexis-Martin 2019). Research has been under-</w:t>
      </w:r>
      <w:r w:rsidRPr="00491C03">
        <w:rPr>
          <w:sz w:val="16"/>
        </w:rPr>
        <w:t xml:space="preserve"> </w:t>
      </w:r>
      <w:r w:rsidR="0030750E" w:rsidRPr="00491C03">
        <w:rPr>
          <w:sz w:val="16"/>
        </w:rPr>
        <w:t xml:space="preserve">taken to understand the </w:t>
      </w:r>
      <w:r w:rsidR="0030750E" w:rsidRPr="00491C03">
        <w:rPr>
          <w:rStyle w:val="StyleUnderline"/>
          <w:highlight w:val="green"/>
        </w:rPr>
        <w:t>dark tourism</w:t>
      </w:r>
      <w:r w:rsidR="0030750E" w:rsidRPr="00491C03">
        <w:rPr>
          <w:sz w:val="16"/>
        </w:rPr>
        <w:t xml:space="preserve"> of civil </w:t>
      </w:r>
      <w:r w:rsidR="0030750E" w:rsidRPr="00491C03">
        <w:rPr>
          <w:rStyle w:val="StyleUnderline"/>
        </w:rPr>
        <w:t>nuclear sites</w:t>
      </w:r>
      <w:r w:rsidR="0030750E" w:rsidRPr="00491C03">
        <w:rPr>
          <w:sz w:val="16"/>
        </w:rPr>
        <w:t xml:space="preserve"> such as Chernobyl. The dereliction and objects within post-nuclear spaces gain new significances when</w:t>
      </w:r>
      <w:r w:rsidRPr="00491C03">
        <w:rPr>
          <w:sz w:val="16"/>
        </w:rPr>
        <w:t xml:space="preserve"> </w:t>
      </w:r>
      <w:r w:rsidR="0030750E" w:rsidRPr="00491C03">
        <w:rPr>
          <w:sz w:val="16"/>
        </w:rPr>
        <w:t xml:space="preserve">they become a part of tourism. </w:t>
      </w:r>
      <w:r w:rsidR="0030750E" w:rsidRPr="00491C03">
        <w:rPr>
          <w:sz w:val="16"/>
          <w:szCs w:val="16"/>
        </w:rPr>
        <w:t>However, they also</w:t>
      </w:r>
      <w:r w:rsidR="0030750E" w:rsidRPr="00491C03">
        <w:rPr>
          <w:rStyle w:val="StyleUnderline"/>
          <w:sz w:val="16"/>
          <w:szCs w:val="16"/>
        </w:rPr>
        <w:t xml:space="preserve"> </w:t>
      </w:r>
      <w:r w:rsidR="0030750E" w:rsidRPr="00491C03">
        <w:rPr>
          <w:rStyle w:val="StyleUnderline"/>
          <w:highlight w:val="green"/>
        </w:rPr>
        <w:t>develop</w:t>
      </w:r>
      <w:r w:rsidR="0030750E" w:rsidRPr="00491C03">
        <w:rPr>
          <w:rStyle w:val="StyleUnderline"/>
        </w:rPr>
        <w:t xml:space="preserve"> an element of </w:t>
      </w:r>
      <w:r w:rsidR="0030750E" w:rsidRPr="00491C03">
        <w:rPr>
          <w:rStyle w:val="Emphasis"/>
          <w:highlight w:val="green"/>
        </w:rPr>
        <w:t>theatre</w:t>
      </w:r>
      <w:r w:rsidRPr="00491C03">
        <w:rPr>
          <w:rStyle w:val="StyleUnderline"/>
        </w:rPr>
        <w:t xml:space="preserve"> </w:t>
      </w:r>
      <w:r w:rsidR="0030750E" w:rsidRPr="00491C03">
        <w:rPr>
          <w:rStyle w:val="StyleUnderline"/>
          <w:highlight w:val="green"/>
        </w:rPr>
        <w:t>by becoming</w:t>
      </w:r>
      <w:r w:rsidR="0030750E" w:rsidRPr="00491C03">
        <w:rPr>
          <w:rStyle w:val="StyleUnderline"/>
        </w:rPr>
        <w:t xml:space="preserve"> </w:t>
      </w:r>
      <w:r w:rsidR="0030750E" w:rsidRPr="00491C03">
        <w:rPr>
          <w:rStyle w:val="Emphasis"/>
          <w:highlight w:val="green"/>
        </w:rPr>
        <w:t>repurposed</w:t>
      </w:r>
      <w:r w:rsidR="0030750E" w:rsidRPr="00491C03">
        <w:rPr>
          <w:rStyle w:val="StyleUnderline"/>
        </w:rPr>
        <w:t xml:space="preserve"> and repositioned </w:t>
      </w:r>
      <w:r w:rsidR="0030750E" w:rsidRPr="00491C03">
        <w:rPr>
          <w:rStyle w:val="StyleUnderline"/>
          <w:highlight w:val="green"/>
        </w:rPr>
        <w:t>to</w:t>
      </w:r>
      <w:r w:rsidR="0030750E" w:rsidRPr="00491C03">
        <w:rPr>
          <w:rStyle w:val="StyleUnderline"/>
        </w:rPr>
        <w:t xml:space="preserve"> both recreate and </w:t>
      </w:r>
      <w:r w:rsidR="0030750E" w:rsidRPr="00491C03">
        <w:rPr>
          <w:rStyle w:val="Emphasis"/>
          <w:highlight w:val="green"/>
        </w:rPr>
        <w:t>reinvent</w:t>
      </w:r>
      <w:r w:rsidR="0030750E" w:rsidRPr="00491C03">
        <w:rPr>
          <w:rStyle w:val="StyleUnderline"/>
          <w:highlight w:val="green"/>
        </w:rPr>
        <w:t xml:space="preserve"> history</w:t>
      </w:r>
      <w:r w:rsidR="0030750E" w:rsidRPr="00491C03">
        <w:rPr>
          <w:rStyle w:val="StyleUnderline"/>
        </w:rPr>
        <w:t>,</w:t>
      </w:r>
      <w:r w:rsidRPr="00491C03">
        <w:rPr>
          <w:rStyle w:val="StyleUnderline"/>
        </w:rPr>
        <w:t xml:space="preserve"> </w:t>
      </w:r>
      <w:r w:rsidR="0030750E" w:rsidRPr="00491C03">
        <w:rPr>
          <w:rStyle w:val="StyleUnderline"/>
          <w:highlight w:val="green"/>
        </w:rPr>
        <w:t>presenting</w:t>
      </w:r>
      <w:r w:rsidR="0030750E" w:rsidRPr="00491C03">
        <w:rPr>
          <w:rStyle w:val="StyleUnderline"/>
        </w:rPr>
        <w:t xml:space="preserve"> new and </w:t>
      </w:r>
      <w:r w:rsidR="0030750E" w:rsidRPr="00491C03">
        <w:rPr>
          <w:rStyle w:val="StyleUnderline"/>
          <w:highlight w:val="green"/>
        </w:rPr>
        <w:t>adjusted narratives to militarised</w:t>
      </w:r>
      <w:r w:rsidR="0030750E" w:rsidRPr="00491C03">
        <w:rPr>
          <w:rStyle w:val="StyleUnderline"/>
        </w:rPr>
        <w:t xml:space="preserve"> </w:t>
      </w:r>
      <w:r w:rsidR="0030750E" w:rsidRPr="00491C03">
        <w:rPr>
          <w:rStyle w:val="StyleUnderline"/>
          <w:highlight w:val="green"/>
        </w:rPr>
        <w:t>pasts</w:t>
      </w:r>
      <w:r w:rsidR="0030750E" w:rsidRPr="00491C03">
        <w:rPr>
          <w:sz w:val="16"/>
        </w:rPr>
        <w:t xml:space="preserve"> (Scott 2012). Unlike</w:t>
      </w:r>
      <w:r w:rsidRPr="00491C03">
        <w:rPr>
          <w:sz w:val="16"/>
        </w:rPr>
        <w:t xml:space="preserve"> </w:t>
      </w:r>
      <w:r w:rsidR="0030750E" w:rsidRPr="00491C03">
        <w:rPr>
          <w:sz w:val="16"/>
        </w:rPr>
        <w:t xml:space="preserve">Chernobyl and civil nuclear tourism, </w:t>
      </w:r>
      <w:r w:rsidR="0030750E" w:rsidRPr="00491C03">
        <w:rPr>
          <w:rStyle w:val="StyleUnderline"/>
        </w:rPr>
        <w:t xml:space="preserve">post-Cold War </w:t>
      </w:r>
      <w:r w:rsidR="0030750E" w:rsidRPr="00491C03">
        <w:rPr>
          <w:rStyle w:val="StyleUnderline"/>
          <w:highlight w:val="green"/>
        </w:rPr>
        <w:t>sites</w:t>
      </w:r>
      <w:r w:rsidR="0030750E" w:rsidRPr="00491C03">
        <w:rPr>
          <w:sz w:val="16"/>
        </w:rPr>
        <w:t xml:space="preserve"> </w:t>
      </w:r>
      <w:r w:rsidR="0030750E" w:rsidRPr="00491C03">
        <w:rPr>
          <w:rStyle w:val="StyleUnderline"/>
        </w:rPr>
        <w:t>are</w:t>
      </w:r>
      <w:r w:rsidR="0030750E" w:rsidRPr="00491C03">
        <w:rPr>
          <w:sz w:val="16"/>
        </w:rPr>
        <w:t xml:space="preserve"> often wrapped in</w:t>
      </w:r>
      <w:r w:rsidRPr="00491C03">
        <w:rPr>
          <w:sz w:val="16"/>
        </w:rPr>
        <w:t xml:space="preserve"> </w:t>
      </w:r>
      <w:r w:rsidR="0030750E" w:rsidRPr="00491C03">
        <w:rPr>
          <w:sz w:val="16"/>
        </w:rPr>
        <w:t xml:space="preserve">interpretative frameworks which </w:t>
      </w:r>
      <w:r w:rsidR="0030750E" w:rsidRPr="00491C03">
        <w:rPr>
          <w:rStyle w:val="StyleUnderline"/>
          <w:highlight w:val="green"/>
        </w:rPr>
        <w:t>portray nuclear weaponry and war as a feature of</w:t>
      </w:r>
      <w:r w:rsidRPr="00491C03">
        <w:rPr>
          <w:rStyle w:val="StyleUnderline"/>
          <w:highlight w:val="green"/>
        </w:rPr>
        <w:t xml:space="preserve"> </w:t>
      </w:r>
      <w:r w:rsidR="0030750E" w:rsidRPr="00491C03">
        <w:rPr>
          <w:rStyle w:val="StyleUnderline"/>
          <w:highlight w:val="green"/>
        </w:rPr>
        <w:t>the past, avoiding</w:t>
      </w:r>
      <w:r w:rsidR="0030750E" w:rsidRPr="00491C03">
        <w:rPr>
          <w:rStyle w:val="StyleUnderline"/>
        </w:rPr>
        <w:t xml:space="preserve"> discourse arising around the </w:t>
      </w:r>
      <w:r w:rsidR="0030750E" w:rsidRPr="00491C03">
        <w:rPr>
          <w:rStyle w:val="StyleUnderline"/>
          <w:highlight w:val="green"/>
        </w:rPr>
        <w:t>contemporary challenges of nuclear</w:t>
      </w:r>
      <w:r w:rsidRPr="00491C03">
        <w:rPr>
          <w:rStyle w:val="StyleUnderline"/>
          <w:highlight w:val="green"/>
        </w:rPr>
        <w:t xml:space="preserve"> </w:t>
      </w:r>
      <w:r w:rsidR="0030750E" w:rsidRPr="00491C03">
        <w:rPr>
          <w:rStyle w:val="StyleUnderline"/>
          <w:highlight w:val="green"/>
        </w:rPr>
        <w:t>warfare</w:t>
      </w:r>
      <w:r w:rsidR="0030750E" w:rsidRPr="00491C03">
        <w:rPr>
          <w:sz w:val="16"/>
        </w:rPr>
        <w:t xml:space="preserve"> (Woodward 2014). It is also notable that </w:t>
      </w:r>
      <w:r w:rsidR="0030750E" w:rsidRPr="00491C03">
        <w:rPr>
          <w:rStyle w:val="StyleUnderline"/>
          <w:highlight w:val="green"/>
        </w:rPr>
        <w:t>Cold War sites are</w:t>
      </w:r>
      <w:r w:rsidR="0030750E" w:rsidRPr="00491C03">
        <w:rPr>
          <w:rStyle w:val="StyleUnderline"/>
        </w:rPr>
        <w:t xml:space="preserve"> </w:t>
      </w:r>
      <w:r w:rsidR="0030750E" w:rsidRPr="00491C03">
        <w:rPr>
          <w:rStyle w:val="Emphasis"/>
          <w:highlight w:val="green"/>
        </w:rPr>
        <w:t>embedded</w:t>
      </w:r>
      <w:r w:rsidR="0030750E" w:rsidRPr="00491C03">
        <w:rPr>
          <w:rStyle w:val="StyleUnderline"/>
          <w:highlight w:val="green"/>
        </w:rPr>
        <w:t xml:space="preserve"> in</w:t>
      </w:r>
      <w:r w:rsidRPr="00491C03">
        <w:rPr>
          <w:rStyle w:val="StyleUnderline"/>
          <w:highlight w:val="green"/>
        </w:rPr>
        <w:t xml:space="preserve"> </w:t>
      </w:r>
      <w:r w:rsidR="0030750E" w:rsidRPr="00491C03">
        <w:rPr>
          <w:rStyle w:val="StyleUnderline"/>
          <w:highlight w:val="green"/>
        </w:rPr>
        <w:t>historic narratives</w:t>
      </w:r>
      <w:r w:rsidR="0030750E" w:rsidRPr="00491C03">
        <w:rPr>
          <w:rStyle w:val="StyleUnderline"/>
        </w:rPr>
        <w:t xml:space="preserve"> </w:t>
      </w:r>
      <w:r w:rsidR="0030750E" w:rsidRPr="00491C03">
        <w:rPr>
          <w:rStyle w:val="StyleUnderline"/>
          <w:highlight w:val="green"/>
        </w:rPr>
        <w:t>within</w:t>
      </w:r>
      <w:r w:rsidR="0030750E" w:rsidRPr="00491C03">
        <w:rPr>
          <w:rStyle w:val="StyleUnderline"/>
        </w:rPr>
        <w:t xml:space="preserve"> broader </w:t>
      </w:r>
      <w:r w:rsidR="0030750E" w:rsidRPr="00491C03">
        <w:rPr>
          <w:rStyle w:val="Emphasis"/>
          <w:highlight w:val="green"/>
        </w:rPr>
        <w:t>heritage management</w:t>
      </w:r>
      <w:r w:rsidR="0030750E" w:rsidRPr="00491C03">
        <w:rPr>
          <w:rStyle w:val="StyleUnderline"/>
        </w:rPr>
        <w:t xml:space="preserve"> regimes, </w:t>
      </w:r>
      <w:r w:rsidR="0030750E" w:rsidRPr="00491C03">
        <w:rPr>
          <w:rStyle w:val="StyleUnderline"/>
          <w:highlight w:val="green"/>
        </w:rPr>
        <w:t>despite nuclear</w:t>
      </w:r>
      <w:r w:rsidRPr="00491C03">
        <w:rPr>
          <w:rStyle w:val="StyleUnderline"/>
          <w:highlight w:val="green"/>
        </w:rPr>
        <w:t xml:space="preserve"> </w:t>
      </w:r>
      <w:r w:rsidR="0030750E" w:rsidRPr="00491C03">
        <w:rPr>
          <w:rStyle w:val="StyleUnderline"/>
          <w:highlight w:val="green"/>
        </w:rPr>
        <w:t>weapons remaining a</w:t>
      </w:r>
      <w:r w:rsidR="0030750E" w:rsidRPr="00491C03">
        <w:rPr>
          <w:rStyle w:val="StyleUnderline"/>
        </w:rPr>
        <w:t xml:space="preserve"> </w:t>
      </w:r>
      <w:r w:rsidR="0030750E" w:rsidRPr="00491C03">
        <w:rPr>
          <w:rStyle w:val="StyleUnderline"/>
          <w:highlight w:val="green"/>
        </w:rPr>
        <w:t>threat</w:t>
      </w:r>
      <w:r w:rsidR="0030750E" w:rsidRPr="00491C03">
        <w:rPr>
          <w:rStyle w:val="StyleUnderline"/>
        </w:rPr>
        <w:t>.</w:t>
      </w:r>
      <w:r w:rsidRPr="00491C03">
        <w:rPr>
          <w:rStyle w:val="StyleUnderline"/>
        </w:rPr>
        <w:t xml:space="preserve"> </w:t>
      </w:r>
      <w:r w:rsidR="0030750E" w:rsidRPr="00491C03">
        <w:rPr>
          <w:sz w:val="16"/>
        </w:rPr>
        <w:t>I undertook work to understand the motivations behind the existential thanotour-</w:t>
      </w:r>
      <w:r w:rsidRPr="00491C03">
        <w:rPr>
          <w:sz w:val="16"/>
        </w:rPr>
        <w:t xml:space="preserve"> </w:t>
      </w:r>
      <w:r w:rsidR="0030750E" w:rsidRPr="00491C03">
        <w:rPr>
          <w:sz w:val="16"/>
        </w:rPr>
        <w:t>ism of nuclear community members for the sixtieth anniversary of Grapple Y,</w:t>
      </w:r>
      <w:r w:rsidRPr="00491C03">
        <w:rPr>
          <w:sz w:val="16"/>
        </w:rPr>
        <w:t xml:space="preserve"> </w:t>
      </w:r>
      <w:r w:rsidR="0030750E" w:rsidRPr="00491C03">
        <w:rPr>
          <w:sz w:val="16"/>
        </w:rPr>
        <w:t>the first British hydrogen bomb test (Alexis-Martin 2019). This research traced</w:t>
      </w:r>
      <w:r w:rsidRPr="00491C03">
        <w:rPr>
          <w:sz w:val="16"/>
        </w:rPr>
        <w:t xml:space="preserve"> </w:t>
      </w:r>
      <w:r w:rsidR="0030750E" w:rsidRPr="00491C03">
        <w:rPr>
          <w:sz w:val="16"/>
        </w:rPr>
        <w:t>the pathways of a group of aged British nuclear test veterans, as they travelled</w:t>
      </w:r>
      <w:r w:rsidRPr="00491C03">
        <w:rPr>
          <w:sz w:val="16"/>
        </w:rPr>
        <w:t xml:space="preserve"> </w:t>
      </w:r>
      <w:r w:rsidR="0030750E" w:rsidRPr="00491C03">
        <w:rPr>
          <w:sz w:val="16"/>
        </w:rPr>
        <w:t>to Kiritimati in the South Pacific to commemorate and memorialise their work.</w:t>
      </w:r>
      <w:r w:rsidRPr="00491C03">
        <w:rPr>
          <w:sz w:val="16"/>
        </w:rPr>
        <w:t xml:space="preserve"> </w:t>
      </w:r>
      <w:r w:rsidR="0030750E" w:rsidRPr="00491C03">
        <w:rPr>
          <w:sz w:val="16"/>
        </w:rPr>
        <w:t>Their motivations for returning included contestation and making sense of their</w:t>
      </w:r>
      <w:r w:rsidRPr="00491C03">
        <w:rPr>
          <w:sz w:val="16"/>
        </w:rPr>
        <w:t xml:space="preserve"> </w:t>
      </w:r>
      <w:r w:rsidR="0030750E" w:rsidRPr="00491C03">
        <w:rPr>
          <w:sz w:val="16"/>
        </w:rPr>
        <w:t>past, sharing their experiences with family members, and witnessing changes to</w:t>
      </w:r>
      <w:r w:rsidRPr="00491C03">
        <w:rPr>
          <w:sz w:val="16"/>
        </w:rPr>
        <w:t xml:space="preserve"> </w:t>
      </w:r>
      <w:r w:rsidR="0030750E" w:rsidRPr="00491C03">
        <w:rPr>
          <w:sz w:val="16"/>
        </w:rPr>
        <w:t>the landscape since their original occupation of the island in 1958. In a sense, this</w:t>
      </w:r>
      <w:r w:rsidRPr="00491C03">
        <w:rPr>
          <w:sz w:val="16"/>
        </w:rPr>
        <w:t xml:space="preserve"> </w:t>
      </w:r>
      <w:r w:rsidR="0030750E" w:rsidRPr="00491C03">
        <w:rPr>
          <w:sz w:val="16"/>
        </w:rPr>
        <w:t>time the community was dropping concrete memorials instead of bombs. They</w:t>
      </w:r>
      <w:r w:rsidRPr="00491C03">
        <w:rPr>
          <w:sz w:val="16"/>
        </w:rPr>
        <w:t xml:space="preserve"> </w:t>
      </w:r>
      <w:r w:rsidR="0030750E" w:rsidRPr="00491C03">
        <w:rPr>
          <w:sz w:val="16"/>
        </w:rPr>
        <w:t>attempted to retrace their pathways through a long-changed landscape, discover-</w:t>
      </w:r>
      <w:r w:rsidRPr="00491C03">
        <w:rPr>
          <w:sz w:val="16"/>
        </w:rPr>
        <w:t xml:space="preserve"> </w:t>
      </w:r>
      <w:r w:rsidR="0030750E" w:rsidRPr="00491C03">
        <w:rPr>
          <w:sz w:val="16"/>
        </w:rPr>
        <w:t>ing relics of their time on Kiritimati. Other trip team members wished to provide</w:t>
      </w:r>
      <w:r w:rsidRPr="00491C03">
        <w:rPr>
          <w:sz w:val="16"/>
        </w:rPr>
        <w:t xml:space="preserve"> </w:t>
      </w:r>
      <w:r w:rsidR="0030750E" w:rsidRPr="00491C03">
        <w:rPr>
          <w:sz w:val="16"/>
        </w:rPr>
        <w:t>some sort of humanitarian aid to the community, bringing presents and books. This</w:t>
      </w:r>
      <w:r w:rsidRPr="00491C03">
        <w:rPr>
          <w:sz w:val="16"/>
        </w:rPr>
        <w:t xml:space="preserve"> </w:t>
      </w:r>
      <w:r w:rsidR="0030750E" w:rsidRPr="00491C03">
        <w:rPr>
          <w:sz w:val="16"/>
        </w:rPr>
        <w:t>exceptional trip included interactions with the local community and raised ques-</w:t>
      </w:r>
      <w:r w:rsidRPr="00491C03">
        <w:rPr>
          <w:sz w:val="16"/>
        </w:rPr>
        <w:t xml:space="preserve"> </w:t>
      </w:r>
      <w:r w:rsidR="0030750E" w:rsidRPr="00491C03">
        <w:rPr>
          <w:sz w:val="16"/>
        </w:rPr>
        <w:t>tions about indigenous people’s lives and contestations, and the necropolitics and</w:t>
      </w:r>
      <w:r w:rsidRPr="00491C03">
        <w:rPr>
          <w:sz w:val="16"/>
        </w:rPr>
        <w:t xml:space="preserve"> </w:t>
      </w:r>
      <w:r w:rsidR="0030750E" w:rsidRPr="00491C03">
        <w:rPr>
          <w:sz w:val="16"/>
        </w:rPr>
        <w:t>slow violence of the British hydrogen bomb. Further new geographies of nuclear</w:t>
      </w:r>
      <w:r w:rsidRPr="00491C03">
        <w:rPr>
          <w:sz w:val="16"/>
        </w:rPr>
        <w:t xml:space="preserve"> </w:t>
      </w:r>
      <w:r w:rsidR="0030750E" w:rsidRPr="00491C03">
        <w:rPr>
          <w:sz w:val="16"/>
        </w:rPr>
        <w:t>tourism are needed, including those of indigenous communities that are finally</w:t>
      </w:r>
      <w:r w:rsidRPr="00491C03">
        <w:rPr>
          <w:sz w:val="16"/>
        </w:rPr>
        <w:t xml:space="preserve"> </w:t>
      </w:r>
      <w:r w:rsidR="0030750E" w:rsidRPr="00491C03">
        <w:rPr>
          <w:sz w:val="16"/>
        </w:rPr>
        <w:t>able to return to visit their homelands to revisit their traditional practices, and how</w:t>
      </w:r>
      <w:r w:rsidRPr="00491C03">
        <w:rPr>
          <w:sz w:val="16"/>
        </w:rPr>
        <w:t xml:space="preserve"> </w:t>
      </w:r>
      <w:r w:rsidR="0030750E" w:rsidRPr="00491C03">
        <w:rPr>
          <w:sz w:val="16"/>
        </w:rPr>
        <w:t>these intersect with more generic dark tourism practices in places like the test site</w:t>
      </w:r>
      <w:r w:rsidRPr="00491C03">
        <w:rPr>
          <w:sz w:val="16"/>
        </w:rPr>
        <w:t xml:space="preserve"> </w:t>
      </w:r>
      <w:r w:rsidR="0030750E" w:rsidRPr="00491C03">
        <w:rPr>
          <w:sz w:val="16"/>
        </w:rPr>
        <w:t>in Maralinga, Australia.</w:t>
      </w:r>
      <w:r w:rsidRPr="00491C03">
        <w:rPr>
          <w:sz w:val="16"/>
        </w:rPr>
        <w:t xml:space="preserve"> </w:t>
      </w:r>
      <w:r w:rsidR="0030750E" w:rsidRPr="00491C03">
        <w:rPr>
          <w:sz w:val="16"/>
        </w:rPr>
        <w:t xml:space="preserve">Future war zones </w:t>
      </w:r>
    </w:p>
    <w:p w14:paraId="3BB5F42C" w14:textId="77777777" w:rsidR="00F63FFE" w:rsidRPr="00491C03" w:rsidRDefault="00F63FFE">
      <w:pPr>
        <w:rPr>
          <w:rFonts w:eastAsiaTheme="majorEastAsia" w:cstheme="majorBidi"/>
          <w:b/>
          <w:iCs/>
          <w:sz w:val="26"/>
        </w:rPr>
      </w:pPr>
      <w:r w:rsidRPr="00491C03">
        <w:br w:type="page"/>
      </w:r>
    </w:p>
    <w:p w14:paraId="409317B1" w14:textId="539FFCE6" w:rsidR="0030750E" w:rsidRPr="00491C03" w:rsidRDefault="00884C96" w:rsidP="0030750E">
      <w:pPr>
        <w:pStyle w:val="Heading4"/>
      </w:pPr>
      <w:r w:rsidRPr="00491C03">
        <w:lastRenderedPageBreak/>
        <w:t>Rewilding covers-up industrial militarism with simulated-pristine nature in order to commodify former sites of imperial violence</w:t>
      </w:r>
    </w:p>
    <w:p w14:paraId="2C4E6247" w14:textId="72C4DF15" w:rsidR="0030750E" w:rsidRPr="00491C03" w:rsidRDefault="00520C45" w:rsidP="0030750E">
      <w:r w:rsidRPr="00491C03">
        <w:rPr>
          <w:b/>
          <w:bCs/>
          <w:sz w:val="26"/>
          <w:szCs w:val="26"/>
        </w:rPr>
        <w:t>Havlick 19</w:t>
      </w:r>
      <w:r w:rsidRPr="00491C03">
        <w:t xml:space="preserve"> [</w:t>
      </w:r>
      <w:r w:rsidR="0030750E" w:rsidRPr="00491C03">
        <w:t>David Havlick</w:t>
      </w:r>
      <w:r w:rsidR="00130347" w:rsidRPr="00491C03">
        <w:t xml:space="preserve">, </w:t>
      </w:r>
      <w:r w:rsidR="00944EB7" w:rsidRPr="00491C03">
        <w:t xml:space="preserve">professor of geology and environmental studies at UC Colorado Springs with a PhD in Geography from the University of North Carolina at Chapel Hill and a M.S. from the University of Montana in Environmental Studies, </w:t>
      </w:r>
      <w:r w:rsidR="00574B29" w:rsidRPr="00491C03">
        <w:t xml:space="preserve">2019, </w:t>
      </w:r>
      <w:r w:rsidR="005730F9" w:rsidRPr="00491C03">
        <w:t>“13 Confounding restoration:</w:t>
      </w:r>
      <w:r w:rsidR="00F71D23" w:rsidRPr="00491C03">
        <w:t xml:space="preserve"> </w:t>
      </w:r>
      <w:r w:rsidR="005730F9" w:rsidRPr="00491C03">
        <w:t>environmental politics and ecology in</w:t>
      </w:r>
      <w:r w:rsidR="00F71D23" w:rsidRPr="00491C03">
        <w:t xml:space="preserve"> </w:t>
      </w:r>
      <w:r w:rsidR="005730F9" w:rsidRPr="00491C03">
        <w:t>militarized landscapes,”</w:t>
      </w:r>
      <w:r w:rsidR="00F71D23" w:rsidRPr="00491C03">
        <w:t xml:space="preserve"> </w:t>
      </w:r>
      <w:r w:rsidR="001B304B" w:rsidRPr="00491C03">
        <w:t xml:space="preserve">Elgar Online, </w:t>
      </w:r>
      <w:r w:rsidR="0030750E" w:rsidRPr="00491C03">
        <w:t>https://www.elgaronline.com/edcollchap/edcoll/9781786438867/9781786438867.00019.xml</w:t>
      </w:r>
      <w:r w:rsidR="00DB508B" w:rsidRPr="00491C03">
        <w:t>]/</w:t>
      </w:r>
      <w:r w:rsidR="00E85ACB" w:rsidRPr="00491C03">
        <w:t>K</w:t>
      </w:r>
      <w:r w:rsidR="00DB508B" w:rsidRPr="00491C03">
        <w:t>ankee</w:t>
      </w:r>
    </w:p>
    <w:p w14:paraId="16FE5638" w14:textId="2D854284" w:rsidR="0030750E" w:rsidRPr="00491C03" w:rsidRDefault="0030750E" w:rsidP="0030750E">
      <w:pPr>
        <w:rPr>
          <w:sz w:val="16"/>
        </w:rPr>
      </w:pPr>
      <w:r w:rsidRPr="00491C03">
        <w:rPr>
          <w:sz w:val="16"/>
        </w:rPr>
        <w:t>Ecological restoration and the paradox of erasure</w:t>
      </w:r>
      <w:r w:rsidR="00465762" w:rsidRPr="00491C03">
        <w:rPr>
          <w:sz w:val="16"/>
        </w:rPr>
        <w:t xml:space="preserve"> </w:t>
      </w:r>
      <w:r w:rsidRPr="00491C03">
        <w:rPr>
          <w:sz w:val="16"/>
        </w:rPr>
        <w:t>The science of restoration ecology fledged into formal existence in 1988, with the</w:t>
      </w:r>
      <w:r w:rsidR="00465762" w:rsidRPr="00491C03">
        <w:rPr>
          <w:sz w:val="16"/>
        </w:rPr>
        <w:t xml:space="preserve"> </w:t>
      </w:r>
      <w:r w:rsidRPr="00491C03">
        <w:rPr>
          <w:sz w:val="16"/>
        </w:rPr>
        <w:t>creation of the Society for Ecological Restoration (SER) and a pair of scholarly jour-</w:t>
      </w:r>
      <w:r w:rsidR="00465762" w:rsidRPr="00491C03">
        <w:rPr>
          <w:sz w:val="16"/>
        </w:rPr>
        <w:t xml:space="preserve"> </w:t>
      </w:r>
      <w:r w:rsidRPr="00491C03">
        <w:rPr>
          <w:sz w:val="16"/>
        </w:rPr>
        <w:t>nals aimed at publishing work on the practice and science of restoration. Among</w:t>
      </w:r>
      <w:r w:rsidR="00465762" w:rsidRPr="00491C03">
        <w:rPr>
          <w:sz w:val="16"/>
        </w:rPr>
        <w:t xml:space="preserve"> </w:t>
      </w:r>
      <w:r w:rsidRPr="00491C03">
        <w:rPr>
          <w:sz w:val="16"/>
        </w:rPr>
        <w:t>the discipline’s early challenges was how to define ‘ecological restoration.’ The ini-</w:t>
      </w:r>
      <w:r w:rsidR="00465762" w:rsidRPr="00491C03">
        <w:rPr>
          <w:sz w:val="16"/>
        </w:rPr>
        <w:t xml:space="preserve"> </w:t>
      </w:r>
      <w:r w:rsidRPr="00491C03">
        <w:rPr>
          <w:sz w:val="16"/>
        </w:rPr>
        <w:t>tial impulse, to focus upon returning an ecosystem to its original or pristine state,</w:t>
      </w:r>
      <w:r w:rsidR="00465762" w:rsidRPr="00491C03">
        <w:rPr>
          <w:sz w:val="16"/>
        </w:rPr>
        <w:t xml:space="preserve"> </w:t>
      </w:r>
      <w:r w:rsidRPr="00491C03">
        <w:rPr>
          <w:sz w:val="16"/>
        </w:rPr>
        <w:t>quickly ran aground on both philosophical and practical concerns. By the early</w:t>
      </w:r>
      <w:r w:rsidR="00465762" w:rsidRPr="00491C03">
        <w:rPr>
          <w:sz w:val="16"/>
        </w:rPr>
        <w:t xml:space="preserve"> </w:t>
      </w:r>
      <w:r w:rsidRPr="00491C03">
        <w:rPr>
          <w:sz w:val="16"/>
        </w:rPr>
        <w:t xml:space="preserve">1990s, a number of voices were already signaling that </w:t>
      </w:r>
      <w:r w:rsidRPr="00491C03">
        <w:rPr>
          <w:rStyle w:val="StyleUnderline"/>
        </w:rPr>
        <w:t>there was no such thing as a</w:t>
      </w:r>
      <w:r w:rsidR="00465762" w:rsidRPr="00491C03">
        <w:rPr>
          <w:rStyle w:val="StyleUnderline"/>
        </w:rPr>
        <w:t xml:space="preserve"> </w:t>
      </w:r>
      <w:r w:rsidRPr="00491C03">
        <w:rPr>
          <w:rStyle w:val="StyleUnderline"/>
          <w:highlight w:val="green"/>
        </w:rPr>
        <w:t>pristine</w:t>
      </w:r>
      <w:r w:rsidRPr="00491C03">
        <w:rPr>
          <w:rStyle w:val="StyleUnderline"/>
        </w:rPr>
        <w:t xml:space="preserve"> ecosystem remaining on earth, and that the very notion of a pristine </w:t>
      </w:r>
      <w:r w:rsidRPr="00491C03">
        <w:rPr>
          <w:rStyle w:val="StyleUnderline"/>
          <w:highlight w:val="green"/>
        </w:rPr>
        <w:t>world</w:t>
      </w:r>
      <w:r w:rsidR="00465762" w:rsidRPr="00491C03">
        <w:rPr>
          <w:rStyle w:val="StyleUnderline"/>
          <w:highlight w:val="green"/>
        </w:rPr>
        <w:t xml:space="preserve"> </w:t>
      </w:r>
      <w:r w:rsidRPr="00491C03">
        <w:rPr>
          <w:rStyle w:val="StyleUnderline"/>
          <w:highlight w:val="green"/>
        </w:rPr>
        <w:t>free from human impact was</w:t>
      </w:r>
      <w:r w:rsidRPr="00491C03">
        <w:rPr>
          <w:rStyle w:val="StyleUnderline"/>
        </w:rPr>
        <w:t xml:space="preserve"> misguided</w:t>
      </w:r>
      <w:r w:rsidRPr="00491C03">
        <w:rPr>
          <w:sz w:val="16"/>
        </w:rPr>
        <w:t xml:space="preserve"> (for example McKibben 1989; Denevan</w:t>
      </w:r>
      <w:r w:rsidR="00465762" w:rsidRPr="00491C03">
        <w:rPr>
          <w:sz w:val="16"/>
        </w:rPr>
        <w:t xml:space="preserve"> </w:t>
      </w:r>
      <w:r w:rsidRPr="00491C03">
        <w:rPr>
          <w:sz w:val="16"/>
        </w:rPr>
        <w:t xml:space="preserve">1992). </w:t>
      </w:r>
      <w:r w:rsidRPr="00491C03">
        <w:rPr>
          <w:rStyle w:val="StyleUnderline"/>
        </w:rPr>
        <w:t>Even if such an ecosystem could be conceived or documented, the more</w:t>
      </w:r>
      <w:r w:rsidR="00465762" w:rsidRPr="00491C03">
        <w:rPr>
          <w:rStyle w:val="StyleUnderline"/>
        </w:rPr>
        <w:t xml:space="preserve"> </w:t>
      </w:r>
      <w:r w:rsidRPr="00491C03">
        <w:rPr>
          <w:rStyle w:val="StyleUnderline"/>
        </w:rPr>
        <w:t>pragmatic problem of re-establishing its exact original form and function seemed</w:t>
      </w:r>
      <w:r w:rsidR="00465762" w:rsidRPr="00491C03">
        <w:rPr>
          <w:rStyle w:val="StyleUnderline"/>
        </w:rPr>
        <w:t xml:space="preserve"> </w:t>
      </w:r>
      <w:r w:rsidRPr="00491C03">
        <w:rPr>
          <w:rStyle w:val="StyleUnderline"/>
        </w:rPr>
        <w:t xml:space="preserve">largely </w:t>
      </w:r>
      <w:r w:rsidRPr="00491C03">
        <w:rPr>
          <w:rStyle w:val="Emphasis"/>
        </w:rPr>
        <w:t>out of reach</w:t>
      </w:r>
      <w:r w:rsidRPr="00491C03">
        <w:rPr>
          <w:sz w:val="16"/>
        </w:rPr>
        <w:t xml:space="preserve">. For some, </w:t>
      </w:r>
      <w:r w:rsidRPr="00491C03">
        <w:rPr>
          <w:rStyle w:val="StyleUnderline"/>
        </w:rPr>
        <w:t xml:space="preserve">this aspiration was little more than </w:t>
      </w:r>
      <w:r w:rsidRPr="00491C03">
        <w:rPr>
          <w:rStyle w:val="StyleUnderline"/>
          <w:highlight w:val="green"/>
        </w:rPr>
        <w:t xml:space="preserve">a </w:t>
      </w:r>
      <w:r w:rsidRPr="00491C03">
        <w:rPr>
          <w:rStyle w:val="Emphasis"/>
          <w:highlight w:val="green"/>
        </w:rPr>
        <w:t>hubristic</w:t>
      </w:r>
      <w:r w:rsidR="00465762" w:rsidRPr="00491C03">
        <w:rPr>
          <w:rStyle w:val="StyleUnderline"/>
          <w:highlight w:val="green"/>
        </w:rPr>
        <w:t xml:space="preserve"> </w:t>
      </w:r>
      <w:r w:rsidRPr="00491C03">
        <w:rPr>
          <w:rStyle w:val="StyleUnderline"/>
          <w:highlight w:val="green"/>
        </w:rPr>
        <w:t>enterprise of ‘</w:t>
      </w:r>
      <w:r w:rsidRPr="00491C03">
        <w:rPr>
          <w:rStyle w:val="Emphasis"/>
          <w:highlight w:val="green"/>
        </w:rPr>
        <w:t>faking nature’</w:t>
      </w:r>
      <w:r w:rsidRPr="00491C03">
        <w:rPr>
          <w:sz w:val="16"/>
        </w:rPr>
        <w:t xml:space="preserve"> (see Elliot 1982).</w:t>
      </w:r>
      <w:r w:rsidR="00465762" w:rsidRPr="00491C03">
        <w:rPr>
          <w:sz w:val="16"/>
        </w:rPr>
        <w:t xml:space="preserve"> </w:t>
      </w:r>
      <w:r w:rsidRPr="00491C03">
        <w:rPr>
          <w:sz w:val="16"/>
        </w:rPr>
        <w:t>And yet ecological restoration remained an undertaking that to many was vested</w:t>
      </w:r>
      <w:r w:rsidR="00465762" w:rsidRPr="00491C03">
        <w:rPr>
          <w:sz w:val="16"/>
        </w:rPr>
        <w:t xml:space="preserve"> </w:t>
      </w:r>
      <w:r w:rsidRPr="00491C03">
        <w:rPr>
          <w:sz w:val="16"/>
        </w:rPr>
        <w:t>with promise, and the hope that humans could find a way to impact the world</w:t>
      </w:r>
      <w:r w:rsidR="00465762" w:rsidRPr="00491C03">
        <w:rPr>
          <w:sz w:val="16"/>
        </w:rPr>
        <w:t xml:space="preserve"> </w:t>
      </w:r>
      <w:r w:rsidRPr="00491C03">
        <w:rPr>
          <w:sz w:val="16"/>
        </w:rPr>
        <w:t>around us in ways that advanced ecological well-being rather than undermined it.</w:t>
      </w:r>
      <w:r w:rsidR="00465762" w:rsidRPr="00491C03">
        <w:rPr>
          <w:sz w:val="16"/>
        </w:rPr>
        <w:t xml:space="preserve"> </w:t>
      </w:r>
      <w:r w:rsidRPr="00491C03">
        <w:rPr>
          <w:sz w:val="16"/>
        </w:rPr>
        <w:t>Toward this end, SER’s subsequent effort to define ecological restoration empha-</w:t>
      </w:r>
      <w:r w:rsidR="00465762" w:rsidRPr="00491C03">
        <w:rPr>
          <w:sz w:val="16"/>
        </w:rPr>
        <w:t xml:space="preserve"> </w:t>
      </w:r>
      <w:r w:rsidRPr="00491C03">
        <w:rPr>
          <w:sz w:val="16"/>
        </w:rPr>
        <w:t>sized process rather than product. No longer were restoration ecologists directed</w:t>
      </w:r>
      <w:r w:rsidR="00465762" w:rsidRPr="00491C03">
        <w:rPr>
          <w:sz w:val="16"/>
        </w:rPr>
        <w:t xml:space="preserve"> </w:t>
      </w:r>
      <w:r w:rsidRPr="00491C03">
        <w:rPr>
          <w:sz w:val="16"/>
        </w:rPr>
        <w:t>to create an imagined (and imaginary) pure nature, but instead guided to assist ‘the recovery of an ecosystem that has been damaged, degraded, or destroyed’ (Society</w:t>
      </w:r>
      <w:r w:rsidR="00465762" w:rsidRPr="00491C03">
        <w:rPr>
          <w:sz w:val="16"/>
        </w:rPr>
        <w:t xml:space="preserve"> </w:t>
      </w:r>
      <w:r w:rsidRPr="00491C03">
        <w:rPr>
          <w:sz w:val="16"/>
        </w:rPr>
        <w:t>for Ecological Restoration 2004).</w:t>
      </w:r>
      <w:r w:rsidR="00465762" w:rsidRPr="00491C03">
        <w:rPr>
          <w:sz w:val="16"/>
        </w:rPr>
        <w:t xml:space="preserve"> </w:t>
      </w:r>
      <w:r w:rsidRPr="00491C03">
        <w:rPr>
          <w:sz w:val="16"/>
        </w:rPr>
        <w:t>This more modest objective to large degree dodges the question of reference condi-</w:t>
      </w:r>
      <w:r w:rsidR="00465762" w:rsidRPr="00491C03">
        <w:rPr>
          <w:sz w:val="16"/>
        </w:rPr>
        <w:t xml:space="preserve"> </w:t>
      </w:r>
      <w:r w:rsidRPr="00491C03">
        <w:rPr>
          <w:sz w:val="16"/>
        </w:rPr>
        <w:t>tion and whether we ought to discard the notion of a pristine historic state, but the</w:t>
      </w:r>
      <w:r w:rsidR="00465762" w:rsidRPr="00491C03">
        <w:rPr>
          <w:sz w:val="16"/>
        </w:rPr>
        <w:t xml:space="preserve"> </w:t>
      </w:r>
      <w:r w:rsidRPr="00491C03">
        <w:rPr>
          <w:sz w:val="16"/>
        </w:rPr>
        <w:t>work of restoration ecology still orbits around the desire to reduce or eliminate</w:t>
      </w:r>
      <w:r w:rsidR="00465762" w:rsidRPr="00491C03">
        <w:rPr>
          <w:sz w:val="16"/>
        </w:rPr>
        <w:t xml:space="preserve"> </w:t>
      </w:r>
      <w:r w:rsidRPr="00491C03">
        <w:rPr>
          <w:sz w:val="16"/>
        </w:rPr>
        <w:t>damage that humans have wrought upon the land (but cf: Martin 2017). In other</w:t>
      </w:r>
      <w:r w:rsidR="00465762" w:rsidRPr="00491C03">
        <w:rPr>
          <w:sz w:val="16"/>
        </w:rPr>
        <w:t xml:space="preserve"> </w:t>
      </w:r>
      <w:r w:rsidRPr="00491C03">
        <w:rPr>
          <w:sz w:val="16"/>
        </w:rPr>
        <w:t>words, through appropriate ecological restoration we can erase the harm we’ve</w:t>
      </w:r>
      <w:r w:rsidR="00465762" w:rsidRPr="00491C03">
        <w:rPr>
          <w:sz w:val="16"/>
        </w:rPr>
        <w:t xml:space="preserve"> </w:t>
      </w:r>
      <w:r w:rsidRPr="00491C03">
        <w:rPr>
          <w:sz w:val="16"/>
        </w:rPr>
        <w:t>done, establish an improved physical condition, and along the way build the basis</w:t>
      </w:r>
      <w:r w:rsidR="00465762" w:rsidRPr="00491C03">
        <w:rPr>
          <w:sz w:val="16"/>
        </w:rPr>
        <w:t xml:space="preserve"> </w:t>
      </w:r>
      <w:r w:rsidRPr="00491C03">
        <w:rPr>
          <w:sz w:val="16"/>
        </w:rPr>
        <w:t>for a more affirming human-environment relationship. To borrow from author</w:t>
      </w:r>
      <w:r w:rsidR="00465762" w:rsidRPr="00491C03">
        <w:rPr>
          <w:sz w:val="16"/>
        </w:rPr>
        <w:t xml:space="preserve"> </w:t>
      </w:r>
      <w:r w:rsidRPr="00491C03">
        <w:rPr>
          <w:sz w:val="16"/>
        </w:rPr>
        <w:t xml:space="preserve">Wallace Stegner and his 1960 ‘wilderness letter,’ </w:t>
      </w:r>
      <w:r w:rsidRPr="00491C03">
        <w:rPr>
          <w:rStyle w:val="StyleUnderline"/>
          <w:highlight w:val="green"/>
        </w:rPr>
        <w:t>restoration ecology establishes</w:t>
      </w:r>
      <w:r w:rsidRPr="00491C03">
        <w:rPr>
          <w:rStyle w:val="StyleUnderline"/>
        </w:rPr>
        <w:t xml:space="preserve"> a</w:t>
      </w:r>
      <w:r w:rsidR="00465762" w:rsidRPr="00491C03">
        <w:rPr>
          <w:rStyle w:val="StyleUnderline"/>
        </w:rPr>
        <w:t xml:space="preserve"> </w:t>
      </w:r>
      <w:r w:rsidRPr="00491C03">
        <w:rPr>
          <w:rStyle w:val="StyleUnderline"/>
        </w:rPr>
        <w:t xml:space="preserve">version of </w:t>
      </w:r>
      <w:r w:rsidRPr="00491C03">
        <w:rPr>
          <w:rStyle w:val="StyleUnderline"/>
          <w:highlight w:val="green"/>
        </w:rPr>
        <w:t>a</w:t>
      </w:r>
      <w:r w:rsidRPr="00491C03">
        <w:rPr>
          <w:rStyle w:val="StyleUnderline"/>
        </w:rPr>
        <w:t xml:space="preserve"> </w:t>
      </w:r>
      <w:r w:rsidRPr="00491C03">
        <w:rPr>
          <w:rStyle w:val="Emphasis"/>
          <w:highlight w:val="green"/>
        </w:rPr>
        <w:t>geography of hope</w:t>
      </w:r>
      <w:r w:rsidRPr="00491C03">
        <w:rPr>
          <w:sz w:val="16"/>
        </w:rPr>
        <w:t>, where science, values, and practice come together to</w:t>
      </w:r>
      <w:r w:rsidR="00465762" w:rsidRPr="00491C03">
        <w:rPr>
          <w:sz w:val="16"/>
        </w:rPr>
        <w:t xml:space="preserve"> </w:t>
      </w:r>
      <w:r w:rsidRPr="00491C03">
        <w:rPr>
          <w:sz w:val="16"/>
        </w:rPr>
        <w:t>improve nature and society (Wilderness Society 2018).</w:t>
      </w:r>
      <w:r w:rsidR="00465762" w:rsidRPr="00491C03">
        <w:rPr>
          <w:sz w:val="16"/>
        </w:rPr>
        <w:t xml:space="preserve"> </w:t>
      </w:r>
      <w:r w:rsidRPr="00491C03">
        <w:rPr>
          <w:sz w:val="16"/>
        </w:rPr>
        <w:t>While this positive vision of ecological restoration as a bridge between nature and</w:t>
      </w:r>
      <w:r w:rsidR="00465762" w:rsidRPr="00491C03">
        <w:rPr>
          <w:sz w:val="16"/>
        </w:rPr>
        <w:t xml:space="preserve"> </w:t>
      </w:r>
      <w:r w:rsidRPr="00491C03">
        <w:rPr>
          <w:sz w:val="16"/>
        </w:rPr>
        <w:t>society continues to hold substantial allure (for example Light and Higgs 1996; Baker</w:t>
      </w:r>
      <w:r w:rsidR="00465762" w:rsidRPr="00491C03">
        <w:rPr>
          <w:sz w:val="16"/>
        </w:rPr>
        <w:t xml:space="preserve"> </w:t>
      </w:r>
      <w:r w:rsidRPr="00491C03">
        <w:rPr>
          <w:sz w:val="16"/>
        </w:rPr>
        <w:t xml:space="preserve">2017), a closer examination reveals that </w:t>
      </w:r>
      <w:r w:rsidRPr="00491C03">
        <w:rPr>
          <w:rStyle w:val="StyleUnderline"/>
          <w:highlight w:val="green"/>
        </w:rPr>
        <w:t xml:space="preserve">ecological considerations </w:t>
      </w:r>
      <w:r w:rsidRPr="00491C03">
        <w:rPr>
          <w:rStyle w:val="StyleUnderline"/>
        </w:rPr>
        <w:t xml:space="preserve">largely </w:t>
      </w:r>
      <w:r w:rsidRPr="00491C03">
        <w:rPr>
          <w:rStyle w:val="Emphasis"/>
          <w:highlight w:val="green"/>
        </w:rPr>
        <w:t>outweigh</w:t>
      </w:r>
      <w:r w:rsidR="00465762" w:rsidRPr="00491C03">
        <w:rPr>
          <w:rStyle w:val="StyleUnderline"/>
          <w:highlight w:val="green"/>
        </w:rPr>
        <w:t xml:space="preserve"> </w:t>
      </w:r>
      <w:r w:rsidRPr="00491C03">
        <w:rPr>
          <w:rStyle w:val="StyleUnderline"/>
          <w:highlight w:val="green"/>
        </w:rPr>
        <w:t>cultural interests</w:t>
      </w:r>
      <w:r w:rsidRPr="00491C03">
        <w:rPr>
          <w:sz w:val="16"/>
        </w:rPr>
        <w:t>. To be sure, there is a cultural component driving most ecologi-</w:t>
      </w:r>
      <w:r w:rsidR="00465762" w:rsidRPr="00491C03">
        <w:rPr>
          <w:sz w:val="16"/>
        </w:rPr>
        <w:t xml:space="preserve"> </w:t>
      </w:r>
      <w:r w:rsidRPr="00491C03">
        <w:rPr>
          <w:sz w:val="16"/>
        </w:rPr>
        <w:t>cal restoration efforts as the desire to improve a degraded ecosystem is rooted in</w:t>
      </w:r>
      <w:r w:rsidR="00465762" w:rsidRPr="00491C03">
        <w:rPr>
          <w:sz w:val="16"/>
        </w:rPr>
        <w:t xml:space="preserve"> </w:t>
      </w:r>
      <w:r w:rsidRPr="00491C03">
        <w:rPr>
          <w:sz w:val="16"/>
        </w:rPr>
        <w:t>a normative view that we ought to have a more sustainable relationship with our</w:t>
      </w:r>
      <w:r w:rsidR="00465762" w:rsidRPr="00491C03">
        <w:rPr>
          <w:sz w:val="16"/>
        </w:rPr>
        <w:t xml:space="preserve"> </w:t>
      </w:r>
      <w:r w:rsidRPr="00491C03">
        <w:rPr>
          <w:sz w:val="16"/>
        </w:rPr>
        <w:t>environment. But a broader set of cultural questions typically remain unaddressed:</w:t>
      </w:r>
      <w:r w:rsidR="00465762" w:rsidRPr="00491C03">
        <w:rPr>
          <w:sz w:val="16"/>
        </w:rPr>
        <w:t xml:space="preserve"> </w:t>
      </w:r>
      <w:r w:rsidRPr="00491C03">
        <w:rPr>
          <w:rStyle w:val="StyleUnderline"/>
        </w:rPr>
        <w:t>what lessons should we learn from the damage that was done in this site</w:t>
      </w:r>
      <w:r w:rsidRPr="00491C03">
        <w:rPr>
          <w:sz w:val="16"/>
        </w:rPr>
        <w:t xml:space="preserve">? </w:t>
      </w:r>
      <w:r w:rsidRPr="00491C03">
        <w:rPr>
          <w:rStyle w:val="StyleUnderline"/>
        </w:rPr>
        <w:t>What were</w:t>
      </w:r>
      <w:r w:rsidR="00465762" w:rsidRPr="00491C03">
        <w:rPr>
          <w:rStyle w:val="StyleUnderline"/>
        </w:rPr>
        <w:t xml:space="preserve"> </w:t>
      </w:r>
      <w:r w:rsidRPr="00491C03">
        <w:rPr>
          <w:rStyle w:val="StyleUnderline"/>
        </w:rPr>
        <w:t>the political, economic, and scientific processes that produced this landscape? How</w:t>
      </w:r>
      <w:r w:rsidR="00465762" w:rsidRPr="00491C03">
        <w:rPr>
          <w:rStyle w:val="StyleUnderline"/>
        </w:rPr>
        <w:t xml:space="preserve"> </w:t>
      </w:r>
      <w:r w:rsidRPr="00491C03">
        <w:rPr>
          <w:rStyle w:val="StyleUnderline"/>
        </w:rPr>
        <w:t>can we try to ensure that we don’t repeat the same mistakes elsewhere once we treat</w:t>
      </w:r>
      <w:r w:rsidR="00465762" w:rsidRPr="00491C03">
        <w:rPr>
          <w:rStyle w:val="StyleUnderline"/>
        </w:rPr>
        <w:t xml:space="preserve"> </w:t>
      </w:r>
      <w:r w:rsidRPr="00491C03">
        <w:rPr>
          <w:rStyle w:val="StyleUnderline"/>
        </w:rPr>
        <w:t>the problems here</w:t>
      </w:r>
      <w:r w:rsidRPr="00491C03">
        <w:rPr>
          <w:sz w:val="16"/>
        </w:rPr>
        <w:t xml:space="preserve">? </w:t>
      </w:r>
      <w:r w:rsidRPr="00491C03">
        <w:rPr>
          <w:rStyle w:val="StyleUnderline"/>
        </w:rPr>
        <w:t>These</w:t>
      </w:r>
      <w:r w:rsidRPr="00491C03">
        <w:rPr>
          <w:sz w:val="16"/>
        </w:rPr>
        <w:t xml:space="preserve"> and other important </w:t>
      </w:r>
      <w:r w:rsidRPr="00491C03">
        <w:rPr>
          <w:rStyle w:val="StyleUnderline"/>
        </w:rPr>
        <w:t>questions</w:t>
      </w:r>
      <w:r w:rsidRPr="00491C03">
        <w:rPr>
          <w:sz w:val="16"/>
        </w:rPr>
        <w:t xml:space="preserve"> </w:t>
      </w:r>
      <w:r w:rsidRPr="00491C03">
        <w:rPr>
          <w:rStyle w:val="StyleUnderline"/>
        </w:rPr>
        <w:t>point to an overarching</w:t>
      </w:r>
      <w:r w:rsidR="00465762" w:rsidRPr="00491C03">
        <w:rPr>
          <w:rStyle w:val="StyleUnderline"/>
        </w:rPr>
        <w:t xml:space="preserve"> </w:t>
      </w:r>
      <w:r w:rsidRPr="00491C03">
        <w:rPr>
          <w:rStyle w:val="StyleUnderline"/>
        </w:rPr>
        <w:t xml:space="preserve">concern that ecological restoration too </w:t>
      </w:r>
      <w:r w:rsidRPr="00491C03">
        <w:rPr>
          <w:rStyle w:val="Emphasis"/>
        </w:rPr>
        <w:t>seldom recognizes</w:t>
      </w:r>
      <w:r w:rsidRPr="00491C03">
        <w:rPr>
          <w:sz w:val="16"/>
        </w:rPr>
        <w:t>: how do we navigate eco-</w:t>
      </w:r>
      <w:r w:rsidR="00465762" w:rsidRPr="00491C03">
        <w:rPr>
          <w:sz w:val="16"/>
        </w:rPr>
        <w:t xml:space="preserve"> </w:t>
      </w:r>
      <w:r w:rsidRPr="00491C03">
        <w:rPr>
          <w:sz w:val="16"/>
        </w:rPr>
        <w:t>logical restoration when valued cultural features are part of the degraded landscape?</w:t>
      </w:r>
      <w:r w:rsidR="00465762" w:rsidRPr="00491C03">
        <w:rPr>
          <w:sz w:val="16"/>
        </w:rPr>
        <w:t xml:space="preserve"> </w:t>
      </w:r>
      <w:r w:rsidRPr="00491C03">
        <w:rPr>
          <w:sz w:val="16"/>
        </w:rPr>
        <w:t>In militarized landscapes specifically, how do we avoid a critical loss of meaning?</w:t>
      </w:r>
      <w:r w:rsidR="00465762" w:rsidRPr="00491C03">
        <w:rPr>
          <w:sz w:val="16"/>
        </w:rPr>
        <w:t xml:space="preserve"> </w:t>
      </w:r>
      <w:r w:rsidRPr="00491C03">
        <w:rPr>
          <w:sz w:val="16"/>
        </w:rPr>
        <w:t xml:space="preserve">Restoring </w:t>
      </w:r>
      <w:r w:rsidRPr="00491C03">
        <w:rPr>
          <w:rStyle w:val="StyleUnderline"/>
        </w:rPr>
        <w:t>militarized</w:t>
      </w:r>
      <w:r w:rsidRPr="00491C03">
        <w:rPr>
          <w:sz w:val="16"/>
        </w:rPr>
        <w:t xml:space="preserve"> </w:t>
      </w:r>
      <w:r w:rsidRPr="00491C03">
        <w:rPr>
          <w:rStyle w:val="StyleUnderline"/>
        </w:rPr>
        <w:t>landscapes</w:t>
      </w:r>
      <w:r w:rsidR="00465762" w:rsidRPr="00491C03">
        <w:rPr>
          <w:sz w:val="16"/>
        </w:rPr>
        <w:t xml:space="preserve"> </w:t>
      </w:r>
      <w:r w:rsidRPr="00491C03">
        <w:rPr>
          <w:sz w:val="16"/>
        </w:rPr>
        <w:t>Militarized landscapes bring together a distinctive suite of characteristics that make</w:t>
      </w:r>
      <w:r w:rsidR="00465762" w:rsidRPr="00491C03">
        <w:rPr>
          <w:sz w:val="16"/>
        </w:rPr>
        <w:t xml:space="preserve"> </w:t>
      </w:r>
      <w:r w:rsidRPr="00491C03">
        <w:rPr>
          <w:sz w:val="16"/>
        </w:rPr>
        <w:t>them particularly important – and troublesome – as sites of ecological restoration.</w:t>
      </w:r>
      <w:r w:rsidR="00465762" w:rsidRPr="00491C03">
        <w:rPr>
          <w:sz w:val="16"/>
        </w:rPr>
        <w:t xml:space="preserve"> </w:t>
      </w:r>
      <w:r w:rsidRPr="00491C03">
        <w:rPr>
          <w:sz w:val="16"/>
        </w:rPr>
        <w:t>Defined broadly as sites of military training, testing, research, securitization, and</w:t>
      </w:r>
      <w:r w:rsidR="00465762" w:rsidRPr="00491C03">
        <w:rPr>
          <w:sz w:val="16"/>
        </w:rPr>
        <w:t xml:space="preserve"> </w:t>
      </w:r>
      <w:r w:rsidRPr="00491C03">
        <w:rPr>
          <w:sz w:val="16"/>
        </w:rPr>
        <w:t>warfare, militarized landscapes bear the brunt of some of humanity’s most severe</w:t>
      </w:r>
      <w:r w:rsidR="00465762" w:rsidRPr="00491C03">
        <w:rPr>
          <w:sz w:val="16"/>
        </w:rPr>
        <w:t xml:space="preserve"> </w:t>
      </w:r>
      <w:r w:rsidRPr="00491C03">
        <w:rPr>
          <w:sz w:val="16"/>
        </w:rPr>
        <w:t>impacts on lands and waters, yet in many cases these places also stand apart as</w:t>
      </w:r>
      <w:r w:rsidR="00465762" w:rsidRPr="00491C03">
        <w:rPr>
          <w:sz w:val="16"/>
        </w:rPr>
        <w:t xml:space="preserve"> </w:t>
      </w:r>
      <w:r w:rsidRPr="00491C03">
        <w:rPr>
          <w:sz w:val="16"/>
        </w:rPr>
        <w:t>areas considered too hazardous or too politically sensitive to allow unrestricted</w:t>
      </w:r>
      <w:r w:rsidR="00465762" w:rsidRPr="00491C03">
        <w:rPr>
          <w:sz w:val="16"/>
        </w:rPr>
        <w:t xml:space="preserve"> </w:t>
      </w:r>
      <w:r w:rsidRPr="00491C03">
        <w:rPr>
          <w:sz w:val="16"/>
        </w:rPr>
        <w:t>human access.</w:t>
      </w:r>
      <w:r w:rsidR="00465762" w:rsidRPr="00491C03">
        <w:rPr>
          <w:sz w:val="16"/>
        </w:rPr>
        <w:t xml:space="preserve"> </w:t>
      </w:r>
      <w:r w:rsidRPr="00491C03">
        <w:rPr>
          <w:sz w:val="16"/>
        </w:rPr>
        <w:t>Throughout history, people have been effectively kept out of militarized landscapes</w:t>
      </w:r>
      <w:r w:rsidR="00465762" w:rsidRPr="00491C03">
        <w:rPr>
          <w:sz w:val="16"/>
        </w:rPr>
        <w:t xml:space="preserve"> </w:t>
      </w:r>
      <w:r w:rsidRPr="00491C03">
        <w:rPr>
          <w:sz w:val="16"/>
        </w:rPr>
        <w:t>in a variety of ways; the dislocations themselves range from relatively localized sites,</w:t>
      </w:r>
      <w:r w:rsidR="00465762" w:rsidRPr="00491C03">
        <w:rPr>
          <w:sz w:val="16"/>
        </w:rPr>
        <w:t xml:space="preserve"> </w:t>
      </w:r>
      <w:r w:rsidRPr="00491C03">
        <w:rPr>
          <w:sz w:val="16"/>
        </w:rPr>
        <w:t>such as a small installation or a training facility, to vast areas that span the breadth</w:t>
      </w:r>
      <w:r w:rsidR="00465762" w:rsidRPr="00491C03">
        <w:rPr>
          <w:sz w:val="16"/>
        </w:rPr>
        <w:t xml:space="preserve"> </w:t>
      </w:r>
      <w:r w:rsidRPr="00491C03">
        <w:rPr>
          <w:sz w:val="16"/>
        </w:rPr>
        <w:t>of entire regions, such as the Iron Curtain borderlands of Europe. These more</w:t>
      </w:r>
      <w:r w:rsidR="00465762" w:rsidRPr="00491C03">
        <w:rPr>
          <w:sz w:val="16"/>
        </w:rPr>
        <w:t xml:space="preserve"> </w:t>
      </w:r>
      <w:r w:rsidRPr="00491C03">
        <w:rPr>
          <w:sz w:val="16"/>
        </w:rPr>
        <w:t xml:space="preserve">recent sites </w:t>
      </w:r>
      <w:r w:rsidRPr="00491C03">
        <w:rPr>
          <w:rStyle w:val="StyleUnderline"/>
        </w:rPr>
        <w:t xml:space="preserve">attract attention as case studies in </w:t>
      </w:r>
      <w:r w:rsidRPr="00491C03">
        <w:rPr>
          <w:rStyle w:val="Emphasis"/>
        </w:rPr>
        <w:t>rewilding</w:t>
      </w:r>
      <w:r w:rsidRPr="00491C03">
        <w:rPr>
          <w:sz w:val="16"/>
        </w:rPr>
        <w:t xml:space="preserve"> or venues for ecological</w:t>
      </w:r>
      <w:r w:rsidR="00465762" w:rsidRPr="00491C03">
        <w:rPr>
          <w:sz w:val="16"/>
        </w:rPr>
        <w:t xml:space="preserve"> </w:t>
      </w:r>
      <w:r w:rsidRPr="00491C03">
        <w:rPr>
          <w:sz w:val="16"/>
        </w:rPr>
        <w:t>restoration. For those who experienced the most intensive periods of militarization</w:t>
      </w:r>
      <w:r w:rsidR="00465762" w:rsidRPr="00491C03">
        <w:rPr>
          <w:sz w:val="16"/>
        </w:rPr>
        <w:t xml:space="preserve"> </w:t>
      </w:r>
      <w:r w:rsidRPr="00491C03">
        <w:rPr>
          <w:sz w:val="16"/>
        </w:rPr>
        <w:t>in these landscapes there may also be a mixed set of responses. For some, the relief</w:t>
      </w:r>
      <w:r w:rsidR="00465762" w:rsidRPr="00491C03">
        <w:rPr>
          <w:sz w:val="16"/>
        </w:rPr>
        <w:t xml:space="preserve"> </w:t>
      </w:r>
      <w:r w:rsidRPr="00491C03">
        <w:rPr>
          <w:sz w:val="16"/>
        </w:rPr>
        <w:t>at seeing militarized landscapes transition to new, more open land uses comes</w:t>
      </w:r>
      <w:r w:rsidR="00465762" w:rsidRPr="00491C03">
        <w:rPr>
          <w:sz w:val="16"/>
        </w:rPr>
        <w:t xml:space="preserve"> </w:t>
      </w:r>
      <w:r w:rsidRPr="00491C03">
        <w:rPr>
          <w:sz w:val="16"/>
        </w:rPr>
        <w:t>with a desire to eradicate the evidence of those long-lasting states of violence and</w:t>
      </w:r>
      <w:r w:rsidR="00465762" w:rsidRPr="00491C03">
        <w:rPr>
          <w:sz w:val="16"/>
        </w:rPr>
        <w:t xml:space="preserve"> </w:t>
      </w:r>
      <w:r w:rsidRPr="00491C03">
        <w:rPr>
          <w:sz w:val="16"/>
        </w:rPr>
        <w:t>exclusion. The exuberance with which Germans in 1989 hammered the Berlin Wall</w:t>
      </w:r>
      <w:r w:rsidR="00465762" w:rsidRPr="00491C03">
        <w:rPr>
          <w:sz w:val="16"/>
        </w:rPr>
        <w:t xml:space="preserve"> </w:t>
      </w:r>
      <w:r w:rsidRPr="00491C03">
        <w:rPr>
          <w:sz w:val="16"/>
        </w:rPr>
        <w:t>to rubble testifies to this impulse to remove a militarized barrier. Amid these acts</w:t>
      </w:r>
      <w:r w:rsidR="00465762" w:rsidRPr="00491C03">
        <w:rPr>
          <w:sz w:val="16"/>
        </w:rPr>
        <w:t xml:space="preserve"> </w:t>
      </w:r>
      <w:r w:rsidRPr="00491C03">
        <w:rPr>
          <w:sz w:val="16"/>
        </w:rPr>
        <w:t>of liberation, however, some Berliners also recognized the importance of leaving</w:t>
      </w:r>
      <w:r w:rsidR="00465762" w:rsidRPr="00491C03">
        <w:rPr>
          <w:sz w:val="16"/>
        </w:rPr>
        <w:t xml:space="preserve"> </w:t>
      </w:r>
      <w:r w:rsidRPr="00491C03">
        <w:rPr>
          <w:sz w:val="16"/>
        </w:rPr>
        <w:t>traces of the security apparatus in place (see Figure 13.2). Emerging from this</w:t>
      </w:r>
      <w:r w:rsidR="00465762" w:rsidRPr="00491C03">
        <w:rPr>
          <w:sz w:val="16"/>
        </w:rPr>
        <w:t xml:space="preserve"> </w:t>
      </w:r>
      <w:r w:rsidRPr="00491C03">
        <w:rPr>
          <w:sz w:val="16"/>
        </w:rPr>
        <w:t>conflict between erasure and preservation, we find that the significant histories of</w:t>
      </w:r>
      <w:r w:rsidR="00465762" w:rsidRPr="00491C03">
        <w:rPr>
          <w:sz w:val="16"/>
        </w:rPr>
        <w:t xml:space="preserve"> </w:t>
      </w:r>
      <w:r w:rsidRPr="00491C03">
        <w:rPr>
          <w:sz w:val="16"/>
        </w:rPr>
        <w:t>militarized landscapes complicate and confound both the restoration goals of these</w:t>
      </w:r>
      <w:r w:rsidR="00465762" w:rsidRPr="00491C03">
        <w:rPr>
          <w:sz w:val="16"/>
        </w:rPr>
        <w:t xml:space="preserve"> </w:t>
      </w:r>
      <w:r w:rsidRPr="00491C03">
        <w:rPr>
          <w:sz w:val="16"/>
        </w:rPr>
        <w:t>places and the politics of these lands and activities.</w:t>
      </w:r>
      <w:r w:rsidR="00465762" w:rsidRPr="00491C03">
        <w:rPr>
          <w:sz w:val="16"/>
        </w:rPr>
        <w:t xml:space="preserve"> </w:t>
      </w:r>
      <w:r w:rsidRPr="00491C03">
        <w:rPr>
          <w:sz w:val="16"/>
        </w:rPr>
        <w:t>It may be tempting to shrug aside concerns about historical erasure in militarized</w:t>
      </w:r>
      <w:r w:rsidR="00465762" w:rsidRPr="00491C03">
        <w:rPr>
          <w:sz w:val="16"/>
        </w:rPr>
        <w:t xml:space="preserve"> </w:t>
      </w:r>
      <w:r w:rsidRPr="00491C03">
        <w:rPr>
          <w:sz w:val="16"/>
        </w:rPr>
        <w:t>landscapes. These sites scarcely seem limited in number, after all, and new impacts</w:t>
      </w:r>
      <w:r w:rsidR="00465762" w:rsidRPr="00491C03">
        <w:rPr>
          <w:sz w:val="16"/>
        </w:rPr>
        <w:t xml:space="preserve"> </w:t>
      </w:r>
      <w:r w:rsidRPr="00491C03">
        <w:rPr>
          <w:sz w:val="16"/>
        </w:rPr>
        <w:t xml:space="preserve">are occurring every day. The transitioning of land </w:t>
      </w:r>
      <w:r w:rsidRPr="00491C03">
        <w:rPr>
          <w:sz w:val="16"/>
        </w:rPr>
        <w:lastRenderedPageBreak/>
        <w:t>uses, in and out of active milita-</w:t>
      </w:r>
      <w:r w:rsidR="00465762" w:rsidRPr="00491C03">
        <w:rPr>
          <w:sz w:val="16"/>
        </w:rPr>
        <w:t xml:space="preserve"> </w:t>
      </w:r>
      <w:r w:rsidRPr="00491C03">
        <w:rPr>
          <w:sz w:val="16"/>
        </w:rPr>
        <w:t>rization, also ranges across time to sites that felt impacts in decades or centuries</w:t>
      </w:r>
      <w:r w:rsidR="00465762" w:rsidRPr="00491C03">
        <w:rPr>
          <w:sz w:val="16"/>
        </w:rPr>
        <w:t xml:space="preserve"> </w:t>
      </w:r>
      <w:r w:rsidRPr="00491C03">
        <w:rPr>
          <w:sz w:val="16"/>
        </w:rPr>
        <w:t>past and subsequently faded from view. We can’t possibly commemorate every</w:t>
      </w:r>
      <w:r w:rsidR="00465762" w:rsidRPr="00491C03">
        <w:rPr>
          <w:sz w:val="16"/>
        </w:rPr>
        <w:t xml:space="preserve"> </w:t>
      </w:r>
      <w:r w:rsidRPr="00491C03">
        <w:rPr>
          <w:sz w:val="16"/>
        </w:rPr>
        <w:t>landscape that has been touched by militarization, so why the new urgency?</w:t>
      </w:r>
      <w:r w:rsidR="00465762" w:rsidRPr="00491C03">
        <w:rPr>
          <w:sz w:val="16"/>
        </w:rPr>
        <w:t xml:space="preserve"> </w:t>
      </w:r>
      <w:r w:rsidRPr="00491C03">
        <w:rPr>
          <w:sz w:val="16"/>
        </w:rPr>
        <w:t>In response, it’s worth noting that the character of military impacts and the per-</w:t>
      </w:r>
      <w:r w:rsidR="00465762" w:rsidRPr="00491C03">
        <w:rPr>
          <w:sz w:val="16"/>
        </w:rPr>
        <w:t xml:space="preserve"> </w:t>
      </w:r>
      <w:r w:rsidRPr="00491C03">
        <w:rPr>
          <w:sz w:val="16"/>
        </w:rPr>
        <w:t>vasiveness of militarization through many societies today is different and more</w:t>
      </w:r>
      <w:r w:rsidR="00465762" w:rsidRPr="00491C03">
        <w:rPr>
          <w:sz w:val="16"/>
        </w:rPr>
        <w:t xml:space="preserve"> </w:t>
      </w:r>
      <w:r w:rsidRPr="00491C03">
        <w:rPr>
          <w:sz w:val="16"/>
        </w:rPr>
        <w:t xml:space="preserve">significant than in prior eras. </w:t>
      </w:r>
      <w:r w:rsidRPr="00491C03">
        <w:rPr>
          <w:rStyle w:val="StyleUnderline"/>
          <w:highlight w:val="green"/>
        </w:rPr>
        <w:t>Since</w:t>
      </w:r>
      <w:r w:rsidRPr="00491C03">
        <w:rPr>
          <w:rStyle w:val="StyleUnderline"/>
        </w:rPr>
        <w:t xml:space="preserve"> the advent of modern</w:t>
      </w:r>
      <w:r w:rsidRPr="00491C03">
        <w:rPr>
          <w:sz w:val="16"/>
        </w:rPr>
        <w:t xml:space="preserve"> chemical and nuclear</w:t>
      </w:r>
      <w:r w:rsidR="00465762" w:rsidRPr="00491C03">
        <w:rPr>
          <w:sz w:val="16"/>
        </w:rPr>
        <w:t xml:space="preserve"> </w:t>
      </w:r>
      <w:r w:rsidRPr="00491C03">
        <w:rPr>
          <w:sz w:val="16"/>
        </w:rPr>
        <w:t xml:space="preserve">production, and the onset of </w:t>
      </w:r>
      <w:r w:rsidRPr="00491C03">
        <w:rPr>
          <w:rStyle w:val="StyleUnderline"/>
          <w:highlight w:val="green"/>
        </w:rPr>
        <w:t>industrialized</w:t>
      </w:r>
      <w:r w:rsidRPr="00491C03">
        <w:rPr>
          <w:rStyle w:val="StyleUnderline"/>
        </w:rPr>
        <w:t xml:space="preserve"> programs of </w:t>
      </w:r>
      <w:r w:rsidRPr="00491C03">
        <w:rPr>
          <w:rStyle w:val="StyleUnderline"/>
          <w:highlight w:val="green"/>
        </w:rPr>
        <w:t>chemical, biological</w:t>
      </w:r>
      <w:r w:rsidRPr="00491C03">
        <w:rPr>
          <w:sz w:val="16"/>
        </w:rPr>
        <w:t>, and</w:t>
      </w:r>
      <w:r w:rsidR="00465762" w:rsidRPr="00491C03">
        <w:rPr>
          <w:sz w:val="16"/>
        </w:rPr>
        <w:t xml:space="preserve"> </w:t>
      </w:r>
      <w:r w:rsidRPr="00491C03">
        <w:rPr>
          <w:sz w:val="16"/>
        </w:rPr>
        <w:t xml:space="preserve">powerfully </w:t>
      </w:r>
      <w:r w:rsidRPr="00491C03">
        <w:rPr>
          <w:rStyle w:val="StyleUnderline"/>
          <w:highlight w:val="green"/>
        </w:rPr>
        <w:t>explosive or nuclear</w:t>
      </w:r>
      <w:r w:rsidRPr="00491C03">
        <w:rPr>
          <w:sz w:val="16"/>
        </w:rPr>
        <w:t xml:space="preserve"> </w:t>
      </w:r>
      <w:r w:rsidRPr="00491C03">
        <w:rPr>
          <w:rStyle w:val="StyleUnderline"/>
          <w:highlight w:val="green"/>
        </w:rPr>
        <w:t>weapons</w:t>
      </w:r>
      <w:r w:rsidRPr="00491C03">
        <w:rPr>
          <w:rStyle w:val="StyleUnderline"/>
        </w:rPr>
        <w:t xml:space="preserve">, </w:t>
      </w:r>
      <w:r w:rsidRPr="00491C03">
        <w:rPr>
          <w:rStyle w:val="StyleUnderline"/>
          <w:highlight w:val="green"/>
        </w:rPr>
        <w:t>military contamination</w:t>
      </w:r>
      <w:r w:rsidRPr="00491C03">
        <w:rPr>
          <w:rStyle w:val="StyleUnderline"/>
        </w:rPr>
        <w:t xml:space="preserve"> of soil, water,</w:t>
      </w:r>
      <w:r w:rsidR="00465762" w:rsidRPr="00491C03">
        <w:rPr>
          <w:rStyle w:val="StyleUnderline"/>
        </w:rPr>
        <w:t xml:space="preserve"> </w:t>
      </w:r>
      <w:r w:rsidRPr="00491C03">
        <w:rPr>
          <w:rStyle w:val="StyleUnderline"/>
        </w:rPr>
        <w:t xml:space="preserve">and air </w:t>
      </w:r>
      <w:r w:rsidRPr="00491C03">
        <w:rPr>
          <w:rStyle w:val="StyleUnderline"/>
          <w:highlight w:val="green"/>
        </w:rPr>
        <w:t>has become</w:t>
      </w:r>
      <w:r w:rsidRPr="00491C03">
        <w:rPr>
          <w:rStyle w:val="StyleUnderline"/>
        </w:rPr>
        <w:t xml:space="preserve"> more </w:t>
      </w:r>
      <w:r w:rsidRPr="00491C03">
        <w:rPr>
          <w:rStyle w:val="Emphasis"/>
          <w:highlight w:val="green"/>
        </w:rPr>
        <w:t>intensive</w:t>
      </w:r>
      <w:r w:rsidRPr="00491C03">
        <w:rPr>
          <w:sz w:val="16"/>
        </w:rPr>
        <w:t xml:space="preserve"> and reaches across broader expanses. Many of</w:t>
      </w:r>
      <w:r w:rsidR="00465762" w:rsidRPr="00491C03">
        <w:rPr>
          <w:sz w:val="16"/>
        </w:rPr>
        <w:t xml:space="preserve"> </w:t>
      </w:r>
      <w:r w:rsidRPr="00491C03">
        <w:rPr>
          <w:sz w:val="16"/>
        </w:rPr>
        <w:t xml:space="preserve">these </w:t>
      </w:r>
      <w:r w:rsidRPr="00491C03">
        <w:rPr>
          <w:rStyle w:val="StyleUnderline"/>
        </w:rPr>
        <w:t xml:space="preserve">contaminants are also </w:t>
      </w:r>
      <w:r w:rsidRPr="00491C03">
        <w:rPr>
          <w:rStyle w:val="Emphasis"/>
        </w:rPr>
        <w:t>more persistent</w:t>
      </w:r>
      <w:r w:rsidRPr="00491C03">
        <w:rPr>
          <w:rStyle w:val="StyleUnderline"/>
        </w:rPr>
        <w:t xml:space="preserve"> in the environment and the human</w:t>
      </w:r>
      <w:r w:rsidR="00465762" w:rsidRPr="00491C03">
        <w:rPr>
          <w:rStyle w:val="StyleUnderline"/>
        </w:rPr>
        <w:t xml:space="preserve"> </w:t>
      </w:r>
      <w:r w:rsidRPr="00491C03">
        <w:rPr>
          <w:rStyle w:val="StyleUnderline"/>
        </w:rPr>
        <w:t>body than prior weapons</w:t>
      </w:r>
      <w:r w:rsidRPr="00491C03">
        <w:rPr>
          <w:sz w:val="16"/>
        </w:rPr>
        <w:t>, so the importance of not losing sight of them – where</w:t>
      </w:r>
      <w:r w:rsidR="00465762" w:rsidRPr="00491C03">
        <w:rPr>
          <w:sz w:val="16"/>
        </w:rPr>
        <w:t xml:space="preserve"> </w:t>
      </w:r>
      <w:r w:rsidRPr="00491C03">
        <w:rPr>
          <w:sz w:val="16"/>
        </w:rPr>
        <w:t>they were made, deployed, detonated, or disposed – endures as an active safety and</w:t>
      </w:r>
      <w:r w:rsidR="00465762" w:rsidRPr="00491C03">
        <w:rPr>
          <w:sz w:val="16"/>
        </w:rPr>
        <w:t xml:space="preserve"> </w:t>
      </w:r>
      <w:r w:rsidRPr="00491C03">
        <w:rPr>
          <w:sz w:val="16"/>
        </w:rPr>
        <w:t>social concern.</w:t>
      </w:r>
      <w:r w:rsidR="00465762" w:rsidRPr="00491C03">
        <w:rPr>
          <w:sz w:val="16"/>
        </w:rPr>
        <w:t xml:space="preserve"> </w:t>
      </w:r>
      <w:r w:rsidRPr="00491C03">
        <w:rPr>
          <w:sz w:val="16"/>
        </w:rPr>
        <w:t>Militarized landscapes have been transitioning to new uses and conditions for as</w:t>
      </w:r>
      <w:r w:rsidR="00465762" w:rsidRPr="00491C03">
        <w:rPr>
          <w:sz w:val="16"/>
        </w:rPr>
        <w:t xml:space="preserve"> </w:t>
      </w:r>
      <w:r w:rsidRPr="00491C03">
        <w:rPr>
          <w:sz w:val="16"/>
        </w:rPr>
        <w:t>long as we’ve been creating them, but during the past century impacted landscapes</w:t>
      </w:r>
      <w:r w:rsidR="00465762" w:rsidRPr="00491C03">
        <w:rPr>
          <w:sz w:val="16"/>
        </w:rPr>
        <w:t xml:space="preserve"> </w:t>
      </w:r>
      <w:r w:rsidRPr="00491C03">
        <w:rPr>
          <w:sz w:val="16"/>
        </w:rPr>
        <w:t>have warranted particular attention as they now carry distinctive qualities with</w:t>
      </w:r>
      <w:r w:rsidR="00465762" w:rsidRPr="00491C03">
        <w:rPr>
          <w:sz w:val="16"/>
        </w:rPr>
        <w:t xml:space="preserve"> </w:t>
      </w:r>
      <w:r w:rsidRPr="00491C03">
        <w:rPr>
          <w:sz w:val="16"/>
        </w:rPr>
        <w:t xml:space="preserve">more potent chemical and explosive contamination. Somewhat paradoxically, </w:t>
      </w:r>
      <w:r w:rsidRPr="00491C03">
        <w:rPr>
          <w:rStyle w:val="StyleUnderline"/>
          <w:highlight w:val="green"/>
        </w:rPr>
        <w:t>the</w:t>
      </w:r>
      <w:r w:rsidR="00465762" w:rsidRPr="00491C03">
        <w:rPr>
          <w:sz w:val="16"/>
        </w:rPr>
        <w:t xml:space="preserve"> </w:t>
      </w:r>
      <w:r w:rsidRPr="00491C03">
        <w:rPr>
          <w:rStyle w:val="StyleUnderline"/>
        </w:rPr>
        <w:t xml:space="preserve">technocratic </w:t>
      </w:r>
      <w:r w:rsidRPr="00491C03">
        <w:rPr>
          <w:rStyle w:val="StyleUnderline"/>
          <w:highlight w:val="green"/>
        </w:rPr>
        <w:t>approach</w:t>
      </w:r>
      <w:r w:rsidRPr="00491C03">
        <w:rPr>
          <w:sz w:val="16"/>
        </w:rPr>
        <w:t xml:space="preserve"> to modern securitization also </w:t>
      </w:r>
      <w:r w:rsidRPr="00491C03">
        <w:rPr>
          <w:rStyle w:val="StyleUnderline"/>
        </w:rPr>
        <w:t>removes many of the most</w:t>
      </w:r>
      <w:r w:rsidR="00465762" w:rsidRPr="00491C03">
        <w:rPr>
          <w:rStyle w:val="StyleUnderline"/>
        </w:rPr>
        <w:t xml:space="preserve"> </w:t>
      </w:r>
      <w:r w:rsidRPr="00491C03">
        <w:rPr>
          <w:rStyle w:val="StyleUnderline"/>
        </w:rPr>
        <w:t>intimate aspects of this violence from the experiences of the populace, thereby</w:t>
      </w:r>
      <w:r w:rsidR="00465762" w:rsidRPr="00491C03">
        <w:rPr>
          <w:rStyle w:val="StyleUnderline"/>
        </w:rPr>
        <w:t xml:space="preserve"> </w:t>
      </w:r>
      <w:r w:rsidRPr="00491C03">
        <w:rPr>
          <w:rStyle w:val="StyleUnderline"/>
          <w:highlight w:val="green"/>
        </w:rPr>
        <w:t>increasing</w:t>
      </w:r>
      <w:r w:rsidRPr="00491C03">
        <w:rPr>
          <w:rStyle w:val="StyleUnderline"/>
        </w:rPr>
        <w:t xml:space="preserve"> </w:t>
      </w:r>
      <w:r w:rsidRPr="00491C03">
        <w:rPr>
          <w:rStyle w:val="StyleUnderline"/>
          <w:highlight w:val="green"/>
        </w:rPr>
        <w:t xml:space="preserve">the prospects for a </w:t>
      </w:r>
      <w:r w:rsidRPr="00491C03">
        <w:rPr>
          <w:rStyle w:val="Emphasis"/>
          <w:highlight w:val="green"/>
        </w:rPr>
        <w:t>loss of collective</w:t>
      </w:r>
      <w:r w:rsidRPr="00491C03">
        <w:rPr>
          <w:rStyle w:val="StyleUnderline"/>
        </w:rPr>
        <w:t xml:space="preserve"> </w:t>
      </w:r>
      <w:r w:rsidRPr="00491C03">
        <w:rPr>
          <w:rStyle w:val="Emphasis"/>
          <w:highlight w:val="green"/>
        </w:rPr>
        <w:t>meaning</w:t>
      </w:r>
      <w:r w:rsidRPr="00491C03">
        <w:rPr>
          <w:rStyle w:val="StyleUnderline"/>
        </w:rPr>
        <w:t xml:space="preserve"> or memory</w:t>
      </w:r>
      <w:r w:rsidRPr="00491C03">
        <w:rPr>
          <w:sz w:val="16"/>
        </w:rPr>
        <w:t xml:space="preserve">. </w:t>
      </w:r>
      <w:r w:rsidRPr="00491C03">
        <w:rPr>
          <w:rStyle w:val="StyleUnderline"/>
        </w:rPr>
        <w:t>With</w:t>
      </w:r>
      <w:r w:rsidRPr="00491C03">
        <w:rPr>
          <w:sz w:val="16"/>
        </w:rPr>
        <w:t xml:space="preserve"> the rela-</w:t>
      </w:r>
      <w:r w:rsidR="00465762" w:rsidRPr="00491C03">
        <w:rPr>
          <w:sz w:val="16"/>
        </w:rPr>
        <w:t xml:space="preserve"> </w:t>
      </w:r>
      <w:r w:rsidRPr="00491C03">
        <w:rPr>
          <w:sz w:val="16"/>
        </w:rPr>
        <w:t xml:space="preserve">tively recent emergence of </w:t>
      </w:r>
      <w:r w:rsidRPr="00491C03">
        <w:rPr>
          <w:rStyle w:val="StyleUnderline"/>
        </w:rPr>
        <w:t>ecological restoration</w:t>
      </w:r>
      <w:r w:rsidRPr="00491C03">
        <w:rPr>
          <w:sz w:val="16"/>
        </w:rPr>
        <w:t xml:space="preserve"> as a discipline, the post-Cold War</w:t>
      </w:r>
      <w:r w:rsidR="00465762" w:rsidRPr="00491C03">
        <w:rPr>
          <w:sz w:val="16"/>
        </w:rPr>
        <w:t xml:space="preserve"> </w:t>
      </w:r>
      <w:r w:rsidRPr="00491C03">
        <w:rPr>
          <w:sz w:val="16"/>
        </w:rPr>
        <w:t>period also brings environmental politics and scientific interests together in these</w:t>
      </w:r>
      <w:r w:rsidR="00465762" w:rsidRPr="00491C03">
        <w:rPr>
          <w:sz w:val="16"/>
        </w:rPr>
        <w:t xml:space="preserve"> </w:t>
      </w:r>
      <w:r w:rsidRPr="00491C03">
        <w:rPr>
          <w:sz w:val="16"/>
        </w:rPr>
        <w:t>lands in novel ways. If we’re going to come to terms with our most recent decades</w:t>
      </w:r>
      <w:r w:rsidR="00465762" w:rsidRPr="00491C03">
        <w:rPr>
          <w:sz w:val="16"/>
        </w:rPr>
        <w:t xml:space="preserve"> </w:t>
      </w:r>
      <w:r w:rsidRPr="00491C03">
        <w:rPr>
          <w:sz w:val="16"/>
        </w:rPr>
        <w:t xml:space="preserve">of militarization across vast swathes of land and water, then </w:t>
      </w:r>
      <w:r w:rsidRPr="00491C03">
        <w:rPr>
          <w:rStyle w:val="StyleUnderline"/>
        </w:rPr>
        <w:t>it will be imperative to</w:t>
      </w:r>
      <w:r w:rsidR="00465762" w:rsidRPr="00491C03">
        <w:rPr>
          <w:rStyle w:val="StyleUnderline"/>
        </w:rPr>
        <w:t xml:space="preserve"> </w:t>
      </w:r>
      <w:r w:rsidRPr="00491C03">
        <w:rPr>
          <w:rStyle w:val="StyleUnderline"/>
        </w:rPr>
        <w:t>figure out how we ought to approach</w:t>
      </w:r>
      <w:r w:rsidRPr="00491C03">
        <w:rPr>
          <w:sz w:val="16"/>
        </w:rPr>
        <w:t xml:space="preserve"> the ecological and cultural aspects of restora-</w:t>
      </w:r>
      <w:r w:rsidR="00465762" w:rsidRPr="00491C03">
        <w:rPr>
          <w:sz w:val="16"/>
        </w:rPr>
        <w:t xml:space="preserve"> </w:t>
      </w:r>
      <w:r w:rsidRPr="00491C03">
        <w:rPr>
          <w:sz w:val="16"/>
        </w:rPr>
        <w:t xml:space="preserve">tion, </w:t>
      </w:r>
      <w:r w:rsidRPr="00491C03">
        <w:rPr>
          <w:rStyle w:val="StyleUnderline"/>
        </w:rPr>
        <w:t>erasure</w:t>
      </w:r>
      <w:r w:rsidRPr="00491C03">
        <w:rPr>
          <w:sz w:val="16"/>
        </w:rPr>
        <w:t xml:space="preserve">, and commemoration. </w:t>
      </w:r>
      <w:r w:rsidRPr="00491C03">
        <w:rPr>
          <w:rStyle w:val="StyleUnderline"/>
        </w:rPr>
        <w:t>To do otherwise risks continued exposure to</w:t>
      </w:r>
      <w:r w:rsidR="00465762" w:rsidRPr="00491C03">
        <w:rPr>
          <w:rStyle w:val="StyleUnderline"/>
        </w:rPr>
        <w:t xml:space="preserve"> </w:t>
      </w:r>
      <w:r w:rsidRPr="00491C03">
        <w:rPr>
          <w:rStyle w:val="StyleUnderline"/>
        </w:rPr>
        <w:t>military hazards, the continued isolation of militarized landscapes, and increases</w:t>
      </w:r>
      <w:r w:rsidR="00465762" w:rsidRPr="00491C03">
        <w:rPr>
          <w:rStyle w:val="StyleUnderline"/>
        </w:rPr>
        <w:t xml:space="preserve"> </w:t>
      </w:r>
      <w:r w:rsidRPr="00491C03">
        <w:rPr>
          <w:rStyle w:val="StyleUnderline"/>
        </w:rPr>
        <w:t>the likelihood that we will commit similar actions</w:t>
      </w:r>
      <w:r w:rsidRPr="00491C03">
        <w:rPr>
          <w:sz w:val="16"/>
        </w:rPr>
        <w:t xml:space="preserve"> in the future </w:t>
      </w:r>
      <w:r w:rsidRPr="00491C03">
        <w:rPr>
          <w:rStyle w:val="StyleUnderline"/>
        </w:rPr>
        <w:t>that lead to environ-</w:t>
      </w:r>
      <w:r w:rsidR="00465762" w:rsidRPr="00491C03">
        <w:rPr>
          <w:rStyle w:val="StyleUnderline"/>
        </w:rPr>
        <w:t xml:space="preserve"> </w:t>
      </w:r>
      <w:r w:rsidRPr="00491C03">
        <w:rPr>
          <w:rStyle w:val="StyleUnderline"/>
        </w:rPr>
        <w:t>mental destruction, social upheaval, and loss of life and liberty</w:t>
      </w:r>
      <w:r w:rsidRPr="00491C03">
        <w:rPr>
          <w:sz w:val="16"/>
        </w:rPr>
        <w:t>.</w:t>
      </w:r>
      <w:r w:rsidR="00465762" w:rsidRPr="00491C03">
        <w:rPr>
          <w:sz w:val="16"/>
        </w:rPr>
        <w:t xml:space="preserve"> </w:t>
      </w:r>
      <w:r w:rsidRPr="00491C03">
        <w:rPr>
          <w:sz w:val="16"/>
        </w:rPr>
        <w:t>Militarization in place: three cases</w:t>
      </w:r>
      <w:r w:rsidR="00465762" w:rsidRPr="00491C03">
        <w:rPr>
          <w:sz w:val="16"/>
        </w:rPr>
        <w:t xml:space="preserve"> </w:t>
      </w:r>
      <w:r w:rsidRPr="00491C03">
        <w:rPr>
          <w:sz w:val="16"/>
        </w:rPr>
        <w:t>In order to examine how restoration, militarization, and environmental politics</w:t>
      </w:r>
      <w:r w:rsidR="00465762" w:rsidRPr="00491C03">
        <w:rPr>
          <w:sz w:val="16"/>
        </w:rPr>
        <w:t xml:space="preserve"> </w:t>
      </w:r>
      <w:r w:rsidRPr="00491C03">
        <w:rPr>
          <w:sz w:val="16"/>
        </w:rPr>
        <w:t>come together in significant ways, I turn to three specific cases from North America,</w:t>
      </w:r>
      <w:r w:rsidR="00465762" w:rsidRPr="00491C03">
        <w:rPr>
          <w:sz w:val="16"/>
        </w:rPr>
        <w:t xml:space="preserve"> </w:t>
      </w:r>
      <w:r w:rsidRPr="00491C03">
        <w:rPr>
          <w:sz w:val="16"/>
        </w:rPr>
        <w:t>Europe, and East Asia. The particulars of each are distinctive, but in concert these</w:t>
      </w:r>
      <w:r w:rsidR="00465762" w:rsidRPr="00491C03">
        <w:rPr>
          <w:sz w:val="16"/>
        </w:rPr>
        <w:t xml:space="preserve"> </w:t>
      </w:r>
      <w:r w:rsidRPr="00491C03">
        <w:rPr>
          <w:sz w:val="16"/>
        </w:rPr>
        <w:t>sites highlight the important challenges we face if we are to take seriously the way</w:t>
      </w:r>
      <w:r w:rsidR="00465762" w:rsidRPr="00491C03">
        <w:rPr>
          <w:sz w:val="16"/>
        </w:rPr>
        <w:t xml:space="preserve"> </w:t>
      </w:r>
      <w:r w:rsidRPr="00491C03">
        <w:rPr>
          <w:sz w:val="16"/>
        </w:rPr>
        <w:t>militarization shapes both human and environmental conditions. As the first of</w:t>
      </w:r>
      <w:r w:rsidR="00465762" w:rsidRPr="00491C03">
        <w:rPr>
          <w:sz w:val="16"/>
        </w:rPr>
        <w:t xml:space="preserve"> </w:t>
      </w:r>
      <w:r w:rsidRPr="00491C03">
        <w:rPr>
          <w:sz w:val="16"/>
        </w:rPr>
        <w:t>these cases also illustrates, for many of us militarized landscapes do not exist as</w:t>
      </w:r>
      <w:r w:rsidR="00465762" w:rsidRPr="00491C03">
        <w:rPr>
          <w:sz w:val="16"/>
        </w:rPr>
        <w:t xml:space="preserve"> </w:t>
      </w:r>
      <w:r w:rsidRPr="00491C03">
        <w:rPr>
          <w:sz w:val="16"/>
        </w:rPr>
        <w:t>abstracted spaces, but rather intersect with our lives in direct and lasting ways.</w:t>
      </w:r>
      <w:r w:rsidR="00465762" w:rsidRPr="00491C03">
        <w:rPr>
          <w:sz w:val="16"/>
        </w:rPr>
        <w:t xml:space="preserve"> </w:t>
      </w:r>
      <w:r w:rsidRPr="00491C03">
        <w:rPr>
          <w:sz w:val="16"/>
        </w:rPr>
        <w:t>Rocky Flats, Colorado, USA</w:t>
      </w:r>
      <w:r w:rsidR="00465762" w:rsidRPr="00491C03">
        <w:rPr>
          <w:sz w:val="16"/>
        </w:rPr>
        <w:t xml:space="preserve"> </w:t>
      </w:r>
      <w:r w:rsidRPr="00491C03">
        <w:rPr>
          <w:sz w:val="16"/>
        </w:rPr>
        <w:t>From 1952 to 1989, one of the central nodes of the United States’ Cold War nuclear</w:t>
      </w:r>
      <w:r w:rsidR="00465762" w:rsidRPr="00491C03">
        <w:rPr>
          <w:sz w:val="16"/>
        </w:rPr>
        <w:t xml:space="preserve"> </w:t>
      </w:r>
      <w:r w:rsidRPr="00491C03">
        <w:rPr>
          <w:sz w:val="16"/>
        </w:rPr>
        <w:t>weapons production was based on a 2,500-hectare patch of tallgrass prairie along</w:t>
      </w:r>
      <w:r w:rsidR="00465762" w:rsidRPr="00491C03">
        <w:rPr>
          <w:sz w:val="16"/>
        </w:rPr>
        <w:t xml:space="preserve"> </w:t>
      </w:r>
      <w:r w:rsidRPr="00491C03">
        <w:rPr>
          <w:sz w:val="16"/>
        </w:rPr>
        <w:t>the Front Range of Colorado’s Rocky Mountains, just 20 kilometers west of Denver.</w:t>
      </w:r>
      <w:r w:rsidR="00465762" w:rsidRPr="00491C03">
        <w:rPr>
          <w:sz w:val="16"/>
        </w:rPr>
        <w:t xml:space="preserve"> </w:t>
      </w:r>
      <w:r w:rsidRPr="00491C03">
        <w:rPr>
          <w:sz w:val="16"/>
        </w:rPr>
        <w:t>During nearly four decades of production, the US Department of Energy’s Rocky</w:t>
      </w:r>
      <w:r w:rsidR="00465762" w:rsidRPr="00491C03">
        <w:rPr>
          <w:sz w:val="16"/>
        </w:rPr>
        <w:t xml:space="preserve"> </w:t>
      </w:r>
      <w:r w:rsidRPr="00491C03">
        <w:rPr>
          <w:sz w:val="16"/>
        </w:rPr>
        <w:t>Flats Plant manufactured approximately 70,000 plutonium ‘pits,’ which served as</w:t>
      </w:r>
      <w:r w:rsidR="00465762" w:rsidRPr="00491C03">
        <w:rPr>
          <w:sz w:val="16"/>
        </w:rPr>
        <w:t xml:space="preserve"> </w:t>
      </w:r>
      <w:r w:rsidRPr="00491C03">
        <w:rPr>
          <w:sz w:val="16"/>
        </w:rPr>
        <w:t>the core triggering devices in nearly every weapon in America’s nuclear arsenal (for</w:t>
      </w:r>
      <w:r w:rsidR="00465762" w:rsidRPr="00491C03">
        <w:rPr>
          <w:sz w:val="16"/>
        </w:rPr>
        <w:t xml:space="preserve"> </w:t>
      </w:r>
      <w:r w:rsidRPr="00491C03">
        <w:rPr>
          <w:sz w:val="16"/>
        </w:rPr>
        <w:t>example Colorado Department of Public Health and Environment 1999; Krupar</w:t>
      </w:r>
      <w:r w:rsidR="00465762" w:rsidRPr="00491C03">
        <w:rPr>
          <w:sz w:val="16"/>
        </w:rPr>
        <w:t xml:space="preserve"> </w:t>
      </w:r>
      <w:r w:rsidRPr="00491C03">
        <w:rPr>
          <w:sz w:val="16"/>
        </w:rPr>
        <w:t>2013; Grenoble 2017; Calhoun 2018; see also Alexis-Martin, Chapter 4, this volume).</w:t>
      </w:r>
      <w:r w:rsidR="00465762" w:rsidRPr="00491C03">
        <w:rPr>
          <w:sz w:val="16"/>
        </w:rPr>
        <w:t xml:space="preserve"> </w:t>
      </w:r>
      <w:r w:rsidRPr="00491C03">
        <w:rPr>
          <w:sz w:val="16"/>
        </w:rPr>
        <w:t>The active period of the Rocky Flats Plant was characterized not only by its weap-</w:t>
      </w:r>
      <w:r w:rsidR="00465762" w:rsidRPr="00491C03">
        <w:rPr>
          <w:sz w:val="16"/>
        </w:rPr>
        <w:t xml:space="preserve"> </w:t>
      </w:r>
      <w:r w:rsidRPr="00491C03">
        <w:rPr>
          <w:sz w:val="16"/>
        </w:rPr>
        <w:t>ons production, but also by the controversy and protest that surrounded the plant.</w:t>
      </w:r>
      <w:r w:rsidR="00465762" w:rsidRPr="00491C03">
        <w:rPr>
          <w:sz w:val="16"/>
        </w:rPr>
        <w:t xml:space="preserve"> </w:t>
      </w:r>
      <w:r w:rsidRPr="00491C03">
        <w:rPr>
          <w:sz w:val="16"/>
        </w:rPr>
        <w:t>Tens of thousands of protestors joined hands to surround the site in Fall 1983</w:t>
      </w:r>
      <w:r w:rsidR="00465762" w:rsidRPr="00491C03">
        <w:rPr>
          <w:sz w:val="16"/>
        </w:rPr>
        <w:t xml:space="preserve"> </w:t>
      </w:r>
      <w:r w:rsidRPr="00491C03">
        <w:rPr>
          <w:sz w:val="16"/>
        </w:rPr>
        <w:t>(Dodge 2013), but protests ranged from a months-long encampment blocking rail-</w:t>
      </w:r>
      <w:r w:rsidR="00465762" w:rsidRPr="00491C03">
        <w:rPr>
          <w:sz w:val="16"/>
        </w:rPr>
        <w:t xml:space="preserve"> </w:t>
      </w:r>
      <w:r w:rsidRPr="00491C03">
        <w:rPr>
          <w:sz w:val="16"/>
        </w:rPr>
        <w:t>road tracks entering the facility to rallies and rock concerts to individual acts of</w:t>
      </w:r>
      <w:r w:rsidR="00465762" w:rsidRPr="00491C03">
        <w:rPr>
          <w:sz w:val="16"/>
        </w:rPr>
        <w:t xml:space="preserve"> </w:t>
      </w:r>
      <w:r w:rsidRPr="00491C03">
        <w:rPr>
          <w:sz w:val="16"/>
        </w:rPr>
        <w:t>resistance. One I recall in particular: a lone Buddhist monk who in saffron robes</w:t>
      </w:r>
      <w:r w:rsidR="00465762" w:rsidRPr="00491C03">
        <w:rPr>
          <w:sz w:val="16"/>
        </w:rPr>
        <w:t xml:space="preserve"> </w:t>
      </w:r>
      <w:r w:rsidRPr="00491C03">
        <w:rPr>
          <w:sz w:val="16"/>
        </w:rPr>
        <w:t>walked daily more than twenty kilometers to the weapons plant and back, rhythmi-</w:t>
      </w:r>
      <w:r w:rsidR="00465762" w:rsidRPr="00491C03">
        <w:rPr>
          <w:sz w:val="16"/>
        </w:rPr>
        <w:t xml:space="preserve"> </w:t>
      </w:r>
      <w:r w:rsidRPr="00491C03">
        <w:rPr>
          <w:sz w:val="16"/>
        </w:rPr>
        <w:t>cally beating a small drum.</w:t>
      </w:r>
      <w:r w:rsidR="00465762" w:rsidRPr="00491C03">
        <w:rPr>
          <w:sz w:val="16"/>
        </w:rPr>
        <w:t xml:space="preserve"> </w:t>
      </w:r>
      <w:r w:rsidRPr="00491C03">
        <w:rPr>
          <w:sz w:val="16"/>
        </w:rPr>
        <w:t>Unbeknownst at the time to the general public, the Rocky Flats Plant was also</w:t>
      </w:r>
      <w:r w:rsidR="00465762" w:rsidRPr="00491C03">
        <w:rPr>
          <w:sz w:val="16"/>
        </w:rPr>
        <w:t xml:space="preserve"> </w:t>
      </w:r>
      <w:r w:rsidRPr="00491C03">
        <w:rPr>
          <w:sz w:val="16"/>
        </w:rPr>
        <w:t>the location of numerous accidents and safety violations. Major fires broke out</w:t>
      </w:r>
      <w:r w:rsidR="00465762" w:rsidRPr="00491C03">
        <w:rPr>
          <w:sz w:val="16"/>
        </w:rPr>
        <w:t xml:space="preserve"> </w:t>
      </w:r>
      <w:r w:rsidRPr="00491C03">
        <w:rPr>
          <w:sz w:val="16"/>
        </w:rPr>
        <w:t>in one of the main plutonium operation centers in 1957 and 1969, releasing</w:t>
      </w:r>
      <w:r w:rsidR="00465762" w:rsidRPr="00491C03">
        <w:rPr>
          <w:sz w:val="16"/>
        </w:rPr>
        <w:t xml:space="preserve"> </w:t>
      </w:r>
      <w:r w:rsidRPr="00491C03">
        <w:rPr>
          <w:sz w:val="16"/>
        </w:rPr>
        <w:t>plumes of radiation across the Denver metro area (for example Grenoble 2017).</w:t>
      </w:r>
      <w:r w:rsidR="00465762" w:rsidRPr="00491C03">
        <w:rPr>
          <w:sz w:val="16"/>
        </w:rPr>
        <w:t xml:space="preserve"> </w:t>
      </w:r>
      <w:r w:rsidRPr="00491C03">
        <w:rPr>
          <w:sz w:val="16"/>
        </w:rPr>
        <w:t>Whistle-blowers eventually alerted environmental regulators, and in 1989 the</w:t>
      </w:r>
      <w:r w:rsidR="00465762" w:rsidRPr="00491C03">
        <w:rPr>
          <w:sz w:val="16"/>
        </w:rPr>
        <w:t xml:space="preserve"> </w:t>
      </w:r>
      <w:r w:rsidRPr="00491C03">
        <w:rPr>
          <w:sz w:val="16"/>
        </w:rPr>
        <w:t>US Federal Bureau of Investigations (FBI) led a raid on the plant – the first time</w:t>
      </w:r>
      <w:r w:rsidR="00465762" w:rsidRPr="00491C03">
        <w:rPr>
          <w:sz w:val="16"/>
        </w:rPr>
        <w:t xml:space="preserve"> </w:t>
      </w:r>
      <w:r w:rsidRPr="00491C03">
        <w:rPr>
          <w:sz w:val="16"/>
        </w:rPr>
        <w:t>the FBI had done so to a sibling federal agency (Grenoble 2017). The subsequent</w:t>
      </w:r>
      <w:r w:rsidR="00465762" w:rsidRPr="00491C03">
        <w:rPr>
          <w:sz w:val="16"/>
        </w:rPr>
        <w:t xml:space="preserve"> </w:t>
      </w:r>
      <w:r w:rsidRPr="00491C03">
        <w:rPr>
          <w:sz w:val="16"/>
        </w:rPr>
        <w:t>investigation documented a history of safety violations and environmental con-</w:t>
      </w:r>
      <w:r w:rsidR="00465762" w:rsidRPr="00491C03">
        <w:rPr>
          <w:sz w:val="16"/>
        </w:rPr>
        <w:t xml:space="preserve"> </w:t>
      </w:r>
      <w:r w:rsidRPr="00491C03">
        <w:rPr>
          <w:sz w:val="16"/>
        </w:rPr>
        <w:t>tamination at Rocky Flats, including more than 200 fires (plutonium can spon-</w:t>
      </w:r>
      <w:r w:rsidR="00465762" w:rsidRPr="00491C03">
        <w:rPr>
          <w:sz w:val="16"/>
        </w:rPr>
        <w:t xml:space="preserve"> </w:t>
      </w:r>
      <w:r w:rsidRPr="00491C03">
        <w:rPr>
          <w:sz w:val="16"/>
        </w:rPr>
        <w:t>taneously combust when exposed to oxygen), injuries to workers, and careless</w:t>
      </w:r>
      <w:r w:rsidR="00465762" w:rsidRPr="00491C03">
        <w:rPr>
          <w:sz w:val="16"/>
        </w:rPr>
        <w:t xml:space="preserve"> </w:t>
      </w:r>
      <w:r w:rsidRPr="00491C03">
        <w:rPr>
          <w:sz w:val="16"/>
        </w:rPr>
        <w:t>disposal of hazardous waste. Later in 1989, the facility was added to the United</w:t>
      </w:r>
      <w:r w:rsidR="00465762" w:rsidRPr="00491C03">
        <w:rPr>
          <w:sz w:val="16"/>
        </w:rPr>
        <w:t xml:space="preserve"> </w:t>
      </w:r>
      <w:r w:rsidRPr="00491C03">
        <w:rPr>
          <w:sz w:val="16"/>
        </w:rPr>
        <w:t>States’ Superfund list of most contaminated sites, and following the end of the</w:t>
      </w:r>
      <w:r w:rsidR="00465762" w:rsidRPr="00491C03">
        <w:rPr>
          <w:sz w:val="16"/>
        </w:rPr>
        <w:t xml:space="preserve"> </w:t>
      </w:r>
      <w:r w:rsidRPr="00491C03">
        <w:rPr>
          <w:sz w:val="16"/>
        </w:rPr>
        <w:t>Cold War, in 1992 the plant ceased operations (Colorado Department of Public</w:t>
      </w:r>
      <w:r w:rsidR="00465762" w:rsidRPr="00491C03">
        <w:rPr>
          <w:sz w:val="16"/>
        </w:rPr>
        <w:t xml:space="preserve"> </w:t>
      </w:r>
      <w:r w:rsidRPr="00491C03">
        <w:rPr>
          <w:sz w:val="16"/>
        </w:rPr>
        <w:t>Health and Environment 1999). I grew up just ten kilometers from Rocky Flats</w:t>
      </w:r>
      <w:r w:rsidR="00465762" w:rsidRPr="00491C03">
        <w:rPr>
          <w:sz w:val="16"/>
        </w:rPr>
        <w:t xml:space="preserve"> </w:t>
      </w:r>
      <w:r w:rsidRPr="00491C03">
        <w:rPr>
          <w:sz w:val="16"/>
        </w:rPr>
        <w:t>and my memories of the controversy surrounding the plant are paired with those</w:t>
      </w:r>
      <w:r w:rsidR="00465762" w:rsidRPr="00491C03">
        <w:rPr>
          <w:sz w:val="16"/>
        </w:rPr>
        <w:t xml:space="preserve"> </w:t>
      </w:r>
      <w:r w:rsidRPr="00491C03">
        <w:rPr>
          <w:sz w:val="16"/>
        </w:rPr>
        <w:t>of friends whose parents worked there. Most of them were proud of the work</w:t>
      </w:r>
      <w:r w:rsidR="00465762" w:rsidRPr="00491C03">
        <w:rPr>
          <w:sz w:val="16"/>
        </w:rPr>
        <w:t xml:space="preserve"> </w:t>
      </w:r>
      <w:r w:rsidRPr="00491C03">
        <w:rPr>
          <w:sz w:val="16"/>
        </w:rPr>
        <w:t>they performed at the facility, pitched as a bulwark against the Soviet threat that</w:t>
      </w:r>
      <w:r w:rsidR="00465762" w:rsidRPr="00491C03">
        <w:rPr>
          <w:sz w:val="16"/>
        </w:rPr>
        <w:t xml:space="preserve"> </w:t>
      </w:r>
      <w:r w:rsidRPr="00491C03">
        <w:rPr>
          <w:sz w:val="16"/>
        </w:rPr>
        <w:t>loomed large over geopolitics at the time. After the plant closed, however, and</w:t>
      </w:r>
      <w:r w:rsidR="00465762" w:rsidRPr="00491C03">
        <w:rPr>
          <w:sz w:val="16"/>
        </w:rPr>
        <w:t xml:space="preserve"> </w:t>
      </w:r>
      <w:r w:rsidRPr="00491C03">
        <w:rPr>
          <w:sz w:val="16"/>
        </w:rPr>
        <w:t>stories came to light about negligence, accidents, hazardous releases, and cover-</w:t>
      </w:r>
      <w:r w:rsidR="00465762" w:rsidRPr="00491C03">
        <w:rPr>
          <w:sz w:val="16"/>
        </w:rPr>
        <w:t xml:space="preserve"> </w:t>
      </w:r>
      <w:r w:rsidRPr="00491C03">
        <w:rPr>
          <w:sz w:val="16"/>
        </w:rPr>
        <w:t>ups, the ‘good jobs’ at the plant looked rather different. The focus shifted instead</w:t>
      </w:r>
      <w:r w:rsidR="00465762" w:rsidRPr="00491C03">
        <w:rPr>
          <w:sz w:val="16"/>
        </w:rPr>
        <w:t xml:space="preserve"> </w:t>
      </w:r>
      <w:r w:rsidRPr="00491C03">
        <w:rPr>
          <w:sz w:val="16"/>
        </w:rPr>
        <w:t>to what could be done with the land and whether the damage exacted upon this</w:t>
      </w:r>
      <w:r w:rsidR="00465762" w:rsidRPr="00491C03">
        <w:rPr>
          <w:sz w:val="16"/>
        </w:rPr>
        <w:t xml:space="preserve"> </w:t>
      </w:r>
      <w:r w:rsidRPr="00491C03">
        <w:rPr>
          <w:sz w:val="16"/>
        </w:rPr>
        <w:t>place could be remedied. 1</w:t>
      </w:r>
      <w:r w:rsidR="00465762" w:rsidRPr="00491C03">
        <w:rPr>
          <w:sz w:val="16"/>
        </w:rPr>
        <w:t xml:space="preserve"> </w:t>
      </w:r>
      <w:r w:rsidRPr="00491C03">
        <w:rPr>
          <w:sz w:val="16"/>
        </w:rPr>
        <w:t>In 2001, the US Congress passed a bill authorizing a Rocky Flats National Wildlife</w:t>
      </w:r>
      <w:r w:rsidR="00465762" w:rsidRPr="00491C03">
        <w:rPr>
          <w:sz w:val="16"/>
        </w:rPr>
        <w:t xml:space="preserve"> </w:t>
      </w:r>
      <w:r w:rsidRPr="00491C03">
        <w:rPr>
          <w:sz w:val="16"/>
        </w:rPr>
        <w:t>Refuge at the site of the former weapons plant, providing the land could be cleaned</w:t>
      </w:r>
      <w:r w:rsidR="00465762" w:rsidRPr="00491C03">
        <w:rPr>
          <w:sz w:val="16"/>
        </w:rPr>
        <w:t xml:space="preserve"> </w:t>
      </w:r>
      <w:r w:rsidRPr="00491C03">
        <w:rPr>
          <w:sz w:val="16"/>
        </w:rPr>
        <w:t>to meet state and federal health standards (Rocky Flats National Wildlife Refuge</w:t>
      </w:r>
      <w:r w:rsidR="00465762" w:rsidRPr="00491C03">
        <w:rPr>
          <w:sz w:val="16"/>
        </w:rPr>
        <w:t xml:space="preserve"> </w:t>
      </w:r>
      <w:r w:rsidRPr="00491C03">
        <w:rPr>
          <w:sz w:val="16"/>
        </w:rPr>
        <w:t>2005). After six years and US$7 billion of remediation, in 2007 the wildlife refuge</w:t>
      </w:r>
      <w:r w:rsidR="00465762" w:rsidRPr="00491C03">
        <w:rPr>
          <w:sz w:val="16"/>
        </w:rPr>
        <w:t xml:space="preserve"> </w:t>
      </w:r>
      <w:r w:rsidRPr="00491C03">
        <w:rPr>
          <w:sz w:val="16"/>
        </w:rPr>
        <w:t>was deemed clean (enough) and officially established across 80 percent of the site,</w:t>
      </w:r>
      <w:r w:rsidR="00465762" w:rsidRPr="00491C03">
        <w:rPr>
          <w:sz w:val="16"/>
        </w:rPr>
        <w:t xml:space="preserve"> </w:t>
      </w:r>
      <w:r w:rsidRPr="00491C03">
        <w:rPr>
          <w:sz w:val="16"/>
        </w:rPr>
        <w:t>with the core productions area in the center remaining under the custody of the</w:t>
      </w:r>
      <w:r w:rsidR="00465762" w:rsidRPr="00491C03">
        <w:rPr>
          <w:sz w:val="16"/>
        </w:rPr>
        <w:t xml:space="preserve"> </w:t>
      </w:r>
      <w:r w:rsidRPr="00491C03">
        <w:rPr>
          <w:sz w:val="16"/>
        </w:rPr>
        <w:t>US Department of Energy. In September 2018, despite continuing controversy and</w:t>
      </w:r>
      <w:r w:rsidR="00465762" w:rsidRPr="00491C03">
        <w:rPr>
          <w:sz w:val="16"/>
        </w:rPr>
        <w:t xml:space="preserve"> </w:t>
      </w:r>
      <w:r w:rsidRPr="00491C03">
        <w:rPr>
          <w:sz w:val="16"/>
        </w:rPr>
        <w:t>legal challenges, the new refuge opened its gates to public use and recreation.</w:t>
      </w:r>
      <w:r w:rsidR="00465762" w:rsidRPr="00491C03">
        <w:rPr>
          <w:sz w:val="16"/>
        </w:rPr>
        <w:t xml:space="preserve"> </w:t>
      </w:r>
      <w:r w:rsidRPr="00491C03">
        <w:rPr>
          <w:sz w:val="16"/>
        </w:rPr>
        <w:t>The story of Rocky Flats is both distinctive and surprisingly commonplace. Around</w:t>
      </w:r>
      <w:r w:rsidR="00465762" w:rsidRPr="00491C03">
        <w:rPr>
          <w:sz w:val="16"/>
        </w:rPr>
        <w:t xml:space="preserve"> </w:t>
      </w:r>
      <w:r w:rsidRPr="00491C03">
        <w:rPr>
          <w:sz w:val="16"/>
        </w:rPr>
        <w:t xml:space="preserve">the world, similar </w:t>
      </w:r>
      <w:r w:rsidRPr="00491C03">
        <w:rPr>
          <w:rStyle w:val="StyleUnderline"/>
          <w:highlight w:val="green"/>
        </w:rPr>
        <w:t>sites of militarization</w:t>
      </w:r>
      <w:r w:rsidRPr="00491C03">
        <w:rPr>
          <w:rStyle w:val="StyleUnderline"/>
        </w:rPr>
        <w:t xml:space="preserve"> – in the form of weapons production and</w:t>
      </w:r>
      <w:r w:rsidR="00465762" w:rsidRPr="00491C03">
        <w:rPr>
          <w:rStyle w:val="StyleUnderline"/>
        </w:rPr>
        <w:t xml:space="preserve"> </w:t>
      </w:r>
      <w:r w:rsidRPr="00491C03">
        <w:rPr>
          <w:rStyle w:val="StyleUnderline"/>
        </w:rPr>
        <w:t xml:space="preserve">testing, training, warfare, or forcible exclusion – </w:t>
      </w:r>
      <w:r w:rsidRPr="00491C03">
        <w:rPr>
          <w:rStyle w:val="StyleUnderline"/>
          <w:highlight w:val="green"/>
        </w:rPr>
        <w:t xml:space="preserve">have been </w:t>
      </w:r>
      <w:r w:rsidRPr="00491C03">
        <w:rPr>
          <w:rStyle w:val="Emphasis"/>
          <w:highlight w:val="green"/>
        </w:rPr>
        <w:t>reborn</w:t>
      </w:r>
      <w:r w:rsidRPr="00491C03">
        <w:rPr>
          <w:rStyle w:val="StyleUnderline"/>
          <w:highlight w:val="green"/>
        </w:rPr>
        <w:t xml:space="preserve"> as</w:t>
      </w:r>
      <w:r w:rsidRPr="00491C03">
        <w:rPr>
          <w:rStyle w:val="StyleUnderline"/>
        </w:rPr>
        <w:t xml:space="preserve"> new </w:t>
      </w:r>
      <w:r w:rsidRPr="00491C03">
        <w:rPr>
          <w:rStyle w:val="StyleUnderline"/>
          <w:highlight w:val="green"/>
        </w:rPr>
        <w:t>spaces</w:t>
      </w:r>
      <w:r w:rsidR="00465762" w:rsidRPr="00491C03">
        <w:rPr>
          <w:rStyle w:val="StyleUnderline"/>
          <w:highlight w:val="green"/>
        </w:rPr>
        <w:t xml:space="preserve"> </w:t>
      </w:r>
      <w:r w:rsidRPr="00491C03">
        <w:rPr>
          <w:rStyle w:val="StyleUnderline"/>
          <w:highlight w:val="green"/>
        </w:rPr>
        <w:t>dedicated to conservation</w:t>
      </w:r>
      <w:r w:rsidRPr="00491C03">
        <w:rPr>
          <w:sz w:val="16"/>
        </w:rPr>
        <w:t xml:space="preserve"> (Havlick 2018). These changes often depend upon a mix</w:t>
      </w:r>
      <w:r w:rsidR="00465762" w:rsidRPr="00491C03">
        <w:rPr>
          <w:sz w:val="16"/>
        </w:rPr>
        <w:t xml:space="preserve"> </w:t>
      </w:r>
      <w:r w:rsidRPr="00491C03">
        <w:rPr>
          <w:sz w:val="16"/>
        </w:rPr>
        <w:t>of ecological and socio-political processes: militarized zones typically preclude</w:t>
      </w:r>
      <w:r w:rsidR="00465762" w:rsidRPr="00491C03">
        <w:rPr>
          <w:sz w:val="16"/>
        </w:rPr>
        <w:t xml:space="preserve"> </w:t>
      </w:r>
      <w:r w:rsidRPr="00491C03">
        <w:rPr>
          <w:sz w:val="16"/>
        </w:rPr>
        <w:t>other forms of habitat disturbance, allowing ecosystems in certain ways to thrive;</w:t>
      </w:r>
      <w:r w:rsidR="00465762" w:rsidRPr="00491C03">
        <w:rPr>
          <w:sz w:val="16"/>
        </w:rPr>
        <w:t xml:space="preserve"> </w:t>
      </w:r>
      <w:r w:rsidRPr="00491C03">
        <w:rPr>
          <w:sz w:val="16"/>
        </w:rPr>
        <w:t>once military control is relinquished, new land use interests can coalesce rapidly to</w:t>
      </w:r>
      <w:r w:rsidR="00465762" w:rsidRPr="00491C03">
        <w:rPr>
          <w:sz w:val="16"/>
        </w:rPr>
        <w:t xml:space="preserve"> </w:t>
      </w:r>
      <w:r w:rsidRPr="00491C03">
        <w:rPr>
          <w:sz w:val="16"/>
        </w:rPr>
        <w:t>merge conservation, economic, and political priorities. Even as military activities</w:t>
      </w:r>
      <w:r w:rsidR="00465762" w:rsidRPr="00491C03">
        <w:rPr>
          <w:sz w:val="16"/>
        </w:rPr>
        <w:t xml:space="preserve"> </w:t>
      </w:r>
      <w:r w:rsidRPr="00491C03">
        <w:rPr>
          <w:sz w:val="16"/>
        </w:rPr>
        <w:t>and militarization have created many of the world’s most damaged and dangerous</w:t>
      </w:r>
      <w:r w:rsidR="00465762" w:rsidRPr="00491C03">
        <w:rPr>
          <w:sz w:val="16"/>
        </w:rPr>
        <w:t xml:space="preserve"> </w:t>
      </w:r>
      <w:r w:rsidRPr="00491C03">
        <w:rPr>
          <w:sz w:val="16"/>
        </w:rPr>
        <w:t>sites, paradoxically in some cases they have also created valuable habitats. These</w:t>
      </w:r>
      <w:r w:rsidR="00465762" w:rsidRPr="00491C03">
        <w:rPr>
          <w:sz w:val="16"/>
        </w:rPr>
        <w:t xml:space="preserve"> </w:t>
      </w:r>
      <w:r w:rsidRPr="00491C03">
        <w:rPr>
          <w:sz w:val="16"/>
        </w:rPr>
        <w:lastRenderedPageBreak/>
        <w:t>conflicting and seemingly contradictory characteristics confound the politics and</w:t>
      </w:r>
      <w:r w:rsidR="00465762" w:rsidRPr="00491C03">
        <w:rPr>
          <w:sz w:val="16"/>
        </w:rPr>
        <w:t xml:space="preserve"> </w:t>
      </w:r>
      <w:r w:rsidRPr="00491C03">
        <w:rPr>
          <w:sz w:val="16"/>
        </w:rPr>
        <w:t>goals of conservation and ecological restoration, while largely benefitting projects</w:t>
      </w:r>
      <w:r w:rsidR="00465762" w:rsidRPr="00491C03">
        <w:rPr>
          <w:sz w:val="16"/>
        </w:rPr>
        <w:t xml:space="preserve"> </w:t>
      </w:r>
      <w:r w:rsidRPr="00491C03">
        <w:rPr>
          <w:sz w:val="16"/>
        </w:rPr>
        <w:t>of militarism.</w:t>
      </w:r>
      <w:r w:rsidR="00465762" w:rsidRPr="00491C03">
        <w:rPr>
          <w:sz w:val="16"/>
        </w:rPr>
        <w:t xml:space="preserve"> </w:t>
      </w:r>
      <w:r w:rsidRPr="00491C03">
        <w:rPr>
          <w:rStyle w:val="StyleUnderline"/>
          <w:highlight w:val="green"/>
        </w:rPr>
        <w:t xml:space="preserve">This </w:t>
      </w:r>
      <w:r w:rsidRPr="00491C03">
        <w:rPr>
          <w:rStyle w:val="Emphasis"/>
          <w:highlight w:val="green"/>
        </w:rPr>
        <w:t>historical cleansing</w:t>
      </w:r>
      <w:r w:rsidRPr="00491C03">
        <w:rPr>
          <w:rStyle w:val="StyleUnderline"/>
          <w:highlight w:val="green"/>
        </w:rPr>
        <w:t xml:space="preserve"> of militarized lands</w:t>
      </w:r>
      <w:r w:rsidRPr="00491C03">
        <w:rPr>
          <w:rStyle w:val="StyleUnderline"/>
        </w:rPr>
        <w:t xml:space="preserve"> </w:t>
      </w:r>
      <w:r w:rsidRPr="00491C03">
        <w:rPr>
          <w:rStyle w:val="StyleUnderline"/>
          <w:highlight w:val="green"/>
        </w:rPr>
        <w:t>is</w:t>
      </w:r>
      <w:r w:rsidRPr="00491C03">
        <w:rPr>
          <w:rStyle w:val="StyleUnderline"/>
        </w:rPr>
        <w:t xml:space="preserve"> also often </w:t>
      </w:r>
      <w:r w:rsidRPr="00491C03">
        <w:rPr>
          <w:rStyle w:val="StyleUnderline"/>
          <w:highlight w:val="green"/>
        </w:rPr>
        <w:t>paired with</w:t>
      </w:r>
      <w:r w:rsidRPr="00491C03">
        <w:rPr>
          <w:rStyle w:val="StyleUnderline"/>
        </w:rPr>
        <w:t xml:space="preserve"> processes</w:t>
      </w:r>
      <w:r w:rsidR="00465762" w:rsidRPr="00491C03">
        <w:rPr>
          <w:rStyle w:val="StyleUnderline"/>
        </w:rPr>
        <w:t xml:space="preserve"> </w:t>
      </w:r>
      <w:r w:rsidRPr="00491C03">
        <w:rPr>
          <w:rStyle w:val="StyleUnderline"/>
        </w:rPr>
        <w:t xml:space="preserve">of </w:t>
      </w:r>
      <w:r w:rsidRPr="00491C03">
        <w:rPr>
          <w:rStyle w:val="Emphasis"/>
          <w:highlight w:val="green"/>
        </w:rPr>
        <w:t>commodification</w:t>
      </w:r>
      <w:r w:rsidRPr="00491C03">
        <w:rPr>
          <w:sz w:val="16"/>
        </w:rPr>
        <w:t>. As the McDonald’s perched on the former inner German</w:t>
      </w:r>
      <w:r w:rsidR="00465762" w:rsidRPr="00491C03">
        <w:rPr>
          <w:sz w:val="16"/>
        </w:rPr>
        <w:t xml:space="preserve"> </w:t>
      </w:r>
      <w:r w:rsidRPr="00491C03">
        <w:rPr>
          <w:sz w:val="16"/>
        </w:rPr>
        <w:t xml:space="preserve">border zone at Sonneberg illustrates, </w:t>
      </w:r>
      <w:r w:rsidRPr="00491C03">
        <w:rPr>
          <w:rStyle w:val="StyleUnderline"/>
          <w:highlight w:val="green"/>
        </w:rPr>
        <w:t>when new uses overtake military activities,</w:t>
      </w:r>
      <w:r w:rsidR="00465762" w:rsidRPr="00491C03">
        <w:rPr>
          <w:rStyle w:val="StyleUnderline"/>
          <w:highlight w:val="green"/>
        </w:rPr>
        <w:t xml:space="preserve"> </w:t>
      </w:r>
      <w:r w:rsidRPr="00491C03">
        <w:rPr>
          <w:rStyle w:val="StyleUnderline"/>
          <w:highlight w:val="green"/>
        </w:rPr>
        <w:t xml:space="preserve">the </w:t>
      </w:r>
      <w:r w:rsidRPr="00491C03">
        <w:rPr>
          <w:rStyle w:val="Emphasis"/>
          <w:highlight w:val="green"/>
        </w:rPr>
        <w:t>potential to profit</w:t>
      </w:r>
      <w:r w:rsidRPr="00491C03">
        <w:rPr>
          <w:rStyle w:val="StyleUnderline"/>
        </w:rPr>
        <w:t xml:space="preserve"> from these changes can </w:t>
      </w:r>
      <w:r w:rsidRPr="00491C03">
        <w:rPr>
          <w:rStyle w:val="StyleUnderline"/>
          <w:highlight w:val="green"/>
        </w:rPr>
        <w:t>quickly come into play</w:t>
      </w:r>
      <w:r w:rsidRPr="00491C03">
        <w:rPr>
          <w:sz w:val="16"/>
        </w:rPr>
        <w:t>. The condi-</w:t>
      </w:r>
      <w:r w:rsidR="00465762" w:rsidRPr="00491C03">
        <w:rPr>
          <w:sz w:val="16"/>
        </w:rPr>
        <w:t xml:space="preserve"> </w:t>
      </w:r>
      <w:r w:rsidRPr="00491C03">
        <w:rPr>
          <w:sz w:val="16"/>
        </w:rPr>
        <w:t xml:space="preserve">tions at </w:t>
      </w:r>
      <w:r w:rsidRPr="00491C03">
        <w:rPr>
          <w:rStyle w:val="StyleUnderline"/>
          <w:highlight w:val="green"/>
        </w:rPr>
        <w:t>Rocky Flats</w:t>
      </w:r>
      <w:r w:rsidRPr="00491C03">
        <w:rPr>
          <w:sz w:val="16"/>
        </w:rPr>
        <w:t xml:space="preserve"> remain too uncertain to accommodate fast food restaurants or</w:t>
      </w:r>
      <w:r w:rsidR="00465762" w:rsidRPr="00491C03">
        <w:rPr>
          <w:sz w:val="16"/>
        </w:rPr>
        <w:t xml:space="preserve"> </w:t>
      </w:r>
      <w:r w:rsidRPr="00491C03">
        <w:rPr>
          <w:sz w:val="16"/>
        </w:rPr>
        <w:t>permanent human occupancy on site (the clean-up was pegged to a safety standard</w:t>
      </w:r>
      <w:r w:rsidR="00465762" w:rsidRPr="00491C03">
        <w:rPr>
          <w:sz w:val="16"/>
        </w:rPr>
        <w:t xml:space="preserve"> </w:t>
      </w:r>
      <w:r w:rsidRPr="00491C03">
        <w:rPr>
          <w:sz w:val="16"/>
        </w:rPr>
        <w:t>for a refuge worker spending no more than 40 hours per week at the facility),</w:t>
      </w:r>
      <w:r w:rsidR="00465762" w:rsidRPr="00491C03">
        <w:rPr>
          <w:sz w:val="16"/>
        </w:rPr>
        <w:t xml:space="preserve"> </w:t>
      </w:r>
      <w:r w:rsidRPr="00491C03">
        <w:rPr>
          <w:sz w:val="16"/>
        </w:rPr>
        <w:t xml:space="preserve">but lands bordering </w:t>
      </w:r>
      <w:r w:rsidRPr="00491C03">
        <w:rPr>
          <w:rStyle w:val="StyleUnderline"/>
        </w:rPr>
        <w:t xml:space="preserve">the wildlife preserve </w:t>
      </w:r>
      <w:r w:rsidRPr="00491C03">
        <w:rPr>
          <w:rStyle w:val="StyleUnderline"/>
          <w:highlight w:val="green"/>
        </w:rPr>
        <w:t>have been developed for</w:t>
      </w:r>
      <w:r w:rsidRPr="00491C03">
        <w:rPr>
          <w:rStyle w:val="StyleUnderline"/>
        </w:rPr>
        <w:t xml:space="preserve"> new </w:t>
      </w:r>
      <w:r w:rsidRPr="00491C03">
        <w:rPr>
          <w:rStyle w:val="StyleUnderline"/>
          <w:highlight w:val="green"/>
        </w:rPr>
        <w:t>suburban</w:t>
      </w:r>
      <w:r w:rsidR="00465762" w:rsidRPr="00491C03">
        <w:rPr>
          <w:rStyle w:val="StyleUnderline"/>
          <w:highlight w:val="green"/>
        </w:rPr>
        <w:t xml:space="preserve"> </w:t>
      </w:r>
      <w:r w:rsidRPr="00491C03">
        <w:rPr>
          <w:rStyle w:val="StyleUnderline"/>
          <w:highlight w:val="green"/>
        </w:rPr>
        <w:t>residents</w:t>
      </w:r>
      <w:r w:rsidRPr="00491C03">
        <w:rPr>
          <w:sz w:val="16"/>
        </w:rPr>
        <w:t>, with marketing materials touting the open space amenities of the Rocky</w:t>
      </w:r>
      <w:r w:rsidR="00465762" w:rsidRPr="00491C03">
        <w:rPr>
          <w:sz w:val="16"/>
        </w:rPr>
        <w:t xml:space="preserve"> </w:t>
      </w:r>
      <w:r w:rsidRPr="00491C03">
        <w:rPr>
          <w:sz w:val="16"/>
        </w:rPr>
        <w:t>Flats refuge. Promotional materials pitching the new Candelas development on the</w:t>
      </w:r>
      <w:r w:rsidR="00465762" w:rsidRPr="00491C03">
        <w:rPr>
          <w:sz w:val="16"/>
        </w:rPr>
        <w:t xml:space="preserve"> </w:t>
      </w:r>
      <w:r w:rsidRPr="00491C03">
        <w:rPr>
          <w:sz w:val="16"/>
        </w:rPr>
        <w:t>south edge of Rocky Flats point to the hiking, mountain biking, and wildlife viewing</w:t>
      </w:r>
      <w:r w:rsidR="00465762" w:rsidRPr="00491C03">
        <w:rPr>
          <w:sz w:val="16"/>
        </w:rPr>
        <w:t xml:space="preserve"> </w:t>
      </w:r>
      <w:r w:rsidRPr="00491C03">
        <w:rPr>
          <w:sz w:val="16"/>
        </w:rPr>
        <w:t>opportunities perched at the subdivision’s doorstep:</w:t>
      </w:r>
      <w:r w:rsidR="00465762" w:rsidRPr="00491C03">
        <w:rPr>
          <w:sz w:val="16"/>
        </w:rPr>
        <w:t xml:space="preserve"> </w:t>
      </w:r>
      <w:r w:rsidRPr="00491C03">
        <w:rPr>
          <w:sz w:val="16"/>
        </w:rPr>
        <w:t>There is a magnificent sweep of mountain pastureland you’d swear you’ve seen before on</w:t>
      </w:r>
      <w:r w:rsidR="00465762" w:rsidRPr="00491C03">
        <w:rPr>
          <w:sz w:val="16"/>
        </w:rPr>
        <w:t xml:space="preserve"> </w:t>
      </w:r>
      <w:r w:rsidRPr="00491C03">
        <w:rPr>
          <w:sz w:val="16"/>
        </w:rPr>
        <w:t>picture postcards of the great American West. This wide-open landscape, this epitome of</w:t>
      </w:r>
      <w:r w:rsidR="00465762" w:rsidRPr="00491C03">
        <w:rPr>
          <w:sz w:val="16"/>
        </w:rPr>
        <w:t xml:space="preserve"> </w:t>
      </w:r>
      <w:r w:rsidRPr="00491C03">
        <w:rPr>
          <w:sz w:val="16"/>
        </w:rPr>
        <w:t>raw western beauty, is called Candelas. A nearly 1,500-acre master-planned community</w:t>
      </w:r>
      <w:r w:rsidR="00465762" w:rsidRPr="00491C03">
        <w:rPr>
          <w:sz w:val="16"/>
        </w:rPr>
        <w:t xml:space="preserve"> </w:t>
      </w:r>
      <w:r w:rsidRPr="00491C03">
        <w:rPr>
          <w:sz w:val="16"/>
        </w:rPr>
        <w:t>in west Arvada, Candelas presents a life full of the very things people love most about</w:t>
      </w:r>
      <w:r w:rsidR="00465762" w:rsidRPr="00491C03">
        <w:rPr>
          <w:sz w:val="16"/>
        </w:rPr>
        <w:t xml:space="preserve"> </w:t>
      </w:r>
      <w:r w:rsidRPr="00491C03">
        <w:rPr>
          <w:sz w:val="16"/>
        </w:rPr>
        <w:t>Colorado. Come live life wide open. (Candelaslife.com n/d)</w:t>
      </w:r>
      <w:r w:rsidR="00465762" w:rsidRPr="00491C03">
        <w:rPr>
          <w:sz w:val="16"/>
        </w:rPr>
        <w:t xml:space="preserve"> </w:t>
      </w:r>
      <w:r w:rsidRPr="00491C03">
        <w:rPr>
          <w:sz w:val="16"/>
        </w:rPr>
        <w:t xml:space="preserve">The view presented by Candelas isn’t one where </w:t>
      </w:r>
      <w:r w:rsidRPr="00491C03">
        <w:rPr>
          <w:rStyle w:val="StyleUnderline"/>
          <w:highlight w:val="green"/>
        </w:rPr>
        <w:t>Rocky Flats</w:t>
      </w:r>
      <w:r w:rsidRPr="00491C03">
        <w:rPr>
          <w:sz w:val="16"/>
        </w:rPr>
        <w:t xml:space="preserve"> is scrubbed entirely from</w:t>
      </w:r>
      <w:r w:rsidR="00465762" w:rsidRPr="00491C03">
        <w:rPr>
          <w:sz w:val="16"/>
        </w:rPr>
        <w:t xml:space="preserve"> </w:t>
      </w:r>
      <w:r w:rsidRPr="00491C03">
        <w:rPr>
          <w:sz w:val="16"/>
        </w:rPr>
        <w:t xml:space="preserve">view, but rather one where the former weapons facility has </w:t>
      </w:r>
      <w:r w:rsidRPr="00491C03">
        <w:rPr>
          <w:rStyle w:val="StyleUnderline"/>
          <w:highlight w:val="green"/>
        </w:rPr>
        <w:t xml:space="preserve">been </w:t>
      </w:r>
      <w:r w:rsidRPr="00491C03">
        <w:rPr>
          <w:rStyle w:val="Emphasis"/>
          <w:highlight w:val="green"/>
        </w:rPr>
        <w:t>neutered</w:t>
      </w:r>
      <w:r w:rsidRPr="00491C03">
        <w:rPr>
          <w:rStyle w:val="StyleUnderline"/>
          <w:highlight w:val="green"/>
        </w:rPr>
        <w:t xml:space="preserve"> and </w:t>
      </w:r>
      <w:r w:rsidRPr="00491C03">
        <w:rPr>
          <w:rStyle w:val="Emphasis"/>
          <w:highlight w:val="green"/>
        </w:rPr>
        <w:t>natu-</w:t>
      </w:r>
      <w:r w:rsidR="00465762" w:rsidRPr="00491C03">
        <w:rPr>
          <w:rStyle w:val="Emphasis"/>
          <w:highlight w:val="green"/>
        </w:rPr>
        <w:t xml:space="preserve"> </w:t>
      </w:r>
      <w:r w:rsidRPr="00491C03">
        <w:rPr>
          <w:rStyle w:val="Emphasis"/>
          <w:highlight w:val="green"/>
        </w:rPr>
        <w:t>ralized</w:t>
      </w:r>
      <w:r w:rsidRPr="00491C03">
        <w:rPr>
          <w:rStyle w:val="StyleUnderline"/>
          <w:highlight w:val="green"/>
        </w:rPr>
        <w:t xml:space="preserve"> to become a new selling point for prospective residents</w:t>
      </w:r>
      <w:r w:rsidRPr="00491C03">
        <w:rPr>
          <w:sz w:val="16"/>
        </w:rPr>
        <w:t>. A companion web-</w:t>
      </w:r>
      <w:r w:rsidR="00465762" w:rsidRPr="00491C03">
        <w:rPr>
          <w:sz w:val="16"/>
        </w:rPr>
        <w:t xml:space="preserve"> </w:t>
      </w:r>
      <w:r w:rsidRPr="00491C03">
        <w:rPr>
          <w:sz w:val="16"/>
        </w:rPr>
        <w:t>site provided by Candelas to help interested homeowners, ‘discover the facts about</w:t>
      </w:r>
      <w:r w:rsidR="00465762" w:rsidRPr="00491C03">
        <w:rPr>
          <w:sz w:val="16"/>
        </w:rPr>
        <w:t xml:space="preserve"> </w:t>
      </w:r>
      <w:r w:rsidRPr="00491C03">
        <w:rPr>
          <w:sz w:val="16"/>
        </w:rPr>
        <w:t>the Refuge,’ tabs Rocky Flats National Wildlife Refuge as, ‘Candelas Community’s</w:t>
      </w:r>
      <w:r w:rsidR="00465762" w:rsidRPr="00491C03">
        <w:rPr>
          <w:sz w:val="16"/>
        </w:rPr>
        <w:t xml:space="preserve"> </w:t>
      </w:r>
      <w:r w:rsidRPr="00491C03">
        <w:rPr>
          <w:sz w:val="16"/>
        </w:rPr>
        <w:t>Backyard Treasure’ (Rocky Flats National Wildlife Refuge [Candelas] 2018).</w:t>
      </w:r>
      <w:r w:rsidR="00465762" w:rsidRPr="00491C03">
        <w:rPr>
          <w:sz w:val="16"/>
        </w:rPr>
        <w:t xml:space="preserve"> </w:t>
      </w:r>
      <w:r w:rsidRPr="00491C03">
        <w:rPr>
          <w:sz w:val="16"/>
        </w:rPr>
        <w:t>The federal agency tasked with managing the Rocky Flats refuge, the US Fish and</w:t>
      </w:r>
      <w:r w:rsidR="00465762" w:rsidRPr="00491C03">
        <w:rPr>
          <w:sz w:val="16"/>
        </w:rPr>
        <w:t xml:space="preserve"> </w:t>
      </w:r>
      <w:r w:rsidRPr="00491C03">
        <w:rPr>
          <w:sz w:val="16"/>
        </w:rPr>
        <w:t>Wildlife Service, similarly highlights the site’s open space amenities, its ecological</w:t>
      </w:r>
      <w:r w:rsidR="00465762" w:rsidRPr="00491C03">
        <w:rPr>
          <w:sz w:val="16"/>
        </w:rPr>
        <w:t xml:space="preserve"> </w:t>
      </w:r>
      <w:r w:rsidRPr="00491C03">
        <w:rPr>
          <w:sz w:val="16"/>
        </w:rPr>
        <w:t>qualities as a globally rare xeric tallgrass prairie, and invites year-round recreational</w:t>
      </w:r>
      <w:r w:rsidR="00465762" w:rsidRPr="00491C03">
        <w:rPr>
          <w:sz w:val="16"/>
        </w:rPr>
        <w:t xml:space="preserve"> </w:t>
      </w:r>
      <w:r w:rsidRPr="00491C03">
        <w:rPr>
          <w:sz w:val="16"/>
        </w:rPr>
        <w:t>uses ranging from photography and wildlife viewing to hiking, biking, horseback</w:t>
      </w:r>
      <w:r w:rsidR="00465762" w:rsidRPr="00491C03">
        <w:rPr>
          <w:sz w:val="16"/>
        </w:rPr>
        <w:t xml:space="preserve"> </w:t>
      </w:r>
      <w:r w:rsidRPr="00491C03">
        <w:rPr>
          <w:sz w:val="16"/>
        </w:rPr>
        <w:t>riding, and cross-country skiing (Rocky Flats National Wildlife Refuge [US FWS]</w:t>
      </w:r>
      <w:r w:rsidR="00465762" w:rsidRPr="00491C03">
        <w:rPr>
          <w:sz w:val="16"/>
        </w:rPr>
        <w:t xml:space="preserve"> </w:t>
      </w:r>
      <w:r w:rsidRPr="00491C03">
        <w:rPr>
          <w:sz w:val="16"/>
        </w:rPr>
        <w:t>2018). Both the developers and the wildlife managers emphasize the fact that a</w:t>
      </w:r>
      <w:r w:rsidR="00465762" w:rsidRPr="00491C03">
        <w:rPr>
          <w:sz w:val="16"/>
        </w:rPr>
        <w:t xml:space="preserve"> </w:t>
      </w:r>
      <w:r w:rsidRPr="00491C03">
        <w:rPr>
          <w:sz w:val="16"/>
        </w:rPr>
        <w:t>multi-billion dollar restoration effort led to the site’s official sanctioning as clean</w:t>
      </w:r>
      <w:r w:rsidR="00465762" w:rsidRPr="00491C03">
        <w:rPr>
          <w:sz w:val="16"/>
        </w:rPr>
        <w:t xml:space="preserve"> </w:t>
      </w:r>
      <w:r w:rsidRPr="00491C03">
        <w:rPr>
          <w:sz w:val="16"/>
        </w:rPr>
        <w:t>and ready for public use. Critics, meanwhile, raise concerns that regulators required</w:t>
      </w:r>
      <w:r w:rsidR="00465762" w:rsidRPr="00491C03">
        <w:rPr>
          <w:sz w:val="16"/>
        </w:rPr>
        <w:t xml:space="preserve"> </w:t>
      </w:r>
      <w:r w:rsidRPr="00491C03">
        <w:rPr>
          <w:sz w:val="16"/>
        </w:rPr>
        <w:t>just the top two meters of the site to be treated and tested for plutonium hazards;</w:t>
      </w:r>
      <w:r w:rsidR="00465762" w:rsidRPr="00491C03">
        <w:rPr>
          <w:sz w:val="16"/>
        </w:rPr>
        <w:t xml:space="preserve"> </w:t>
      </w:r>
      <w:r w:rsidRPr="00491C03">
        <w:rPr>
          <w:sz w:val="16"/>
        </w:rPr>
        <w:t xml:space="preserve">deeper than that, </w:t>
      </w:r>
      <w:r w:rsidRPr="00491C03">
        <w:rPr>
          <w:rStyle w:val="StyleUnderline"/>
        </w:rPr>
        <w:t>there are no limits on the radioactive material allowed to remain</w:t>
      </w:r>
      <w:r w:rsidR="00465762" w:rsidRPr="00491C03">
        <w:rPr>
          <w:rStyle w:val="StyleUnderline"/>
        </w:rPr>
        <w:t xml:space="preserve"> </w:t>
      </w:r>
      <w:r w:rsidRPr="00491C03">
        <w:rPr>
          <w:rStyle w:val="StyleUnderline"/>
        </w:rPr>
        <w:t>in place</w:t>
      </w:r>
      <w:r w:rsidRPr="00491C03">
        <w:rPr>
          <w:sz w:val="16"/>
        </w:rPr>
        <w:t>.</w:t>
      </w:r>
      <w:r w:rsidR="00465762" w:rsidRPr="00491C03">
        <w:rPr>
          <w:sz w:val="16"/>
        </w:rPr>
        <w:t xml:space="preserve"> </w:t>
      </w:r>
      <w:r w:rsidRPr="00491C03">
        <w:rPr>
          <w:sz w:val="16"/>
        </w:rPr>
        <w:t>Europe’s Iron Curtain</w:t>
      </w:r>
      <w:r w:rsidR="00465762" w:rsidRPr="00491C03">
        <w:rPr>
          <w:sz w:val="16"/>
        </w:rPr>
        <w:t xml:space="preserve"> </w:t>
      </w:r>
      <w:r w:rsidRPr="00491C03">
        <w:rPr>
          <w:sz w:val="16"/>
        </w:rPr>
        <w:t>In a series of steps which increased in severity over the course of several decades</w:t>
      </w:r>
      <w:r w:rsidR="00465762" w:rsidRPr="00491C03">
        <w:rPr>
          <w:sz w:val="16"/>
        </w:rPr>
        <w:t xml:space="preserve"> </w:t>
      </w:r>
      <w:r w:rsidRPr="00491C03">
        <w:rPr>
          <w:sz w:val="16"/>
        </w:rPr>
        <w:t>after 1945, public access along the Iron Curtain in central Europe was limited</w:t>
      </w:r>
      <w:r w:rsidR="00465762" w:rsidRPr="00491C03">
        <w:rPr>
          <w:sz w:val="16"/>
        </w:rPr>
        <w:t xml:space="preserve"> </w:t>
      </w:r>
      <w:r w:rsidRPr="00491C03">
        <w:rPr>
          <w:sz w:val="16"/>
        </w:rPr>
        <w:t>and sacrificed in the interest of national defense and security. This securitization</w:t>
      </w:r>
      <w:r w:rsidR="00465762" w:rsidRPr="00491C03">
        <w:rPr>
          <w:sz w:val="16"/>
        </w:rPr>
        <w:t xml:space="preserve"> </w:t>
      </w:r>
      <w:r w:rsidRPr="00491C03">
        <w:rPr>
          <w:sz w:val="16"/>
        </w:rPr>
        <w:t>occurred materially through an incremental (and at times, abrupt) hardening of</w:t>
      </w:r>
      <w:r w:rsidR="00465762" w:rsidRPr="00491C03">
        <w:rPr>
          <w:sz w:val="16"/>
        </w:rPr>
        <w:t xml:space="preserve"> </w:t>
      </w:r>
      <w:r w:rsidRPr="00491C03">
        <w:rPr>
          <w:sz w:val="16"/>
        </w:rPr>
        <w:t>boundaries, the violent enforcement of no-use areas, and the militarization of</w:t>
      </w:r>
      <w:r w:rsidR="00465762" w:rsidRPr="00491C03">
        <w:rPr>
          <w:sz w:val="16"/>
        </w:rPr>
        <w:t xml:space="preserve"> </w:t>
      </w:r>
      <w:r w:rsidRPr="00491C03">
        <w:rPr>
          <w:sz w:val="16"/>
        </w:rPr>
        <w:t>significant portions of the borderlands. In the case of Neustadt-Sonneberg, what</w:t>
      </w:r>
      <w:r w:rsidR="00465762" w:rsidRPr="00491C03">
        <w:rPr>
          <w:sz w:val="16"/>
        </w:rPr>
        <w:t xml:space="preserve"> </w:t>
      </w:r>
      <w:r w:rsidRPr="00491C03">
        <w:rPr>
          <w:sz w:val="16"/>
        </w:rPr>
        <w:t>had long been a popular and free-flowing point of exchange between Bavarian</w:t>
      </w:r>
      <w:r w:rsidR="00465762" w:rsidRPr="00491C03">
        <w:rPr>
          <w:sz w:val="16"/>
        </w:rPr>
        <w:t xml:space="preserve"> </w:t>
      </w:r>
      <w:r w:rsidRPr="00491C03">
        <w:rPr>
          <w:sz w:val="16"/>
        </w:rPr>
        <w:t>and Thuringian neighbors became a heavily patrolled and barricaded strip where</w:t>
      </w:r>
      <w:r w:rsidR="00465762" w:rsidRPr="00491C03">
        <w:rPr>
          <w:sz w:val="16"/>
        </w:rPr>
        <w:t xml:space="preserve"> </w:t>
      </w:r>
      <w:r w:rsidRPr="00491C03">
        <w:rPr>
          <w:sz w:val="16"/>
        </w:rPr>
        <w:t>cross-border excursions for commerce, romance, or simply to visit family members</w:t>
      </w:r>
      <w:r w:rsidR="00465762" w:rsidRPr="00491C03">
        <w:rPr>
          <w:sz w:val="16"/>
        </w:rPr>
        <w:t xml:space="preserve"> </w:t>
      </w:r>
      <w:r w:rsidRPr="00491C03">
        <w:rPr>
          <w:sz w:val="16"/>
        </w:rPr>
        <w:t>became highly restricted and, in many cases, lethal (see Sheffer 2011).</w:t>
      </w:r>
      <w:r w:rsidR="00465762" w:rsidRPr="00491C03">
        <w:rPr>
          <w:sz w:val="16"/>
        </w:rPr>
        <w:t xml:space="preserve"> </w:t>
      </w:r>
      <w:r w:rsidRPr="00491C03">
        <w:rPr>
          <w:sz w:val="16"/>
        </w:rPr>
        <w:t>Human societies along the Iron Curtain were displaced in a number of ways. Some</w:t>
      </w:r>
      <w:r w:rsidR="00465762" w:rsidRPr="00491C03">
        <w:rPr>
          <w:sz w:val="16"/>
        </w:rPr>
        <w:t xml:space="preserve"> </w:t>
      </w:r>
      <w:r w:rsidRPr="00491C03">
        <w:rPr>
          <w:sz w:val="16"/>
        </w:rPr>
        <w:t>people kept to their respective sides willingly – and reported friends, neighbors,</w:t>
      </w:r>
      <w:r w:rsidR="00465762" w:rsidRPr="00491C03">
        <w:rPr>
          <w:sz w:val="16"/>
        </w:rPr>
        <w:t xml:space="preserve"> </w:t>
      </w:r>
      <w:r w:rsidRPr="00491C03">
        <w:rPr>
          <w:sz w:val="16"/>
        </w:rPr>
        <w:t>and even family members who transgressed – from a sense of patriotic duty (often,</w:t>
      </w:r>
      <w:r w:rsidR="00465762" w:rsidRPr="00491C03">
        <w:rPr>
          <w:sz w:val="16"/>
        </w:rPr>
        <w:t xml:space="preserve"> </w:t>
      </w:r>
      <w:r w:rsidRPr="00491C03">
        <w:rPr>
          <w:sz w:val="16"/>
        </w:rPr>
        <w:t>no doubt, also laced with fear). Particularly in the early post-war years of a divided</w:t>
      </w:r>
      <w:r w:rsidR="00465762" w:rsidRPr="00491C03">
        <w:rPr>
          <w:sz w:val="16"/>
        </w:rPr>
        <w:t xml:space="preserve"> </w:t>
      </w:r>
      <w:r w:rsidRPr="00491C03">
        <w:rPr>
          <w:sz w:val="16"/>
        </w:rPr>
        <w:t>Europe, the separation was incremental and indirect. Militarized, cleared lands</w:t>
      </w:r>
      <w:r w:rsidR="00465762" w:rsidRPr="00491C03">
        <w:rPr>
          <w:sz w:val="16"/>
        </w:rPr>
        <w:t xml:space="preserve"> </w:t>
      </w:r>
      <w:r w:rsidRPr="00491C03">
        <w:rPr>
          <w:sz w:val="16"/>
        </w:rPr>
        <w:t>were rendered less suitable for agricultural or residential use, markets for goods</w:t>
      </w:r>
      <w:r w:rsidR="00465762" w:rsidRPr="00491C03">
        <w:rPr>
          <w:sz w:val="16"/>
        </w:rPr>
        <w:t xml:space="preserve"> </w:t>
      </w:r>
      <w:r w:rsidRPr="00491C03">
        <w:rPr>
          <w:sz w:val="16"/>
        </w:rPr>
        <w:t>and services became less available and convenient, and traffic between adjacent</w:t>
      </w:r>
      <w:r w:rsidR="00465762" w:rsidRPr="00491C03">
        <w:rPr>
          <w:sz w:val="16"/>
        </w:rPr>
        <w:t xml:space="preserve"> </w:t>
      </w:r>
      <w:r w:rsidRPr="00491C03">
        <w:rPr>
          <w:sz w:val="16"/>
        </w:rPr>
        <w:t>communities tailed off. Other displacements and separations were abrupt and</w:t>
      </w:r>
      <w:r w:rsidR="00465762" w:rsidRPr="00491C03">
        <w:rPr>
          <w:sz w:val="16"/>
        </w:rPr>
        <w:t xml:space="preserve"> </w:t>
      </w:r>
      <w:r w:rsidRPr="00491C03">
        <w:rPr>
          <w:sz w:val="16"/>
        </w:rPr>
        <w:t>coercive, including overnight evictions of entire villages, and prohibitions on</w:t>
      </w:r>
      <w:r w:rsidR="00465762" w:rsidRPr="00491C03">
        <w:rPr>
          <w:sz w:val="16"/>
        </w:rPr>
        <w:t xml:space="preserve"> </w:t>
      </w:r>
      <w:r w:rsidRPr="00491C03">
        <w:rPr>
          <w:sz w:val="16"/>
        </w:rPr>
        <w:t>habitation or use that often extended five or ten kilometers inland from the border</w:t>
      </w:r>
      <w:r w:rsidR="00465762" w:rsidRPr="00491C03">
        <w:rPr>
          <w:sz w:val="16"/>
        </w:rPr>
        <w:t xml:space="preserve"> </w:t>
      </w:r>
      <w:r w:rsidRPr="00491C03">
        <w:rPr>
          <w:sz w:val="16"/>
        </w:rPr>
        <w:t>itself (Bičík and Štěpánek 1994; Bičík et al. 2001). When individuals or populations</w:t>
      </w:r>
      <w:r w:rsidR="00465762" w:rsidRPr="00491C03">
        <w:rPr>
          <w:sz w:val="16"/>
        </w:rPr>
        <w:t xml:space="preserve"> </w:t>
      </w:r>
      <w:r w:rsidRPr="00491C03">
        <w:rPr>
          <w:sz w:val="16"/>
        </w:rPr>
        <w:t>resisted these changes, the displacements often became violent, as security officials</w:t>
      </w:r>
      <w:r w:rsidR="00465762" w:rsidRPr="00491C03">
        <w:rPr>
          <w:sz w:val="16"/>
        </w:rPr>
        <w:t xml:space="preserve"> </w:t>
      </w:r>
      <w:r w:rsidRPr="00491C03">
        <w:rPr>
          <w:sz w:val="16"/>
        </w:rPr>
        <w:t>or border guards forcibly removed, beat, or killed those resisting (Sheffer 2011;</w:t>
      </w:r>
      <w:r w:rsidR="00465762" w:rsidRPr="00491C03">
        <w:rPr>
          <w:sz w:val="16"/>
        </w:rPr>
        <w:t xml:space="preserve"> </w:t>
      </w:r>
      <w:r w:rsidRPr="00491C03">
        <w:rPr>
          <w:sz w:val="16"/>
        </w:rPr>
        <w:t>more generally see, for example, Applebaum 2012). Broadly, existing cultures and</w:t>
      </w:r>
      <w:r w:rsidR="00465762" w:rsidRPr="00491C03">
        <w:rPr>
          <w:sz w:val="16"/>
        </w:rPr>
        <w:t xml:space="preserve"> </w:t>
      </w:r>
      <w:r w:rsidRPr="00491C03">
        <w:rPr>
          <w:sz w:val="16"/>
        </w:rPr>
        <w:t>cultural practices were sacrificed in the interests of militarization and securing the</w:t>
      </w:r>
      <w:r w:rsidR="00465762" w:rsidRPr="00491C03">
        <w:rPr>
          <w:sz w:val="16"/>
        </w:rPr>
        <w:t xml:space="preserve"> </w:t>
      </w:r>
      <w:r w:rsidRPr="00491C03">
        <w:rPr>
          <w:sz w:val="16"/>
        </w:rPr>
        <w:t>borders.</w:t>
      </w:r>
      <w:r w:rsidR="00465762" w:rsidRPr="00491C03">
        <w:rPr>
          <w:sz w:val="16"/>
        </w:rPr>
        <w:t xml:space="preserve"> </w:t>
      </w:r>
      <w:r w:rsidRPr="00491C03">
        <w:rPr>
          <w:sz w:val="16"/>
        </w:rPr>
        <w:t>The Iron Curtain borderlands were also disrupted ecologically as security interests</w:t>
      </w:r>
      <w:r w:rsidR="00465762" w:rsidRPr="00491C03">
        <w:rPr>
          <w:sz w:val="16"/>
        </w:rPr>
        <w:t xml:space="preserve"> </w:t>
      </w:r>
      <w:r w:rsidRPr="00491C03">
        <w:rPr>
          <w:sz w:val="16"/>
        </w:rPr>
        <w:t>wrought an array of physical impacts on the ground. These ranged from deforesta-</w:t>
      </w:r>
      <w:r w:rsidR="00465762" w:rsidRPr="00491C03">
        <w:rPr>
          <w:sz w:val="16"/>
        </w:rPr>
        <w:t xml:space="preserve"> </w:t>
      </w:r>
      <w:r w:rsidRPr="00491C03">
        <w:rPr>
          <w:sz w:val="16"/>
        </w:rPr>
        <w:t>tion and habitat fragmentation – the most noticeable remainders in many stretches</w:t>
      </w:r>
      <w:r w:rsidR="00465762" w:rsidRPr="00491C03">
        <w:rPr>
          <w:sz w:val="16"/>
        </w:rPr>
        <w:t xml:space="preserve"> </w:t>
      </w:r>
      <w:r w:rsidRPr="00491C03">
        <w:rPr>
          <w:sz w:val="16"/>
        </w:rPr>
        <w:t>of the central European borderlands – to barrier fences, bunkers, land mines, con-</w:t>
      </w:r>
      <w:r w:rsidR="00465762" w:rsidRPr="00491C03">
        <w:rPr>
          <w:sz w:val="16"/>
        </w:rPr>
        <w:t xml:space="preserve"> </w:t>
      </w:r>
      <w:r w:rsidRPr="00491C03">
        <w:rPr>
          <w:sz w:val="16"/>
        </w:rPr>
        <w:t>trol roads, and landing strips. By some accounts, these militarized features routinely</w:t>
      </w:r>
      <w:r w:rsidR="00465762" w:rsidRPr="00491C03">
        <w:rPr>
          <w:sz w:val="16"/>
        </w:rPr>
        <w:t xml:space="preserve"> </w:t>
      </w:r>
      <w:r w:rsidRPr="00491C03">
        <w:rPr>
          <w:sz w:val="16"/>
        </w:rPr>
        <w:t>annihilated terrestrial mammals that sought to make use of the seemingly quiet but</w:t>
      </w:r>
      <w:r w:rsidR="00465762" w:rsidRPr="00491C03">
        <w:rPr>
          <w:sz w:val="16"/>
        </w:rPr>
        <w:t xml:space="preserve"> </w:t>
      </w:r>
      <w:r w:rsidRPr="00491C03">
        <w:rPr>
          <w:sz w:val="16"/>
        </w:rPr>
        <w:t>still-lethal border zones (for example Eckert 2011b). Other species, such as the</w:t>
      </w:r>
      <w:r w:rsidR="00465762" w:rsidRPr="00491C03">
        <w:rPr>
          <w:sz w:val="16"/>
        </w:rPr>
        <w:t xml:space="preserve"> </w:t>
      </w:r>
      <w:r w:rsidRPr="00491C03">
        <w:rPr>
          <w:sz w:val="16"/>
        </w:rPr>
        <w:t>European nightjar, red-backed shrike, and woodlark thrived in the death strip of</w:t>
      </w:r>
      <w:r w:rsidR="00465762" w:rsidRPr="00491C03">
        <w:rPr>
          <w:sz w:val="16"/>
        </w:rPr>
        <w:t xml:space="preserve"> </w:t>
      </w:r>
      <w:r w:rsidRPr="00491C03">
        <w:rPr>
          <w:sz w:val="16"/>
        </w:rPr>
        <w:t>the borderlands, where they found structures for perching, singing, and hunting</w:t>
      </w:r>
      <w:r w:rsidR="00465762" w:rsidRPr="00491C03">
        <w:rPr>
          <w:sz w:val="16"/>
        </w:rPr>
        <w:t xml:space="preserve"> </w:t>
      </w:r>
      <w:r w:rsidRPr="00491C03">
        <w:rPr>
          <w:sz w:val="16"/>
        </w:rPr>
        <w:t>and were spared many of the predators unable to make their way through the zone</w:t>
      </w:r>
      <w:r w:rsidR="00465762" w:rsidRPr="00491C03">
        <w:rPr>
          <w:sz w:val="16"/>
        </w:rPr>
        <w:t xml:space="preserve"> </w:t>
      </w:r>
      <w:r w:rsidRPr="00491C03">
        <w:rPr>
          <w:sz w:val="16"/>
        </w:rPr>
        <w:t>(Geidezis and Kreutz 2012, p. 15).</w:t>
      </w:r>
      <w:r w:rsidR="00465762" w:rsidRPr="00491C03">
        <w:rPr>
          <w:sz w:val="16"/>
        </w:rPr>
        <w:t xml:space="preserve"> </w:t>
      </w:r>
      <w:r w:rsidRPr="00491C03">
        <w:rPr>
          <w:sz w:val="16"/>
        </w:rPr>
        <w:t>The ecological impacts of militarization often came with unintended consequences</w:t>
      </w:r>
      <w:r w:rsidR="00465762" w:rsidRPr="00491C03">
        <w:rPr>
          <w:sz w:val="16"/>
        </w:rPr>
        <w:t xml:space="preserve"> </w:t>
      </w:r>
      <w:r w:rsidRPr="00491C03">
        <w:rPr>
          <w:sz w:val="16"/>
        </w:rPr>
        <w:t>that could be seen as positive, even serving as protection against other more per-</w:t>
      </w:r>
      <w:r w:rsidR="00465762" w:rsidRPr="00491C03">
        <w:rPr>
          <w:sz w:val="16"/>
        </w:rPr>
        <w:t xml:space="preserve"> </w:t>
      </w:r>
      <w:r w:rsidRPr="00491C03">
        <w:rPr>
          <w:sz w:val="16"/>
        </w:rPr>
        <w:t>sistent forms of degradation. Labeled variously as khaki conservation (Woodward</w:t>
      </w:r>
      <w:r w:rsidR="00465762" w:rsidRPr="00491C03">
        <w:rPr>
          <w:sz w:val="16"/>
        </w:rPr>
        <w:t xml:space="preserve"> </w:t>
      </w:r>
      <w:r w:rsidRPr="00491C03">
        <w:rPr>
          <w:sz w:val="16"/>
        </w:rPr>
        <w:t>2001), military environmentalism (Woodward 2000; Cole 2010; Dudley 2010; Coates</w:t>
      </w:r>
      <w:r w:rsidR="00465762" w:rsidRPr="00491C03">
        <w:rPr>
          <w:sz w:val="16"/>
        </w:rPr>
        <w:t xml:space="preserve"> </w:t>
      </w:r>
      <w:r w:rsidRPr="00491C03">
        <w:rPr>
          <w:sz w:val="16"/>
        </w:rPr>
        <w:t>et al. 2011; Pearson 2012), or ecological militarization (Havlick 2007, 2011), this fram-</w:t>
      </w:r>
      <w:r w:rsidR="00465762" w:rsidRPr="00491C03">
        <w:rPr>
          <w:sz w:val="16"/>
        </w:rPr>
        <w:t xml:space="preserve"> </w:t>
      </w:r>
      <w:r w:rsidRPr="00491C03">
        <w:rPr>
          <w:sz w:val="16"/>
        </w:rPr>
        <w:t>ing acknowledges more nuance compared to the standard formulation of militariza-</w:t>
      </w:r>
      <w:r w:rsidR="00465762" w:rsidRPr="00491C03">
        <w:rPr>
          <w:sz w:val="16"/>
        </w:rPr>
        <w:t xml:space="preserve"> </w:t>
      </w:r>
      <w:r w:rsidRPr="00491C03">
        <w:rPr>
          <w:sz w:val="16"/>
        </w:rPr>
        <w:t>tion as a process with exclusively negative outcomes. Instead of focusing only on the</w:t>
      </w:r>
      <w:r w:rsidR="00465762" w:rsidRPr="00491C03">
        <w:rPr>
          <w:sz w:val="16"/>
        </w:rPr>
        <w:t xml:space="preserve"> </w:t>
      </w:r>
      <w:r w:rsidRPr="00491C03">
        <w:rPr>
          <w:sz w:val="16"/>
        </w:rPr>
        <w:t>destructive aspects of militarization, such as deer setting off land mines or the human</w:t>
      </w:r>
      <w:r w:rsidR="00465762" w:rsidRPr="00491C03">
        <w:rPr>
          <w:sz w:val="16"/>
        </w:rPr>
        <w:t xml:space="preserve"> </w:t>
      </w:r>
      <w:r w:rsidRPr="00491C03">
        <w:rPr>
          <w:sz w:val="16"/>
        </w:rPr>
        <w:t>losses along the central European borderlands, more redemptive accounts of militari-</w:t>
      </w:r>
      <w:r w:rsidR="00465762" w:rsidRPr="00491C03">
        <w:rPr>
          <w:sz w:val="16"/>
        </w:rPr>
        <w:t xml:space="preserve"> </w:t>
      </w:r>
      <w:r w:rsidRPr="00491C03">
        <w:rPr>
          <w:sz w:val="16"/>
        </w:rPr>
        <w:t>zation have it creating positive spaces of conservation and environmental protection.</w:t>
      </w:r>
      <w:r w:rsidR="00465762" w:rsidRPr="00491C03">
        <w:rPr>
          <w:sz w:val="16"/>
        </w:rPr>
        <w:t xml:space="preserve"> </w:t>
      </w:r>
      <w:r w:rsidRPr="00491C03">
        <w:rPr>
          <w:sz w:val="16"/>
        </w:rPr>
        <w:t>In this view, military activities or zones of enforced securitization are seen as pro-</w:t>
      </w:r>
      <w:r w:rsidR="00465762" w:rsidRPr="00491C03">
        <w:rPr>
          <w:sz w:val="16"/>
        </w:rPr>
        <w:t xml:space="preserve"> </w:t>
      </w:r>
      <w:r w:rsidRPr="00491C03">
        <w:rPr>
          <w:sz w:val="16"/>
        </w:rPr>
        <w:t>tecting the environment, in part by excluding all other activities. This reformulation</w:t>
      </w:r>
      <w:r w:rsidR="00465762" w:rsidRPr="00491C03">
        <w:rPr>
          <w:sz w:val="16"/>
        </w:rPr>
        <w:t xml:space="preserve"> </w:t>
      </w:r>
      <w:r w:rsidRPr="00491C03">
        <w:rPr>
          <w:sz w:val="16"/>
        </w:rPr>
        <w:t>happens more often post hoc – nobody claims to have designed the Iron Curtain as</w:t>
      </w:r>
      <w:r w:rsidR="00465762" w:rsidRPr="00491C03">
        <w:rPr>
          <w:sz w:val="16"/>
        </w:rPr>
        <w:t xml:space="preserve"> </w:t>
      </w:r>
      <w:r w:rsidRPr="00491C03">
        <w:rPr>
          <w:sz w:val="16"/>
        </w:rPr>
        <w:t>a means to protect wildlife, of course – but some sites such as the DMZ of the</w:t>
      </w:r>
      <w:r w:rsidR="00465762" w:rsidRPr="00491C03">
        <w:rPr>
          <w:sz w:val="16"/>
        </w:rPr>
        <w:t xml:space="preserve"> </w:t>
      </w:r>
      <w:r w:rsidRPr="00491C03">
        <w:rPr>
          <w:sz w:val="16"/>
        </w:rPr>
        <w:t>Korean Peninsula exist rather bizarrely as both highly militarized lethal spaces and</w:t>
      </w:r>
      <w:r w:rsidR="00465762" w:rsidRPr="00491C03">
        <w:rPr>
          <w:sz w:val="16"/>
        </w:rPr>
        <w:t xml:space="preserve"> </w:t>
      </w:r>
      <w:r w:rsidRPr="00491C03">
        <w:rPr>
          <w:sz w:val="16"/>
        </w:rPr>
        <w:t>highly touted locations of ecological flourishing.</w:t>
      </w:r>
      <w:r w:rsidR="00465762" w:rsidRPr="00491C03">
        <w:rPr>
          <w:sz w:val="16"/>
        </w:rPr>
        <w:t xml:space="preserve"> </w:t>
      </w:r>
      <w:r w:rsidRPr="00491C03">
        <w:rPr>
          <w:sz w:val="16"/>
        </w:rPr>
        <w:t>The Korean DMZ</w:t>
      </w:r>
      <w:r w:rsidR="00465762" w:rsidRPr="00491C03">
        <w:rPr>
          <w:sz w:val="16"/>
        </w:rPr>
        <w:t xml:space="preserve"> </w:t>
      </w:r>
      <w:r w:rsidRPr="00491C03">
        <w:rPr>
          <w:sz w:val="16"/>
        </w:rPr>
        <w:t>The reputation of the DMZ in recent years has expanded beyond its claim as the</w:t>
      </w:r>
      <w:r w:rsidR="00465762" w:rsidRPr="00491C03">
        <w:rPr>
          <w:sz w:val="16"/>
        </w:rPr>
        <w:t xml:space="preserve"> </w:t>
      </w:r>
      <w:r w:rsidRPr="00491C03">
        <w:rPr>
          <w:sz w:val="16"/>
        </w:rPr>
        <w:t>most highly militarized border in the world, to gain renown as a de facto wildlife</w:t>
      </w:r>
      <w:r w:rsidR="00465762" w:rsidRPr="00491C03">
        <w:rPr>
          <w:sz w:val="16"/>
        </w:rPr>
        <w:t xml:space="preserve"> </w:t>
      </w:r>
      <w:r w:rsidRPr="00491C03">
        <w:rPr>
          <w:sz w:val="16"/>
        </w:rPr>
        <w:t>sanctuary (for example Easen 2003; Thomas 2010; Coates 2014). Conservation</w:t>
      </w:r>
      <w:r w:rsidR="00465762" w:rsidRPr="00491C03">
        <w:rPr>
          <w:sz w:val="16"/>
        </w:rPr>
        <w:t xml:space="preserve"> </w:t>
      </w:r>
      <w:r w:rsidRPr="00491C03">
        <w:rPr>
          <w:sz w:val="16"/>
        </w:rPr>
        <w:t>biologists have documented flourishing habitats and highlighted their value to rare</w:t>
      </w:r>
      <w:r w:rsidR="00465762" w:rsidRPr="00491C03">
        <w:rPr>
          <w:sz w:val="16"/>
        </w:rPr>
        <w:t xml:space="preserve"> </w:t>
      </w:r>
      <w:r w:rsidRPr="00491C03">
        <w:rPr>
          <w:sz w:val="16"/>
        </w:rPr>
        <w:t>species of cranes, Asiatic black bears, and possibly leopards and tigers in the buffer</w:t>
      </w:r>
      <w:r w:rsidR="00465762" w:rsidRPr="00491C03">
        <w:rPr>
          <w:sz w:val="16"/>
        </w:rPr>
        <w:t xml:space="preserve"> </w:t>
      </w:r>
      <w:r w:rsidRPr="00491C03">
        <w:rPr>
          <w:sz w:val="16"/>
        </w:rPr>
        <w:t>zone forcibly maintained between North and South Korea; the philanthropic mogul</w:t>
      </w:r>
      <w:r w:rsidR="00465762" w:rsidRPr="00491C03">
        <w:rPr>
          <w:sz w:val="16"/>
        </w:rPr>
        <w:t xml:space="preserve"> </w:t>
      </w:r>
      <w:r w:rsidRPr="00491C03">
        <w:rPr>
          <w:sz w:val="16"/>
        </w:rPr>
        <w:t>Ted Turner (among others) has voiced support for formalizing the zone’s status as</w:t>
      </w:r>
      <w:r w:rsidR="00465762" w:rsidRPr="00491C03">
        <w:rPr>
          <w:sz w:val="16"/>
        </w:rPr>
        <w:t xml:space="preserve"> </w:t>
      </w:r>
      <w:r w:rsidRPr="00491C03">
        <w:rPr>
          <w:sz w:val="16"/>
        </w:rPr>
        <w:t>a conservation reserve, and visitors to the DMZ are now greeted with the surreal</w:t>
      </w:r>
      <w:r w:rsidR="00465762" w:rsidRPr="00491C03">
        <w:rPr>
          <w:sz w:val="16"/>
        </w:rPr>
        <w:t xml:space="preserve"> </w:t>
      </w:r>
      <w:r w:rsidRPr="00491C03">
        <w:rPr>
          <w:sz w:val="16"/>
        </w:rPr>
        <w:t>presentation of the area as, first and foremost, a means to protect biodiversity</w:t>
      </w:r>
      <w:r w:rsidR="00465762" w:rsidRPr="00491C03">
        <w:rPr>
          <w:sz w:val="16"/>
        </w:rPr>
        <w:t xml:space="preserve"> </w:t>
      </w:r>
      <w:r w:rsidRPr="00491C03">
        <w:rPr>
          <w:sz w:val="16"/>
        </w:rPr>
        <w:t xml:space="preserve">(Higuchi et al. 1996; Kim 1997; Ted </w:t>
      </w:r>
      <w:r w:rsidRPr="00491C03">
        <w:rPr>
          <w:sz w:val="16"/>
        </w:rPr>
        <w:lastRenderedPageBreak/>
        <w:t>Turner 2005; personal communication 2014).</w:t>
      </w:r>
      <w:r w:rsidR="00465762" w:rsidRPr="00491C03">
        <w:rPr>
          <w:sz w:val="16"/>
        </w:rPr>
        <w:t xml:space="preserve"> </w:t>
      </w:r>
      <w:r w:rsidRPr="00491C03">
        <w:rPr>
          <w:sz w:val="16"/>
        </w:rPr>
        <w:t>As the website of one DMZ tour company encourages prospective visitors, ‘Explore</w:t>
      </w:r>
      <w:r w:rsidR="00465762" w:rsidRPr="00491C03">
        <w:rPr>
          <w:sz w:val="16"/>
        </w:rPr>
        <w:t xml:space="preserve"> </w:t>
      </w:r>
      <w:r w:rsidRPr="00491C03">
        <w:rPr>
          <w:sz w:val="16"/>
        </w:rPr>
        <w:t>the Excitement of Silence’ (DMZ Tours 2011). The more detailed text on the site</w:t>
      </w:r>
      <w:r w:rsidR="00465762" w:rsidRPr="00491C03">
        <w:rPr>
          <w:sz w:val="16"/>
        </w:rPr>
        <w:t xml:space="preserve"> </w:t>
      </w:r>
      <w:r w:rsidRPr="00491C03">
        <w:rPr>
          <w:sz w:val="16"/>
        </w:rPr>
        <w:t>acknowledges certain aspects of the zone’s militarization, but then emphasizes</w:t>
      </w:r>
      <w:r w:rsidR="00465762" w:rsidRPr="00491C03">
        <w:rPr>
          <w:sz w:val="16"/>
        </w:rPr>
        <w:t xml:space="preserve"> </w:t>
      </w:r>
      <w:r w:rsidRPr="00491C03">
        <w:rPr>
          <w:sz w:val="16"/>
        </w:rPr>
        <w:t>qualities of naturalization and the peacefulness of the place:</w:t>
      </w:r>
      <w:r w:rsidR="00465762" w:rsidRPr="00491C03">
        <w:rPr>
          <w:sz w:val="16"/>
        </w:rPr>
        <w:t xml:space="preserve"> </w:t>
      </w:r>
      <w:r w:rsidRPr="00491C03">
        <w:rPr>
          <w:sz w:val="16"/>
        </w:rPr>
        <w:t>As you gaze out upon the DMZ from Checkpoint 3 of Panmunjeom’s Joint Security Area,</w:t>
      </w:r>
      <w:r w:rsidR="00465762" w:rsidRPr="00491C03">
        <w:rPr>
          <w:sz w:val="16"/>
        </w:rPr>
        <w:t xml:space="preserve"> </w:t>
      </w:r>
      <w:r w:rsidRPr="00491C03">
        <w:rPr>
          <w:sz w:val="16"/>
        </w:rPr>
        <w:t>your attention is drawn not to the rare opportunity to peek into mysterious North Korea,</w:t>
      </w:r>
      <w:r w:rsidR="00465762" w:rsidRPr="00491C03">
        <w:rPr>
          <w:sz w:val="16"/>
        </w:rPr>
        <w:t xml:space="preserve"> </w:t>
      </w:r>
      <w:r w:rsidRPr="00491C03">
        <w:rPr>
          <w:sz w:val="16"/>
        </w:rPr>
        <w:t>the North Korean soldiers perched on the watchtower nearby, or your chances of survival</w:t>
      </w:r>
      <w:r w:rsidR="00465762" w:rsidRPr="00491C03">
        <w:rPr>
          <w:sz w:val="16"/>
        </w:rPr>
        <w:t xml:space="preserve"> </w:t>
      </w:r>
      <w:r w:rsidRPr="00491C03">
        <w:rPr>
          <w:sz w:val="16"/>
        </w:rPr>
        <w:t>in a sudden (and highly unlikely) re-opening of hostilities. Instead, you’re captivated by</w:t>
      </w:r>
      <w:r w:rsidR="00465762" w:rsidRPr="00491C03">
        <w:rPr>
          <w:sz w:val="16"/>
        </w:rPr>
        <w:t xml:space="preserve"> </w:t>
      </w:r>
      <w:r w:rsidRPr="00491C03">
        <w:rPr>
          <w:sz w:val="16"/>
        </w:rPr>
        <w:t>the supreme tranquillity – the quiet, the lush green hillsides, the rare birds swooping</w:t>
      </w:r>
      <w:r w:rsidR="00465762" w:rsidRPr="00491C03">
        <w:rPr>
          <w:sz w:val="16"/>
        </w:rPr>
        <w:t xml:space="preserve"> </w:t>
      </w:r>
      <w:r w:rsidRPr="00491C03">
        <w:rPr>
          <w:sz w:val="16"/>
        </w:rPr>
        <w:t>into untouched marshlands. Here, at the most militarized border on the planet, you feel</w:t>
      </w:r>
      <w:r w:rsidR="00465762" w:rsidRPr="00491C03">
        <w:rPr>
          <w:sz w:val="16"/>
        </w:rPr>
        <w:t xml:space="preserve"> </w:t>
      </w:r>
      <w:r w:rsidRPr="00491C03">
        <w:rPr>
          <w:sz w:val="16"/>
        </w:rPr>
        <w:t>completely at peace.</w:t>
      </w:r>
      <w:r w:rsidR="00465762" w:rsidRPr="00491C03">
        <w:rPr>
          <w:sz w:val="16"/>
        </w:rPr>
        <w:t xml:space="preserve"> </w:t>
      </w:r>
      <w:r w:rsidRPr="00491C03">
        <w:rPr>
          <w:sz w:val="16"/>
        </w:rPr>
        <w:t>The official website of the (South) Korea Tourism Organization similarly presents</w:t>
      </w:r>
      <w:r w:rsidR="00465762" w:rsidRPr="00491C03">
        <w:rPr>
          <w:sz w:val="16"/>
        </w:rPr>
        <w:t xml:space="preserve"> </w:t>
      </w:r>
      <w:r w:rsidRPr="00491C03">
        <w:rPr>
          <w:sz w:val="16"/>
        </w:rPr>
        <w:t>a ‘wildlife first’ perspective on the DMZ, as it opens its DMZ Tours informational</w:t>
      </w:r>
      <w:r w:rsidR="00465762" w:rsidRPr="00491C03">
        <w:rPr>
          <w:sz w:val="16"/>
        </w:rPr>
        <w:t xml:space="preserve"> </w:t>
      </w:r>
      <w:r w:rsidRPr="00491C03">
        <w:rPr>
          <w:sz w:val="16"/>
        </w:rPr>
        <w:t>website with the heading, ‘The DMZ: A Historically Rich Border.’ The site men-</w:t>
      </w:r>
      <w:r w:rsidR="00465762" w:rsidRPr="00491C03">
        <w:rPr>
          <w:sz w:val="16"/>
        </w:rPr>
        <w:t xml:space="preserve"> </w:t>
      </w:r>
      <w:r w:rsidRPr="00491C03">
        <w:rPr>
          <w:sz w:val="16"/>
        </w:rPr>
        <w:t>tions the ceasefire agreement that created a buffer zone between the warring</w:t>
      </w:r>
      <w:r w:rsidR="00465762" w:rsidRPr="00491C03">
        <w:rPr>
          <w:sz w:val="16"/>
        </w:rPr>
        <w:t xml:space="preserve"> </w:t>
      </w:r>
      <w:r w:rsidRPr="00491C03">
        <w:rPr>
          <w:sz w:val="16"/>
        </w:rPr>
        <w:t>states of North and South Korea, then emphasizes ‘. . . restrictions, which have</w:t>
      </w:r>
      <w:r w:rsidR="00465762" w:rsidRPr="00491C03">
        <w:rPr>
          <w:sz w:val="16"/>
        </w:rPr>
        <w:t xml:space="preserve"> </w:t>
      </w:r>
      <w:r w:rsidRPr="00491C03">
        <w:rPr>
          <w:sz w:val="16"/>
        </w:rPr>
        <w:t>been in place for the last fifty years, have helped the ecological resources in the</w:t>
      </w:r>
      <w:r w:rsidR="00465762" w:rsidRPr="00491C03">
        <w:rPr>
          <w:sz w:val="16"/>
        </w:rPr>
        <w:t xml:space="preserve"> </w:t>
      </w:r>
      <w:r w:rsidRPr="00491C03">
        <w:rPr>
          <w:sz w:val="16"/>
        </w:rPr>
        <w:t>area to remain in an untouched state. As a result, the DMZ is also a unique</w:t>
      </w:r>
      <w:r w:rsidR="00465762" w:rsidRPr="00491C03">
        <w:rPr>
          <w:sz w:val="16"/>
        </w:rPr>
        <w:t xml:space="preserve"> </w:t>
      </w:r>
      <w:r w:rsidRPr="00491C03">
        <w:rPr>
          <w:sz w:val="16"/>
        </w:rPr>
        <w:t>natural ecosystem, one that is globally acknowledged for its ecological value.’</w:t>
      </w:r>
      <w:r w:rsidR="00465762" w:rsidRPr="00491C03">
        <w:rPr>
          <w:sz w:val="16"/>
        </w:rPr>
        <w:t xml:space="preserve"> </w:t>
      </w:r>
      <w:r w:rsidRPr="00491C03">
        <w:rPr>
          <w:sz w:val="16"/>
        </w:rPr>
        <w:t>Rather than concentrating on the militarized features that characterize the DMZ</w:t>
      </w:r>
      <w:r w:rsidR="00465762" w:rsidRPr="00491C03">
        <w:rPr>
          <w:sz w:val="16"/>
        </w:rPr>
        <w:t xml:space="preserve"> </w:t>
      </w:r>
      <w:r w:rsidRPr="00491C03">
        <w:rPr>
          <w:sz w:val="16"/>
        </w:rPr>
        <w:t>(guard towers, fortified fences, or land mines), the site instead emphasizes a ‘DMZ</w:t>
      </w:r>
      <w:r w:rsidR="00465762" w:rsidRPr="00491C03">
        <w:rPr>
          <w:sz w:val="16"/>
        </w:rPr>
        <w:t xml:space="preserve"> </w:t>
      </w:r>
      <w:r w:rsidRPr="00491C03">
        <w:rPr>
          <w:sz w:val="16"/>
        </w:rPr>
        <w:t>Ecology’ that serves as</w:t>
      </w:r>
      <w:r w:rsidR="00465762" w:rsidRPr="00491C03">
        <w:rPr>
          <w:sz w:val="16"/>
        </w:rPr>
        <w:t xml:space="preserve"> </w:t>
      </w:r>
      <w:r w:rsidRPr="00491C03">
        <w:rPr>
          <w:sz w:val="16"/>
        </w:rPr>
        <w:t>home to many internationally protected species, endangered species, natural monuments,</w:t>
      </w:r>
      <w:r w:rsidR="00465762" w:rsidRPr="00491C03">
        <w:rPr>
          <w:sz w:val="16"/>
        </w:rPr>
        <w:t xml:space="preserve"> </w:t>
      </w:r>
      <w:r w:rsidRPr="00491C03">
        <w:rPr>
          <w:sz w:val="16"/>
        </w:rPr>
        <w:t>and protected wild flora and fauna. It also offers a habitat and migratory route for impor-</w:t>
      </w:r>
      <w:r w:rsidR="00465762" w:rsidRPr="00491C03">
        <w:rPr>
          <w:sz w:val="16"/>
        </w:rPr>
        <w:t xml:space="preserve"> </w:t>
      </w:r>
      <w:r w:rsidRPr="00491C03">
        <w:rPr>
          <w:sz w:val="16"/>
        </w:rPr>
        <w:t>tant waterfowls [sic] and crane species. Currently, of the 2,900 species inhabiting South</w:t>
      </w:r>
      <w:r w:rsidR="00465762" w:rsidRPr="00491C03">
        <w:rPr>
          <w:sz w:val="16"/>
        </w:rPr>
        <w:t xml:space="preserve"> </w:t>
      </w:r>
      <w:r w:rsidRPr="00491C03">
        <w:rPr>
          <w:sz w:val="16"/>
        </w:rPr>
        <w:t>and North Korea, 960 flora species, 35 of the 70 mammal species, and 64 of the bird spe-</w:t>
      </w:r>
      <w:r w:rsidR="00465762" w:rsidRPr="00491C03">
        <w:rPr>
          <w:sz w:val="16"/>
        </w:rPr>
        <w:t xml:space="preserve"> </w:t>
      </w:r>
      <w:r w:rsidRPr="00491C03">
        <w:rPr>
          <w:sz w:val="16"/>
        </w:rPr>
        <w:t>cies are found in the DMZ. (Visit Korea n/d)</w:t>
      </w:r>
      <w:r w:rsidR="00465762" w:rsidRPr="00491C03">
        <w:rPr>
          <w:sz w:val="16"/>
        </w:rPr>
        <w:t xml:space="preserve"> </w:t>
      </w:r>
      <w:r w:rsidRPr="00491C03">
        <w:rPr>
          <w:sz w:val="16"/>
        </w:rPr>
        <w:t>The DMZ is thus presented as a site where, absent human activity, nature is thriv-</w:t>
      </w:r>
      <w:r w:rsidR="00465762" w:rsidRPr="00491C03">
        <w:rPr>
          <w:sz w:val="16"/>
        </w:rPr>
        <w:t xml:space="preserve"> </w:t>
      </w:r>
      <w:r w:rsidRPr="00491C03">
        <w:rPr>
          <w:sz w:val="16"/>
        </w:rPr>
        <w:t>ing. This material change allows the site no longer to be seen as land sacrificed</w:t>
      </w:r>
      <w:r w:rsidR="00465762" w:rsidRPr="00491C03">
        <w:rPr>
          <w:sz w:val="16"/>
        </w:rPr>
        <w:t xml:space="preserve"> </w:t>
      </w:r>
      <w:r w:rsidRPr="00491C03">
        <w:rPr>
          <w:sz w:val="16"/>
        </w:rPr>
        <w:t>to the security ambitions of a divided Korea, or the festering outcome of intra-</w:t>
      </w:r>
      <w:r w:rsidR="00465762" w:rsidRPr="00491C03">
        <w:rPr>
          <w:sz w:val="16"/>
        </w:rPr>
        <w:t xml:space="preserve"> </w:t>
      </w:r>
      <w:r w:rsidRPr="00491C03">
        <w:rPr>
          <w:sz w:val="16"/>
        </w:rPr>
        <w:t>peninsular hostilities and years of violent conflict, but rather to be valorised – and</w:t>
      </w:r>
      <w:r w:rsidR="00465762" w:rsidRPr="00491C03">
        <w:rPr>
          <w:sz w:val="16"/>
        </w:rPr>
        <w:t xml:space="preserve"> </w:t>
      </w:r>
      <w:r w:rsidRPr="00491C03">
        <w:rPr>
          <w:sz w:val="16"/>
        </w:rPr>
        <w:t>commodified – as territory affirmatively providing ecological amenities to the</w:t>
      </w:r>
      <w:r w:rsidR="00465762" w:rsidRPr="00491C03">
        <w:rPr>
          <w:sz w:val="16"/>
        </w:rPr>
        <w:t xml:space="preserve"> </w:t>
      </w:r>
      <w:r w:rsidRPr="00491C03">
        <w:rPr>
          <w:sz w:val="16"/>
        </w:rPr>
        <w:t>region. The reframing of this site also effectively serves to redeem it in the interest</w:t>
      </w:r>
      <w:r w:rsidR="00465762" w:rsidRPr="00491C03">
        <w:rPr>
          <w:sz w:val="16"/>
        </w:rPr>
        <w:t xml:space="preserve"> </w:t>
      </w:r>
      <w:r w:rsidRPr="00491C03">
        <w:rPr>
          <w:sz w:val="16"/>
        </w:rPr>
        <w:t>of business development. Tourists from the world now flock to the DMZ to pose</w:t>
      </w:r>
      <w:r w:rsidR="00465762" w:rsidRPr="00491C03">
        <w:rPr>
          <w:sz w:val="16"/>
        </w:rPr>
        <w:t xml:space="preserve"> </w:t>
      </w:r>
      <w:r w:rsidRPr="00491C03">
        <w:rPr>
          <w:sz w:val="16"/>
        </w:rPr>
        <w:t>for pictures in faux-North Korean classrooms (complete with framed portraits of</w:t>
      </w:r>
      <w:r w:rsidR="00465762" w:rsidRPr="00491C03">
        <w:rPr>
          <w:sz w:val="16"/>
        </w:rPr>
        <w:t xml:space="preserve"> </w:t>
      </w:r>
      <w:r w:rsidRPr="00491C03">
        <w:rPr>
          <w:sz w:val="16"/>
        </w:rPr>
        <w:t>Dear Leader Kim Jong-Il), scurry through tunnels ostensibly dug by the North in</w:t>
      </w:r>
      <w:r w:rsidR="00465762" w:rsidRPr="00491C03">
        <w:rPr>
          <w:sz w:val="16"/>
        </w:rPr>
        <w:t xml:space="preserve"> </w:t>
      </w:r>
      <w:r w:rsidRPr="00491C03">
        <w:rPr>
          <w:sz w:val="16"/>
        </w:rPr>
        <w:t>preparation for a broad military assault, buy DMZ-oriented trinkets, and enjoy</w:t>
      </w:r>
      <w:r w:rsidR="00465762" w:rsidRPr="00491C03">
        <w:rPr>
          <w:sz w:val="16"/>
        </w:rPr>
        <w:t xml:space="preserve"> </w:t>
      </w:r>
      <w:r w:rsidRPr="00491C03">
        <w:rPr>
          <w:sz w:val="16"/>
        </w:rPr>
        <w:t>a theme park named ‘Peace Land’ (Storm 2014). Just north of the DMZ, there</w:t>
      </w:r>
      <w:r w:rsidR="00465762" w:rsidRPr="00491C03">
        <w:rPr>
          <w:sz w:val="16"/>
        </w:rPr>
        <w:t xml:space="preserve"> </w:t>
      </w:r>
      <w:r w:rsidRPr="00491C03">
        <w:rPr>
          <w:sz w:val="16"/>
        </w:rPr>
        <w:t>is also the Kaesŏng Industrial Park, which operates as a collaborative economic</w:t>
      </w:r>
      <w:r w:rsidR="00465762" w:rsidRPr="00491C03">
        <w:rPr>
          <w:sz w:val="16"/>
        </w:rPr>
        <w:t xml:space="preserve"> </w:t>
      </w:r>
      <w:r w:rsidRPr="00491C03">
        <w:rPr>
          <w:sz w:val="16"/>
        </w:rPr>
        <w:t>development zone between North and South Korea. The industrial park serves to</w:t>
      </w:r>
      <w:r w:rsidR="00465762" w:rsidRPr="00491C03">
        <w:rPr>
          <w:sz w:val="16"/>
        </w:rPr>
        <w:t xml:space="preserve"> </w:t>
      </w:r>
      <w:r w:rsidRPr="00491C03">
        <w:rPr>
          <w:sz w:val="16"/>
        </w:rPr>
        <w:t>provide cheap labor by more than 50,000 workers from the North for South Korean</w:t>
      </w:r>
      <w:r w:rsidR="00465762" w:rsidRPr="00491C03">
        <w:rPr>
          <w:sz w:val="16"/>
        </w:rPr>
        <w:t xml:space="preserve"> </w:t>
      </w:r>
      <w:r w:rsidRPr="00491C03">
        <w:rPr>
          <w:sz w:val="16"/>
        </w:rPr>
        <w:t>companies, while also supplying a rare source of outside revenue – approximately</w:t>
      </w:r>
      <w:r w:rsidR="00465762" w:rsidRPr="00491C03">
        <w:rPr>
          <w:sz w:val="16"/>
        </w:rPr>
        <w:t xml:space="preserve"> </w:t>
      </w:r>
      <w:r w:rsidRPr="00491C03">
        <w:rPr>
          <w:sz w:val="16"/>
        </w:rPr>
        <w:t>US$90 million annually – to the regime in Pyongyang (Gale 2013; Kirk 2014).</w:t>
      </w:r>
      <w:r w:rsidR="00465762" w:rsidRPr="00491C03">
        <w:rPr>
          <w:sz w:val="16"/>
        </w:rPr>
        <w:t xml:space="preserve"> </w:t>
      </w:r>
      <w:r w:rsidRPr="00491C03">
        <w:rPr>
          <w:sz w:val="16"/>
        </w:rPr>
        <w:t>Certain attributes of the DMZ’s physical landscape have thus been redeemed in</w:t>
      </w:r>
      <w:r w:rsidR="00465762" w:rsidRPr="00491C03">
        <w:rPr>
          <w:sz w:val="16"/>
        </w:rPr>
        <w:t xml:space="preserve"> </w:t>
      </w:r>
      <w:r w:rsidRPr="00491C03">
        <w:rPr>
          <w:sz w:val="16"/>
        </w:rPr>
        <w:t>ways that accommodate conservation, tourism, and economic development, but</w:t>
      </w:r>
      <w:r w:rsidR="00465762" w:rsidRPr="00491C03">
        <w:rPr>
          <w:sz w:val="16"/>
        </w:rPr>
        <w:t xml:space="preserve"> </w:t>
      </w:r>
      <w:r w:rsidRPr="00491C03">
        <w:rPr>
          <w:sz w:val="16"/>
        </w:rPr>
        <w:t>the more fundamental social, political, and highly militarized rift between the two</w:t>
      </w:r>
      <w:r w:rsidR="00465762" w:rsidRPr="00491C03">
        <w:rPr>
          <w:sz w:val="16"/>
        </w:rPr>
        <w:t xml:space="preserve"> </w:t>
      </w:r>
      <w:r w:rsidRPr="00491C03">
        <w:rPr>
          <w:sz w:val="16"/>
        </w:rPr>
        <w:t>Korean states persists. In this deeper sense, the social space of the DMZ remains</w:t>
      </w:r>
      <w:r w:rsidR="00465762" w:rsidRPr="00491C03">
        <w:rPr>
          <w:sz w:val="16"/>
        </w:rPr>
        <w:t xml:space="preserve"> </w:t>
      </w:r>
      <w:r w:rsidRPr="00491C03">
        <w:rPr>
          <w:sz w:val="16"/>
        </w:rPr>
        <w:t>in a state of decay, where the separation between South and North is forcibly</w:t>
      </w:r>
      <w:r w:rsidR="00465762" w:rsidRPr="00491C03">
        <w:rPr>
          <w:sz w:val="16"/>
        </w:rPr>
        <w:t xml:space="preserve"> </w:t>
      </w:r>
      <w:r w:rsidRPr="00491C03">
        <w:rPr>
          <w:sz w:val="16"/>
        </w:rPr>
        <w:t>maintained. What we find here, then, is a co-production of characteristics, where</w:t>
      </w:r>
      <w:r w:rsidR="00465762" w:rsidRPr="00491C03">
        <w:rPr>
          <w:sz w:val="16"/>
        </w:rPr>
        <w:t xml:space="preserve"> </w:t>
      </w:r>
      <w:r w:rsidRPr="00491C03">
        <w:rPr>
          <w:sz w:val="16"/>
        </w:rPr>
        <w:t>the cultural displacement and enforced isolation of the DMZ creates a setting for</w:t>
      </w:r>
      <w:r w:rsidR="00465762" w:rsidRPr="00491C03">
        <w:rPr>
          <w:sz w:val="16"/>
        </w:rPr>
        <w:t xml:space="preserve"> </w:t>
      </w:r>
      <w:r w:rsidRPr="00491C03">
        <w:rPr>
          <w:sz w:val="16"/>
        </w:rPr>
        <w:t>ecological redemption, which in turn stimulates a commodification of these differ-</w:t>
      </w:r>
      <w:r w:rsidR="00465762" w:rsidRPr="00491C03">
        <w:rPr>
          <w:sz w:val="16"/>
        </w:rPr>
        <w:t xml:space="preserve"> </w:t>
      </w:r>
      <w:r w:rsidRPr="00491C03">
        <w:rPr>
          <w:sz w:val="16"/>
        </w:rPr>
        <w:t>ences in the form of borderland (eco)tourism.</w:t>
      </w:r>
      <w:r w:rsidR="00465762" w:rsidRPr="00491C03">
        <w:rPr>
          <w:sz w:val="16"/>
        </w:rPr>
        <w:t xml:space="preserve"> </w:t>
      </w:r>
      <w:r w:rsidRPr="00491C03">
        <w:rPr>
          <w:sz w:val="16"/>
        </w:rPr>
        <w:t>The complex meanings of militarized landscapes</w:t>
      </w:r>
      <w:r w:rsidR="00465762" w:rsidRPr="00491C03">
        <w:rPr>
          <w:sz w:val="16"/>
        </w:rPr>
        <w:t xml:space="preserve"> </w:t>
      </w:r>
      <w:r w:rsidRPr="00491C03">
        <w:rPr>
          <w:sz w:val="16"/>
        </w:rPr>
        <w:t>The naturalization of militarized landscapes creates layered landscapes that chal-</w:t>
      </w:r>
      <w:r w:rsidR="00465762" w:rsidRPr="00491C03">
        <w:rPr>
          <w:sz w:val="16"/>
        </w:rPr>
        <w:t xml:space="preserve"> </w:t>
      </w:r>
      <w:r w:rsidRPr="00491C03">
        <w:rPr>
          <w:sz w:val="16"/>
        </w:rPr>
        <w:t>lenge traditional notions of how nature and society fit together (see Hourdequin</w:t>
      </w:r>
      <w:r w:rsidR="00465762" w:rsidRPr="00491C03">
        <w:rPr>
          <w:sz w:val="16"/>
        </w:rPr>
        <w:t xml:space="preserve"> </w:t>
      </w:r>
      <w:r w:rsidRPr="00491C03">
        <w:rPr>
          <w:sz w:val="16"/>
        </w:rPr>
        <w:t>and Havlick 2016). Dutch philosopher Martin Drenthen describes such spaces</w:t>
      </w:r>
      <w:r w:rsidR="00465762" w:rsidRPr="00491C03">
        <w:rPr>
          <w:sz w:val="16"/>
        </w:rPr>
        <w:t xml:space="preserve"> </w:t>
      </w:r>
      <w:r w:rsidRPr="00491C03">
        <w:rPr>
          <w:sz w:val="16"/>
        </w:rPr>
        <w:t>as resembling a palimpsest, where previous human or ecological conditions may</w:t>
      </w:r>
      <w:r w:rsidR="00465762" w:rsidRPr="00491C03">
        <w:rPr>
          <w:sz w:val="16"/>
        </w:rPr>
        <w:t xml:space="preserve"> </w:t>
      </w:r>
      <w:r w:rsidRPr="00491C03">
        <w:rPr>
          <w:sz w:val="16"/>
        </w:rPr>
        <w:t xml:space="preserve">become obscured but not irretrievably so, and where </w:t>
      </w:r>
      <w:r w:rsidRPr="00491C03">
        <w:rPr>
          <w:rStyle w:val="StyleUnderline"/>
        </w:rPr>
        <w:t>in order to avoid the crea-</w:t>
      </w:r>
      <w:r w:rsidR="00465762" w:rsidRPr="00491C03">
        <w:rPr>
          <w:rStyle w:val="StyleUnderline"/>
        </w:rPr>
        <w:t xml:space="preserve"> </w:t>
      </w:r>
      <w:r w:rsidRPr="00491C03">
        <w:rPr>
          <w:rStyle w:val="StyleUnderline"/>
        </w:rPr>
        <w:t>tion of ‘non-places’ the social must, in fact, be made visible</w:t>
      </w:r>
      <w:r w:rsidRPr="00491C03">
        <w:rPr>
          <w:sz w:val="16"/>
        </w:rPr>
        <w:t xml:space="preserve"> (Drenthen 2009).</w:t>
      </w:r>
      <w:r w:rsidR="00465762" w:rsidRPr="00491C03">
        <w:rPr>
          <w:sz w:val="16"/>
        </w:rPr>
        <w:t xml:space="preserve"> </w:t>
      </w:r>
      <w:r w:rsidRPr="00491C03">
        <w:rPr>
          <w:sz w:val="16"/>
        </w:rPr>
        <w:t>Geographer Sarah Whatmore turns to mixing rather than layering, with her treat-</w:t>
      </w:r>
      <w:r w:rsidR="00465762" w:rsidRPr="00491C03">
        <w:rPr>
          <w:sz w:val="16"/>
        </w:rPr>
        <w:t xml:space="preserve"> </w:t>
      </w:r>
      <w:r w:rsidRPr="00491C03">
        <w:rPr>
          <w:sz w:val="16"/>
        </w:rPr>
        <w:t>ment of hybrid geographies, where social and natural processes are blended into</w:t>
      </w:r>
      <w:r w:rsidR="00465762" w:rsidRPr="00491C03">
        <w:rPr>
          <w:sz w:val="16"/>
        </w:rPr>
        <w:t xml:space="preserve"> </w:t>
      </w:r>
      <w:r w:rsidRPr="00491C03">
        <w:rPr>
          <w:sz w:val="16"/>
        </w:rPr>
        <w:t>complex associations over time and across space (2002), but either formulation</w:t>
      </w:r>
      <w:r w:rsidR="00465762" w:rsidRPr="00491C03">
        <w:rPr>
          <w:sz w:val="16"/>
        </w:rPr>
        <w:t xml:space="preserve"> </w:t>
      </w:r>
      <w:r w:rsidRPr="00491C03">
        <w:rPr>
          <w:sz w:val="16"/>
        </w:rPr>
        <w:t>provides a framework by which former military sites challenge standard categories</w:t>
      </w:r>
      <w:r w:rsidR="00465762" w:rsidRPr="00491C03">
        <w:rPr>
          <w:sz w:val="16"/>
        </w:rPr>
        <w:t xml:space="preserve"> </w:t>
      </w:r>
      <w:r w:rsidRPr="00491C03">
        <w:rPr>
          <w:sz w:val="16"/>
        </w:rPr>
        <w:t>as social or natural spaces since they are, in many respects, both.</w:t>
      </w:r>
      <w:r w:rsidR="00465762" w:rsidRPr="00491C03">
        <w:rPr>
          <w:sz w:val="16"/>
        </w:rPr>
        <w:t xml:space="preserve"> </w:t>
      </w:r>
      <w:r w:rsidRPr="00491C03">
        <w:rPr>
          <w:sz w:val="16"/>
        </w:rPr>
        <w:t>The social-natural is not the only binary at risk at these sites, however, and in a very</w:t>
      </w:r>
      <w:r w:rsidR="00465762" w:rsidRPr="00491C03">
        <w:rPr>
          <w:sz w:val="16"/>
        </w:rPr>
        <w:t xml:space="preserve"> </w:t>
      </w:r>
      <w:r w:rsidRPr="00491C03">
        <w:rPr>
          <w:sz w:val="16"/>
        </w:rPr>
        <w:t>much related way these places exhibit ‘dual structure . . . as both wildlife refuge</w:t>
      </w:r>
      <w:r w:rsidR="00465762" w:rsidRPr="00491C03">
        <w:rPr>
          <w:sz w:val="16"/>
        </w:rPr>
        <w:t xml:space="preserve"> </w:t>
      </w:r>
      <w:r w:rsidRPr="00491C03">
        <w:rPr>
          <w:sz w:val="16"/>
        </w:rPr>
        <w:t>and sacrifice zone’ (Masco 2004, p. 532, emphasis in original). Much as Drenthen’s</w:t>
      </w:r>
      <w:r w:rsidR="00465762" w:rsidRPr="00491C03">
        <w:rPr>
          <w:sz w:val="16"/>
        </w:rPr>
        <w:t xml:space="preserve"> </w:t>
      </w:r>
      <w:r w:rsidRPr="00491C03">
        <w:rPr>
          <w:sz w:val="16"/>
        </w:rPr>
        <w:t>and Whatmore’s configurations would suggest, when we carefully examine the</w:t>
      </w:r>
      <w:r w:rsidR="00465762" w:rsidRPr="00491C03">
        <w:rPr>
          <w:sz w:val="16"/>
        </w:rPr>
        <w:t xml:space="preserve"> </w:t>
      </w:r>
      <w:r w:rsidRPr="00491C03">
        <w:rPr>
          <w:sz w:val="16"/>
        </w:rPr>
        <w:t>constitution of military-to-wildlife refuges in the United States, the Iron Curtain-</w:t>
      </w:r>
      <w:r w:rsidR="00465762" w:rsidRPr="00491C03">
        <w:rPr>
          <w:sz w:val="16"/>
        </w:rPr>
        <w:t xml:space="preserve"> </w:t>
      </w:r>
      <w:r w:rsidRPr="00491C03">
        <w:rPr>
          <w:sz w:val="16"/>
        </w:rPr>
        <w:t>turned-Green Belt of Europe, or the DMZ as wildlife sanctuary, we find that their</w:t>
      </w:r>
      <w:r w:rsidR="00465762" w:rsidRPr="00491C03">
        <w:rPr>
          <w:sz w:val="16"/>
        </w:rPr>
        <w:t xml:space="preserve"> </w:t>
      </w:r>
      <w:r w:rsidRPr="00491C03">
        <w:rPr>
          <w:sz w:val="16"/>
        </w:rPr>
        <w:t>emergent reputations as natural or conservation amenities are directly bound to</w:t>
      </w:r>
      <w:r w:rsidR="00465762" w:rsidRPr="00491C03">
        <w:rPr>
          <w:sz w:val="16"/>
        </w:rPr>
        <w:t xml:space="preserve"> </w:t>
      </w:r>
      <w:r w:rsidRPr="00491C03">
        <w:rPr>
          <w:sz w:val="16"/>
        </w:rPr>
        <w:t>their previous/alternative constructions as off-limits militarized spaces. There is</w:t>
      </w:r>
      <w:r w:rsidR="00465762" w:rsidRPr="00491C03">
        <w:rPr>
          <w:sz w:val="16"/>
        </w:rPr>
        <w:t xml:space="preserve"> </w:t>
      </w:r>
      <w:r w:rsidRPr="00491C03">
        <w:rPr>
          <w:sz w:val="16"/>
        </w:rPr>
        <w:t>always some form of a militarized present that remains with these sites even as they</w:t>
      </w:r>
      <w:r w:rsidR="00465762" w:rsidRPr="00491C03">
        <w:rPr>
          <w:sz w:val="16"/>
        </w:rPr>
        <w:t xml:space="preserve"> </w:t>
      </w:r>
      <w:r w:rsidRPr="00491C03">
        <w:rPr>
          <w:sz w:val="16"/>
        </w:rPr>
        <w:t>adopt new names, new land uses, and new reputations. This is most obvious along</w:t>
      </w:r>
      <w:r w:rsidR="00465762" w:rsidRPr="00491C03">
        <w:rPr>
          <w:sz w:val="16"/>
        </w:rPr>
        <w:t xml:space="preserve"> </w:t>
      </w:r>
      <w:r w:rsidRPr="00491C03">
        <w:rPr>
          <w:sz w:val="16"/>
        </w:rPr>
        <w:t>the DMZ, where militarization very much remains an active condition even as the</w:t>
      </w:r>
      <w:r w:rsidR="00465762" w:rsidRPr="00491C03">
        <w:rPr>
          <w:sz w:val="16"/>
        </w:rPr>
        <w:t xml:space="preserve"> </w:t>
      </w:r>
      <w:r w:rsidRPr="00491C03">
        <w:rPr>
          <w:sz w:val="16"/>
        </w:rPr>
        <w:t>region works to recast itself as a space of peaceful conservation. But wildlife refuges</w:t>
      </w:r>
      <w:r w:rsidR="00465762" w:rsidRPr="00491C03">
        <w:rPr>
          <w:sz w:val="16"/>
        </w:rPr>
        <w:t xml:space="preserve"> </w:t>
      </w:r>
      <w:r w:rsidRPr="00491C03">
        <w:rPr>
          <w:sz w:val="16"/>
        </w:rPr>
        <w:t>created from militarized sites in the United States exhibit analogous qualities with</w:t>
      </w:r>
      <w:r w:rsidR="00465762" w:rsidRPr="00491C03">
        <w:rPr>
          <w:sz w:val="16"/>
        </w:rPr>
        <w:t xml:space="preserve"> </w:t>
      </w:r>
      <w:r w:rsidRPr="00491C03">
        <w:rPr>
          <w:sz w:val="16"/>
        </w:rPr>
        <w:t>the existence of unexploded ordnance and depleted uranium, chemical contamina-</w:t>
      </w:r>
      <w:r w:rsidR="00465762" w:rsidRPr="00491C03">
        <w:rPr>
          <w:sz w:val="16"/>
        </w:rPr>
        <w:t xml:space="preserve"> </w:t>
      </w:r>
      <w:r w:rsidRPr="00491C03">
        <w:rPr>
          <w:sz w:val="16"/>
        </w:rPr>
        <w:t>tion in soil, groundwater and air, buried radioactive materials, or military-specific</w:t>
      </w:r>
      <w:r w:rsidR="00465762" w:rsidRPr="00491C03">
        <w:rPr>
          <w:sz w:val="16"/>
        </w:rPr>
        <w:t xml:space="preserve"> </w:t>
      </w:r>
      <w:r w:rsidRPr="00491C03">
        <w:rPr>
          <w:sz w:val="16"/>
        </w:rPr>
        <w:t>infrastructures.</w:t>
      </w:r>
      <w:r w:rsidR="00465762" w:rsidRPr="00491C03">
        <w:rPr>
          <w:sz w:val="16"/>
        </w:rPr>
        <w:t xml:space="preserve"> </w:t>
      </w:r>
      <w:r w:rsidRPr="00491C03">
        <w:rPr>
          <w:sz w:val="16"/>
        </w:rPr>
        <w:t xml:space="preserve">At each of these places, </w:t>
      </w:r>
      <w:r w:rsidRPr="00491C03">
        <w:rPr>
          <w:rStyle w:val="StyleUnderline"/>
        </w:rPr>
        <w:t>militarization or the securitization of these spaces is cred-</w:t>
      </w:r>
      <w:r w:rsidR="00465762" w:rsidRPr="00491C03">
        <w:rPr>
          <w:rStyle w:val="StyleUnderline"/>
        </w:rPr>
        <w:t xml:space="preserve"> </w:t>
      </w:r>
      <w:r w:rsidRPr="00491C03">
        <w:rPr>
          <w:rStyle w:val="StyleUnderline"/>
        </w:rPr>
        <w:t>ited with enabling them to become new sites of conservation or redemption: por-</w:t>
      </w:r>
      <w:r w:rsidR="00465762" w:rsidRPr="00491C03">
        <w:rPr>
          <w:rStyle w:val="StyleUnderline"/>
        </w:rPr>
        <w:t xml:space="preserve"> </w:t>
      </w:r>
      <w:r w:rsidRPr="00491C03">
        <w:rPr>
          <w:rStyle w:val="StyleUnderline"/>
        </w:rPr>
        <w:t>tions of these lands were effectively lethally protected for decades</w:t>
      </w:r>
      <w:r w:rsidRPr="00491C03">
        <w:rPr>
          <w:sz w:val="16"/>
        </w:rPr>
        <w:t>, and in many</w:t>
      </w:r>
      <w:r w:rsidR="00465762" w:rsidRPr="00491C03">
        <w:rPr>
          <w:sz w:val="16"/>
        </w:rPr>
        <w:t xml:space="preserve"> </w:t>
      </w:r>
      <w:r w:rsidRPr="00491C03">
        <w:rPr>
          <w:sz w:val="16"/>
        </w:rPr>
        <w:t>cases the habitat conditions or wildlife assemblages that resulted are seen as a</w:t>
      </w:r>
      <w:r w:rsidR="00465762" w:rsidRPr="00491C03">
        <w:rPr>
          <w:sz w:val="16"/>
        </w:rPr>
        <w:t xml:space="preserve"> </w:t>
      </w:r>
      <w:r w:rsidRPr="00491C03">
        <w:rPr>
          <w:sz w:val="16"/>
        </w:rPr>
        <w:t>direct result of these interventions. The series of large nature reserves now dotting</w:t>
      </w:r>
      <w:r w:rsidR="00465762" w:rsidRPr="00491C03">
        <w:rPr>
          <w:sz w:val="16"/>
        </w:rPr>
        <w:t xml:space="preserve"> </w:t>
      </w:r>
      <w:r w:rsidRPr="00491C03">
        <w:rPr>
          <w:sz w:val="16"/>
        </w:rPr>
        <w:t>the former Iron Curtain borderlands would almost surely have been impossible</w:t>
      </w:r>
      <w:r w:rsidR="00465762" w:rsidRPr="00491C03">
        <w:rPr>
          <w:sz w:val="16"/>
        </w:rPr>
        <w:t xml:space="preserve"> </w:t>
      </w:r>
      <w:r w:rsidRPr="00491C03">
        <w:rPr>
          <w:sz w:val="16"/>
        </w:rPr>
        <w:t>to create had many of these lands not been emptied of their people during Cold</w:t>
      </w:r>
      <w:r w:rsidR="00465762" w:rsidRPr="00491C03">
        <w:rPr>
          <w:sz w:val="16"/>
        </w:rPr>
        <w:t xml:space="preserve"> </w:t>
      </w:r>
      <w:r w:rsidRPr="00491C03">
        <w:rPr>
          <w:sz w:val="16"/>
        </w:rPr>
        <w:t>War dislocations. This obscurantist narrative is applied to the lands of the Iron</w:t>
      </w:r>
      <w:r w:rsidR="00465762" w:rsidRPr="00491C03">
        <w:rPr>
          <w:sz w:val="16"/>
        </w:rPr>
        <w:t xml:space="preserve"> </w:t>
      </w:r>
      <w:r w:rsidRPr="00491C03">
        <w:rPr>
          <w:sz w:val="16"/>
        </w:rPr>
        <w:t>Curtain, for example, as one travel writer described the scene as, ‘pristine farmland,</w:t>
      </w:r>
      <w:r w:rsidR="00465762" w:rsidRPr="00491C03">
        <w:rPr>
          <w:sz w:val="16"/>
        </w:rPr>
        <w:t xml:space="preserve"> </w:t>
      </w:r>
      <w:r w:rsidRPr="00491C03">
        <w:rPr>
          <w:sz w:val="16"/>
        </w:rPr>
        <w:t>beautiful villages and nature reserves filled with wildlife . . .’ (Hammer 2009). When</w:t>
      </w:r>
      <w:r w:rsidR="00465762" w:rsidRPr="00491C03">
        <w:rPr>
          <w:sz w:val="16"/>
        </w:rPr>
        <w:t xml:space="preserve"> </w:t>
      </w:r>
      <w:r w:rsidRPr="00491C03">
        <w:rPr>
          <w:sz w:val="16"/>
        </w:rPr>
        <w:t>the same writer adds that, ‘although most traces of the cold war era have vanished,</w:t>
      </w:r>
      <w:r w:rsidR="00465762" w:rsidRPr="00491C03">
        <w:rPr>
          <w:sz w:val="16"/>
        </w:rPr>
        <w:t xml:space="preserve"> </w:t>
      </w:r>
      <w:r w:rsidRPr="00491C03">
        <w:rPr>
          <w:sz w:val="16"/>
        </w:rPr>
        <w:t>military roads and observation towers still dot the idyllic countryside . . .’ he seems</w:t>
      </w:r>
      <w:r w:rsidR="00465762" w:rsidRPr="00491C03">
        <w:rPr>
          <w:sz w:val="16"/>
        </w:rPr>
        <w:t xml:space="preserve"> </w:t>
      </w:r>
      <w:r w:rsidRPr="00491C03">
        <w:rPr>
          <w:sz w:val="16"/>
        </w:rPr>
        <w:t>to disregard the fact that the entire scene exists as it does primarily because traces</w:t>
      </w:r>
      <w:r w:rsidR="00465762" w:rsidRPr="00491C03">
        <w:rPr>
          <w:sz w:val="16"/>
        </w:rPr>
        <w:t xml:space="preserve"> </w:t>
      </w:r>
      <w:r w:rsidRPr="00491C03">
        <w:rPr>
          <w:sz w:val="16"/>
        </w:rPr>
        <w:t>of the Cold War are, in fact, in plain view almost everywhere. What we find in these</w:t>
      </w:r>
      <w:r w:rsidR="00465762" w:rsidRPr="00491C03">
        <w:rPr>
          <w:sz w:val="16"/>
        </w:rPr>
        <w:t xml:space="preserve"> </w:t>
      </w:r>
      <w:r w:rsidRPr="00491C03">
        <w:rPr>
          <w:sz w:val="16"/>
        </w:rPr>
        <w:t>places is not a pristine nature so much as a postmodern one, much like that of the</w:t>
      </w:r>
      <w:r w:rsidR="00465762" w:rsidRPr="00491C03">
        <w:rPr>
          <w:sz w:val="16"/>
        </w:rPr>
        <w:t xml:space="preserve"> </w:t>
      </w:r>
      <w:r w:rsidRPr="00491C03">
        <w:rPr>
          <w:sz w:val="16"/>
        </w:rPr>
        <w:t>nuclear test landscapes of the American Southwest described by Kuletz (2001,</w:t>
      </w:r>
      <w:r w:rsidR="00465762" w:rsidRPr="00491C03">
        <w:rPr>
          <w:sz w:val="16"/>
        </w:rPr>
        <w:t xml:space="preserve"> </w:t>
      </w:r>
      <w:r w:rsidRPr="00491C03">
        <w:rPr>
          <w:sz w:val="16"/>
        </w:rPr>
        <w:t>p. 243) as ‘inextricably woven into the shroud of global governance as “security.”’</w:t>
      </w:r>
      <w:r w:rsidR="00465762" w:rsidRPr="00491C03">
        <w:rPr>
          <w:sz w:val="16"/>
        </w:rPr>
        <w:t xml:space="preserve"> </w:t>
      </w:r>
      <w:r w:rsidRPr="00491C03">
        <w:rPr>
          <w:sz w:val="16"/>
        </w:rPr>
        <w:t>Adding to the many protected natural areas now concentrated along the his-</w:t>
      </w:r>
      <w:r w:rsidR="00465762" w:rsidRPr="00491C03">
        <w:rPr>
          <w:sz w:val="16"/>
        </w:rPr>
        <w:t xml:space="preserve"> </w:t>
      </w:r>
      <w:r w:rsidRPr="00491C03">
        <w:rPr>
          <w:sz w:val="16"/>
        </w:rPr>
        <w:t>toric central European borderlands, the European Union in 2005 designated a</w:t>
      </w:r>
      <w:r w:rsidR="00465762" w:rsidRPr="00491C03">
        <w:rPr>
          <w:sz w:val="16"/>
        </w:rPr>
        <w:t xml:space="preserve"> </w:t>
      </w:r>
      <w:r w:rsidRPr="00491C03">
        <w:rPr>
          <w:sz w:val="16"/>
        </w:rPr>
        <w:t>6,800-kilometre Iron Curtain Trail reaching from the Barents Sea to the Black Sea</w:t>
      </w:r>
      <w:r w:rsidR="00465762" w:rsidRPr="00491C03">
        <w:rPr>
          <w:sz w:val="16"/>
        </w:rPr>
        <w:t xml:space="preserve"> </w:t>
      </w:r>
      <w:r w:rsidRPr="00491C03">
        <w:rPr>
          <w:sz w:val="16"/>
        </w:rPr>
        <w:t>(see Cramer n/d). The trail, intended as a route for bicycle tourists, explicitly aspires</w:t>
      </w:r>
      <w:r w:rsidR="00465762" w:rsidRPr="00491C03">
        <w:rPr>
          <w:sz w:val="16"/>
        </w:rPr>
        <w:t xml:space="preserve"> </w:t>
      </w:r>
      <w:r w:rsidRPr="00491C03">
        <w:rPr>
          <w:sz w:val="16"/>
        </w:rPr>
        <w:t>to commemorate the Cold War history of the Iron Curtain while also making use of</w:t>
      </w:r>
      <w:r w:rsidR="00465762" w:rsidRPr="00491C03">
        <w:rPr>
          <w:sz w:val="16"/>
        </w:rPr>
        <w:t xml:space="preserve"> </w:t>
      </w:r>
      <w:r w:rsidRPr="00491C03">
        <w:rPr>
          <w:sz w:val="16"/>
        </w:rPr>
        <w:t xml:space="preserve">the new ‘natural’ amenities of this </w:t>
      </w:r>
      <w:r w:rsidRPr="00491C03">
        <w:rPr>
          <w:sz w:val="16"/>
        </w:rPr>
        <w:lastRenderedPageBreak/>
        <w:t>long stretch of central Europe. As the trail’s chief</w:t>
      </w:r>
      <w:r w:rsidR="00465762" w:rsidRPr="00491C03">
        <w:rPr>
          <w:sz w:val="16"/>
        </w:rPr>
        <w:t xml:space="preserve"> </w:t>
      </w:r>
      <w:r w:rsidRPr="00491C03">
        <w:rPr>
          <w:sz w:val="16"/>
        </w:rPr>
        <w:t>sponsor in the EU made clear later in an interview, ‘We can’t only look to nature,</w:t>
      </w:r>
      <w:r w:rsidR="00465762" w:rsidRPr="00491C03">
        <w:rPr>
          <w:sz w:val="16"/>
        </w:rPr>
        <w:t xml:space="preserve"> </w:t>
      </w:r>
      <w:r w:rsidRPr="00491C03">
        <w:rPr>
          <w:sz w:val="16"/>
        </w:rPr>
        <w:t>that would be crazy. Culture, politics, nature, and history all need to be considered</w:t>
      </w:r>
      <w:r w:rsidR="00465762" w:rsidRPr="00491C03">
        <w:rPr>
          <w:sz w:val="16"/>
        </w:rPr>
        <w:t xml:space="preserve"> </w:t>
      </w:r>
      <w:r w:rsidRPr="00491C03">
        <w:rPr>
          <w:sz w:val="16"/>
        </w:rPr>
        <w:t>together’ (Cramer 2013). And yet, by reimagining the borderlands as a destination</w:t>
      </w:r>
      <w:r w:rsidR="00465762" w:rsidRPr="00491C03">
        <w:rPr>
          <w:sz w:val="16"/>
        </w:rPr>
        <w:t xml:space="preserve"> </w:t>
      </w:r>
      <w:r w:rsidRPr="00491C03">
        <w:rPr>
          <w:sz w:val="16"/>
        </w:rPr>
        <w:t>for two-wheeled excursions, there is clearly a risk of erasure and loss of meaning</w:t>
      </w:r>
      <w:r w:rsidR="00465762" w:rsidRPr="00491C03">
        <w:rPr>
          <w:sz w:val="16"/>
        </w:rPr>
        <w:t xml:space="preserve"> </w:t>
      </w:r>
      <w:r w:rsidRPr="00491C03">
        <w:rPr>
          <w:sz w:val="16"/>
        </w:rPr>
        <w:t>(this risk is actively recognized by the trail’s chief architects). The naturalization of</w:t>
      </w:r>
      <w:r w:rsidR="00465762" w:rsidRPr="00491C03">
        <w:rPr>
          <w:sz w:val="16"/>
        </w:rPr>
        <w:t xml:space="preserve"> </w:t>
      </w:r>
      <w:r w:rsidRPr="00491C03">
        <w:rPr>
          <w:sz w:val="16"/>
        </w:rPr>
        <w:t>this region is affirmed at many points by signage for the formally-designated bike</w:t>
      </w:r>
      <w:r w:rsidR="00465762" w:rsidRPr="00491C03">
        <w:rPr>
          <w:sz w:val="16"/>
        </w:rPr>
        <w:t xml:space="preserve"> </w:t>
      </w:r>
      <w:r w:rsidRPr="00491C03">
        <w:rPr>
          <w:sz w:val="16"/>
        </w:rPr>
        <w:t>trail, an array of national parks, and signs along the former inner German border</w:t>
      </w:r>
      <w:r w:rsidR="00465762" w:rsidRPr="00491C03">
        <w:rPr>
          <w:sz w:val="16"/>
        </w:rPr>
        <w:t xml:space="preserve"> </w:t>
      </w:r>
      <w:r w:rsidRPr="00491C03">
        <w:rPr>
          <w:sz w:val="16"/>
        </w:rPr>
        <w:t>that regularly identify ‘Das Grüne Band.’</w:t>
      </w:r>
      <w:r w:rsidR="00465762" w:rsidRPr="00491C03">
        <w:rPr>
          <w:sz w:val="16"/>
        </w:rPr>
        <w:t xml:space="preserve"> </w:t>
      </w:r>
      <w:r w:rsidRPr="00491C03">
        <w:rPr>
          <w:sz w:val="16"/>
        </w:rPr>
        <w:t>In order to resist the too-easy conception of places like the Iron Curtain as having</w:t>
      </w:r>
      <w:r w:rsidR="00465762" w:rsidRPr="00491C03">
        <w:rPr>
          <w:sz w:val="16"/>
        </w:rPr>
        <w:t xml:space="preserve"> </w:t>
      </w:r>
      <w:r w:rsidRPr="00491C03">
        <w:rPr>
          <w:sz w:val="16"/>
        </w:rPr>
        <w:t>simply become natural spaces, we may find it useful – somewhat perversely – to</w:t>
      </w:r>
      <w:r w:rsidR="00465762" w:rsidRPr="00491C03">
        <w:rPr>
          <w:sz w:val="16"/>
        </w:rPr>
        <w:t xml:space="preserve"> </w:t>
      </w:r>
      <w:r w:rsidRPr="00491C03">
        <w:rPr>
          <w:sz w:val="16"/>
        </w:rPr>
        <w:t>put the sacrifice back into these sacrifice zones, at least figuratively. To the credit</w:t>
      </w:r>
      <w:r w:rsidR="00465762" w:rsidRPr="00491C03">
        <w:rPr>
          <w:sz w:val="16"/>
        </w:rPr>
        <w:t xml:space="preserve"> </w:t>
      </w:r>
      <w:r w:rsidRPr="00491C03">
        <w:rPr>
          <w:sz w:val="16"/>
        </w:rPr>
        <w:t>of many local and regional efforts, a variety of open-air museums, scraps of border</w:t>
      </w:r>
      <w:r w:rsidR="00465762" w:rsidRPr="00491C03">
        <w:rPr>
          <w:sz w:val="16"/>
        </w:rPr>
        <w:t xml:space="preserve"> </w:t>
      </w:r>
      <w:r w:rsidRPr="00491C03">
        <w:rPr>
          <w:sz w:val="16"/>
        </w:rPr>
        <w:t>infrastructure, artwork, signs, and formal and informal memorials now exist along</w:t>
      </w:r>
      <w:r w:rsidR="00465762" w:rsidRPr="00491C03">
        <w:rPr>
          <w:sz w:val="16"/>
        </w:rPr>
        <w:t xml:space="preserve"> </w:t>
      </w:r>
      <w:r w:rsidRPr="00491C03">
        <w:rPr>
          <w:sz w:val="16"/>
        </w:rPr>
        <w:t>the Iron Curtain Trail route. Visitors who encounter these reminders directly can</w:t>
      </w:r>
      <w:r w:rsidR="00465762" w:rsidRPr="00491C03">
        <w:rPr>
          <w:sz w:val="16"/>
        </w:rPr>
        <w:t xml:space="preserve"> </w:t>
      </w:r>
      <w:r w:rsidRPr="00491C03">
        <w:rPr>
          <w:sz w:val="16"/>
        </w:rPr>
        <w:t>scarcely wipe the prior violence of the border entirely from view, but for those who</w:t>
      </w:r>
      <w:r w:rsidR="00465762" w:rsidRPr="00491C03">
        <w:rPr>
          <w:sz w:val="16"/>
        </w:rPr>
        <w:t xml:space="preserve"> </w:t>
      </w:r>
      <w:r w:rsidRPr="00491C03">
        <w:rPr>
          <w:sz w:val="16"/>
        </w:rPr>
        <w:t>visit elsewhere or read or hear about the European Green Belt from a distance, it</w:t>
      </w:r>
      <w:r w:rsidR="00465762" w:rsidRPr="00491C03">
        <w:rPr>
          <w:sz w:val="16"/>
        </w:rPr>
        <w:t xml:space="preserve"> </w:t>
      </w:r>
      <w:r w:rsidRPr="00491C03">
        <w:rPr>
          <w:sz w:val="16"/>
        </w:rPr>
        <w:t>is easy to imagine an ahistorical recasting of what this place represents and what</w:t>
      </w:r>
      <w:r w:rsidR="00465762" w:rsidRPr="00491C03">
        <w:rPr>
          <w:sz w:val="16"/>
        </w:rPr>
        <w:t xml:space="preserve"> </w:t>
      </w:r>
      <w:r w:rsidRPr="00491C03">
        <w:rPr>
          <w:sz w:val="16"/>
        </w:rPr>
        <w:t>produced the nature that now exists.</w:t>
      </w:r>
      <w:r w:rsidR="00465762" w:rsidRPr="00491C03">
        <w:rPr>
          <w:sz w:val="16"/>
        </w:rPr>
        <w:t xml:space="preserve"> </w:t>
      </w:r>
      <w:r w:rsidRPr="00491C03">
        <w:rPr>
          <w:sz w:val="16"/>
        </w:rPr>
        <w:t>Militarized nature</w:t>
      </w:r>
      <w:r w:rsidR="00465762" w:rsidRPr="00491C03">
        <w:rPr>
          <w:sz w:val="16"/>
        </w:rPr>
        <w:t xml:space="preserve"> </w:t>
      </w:r>
      <w:r w:rsidRPr="00491C03">
        <w:rPr>
          <w:sz w:val="16"/>
        </w:rPr>
        <w:t>Against the diverse character of past and present militarized sites where nature and</w:t>
      </w:r>
      <w:r w:rsidR="00465762" w:rsidRPr="00491C03">
        <w:rPr>
          <w:sz w:val="16"/>
        </w:rPr>
        <w:t xml:space="preserve"> </w:t>
      </w:r>
      <w:r w:rsidRPr="00491C03">
        <w:rPr>
          <w:sz w:val="16"/>
        </w:rPr>
        <w:t>society blend, we find a certain consistency in how the new forms of militarized</w:t>
      </w:r>
      <w:r w:rsidR="00465762" w:rsidRPr="00491C03">
        <w:rPr>
          <w:sz w:val="16"/>
        </w:rPr>
        <w:t xml:space="preserve"> </w:t>
      </w:r>
      <w:r w:rsidRPr="00491C03">
        <w:rPr>
          <w:sz w:val="16"/>
        </w:rPr>
        <w:t xml:space="preserve">nature emerge. </w:t>
      </w:r>
      <w:r w:rsidRPr="00491C03">
        <w:rPr>
          <w:rStyle w:val="StyleUnderline"/>
        </w:rPr>
        <w:t xml:space="preserve">Processes of </w:t>
      </w:r>
      <w:r w:rsidRPr="00491C03">
        <w:rPr>
          <w:rStyle w:val="StyleUnderline"/>
          <w:highlight w:val="green"/>
        </w:rPr>
        <w:t>militarization</w:t>
      </w:r>
      <w:r w:rsidRPr="00491C03">
        <w:rPr>
          <w:rStyle w:val="StyleUnderline"/>
        </w:rPr>
        <w:t xml:space="preserve"> at these sites </w:t>
      </w:r>
      <w:r w:rsidRPr="00491C03">
        <w:rPr>
          <w:rStyle w:val="StyleUnderline"/>
          <w:highlight w:val="green"/>
        </w:rPr>
        <w:t>become naturalized</w:t>
      </w:r>
      <w:r w:rsidRPr="00491C03">
        <w:rPr>
          <w:sz w:val="16"/>
        </w:rPr>
        <w:t>, often</w:t>
      </w:r>
      <w:r w:rsidR="00465762" w:rsidRPr="00491C03">
        <w:rPr>
          <w:sz w:val="16"/>
        </w:rPr>
        <w:t xml:space="preserve"> </w:t>
      </w:r>
      <w:r w:rsidRPr="00491C03">
        <w:rPr>
          <w:rStyle w:val="Emphasis"/>
          <w:highlight w:val="green"/>
        </w:rPr>
        <w:t>redemptively</w:t>
      </w:r>
      <w:r w:rsidRPr="00491C03">
        <w:rPr>
          <w:sz w:val="16"/>
        </w:rPr>
        <w:t xml:space="preserve">, </w:t>
      </w:r>
      <w:r w:rsidRPr="00491C03">
        <w:rPr>
          <w:rStyle w:val="StyleUnderline"/>
          <w:highlight w:val="green"/>
        </w:rPr>
        <w:t>in ways that</w:t>
      </w:r>
      <w:r w:rsidRPr="00491C03">
        <w:rPr>
          <w:rStyle w:val="StyleUnderline"/>
        </w:rPr>
        <w:t xml:space="preserve"> </w:t>
      </w:r>
      <w:r w:rsidRPr="00491C03">
        <w:rPr>
          <w:rStyle w:val="StyleUnderline"/>
          <w:highlight w:val="green"/>
        </w:rPr>
        <w:t>then allow for new identity formation</w:t>
      </w:r>
      <w:r w:rsidRPr="00491C03">
        <w:rPr>
          <w:rStyle w:val="StyleUnderline"/>
        </w:rPr>
        <w:t>, new spaces of</w:t>
      </w:r>
      <w:r w:rsidR="00465762" w:rsidRPr="00491C03">
        <w:rPr>
          <w:rStyle w:val="StyleUnderline"/>
        </w:rPr>
        <w:t xml:space="preserve"> </w:t>
      </w:r>
      <w:r w:rsidRPr="00491C03">
        <w:rPr>
          <w:rStyle w:val="StyleUnderline"/>
        </w:rPr>
        <w:t>nature, and new spaces of capital</w:t>
      </w:r>
      <w:r w:rsidRPr="00491C03">
        <w:rPr>
          <w:sz w:val="16"/>
        </w:rPr>
        <w:t xml:space="preserve">. </w:t>
      </w:r>
      <w:r w:rsidRPr="00491C03">
        <w:rPr>
          <w:rStyle w:val="StyleUnderline"/>
        </w:rPr>
        <w:t>These changes challenge us to work toward</w:t>
      </w:r>
      <w:r w:rsidR="00465762" w:rsidRPr="00491C03">
        <w:rPr>
          <w:rStyle w:val="StyleUnderline"/>
        </w:rPr>
        <w:t xml:space="preserve"> </w:t>
      </w:r>
      <w:r w:rsidRPr="00491C03">
        <w:rPr>
          <w:rStyle w:val="StyleUnderline"/>
        </w:rPr>
        <w:t>a deeper view not just of the places themselves – to ensure that the history and</w:t>
      </w:r>
      <w:r w:rsidR="00465762" w:rsidRPr="00491C03">
        <w:rPr>
          <w:rStyle w:val="StyleUnderline"/>
        </w:rPr>
        <w:t xml:space="preserve"> </w:t>
      </w:r>
      <w:r w:rsidRPr="00491C03">
        <w:rPr>
          <w:rStyle w:val="StyleUnderline"/>
        </w:rPr>
        <w:t>social meanings of these sites not be overwritten or lost entirely – but also of the</w:t>
      </w:r>
      <w:r w:rsidR="00465762" w:rsidRPr="00491C03">
        <w:rPr>
          <w:rStyle w:val="StyleUnderline"/>
        </w:rPr>
        <w:t xml:space="preserve"> </w:t>
      </w:r>
      <w:r w:rsidRPr="00491C03">
        <w:rPr>
          <w:rStyle w:val="StyleUnderline"/>
        </w:rPr>
        <w:t>processes by which these sites become materially and discursively naturalized.</w:t>
      </w:r>
      <w:r w:rsidR="00465762" w:rsidRPr="00491C03">
        <w:rPr>
          <w:sz w:val="16"/>
        </w:rPr>
        <w:t xml:space="preserve"> </w:t>
      </w:r>
      <w:r w:rsidRPr="00491C03">
        <w:rPr>
          <w:sz w:val="16"/>
        </w:rPr>
        <w:t>The changes taking place across central Europe should also serve to remind us</w:t>
      </w:r>
      <w:r w:rsidR="00465762" w:rsidRPr="00491C03">
        <w:rPr>
          <w:sz w:val="16"/>
        </w:rPr>
        <w:t xml:space="preserve"> </w:t>
      </w:r>
      <w:r w:rsidRPr="00491C03">
        <w:rPr>
          <w:sz w:val="16"/>
        </w:rPr>
        <w:t>that even as the European Union, for example, works to reclaim and redeem this</w:t>
      </w:r>
      <w:r w:rsidR="00465762" w:rsidRPr="00491C03">
        <w:rPr>
          <w:sz w:val="16"/>
        </w:rPr>
        <w:t xml:space="preserve"> </w:t>
      </w:r>
      <w:r w:rsidRPr="00491C03">
        <w:rPr>
          <w:sz w:val="16"/>
        </w:rPr>
        <w:t>extended reach of Cold War dislocation and violence, particular European govern-</w:t>
      </w:r>
      <w:r w:rsidR="00465762" w:rsidRPr="00491C03">
        <w:rPr>
          <w:sz w:val="16"/>
        </w:rPr>
        <w:t xml:space="preserve"> </w:t>
      </w:r>
      <w:r w:rsidRPr="00491C03">
        <w:rPr>
          <w:sz w:val="16"/>
        </w:rPr>
        <w:t>ments have been working to perpetuate versions of the same separations with</w:t>
      </w:r>
      <w:r w:rsidR="00465762" w:rsidRPr="00491C03">
        <w:rPr>
          <w:sz w:val="16"/>
        </w:rPr>
        <w:t xml:space="preserve"> </w:t>
      </w:r>
      <w:r w:rsidRPr="00491C03">
        <w:rPr>
          <w:sz w:val="16"/>
        </w:rPr>
        <w:t>new anti-immigration border structures, checkpoints, and regulations. Along the</w:t>
      </w:r>
      <w:r w:rsidR="00465762" w:rsidRPr="00491C03">
        <w:rPr>
          <w:sz w:val="16"/>
        </w:rPr>
        <w:t xml:space="preserve"> </w:t>
      </w:r>
      <w:r w:rsidRPr="00491C03">
        <w:rPr>
          <w:sz w:val="16"/>
        </w:rPr>
        <w:t>US-Mexico border, anti-immigrant rhetoric has similarly spurred border fences, a</w:t>
      </w:r>
      <w:r w:rsidR="00465762" w:rsidRPr="00491C03">
        <w:rPr>
          <w:sz w:val="16"/>
        </w:rPr>
        <w:t xml:space="preserve"> </w:t>
      </w:r>
      <w:r w:rsidRPr="00491C03">
        <w:rPr>
          <w:sz w:val="16"/>
        </w:rPr>
        <w:t>militarized security apparatus, surveillance, and the prospect of even larger (more</w:t>
      </w:r>
      <w:r w:rsidR="00465762" w:rsidRPr="00491C03">
        <w:rPr>
          <w:sz w:val="16"/>
        </w:rPr>
        <w:t xml:space="preserve"> </w:t>
      </w:r>
      <w:r w:rsidRPr="00491C03">
        <w:rPr>
          <w:sz w:val="16"/>
        </w:rPr>
        <w:t>‘beautiful’) walls along supposedly peaceful borderlands. New or enhanced border</w:t>
      </w:r>
      <w:r w:rsidR="00465762" w:rsidRPr="00491C03">
        <w:rPr>
          <w:sz w:val="16"/>
        </w:rPr>
        <w:t xml:space="preserve"> </w:t>
      </w:r>
      <w:r w:rsidRPr="00491C03">
        <w:rPr>
          <w:sz w:val="16"/>
        </w:rPr>
        <w:t>structures and fortified divisions that remain in other contested landscapes such as</w:t>
      </w:r>
      <w:r w:rsidR="00465762" w:rsidRPr="00491C03">
        <w:rPr>
          <w:sz w:val="16"/>
        </w:rPr>
        <w:t xml:space="preserve"> </w:t>
      </w:r>
      <w:r w:rsidRPr="00491C03">
        <w:rPr>
          <w:sz w:val="16"/>
        </w:rPr>
        <w:t>Israel-Palestine and the Green Line of Cyprus, point to ongoing processes of violent</w:t>
      </w:r>
      <w:r w:rsidR="00465762" w:rsidRPr="00491C03">
        <w:rPr>
          <w:sz w:val="16"/>
        </w:rPr>
        <w:t xml:space="preserve"> </w:t>
      </w:r>
      <w:r w:rsidRPr="00491C03">
        <w:rPr>
          <w:sz w:val="16"/>
        </w:rPr>
        <w:t>separation that ought to serve as reminders that military-to-wildlife transitions do</w:t>
      </w:r>
      <w:r w:rsidR="00465762" w:rsidRPr="00491C03">
        <w:rPr>
          <w:sz w:val="16"/>
        </w:rPr>
        <w:t xml:space="preserve"> </w:t>
      </w:r>
      <w:r w:rsidRPr="00491C03">
        <w:rPr>
          <w:sz w:val="16"/>
        </w:rPr>
        <w:t>not reside solely in a naturalizing present, but also in actively-militarized stages of</w:t>
      </w:r>
      <w:r w:rsidR="00465762" w:rsidRPr="00491C03">
        <w:rPr>
          <w:sz w:val="16"/>
        </w:rPr>
        <w:t xml:space="preserve"> </w:t>
      </w:r>
      <w:r w:rsidRPr="00491C03">
        <w:rPr>
          <w:sz w:val="16"/>
        </w:rPr>
        <w:t>production.</w:t>
      </w:r>
      <w:r w:rsidR="00465762" w:rsidRPr="00491C03">
        <w:rPr>
          <w:sz w:val="16"/>
        </w:rPr>
        <w:t xml:space="preserve"> </w:t>
      </w:r>
      <w:r w:rsidRPr="00491C03">
        <w:rPr>
          <w:sz w:val="16"/>
        </w:rPr>
        <w:t>The new Green Belt of Europe or the Rocky Flats National Wildlife Refuge may be</w:t>
      </w:r>
      <w:r w:rsidR="00465762" w:rsidRPr="00491C03">
        <w:rPr>
          <w:sz w:val="16"/>
        </w:rPr>
        <w:t xml:space="preserve"> </w:t>
      </w:r>
      <w:r w:rsidRPr="00491C03">
        <w:rPr>
          <w:sz w:val="16"/>
        </w:rPr>
        <w:t>embraced, celebrated, and enjoyed for what they are now and what they are becom-</w:t>
      </w:r>
      <w:r w:rsidR="00465762" w:rsidRPr="00491C03">
        <w:rPr>
          <w:sz w:val="16"/>
        </w:rPr>
        <w:t xml:space="preserve"> </w:t>
      </w:r>
      <w:r w:rsidRPr="00491C03">
        <w:rPr>
          <w:sz w:val="16"/>
        </w:rPr>
        <w:t>ing, but these sites will also always be the site of the Cold War militarization and</w:t>
      </w:r>
      <w:r w:rsidR="00465762" w:rsidRPr="00491C03">
        <w:rPr>
          <w:sz w:val="16"/>
        </w:rPr>
        <w:t xml:space="preserve"> </w:t>
      </w:r>
      <w:r w:rsidRPr="00491C03">
        <w:rPr>
          <w:sz w:val="16"/>
        </w:rPr>
        <w:t>military production that came at real cost in both human and environmental terms.</w:t>
      </w:r>
      <w:r w:rsidR="00465762" w:rsidRPr="00491C03">
        <w:rPr>
          <w:sz w:val="16"/>
        </w:rPr>
        <w:t xml:space="preserve"> </w:t>
      </w:r>
      <w:r w:rsidRPr="00491C03">
        <w:rPr>
          <w:rStyle w:val="StyleUnderline"/>
          <w:highlight w:val="green"/>
        </w:rPr>
        <w:t>If we fail to keep in view</w:t>
      </w:r>
      <w:r w:rsidRPr="00491C03">
        <w:rPr>
          <w:rStyle w:val="StyleUnderline"/>
        </w:rPr>
        <w:t xml:space="preserve"> the key elements of ‘</w:t>
      </w:r>
      <w:r w:rsidRPr="00491C03">
        <w:rPr>
          <w:rStyle w:val="StyleUnderline"/>
          <w:highlight w:val="green"/>
        </w:rPr>
        <w:t>power</w:t>
      </w:r>
      <w:r w:rsidRPr="00491C03">
        <w:rPr>
          <w:rStyle w:val="StyleUnderline"/>
        </w:rPr>
        <w:t>, domination, and control</w:t>
      </w:r>
      <w:r w:rsidRPr="00491C03">
        <w:rPr>
          <w:sz w:val="16"/>
        </w:rPr>
        <w:t>’ (see</w:t>
      </w:r>
      <w:r w:rsidR="00465762" w:rsidRPr="00491C03">
        <w:rPr>
          <w:sz w:val="16"/>
        </w:rPr>
        <w:t xml:space="preserve"> </w:t>
      </w:r>
      <w:r w:rsidRPr="00491C03">
        <w:rPr>
          <w:sz w:val="16"/>
        </w:rPr>
        <w:t xml:space="preserve">Woodward 2004, p. 124) </w:t>
      </w:r>
      <w:r w:rsidRPr="00491C03">
        <w:rPr>
          <w:rStyle w:val="StyleUnderline"/>
        </w:rPr>
        <w:t xml:space="preserve">that shape these landscapes, then </w:t>
      </w:r>
      <w:r w:rsidRPr="00491C03">
        <w:rPr>
          <w:rStyle w:val="StyleUnderline"/>
          <w:highlight w:val="green"/>
        </w:rPr>
        <w:t>restoration will prove to</w:t>
      </w:r>
      <w:r w:rsidR="00465762" w:rsidRPr="00491C03">
        <w:rPr>
          <w:rStyle w:val="StyleUnderline"/>
          <w:highlight w:val="green"/>
        </w:rPr>
        <w:t xml:space="preserve"> </w:t>
      </w:r>
      <w:r w:rsidRPr="00491C03">
        <w:rPr>
          <w:rStyle w:val="StyleUnderline"/>
          <w:highlight w:val="green"/>
        </w:rPr>
        <w:t>be geographically</w:t>
      </w:r>
      <w:r w:rsidRPr="00491C03">
        <w:rPr>
          <w:rStyle w:val="StyleUnderline"/>
        </w:rPr>
        <w:t xml:space="preserve"> isolated, fleeting, and </w:t>
      </w:r>
      <w:r w:rsidRPr="00491C03">
        <w:rPr>
          <w:rStyle w:val="StyleUnderline"/>
          <w:highlight w:val="green"/>
        </w:rPr>
        <w:t>hollow</w:t>
      </w:r>
      <w:r w:rsidRPr="00491C03">
        <w:rPr>
          <w:sz w:val="16"/>
        </w:rPr>
        <w:t>.</w:t>
      </w:r>
      <w:r w:rsidR="00465762" w:rsidRPr="00491C03">
        <w:rPr>
          <w:sz w:val="16"/>
        </w:rPr>
        <w:t xml:space="preserve"> </w:t>
      </w:r>
      <w:r w:rsidRPr="00491C03">
        <w:rPr>
          <w:sz w:val="16"/>
        </w:rPr>
        <w:t>Adding to the conceptual concerns about these places and the processes affect-</w:t>
      </w:r>
      <w:r w:rsidR="00465762" w:rsidRPr="00491C03">
        <w:rPr>
          <w:sz w:val="16"/>
        </w:rPr>
        <w:t xml:space="preserve"> </w:t>
      </w:r>
      <w:r w:rsidRPr="00491C03">
        <w:rPr>
          <w:sz w:val="16"/>
        </w:rPr>
        <w:t>ing them, a number of practical considerations should also be kept in view. For</w:t>
      </w:r>
      <w:r w:rsidR="00465762" w:rsidRPr="00491C03">
        <w:rPr>
          <w:sz w:val="16"/>
        </w:rPr>
        <w:t xml:space="preserve"> </w:t>
      </w:r>
      <w:r w:rsidRPr="00491C03">
        <w:rPr>
          <w:sz w:val="16"/>
        </w:rPr>
        <w:t>example, the kinds of expertise we apply to the restoration of militarized land-</w:t>
      </w:r>
      <w:r w:rsidR="00465762" w:rsidRPr="00491C03">
        <w:rPr>
          <w:sz w:val="16"/>
        </w:rPr>
        <w:t xml:space="preserve"> </w:t>
      </w:r>
      <w:r w:rsidRPr="00491C03">
        <w:rPr>
          <w:sz w:val="16"/>
        </w:rPr>
        <w:t>scapes will need to draw upon more diverse skills and perspectives than traditional</w:t>
      </w:r>
      <w:r w:rsidR="00465762" w:rsidRPr="00491C03">
        <w:rPr>
          <w:sz w:val="16"/>
        </w:rPr>
        <w:t xml:space="preserve"> </w:t>
      </w:r>
      <w:r w:rsidRPr="00491C03">
        <w:rPr>
          <w:sz w:val="16"/>
        </w:rPr>
        <w:t>ecological restoration. Attending to militarized landscapes often requires not just</w:t>
      </w:r>
      <w:r w:rsidR="00465762" w:rsidRPr="00491C03">
        <w:rPr>
          <w:sz w:val="16"/>
        </w:rPr>
        <w:t xml:space="preserve"> </w:t>
      </w:r>
      <w:r w:rsidRPr="00491C03">
        <w:rPr>
          <w:sz w:val="16"/>
        </w:rPr>
        <w:t>wildlife biologists but also contaminants’ biologists, unexploded ordnance removal</w:t>
      </w:r>
      <w:r w:rsidR="00465762" w:rsidRPr="00491C03">
        <w:rPr>
          <w:sz w:val="16"/>
        </w:rPr>
        <w:t xml:space="preserve"> </w:t>
      </w:r>
      <w:r w:rsidRPr="00491C03">
        <w:rPr>
          <w:sz w:val="16"/>
        </w:rPr>
        <w:t>squads, toxicologists, experts in radiation and science studies, environmental and</w:t>
      </w:r>
      <w:r w:rsidR="00465762" w:rsidRPr="00491C03">
        <w:rPr>
          <w:sz w:val="16"/>
        </w:rPr>
        <w:t xml:space="preserve"> </w:t>
      </w:r>
      <w:r w:rsidRPr="00491C03">
        <w:rPr>
          <w:sz w:val="16"/>
        </w:rPr>
        <w:t>military historians, and more varied analyses of risk or caution than that provided</w:t>
      </w:r>
      <w:r w:rsidR="00465762" w:rsidRPr="00491C03">
        <w:rPr>
          <w:sz w:val="16"/>
        </w:rPr>
        <w:t xml:space="preserve"> </w:t>
      </w:r>
      <w:r w:rsidRPr="00491C03">
        <w:rPr>
          <w:sz w:val="16"/>
        </w:rPr>
        <w:t>by standard cost-benefit analyses. The cost of clean-up and restoration may also</w:t>
      </w:r>
      <w:r w:rsidR="00465762" w:rsidRPr="00491C03">
        <w:rPr>
          <w:sz w:val="16"/>
        </w:rPr>
        <w:t xml:space="preserve"> </w:t>
      </w:r>
      <w:r w:rsidRPr="00491C03">
        <w:rPr>
          <w:sz w:val="16"/>
        </w:rPr>
        <w:t>reliably amount to orders of magnitude greater sums than restoration efforts that</w:t>
      </w:r>
      <w:r w:rsidR="00465762" w:rsidRPr="00491C03">
        <w:rPr>
          <w:sz w:val="16"/>
        </w:rPr>
        <w:t xml:space="preserve"> </w:t>
      </w:r>
      <w:r w:rsidRPr="00491C03">
        <w:rPr>
          <w:sz w:val="16"/>
        </w:rPr>
        <w:t>attend more exclusively to the ecological. The Rocky Flats clean-up, limited as it</w:t>
      </w:r>
      <w:r w:rsidR="00465762" w:rsidRPr="00491C03">
        <w:rPr>
          <w:sz w:val="16"/>
        </w:rPr>
        <w:t xml:space="preserve"> </w:t>
      </w:r>
      <w:r w:rsidRPr="00491C03">
        <w:rPr>
          <w:sz w:val="16"/>
        </w:rPr>
        <w:t>was to the top two meters of the surface, still exceeded US$7 billion. To many,</w:t>
      </w:r>
      <w:r w:rsidR="00465762" w:rsidRPr="00491C03">
        <w:rPr>
          <w:sz w:val="16"/>
        </w:rPr>
        <w:t xml:space="preserve"> </w:t>
      </w:r>
      <w:r w:rsidRPr="00491C03">
        <w:rPr>
          <w:sz w:val="16"/>
        </w:rPr>
        <w:t>even this seemed a lowball effort (Grenoble 2017; The Ambushed Jury 2018). As</w:t>
      </w:r>
      <w:r w:rsidR="00465762" w:rsidRPr="00491C03">
        <w:rPr>
          <w:sz w:val="16"/>
        </w:rPr>
        <w:t xml:space="preserve"> </w:t>
      </w:r>
      <w:r w:rsidRPr="00491C03">
        <w:rPr>
          <w:sz w:val="16"/>
        </w:rPr>
        <w:t>multiple lawsuits surrounding the clean-up of Rocky Flats illustrate, the socio-</w:t>
      </w:r>
      <w:r w:rsidR="00465762" w:rsidRPr="00491C03">
        <w:rPr>
          <w:sz w:val="16"/>
        </w:rPr>
        <w:t xml:space="preserve"> </w:t>
      </w:r>
      <w:r w:rsidRPr="00491C03">
        <w:rPr>
          <w:sz w:val="16"/>
        </w:rPr>
        <w:t>political aspects of restoration in militarized landscapes will also likely attract more</w:t>
      </w:r>
      <w:r w:rsidR="00465762" w:rsidRPr="00491C03">
        <w:rPr>
          <w:sz w:val="16"/>
        </w:rPr>
        <w:t xml:space="preserve"> </w:t>
      </w:r>
      <w:r w:rsidRPr="00491C03">
        <w:rPr>
          <w:sz w:val="16"/>
        </w:rPr>
        <w:t>attention than the details of ecological goals. With ecological objectives coming as</w:t>
      </w:r>
      <w:r w:rsidR="00465762" w:rsidRPr="00491C03">
        <w:rPr>
          <w:sz w:val="16"/>
        </w:rPr>
        <w:t xml:space="preserve"> </w:t>
      </w:r>
      <w:r w:rsidRPr="00491C03">
        <w:rPr>
          <w:sz w:val="16"/>
        </w:rPr>
        <w:t>secondary, it makes sense to infuse projects more explicitly with social considera-</w:t>
      </w:r>
      <w:r w:rsidR="00465762" w:rsidRPr="00491C03">
        <w:rPr>
          <w:sz w:val="16"/>
        </w:rPr>
        <w:t xml:space="preserve"> </w:t>
      </w:r>
      <w:r w:rsidRPr="00491C03">
        <w:rPr>
          <w:sz w:val="16"/>
        </w:rPr>
        <w:t>tions. Ecological and cultural goals for restoration ought to strike a balance, where</w:t>
      </w:r>
      <w:r w:rsidR="00465762" w:rsidRPr="00491C03">
        <w:rPr>
          <w:sz w:val="16"/>
        </w:rPr>
        <w:t xml:space="preserve"> </w:t>
      </w:r>
      <w:r w:rsidRPr="00491C03">
        <w:rPr>
          <w:sz w:val="16"/>
        </w:rPr>
        <w:t>environmental damage can be treated but not at the expense of historical meaning.</w:t>
      </w:r>
      <w:r w:rsidR="00465762" w:rsidRPr="00491C03">
        <w:rPr>
          <w:sz w:val="16"/>
        </w:rPr>
        <w:t xml:space="preserve"> </w:t>
      </w:r>
      <w:r w:rsidRPr="00491C03">
        <w:rPr>
          <w:sz w:val="16"/>
        </w:rPr>
        <w:t>Ecological restoration, at its finest, can serve to bring people productively into</w:t>
      </w:r>
      <w:r w:rsidR="00465762" w:rsidRPr="00491C03">
        <w:rPr>
          <w:sz w:val="16"/>
        </w:rPr>
        <w:t xml:space="preserve"> </w:t>
      </w:r>
      <w:r w:rsidRPr="00491C03">
        <w:rPr>
          <w:sz w:val="16"/>
        </w:rPr>
        <w:t>landscapes, provide meaningful assistance to damaged ecological systems, and</w:t>
      </w:r>
      <w:r w:rsidR="00465762" w:rsidRPr="00491C03">
        <w:rPr>
          <w:sz w:val="16"/>
        </w:rPr>
        <w:t xml:space="preserve"> </w:t>
      </w:r>
      <w:r w:rsidRPr="00491C03">
        <w:rPr>
          <w:sz w:val="16"/>
        </w:rPr>
        <w:t>stimulate economic activity. The conditions and histories of militarized landscapes</w:t>
      </w:r>
      <w:r w:rsidR="00465762" w:rsidRPr="00491C03">
        <w:rPr>
          <w:sz w:val="16"/>
        </w:rPr>
        <w:t xml:space="preserve"> </w:t>
      </w:r>
      <w:r w:rsidRPr="00491C03">
        <w:rPr>
          <w:sz w:val="16"/>
        </w:rPr>
        <w:t>can confound each of these restoration attributes in ways that lead to damage</w:t>
      </w:r>
      <w:r w:rsidR="00465762" w:rsidRPr="00491C03">
        <w:rPr>
          <w:sz w:val="16"/>
        </w:rPr>
        <w:t xml:space="preserve"> </w:t>
      </w:r>
      <w:r w:rsidRPr="00491C03">
        <w:rPr>
          <w:sz w:val="16"/>
        </w:rPr>
        <w:t>and loss in place of these benefits, but the relationship between restoration and</w:t>
      </w:r>
      <w:r w:rsidR="00465762" w:rsidRPr="00491C03">
        <w:rPr>
          <w:sz w:val="16"/>
        </w:rPr>
        <w:t xml:space="preserve"> </w:t>
      </w:r>
      <w:r w:rsidRPr="00491C03">
        <w:rPr>
          <w:sz w:val="16"/>
        </w:rPr>
        <w:t>militarization needn’t be seen as deterministic. We should be clear that ecological</w:t>
      </w:r>
      <w:r w:rsidR="00465762" w:rsidRPr="00491C03">
        <w:rPr>
          <w:sz w:val="16"/>
        </w:rPr>
        <w:t xml:space="preserve"> </w:t>
      </w:r>
      <w:r w:rsidRPr="00491C03">
        <w:rPr>
          <w:sz w:val="16"/>
        </w:rPr>
        <w:t>concerns do not yet consistently inform or guide militarization in deep or lasting</w:t>
      </w:r>
      <w:r w:rsidR="00465762" w:rsidRPr="00491C03">
        <w:rPr>
          <w:sz w:val="16"/>
        </w:rPr>
        <w:t xml:space="preserve"> </w:t>
      </w:r>
      <w:r w:rsidRPr="00491C03">
        <w:rPr>
          <w:sz w:val="16"/>
        </w:rPr>
        <w:t>ways. Rather, these environmental impulses tend to surface secondarily in response</w:t>
      </w:r>
      <w:r w:rsidR="00465762" w:rsidRPr="00491C03">
        <w:rPr>
          <w:sz w:val="16"/>
        </w:rPr>
        <w:t xml:space="preserve"> </w:t>
      </w:r>
      <w:r w:rsidRPr="00491C03">
        <w:rPr>
          <w:sz w:val="16"/>
        </w:rPr>
        <w:t>to militarization and its impacts. While we may wish for and try to build toward a</w:t>
      </w:r>
      <w:r w:rsidR="00465762" w:rsidRPr="00491C03">
        <w:rPr>
          <w:sz w:val="16"/>
        </w:rPr>
        <w:t xml:space="preserve"> </w:t>
      </w:r>
      <w:r w:rsidRPr="00491C03">
        <w:rPr>
          <w:sz w:val="16"/>
        </w:rPr>
        <w:t>more potent environmental politics of restoration in these landscapes, it remains</w:t>
      </w:r>
      <w:r w:rsidR="00465762" w:rsidRPr="00491C03">
        <w:rPr>
          <w:sz w:val="16"/>
        </w:rPr>
        <w:t xml:space="preserve"> </w:t>
      </w:r>
      <w:r w:rsidRPr="00491C03">
        <w:rPr>
          <w:sz w:val="16"/>
        </w:rPr>
        <w:t>essential to guard against overly sanguine rhetorics that foreground the ecological</w:t>
      </w:r>
      <w:r w:rsidR="00465762" w:rsidRPr="00491C03">
        <w:rPr>
          <w:sz w:val="16"/>
        </w:rPr>
        <w:t xml:space="preserve"> </w:t>
      </w:r>
      <w:r w:rsidRPr="00491C03">
        <w:rPr>
          <w:sz w:val="16"/>
        </w:rPr>
        <w:t>and dismiss militarization.</w:t>
      </w:r>
      <w:r w:rsidR="00465762" w:rsidRPr="00491C03">
        <w:rPr>
          <w:sz w:val="16"/>
        </w:rPr>
        <w:t xml:space="preserve"> </w:t>
      </w:r>
      <w:r w:rsidRPr="00491C03">
        <w:rPr>
          <w:sz w:val="16"/>
        </w:rPr>
        <w:t>As a component of critical military geographies, the study of militarized land-</w:t>
      </w:r>
      <w:r w:rsidR="00465762" w:rsidRPr="00491C03">
        <w:rPr>
          <w:sz w:val="16"/>
        </w:rPr>
        <w:t xml:space="preserve"> </w:t>
      </w:r>
      <w:r w:rsidRPr="00491C03">
        <w:rPr>
          <w:sz w:val="16"/>
        </w:rPr>
        <w:t xml:space="preserve">scapes offers lessons of both caution and hope. </w:t>
      </w:r>
      <w:r w:rsidRPr="00491C03">
        <w:rPr>
          <w:rStyle w:val="StyleUnderline"/>
        </w:rPr>
        <w:t xml:space="preserve">We ought to </w:t>
      </w:r>
      <w:r w:rsidRPr="00491C03">
        <w:rPr>
          <w:rStyle w:val="StyleUnderline"/>
          <w:highlight w:val="green"/>
        </w:rPr>
        <w:t>remain wary of</w:t>
      </w:r>
      <w:r w:rsidR="00465762" w:rsidRPr="00491C03">
        <w:rPr>
          <w:rStyle w:val="StyleUnderline"/>
          <w:highlight w:val="green"/>
        </w:rPr>
        <w:t xml:space="preserve"> </w:t>
      </w:r>
      <w:r w:rsidRPr="00491C03">
        <w:rPr>
          <w:rStyle w:val="StyleUnderline"/>
          <w:highlight w:val="green"/>
        </w:rPr>
        <w:t>progressive narratives</w:t>
      </w:r>
      <w:r w:rsidRPr="00491C03">
        <w:rPr>
          <w:rStyle w:val="StyleUnderline"/>
        </w:rPr>
        <w:t xml:space="preserve"> </w:t>
      </w:r>
      <w:r w:rsidRPr="00491C03">
        <w:rPr>
          <w:rStyle w:val="StyleUnderline"/>
          <w:highlight w:val="green"/>
        </w:rPr>
        <w:t>that</w:t>
      </w:r>
      <w:r w:rsidRPr="00491C03">
        <w:rPr>
          <w:rStyle w:val="StyleUnderline"/>
        </w:rPr>
        <w:t xml:space="preserve"> simply </w:t>
      </w:r>
      <w:r w:rsidRPr="00491C03">
        <w:rPr>
          <w:rStyle w:val="StyleUnderline"/>
          <w:highlight w:val="green"/>
        </w:rPr>
        <w:t>celebrate how nature thrives on the heels of</w:t>
      </w:r>
      <w:r w:rsidR="00465762" w:rsidRPr="00491C03">
        <w:rPr>
          <w:rStyle w:val="StyleUnderline"/>
          <w:highlight w:val="green"/>
        </w:rPr>
        <w:t xml:space="preserve"> </w:t>
      </w:r>
      <w:r w:rsidRPr="00491C03">
        <w:rPr>
          <w:rStyle w:val="StyleUnderline"/>
          <w:highlight w:val="green"/>
        </w:rPr>
        <w:t>militarization</w:t>
      </w:r>
      <w:r w:rsidRPr="00491C03">
        <w:rPr>
          <w:rStyle w:val="StyleUnderline"/>
        </w:rPr>
        <w:t xml:space="preserve"> and the assertion of state power over particular places</w:t>
      </w:r>
      <w:r w:rsidRPr="00491C03">
        <w:rPr>
          <w:sz w:val="16"/>
        </w:rPr>
        <w:t>. Instead,</w:t>
      </w:r>
      <w:r w:rsidR="00465762" w:rsidRPr="00491C03">
        <w:rPr>
          <w:sz w:val="16"/>
        </w:rPr>
        <w:t xml:space="preserve"> </w:t>
      </w:r>
      <w:r w:rsidRPr="00491C03">
        <w:rPr>
          <w:sz w:val="16"/>
        </w:rPr>
        <w:t>if we can learn from the multiple processes that produce complex militarized</w:t>
      </w:r>
      <w:r w:rsidR="00465762" w:rsidRPr="00491C03">
        <w:rPr>
          <w:sz w:val="16"/>
        </w:rPr>
        <w:t xml:space="preserve"> </w:t>
      </w:r>
      <w:r w:rsidRPr="00491C03">
        <w:rPr>
          <w:sz w:val="16"/>
        </w:rPr>
        <w:t>landscapes – replete as they often are with traces of loss, damage, and ecological</w:t>
      </w:r>
      <w:r w:rsidR="00465762" w:rsidRPr="00491C03">
        <w:rPr>
          <w:sz w:val="16"/>
        </w:rPr>
        <w:t xml:space="preserve"> </w:t>
      </w:r>
      <w:r w:rsidRPr="00491C03">
        <w:rPr>
          <w:sz w:val="16"/>
        </w:rPr>
        <w:t>flourishing – we might open up these places and ourselves in ways that prove</w:t>
      </w:r>
      <w:r w:rsidR="00465762" w:rsidRPr="00491C03">
        <w:rPr>
          <w:sz w:val="16"/>
        </w:rPr>
        <w:t xml:space="preserve"> </w:t>
      </w:r>
      <w:r w:rsidRPr="00491C03">
        <w:rPr>
          <w:sz w:val="16"/>
        </w:rPr>
        <w:t>beneficial. It seems possible to reject the institutionalized violence that often</w:t>
      </w:r>
      <w:r w:rsidR="00465762" w:rsidRPr="00491C03">
        <w:rPr>
          <w:sz w:val="16"/>
        </w:rPr>
        <w:t xml:space="preserve"> </w:t>
      </w:r>
      <w:r w:rsidRPr="00491C03">
        <w:rPr>
          <w:sz w:val="16"/>
        </w:rPr>
        <w:t>catalyzes changes in militarized landscapes, and to then account for these impacts</w:t>
      </w:r>
      <w:r w:rsidR="00465762" w:rsidRPr="00491C03">
        <w:rPr>
          <w:sz w:val="16"/>
        </w:rPr>
        <w:t xml:space="preserve"> </w:t>
      </w:r>
      <w:r w:rsidRPr="00491C03">
        <w:rPr>
          <w:sz w:val="16"/>
        </w:rPr>
        <w:t>without preserving them. Practiced this way, ecological restoration of militarized</w:t>
      </w:r>
      <w:r w:rsidR="00465762" w:rsidRPr="00491C03">
        <w:rPr>
          <w:sz w:val="16"/>
        </w:rPr>
        <w:t xml:space="preserve"> </w:t>
      </w:r>
      <w:r w:rsidRPr="00491C03">
        <w:rPr>
          <w:sz w:val="16"/>
        </w:rPr>
        <w:t>landscapes could successfully bring science, values, and history to bear not only on</w:t>
      </w:r>
      <w:r w:rsidR="00465762" w:rsidRPr="00491C03">
        <w:rPr>
          <w:sz w:val="16"/>
        </w:rPr>
        <w:t xml:space="preserve"> </w:t>
      </w:r>
      <w:r w:rsidRPr="00491C03">
        <w:rPr>
          <w:sz w:val="16"/>
        </w:rPr>
        <w:t>our understanding of particular places but also to our broader engagements with</w:t>
      </w:r>
      <w:r w:rsidR="00465762" w:rsidRPr="00491C03">
        <w:rPr>
          <w:sz w:val="16"/>
        </w:rPr>
        <w:t xml:space="preserve"> </w:t>
      </w:r>
      <w:r w:rsidRPr="00491C03">
        <w:rPr>
          <w:sz w:val="16"/>
        </w:rPr>
        <w:t xml:space="preserve">military geographies. </w:t>
      </w:r>
    </w:p>
    <w:p w14:paraId="170BB0F0" w14:textId="77777777" w:rsidR="00F63FFE" w:rsidRPr="00491C03" w:rsidRDefault="00F63FFE">
      <w:pPr>
        <w:rPr>
          <w:rFonts w:eastAsiaTheme="majorEastAsia" w:cstheme="majorBidi"/>
          <w:b/>
          <w:iCs/>
          <w:sz w:val="26"/>
        </w:rPr>
      </w:pPr>
      <w:r w:rsidRPr="00491C03">
        <w:br w:type="page"/>
      </w:r>
    </w:p>
    <w:p w14:paraId="0A6D6D02" w14:textId="4E65160C" w:rsidR="0030750E" w:rsidRPr="00491C03" w:rsidRDefault="003B3859" w:rsidP="0030750E">
      <w:pPr>
        <w:pStyle w:val="Heading4"/>
      </w:pPr>
      <w:r w:rsidRPr="00491C03">
        <w:lastRenderedPageBreak/>
        <w:t>Inept military rewilding attempts exposes systemic environmental risk to the public and causes them to unjustly accept forever risks from past bad behaviors</w:t>
      </w:r>
    </w:p>
    <w:p w14:paraId="22FBA0C6" w14:textId="77777777" w:rsidR="0030750E" w:rsidRPr="00491C03" w:rsidRDefault="0030750E" w:rsidP="0030750E">
      <w:r w:rsidRPr="00491C03">
        <w:rPr>
          <w:b/>
          <w:bCs/>
          <w:sz w:val="26"/>
          <w:szCs w:val="26"/>
        </w:rPr>
        <w:t>Havlick 18</w:t>
      </w:r>
      <w:r w:rsidRPr="00491C03">
        <w:t xml:space="preserve"> [David G. Havlick, professor of geology and environmental studies at UC Colorado Springs with a PhD in Geography from the University of North Carolina at Chapel Hill and a M.S. from the University of Montana in Environmental Studies, 2018, “Bombs Away Militarization, Conservation, and Ecological Restoration,” University of Chicago Press, https://press.uchicago.edu/ucp/books/book/chicago/B/bo28055985.html]/Kankee</w:t>
      </w:r>
    </w:p>
    <w:p w14:paraId="5939F9C8" w14:textId="074F96AA" w:rsidR="0030750E" w:rsidRPr="00491C03" w:rsidRDefault="0030750E" w:rsidP="0030750E">
      <w:pPr>
        <w:rPr>
          <w:sz w:val="16"/>
        </w:rPr>
      </w:pPr>
      <w:r w:rsidRPr="00491C03">
        <w:rPr>
          <w:sz w:val="16"/>
        </w:rPr>
        <w:t>Public Hazards and Risk Society</w:t>
      </w:r>
      <w:r w:rsidR="003B3859" w:rsidRPr="00491C03">
        <w:rPr>
          <w:sz w:val="16"/>
        </w:rPr>
        <w:t xml:space="preserve"> </w:t>
      </w:r>
      <w:r w:rsidRPr="00491C03">
        <w:rPr>
          <w:sz w:val="16"/>
        </w:rPr>
        <w:t>one way to view M2W refuges more fully as places characterized by ele-</w:t>
      </w:r>
      <w:r w:rsidR="003B3859" w:rsidRPr="00491C03">
        <w:rPr>
          <w:sz w:val="16"/>
        </w:rPr>
        <w:t xml:space="preserve"> </w:t>
      </w:r>
      <w:r w:rsidRPr="00491C03">
        <w:rPr>
          <w:sz w:val="16"/>
        </w:rPr>
        <w:t>ments of wildlife conservation as well as militarization is through the lens</w:t>
      </w:r>
      <w:r w:rsidR="003B3859" w:rsidRPr="00491C03">
        <w:rPr>
          <w:sz w:val="16"/>
        </w:rPr>
        <w:t xml:space="preserve"> </w:t>
      </w:r>
      <w:r w:rsidRPr="00491C03">
        <w:rPr>
          <w:sz w:val="16"/>
        </w:rPr>
        <w:t>of “risk Society” offered by sociologist ulrich Beck. 43 In describing risk so-</w:t>
      </w:r>
      <w:r w:rsidR="003B3859" w:rsidRPr="00491C03">
        <w:rPr>
          <w:sz w:val="16"/>
        </w:rPr>
        <w:t xml:space="preserve"> </w:t>
      </w:r>
      <w:r w:rsidRPr="00491C03">
        <w:rPr>
          <w:sz w:val="16"/>
        </w:rPr>
        <w:t>ciety, Beck points to two stages in modern development. The first is char-</w:t>
      </w:r>
      <w:r w:rsidR="003B3859" w:rsidRPr="00491C03">
        <w:rPr>
          <w:sz w:val="16"/>
        </w:rPr>
        <w:t xml:space="preserve"> </w:t>
      </w:r>
      <w:r w:rsidRPr="00491C03">
        <w:rPr>
          <w:sz w:val="16"/>
        </w:rPr>
        <w:t>acterized by the maturing of governance at the level of the nation-state and</w:t>
      </w:r>
      <w:r w:rsidR="003B3859" w:rsidRPr="00491C03">
        <w:rPr>
          <w:sz w:val="16"/>
        </w:rPr>
        <w:t xml:space="preserve"> </w:t>
      </w:r>
      <w:r w:rsidRPr="00491C03">
        <w:rPr>
          <w:sz w:val="16"/>
        </w:rPr>
        <w:t xml:space="preserve">industrialization; the second stage comes as </w:t>
      </w:r>
      <w:r w:rsidRPr="00491C03">
        <w:rPr>
          <w:rStyle w:val="StyleUnderline"/>
          <w:highlight w:val="green"/>
        </w:rPr>
        <w:t>mature states</w:t>
      </w:r>
      <w:r w:rsidRPr="00491C03">
        <w:rPr>
          <w:rStyle w:val="StyleUnderline"/>
        </w:rPr>
        <w:t xml:space="preserve"> age but then </w:t>
      </w:r>
      <w:r w:rsidRPr="00491C03">
        <w:rPr>
          <w:rStyle w:val="StyleUnderline"/>
          <w:highlight w:val="green"/>
        </w:rPr>
        <w:t>find</w:t>
      </w:r>
      <w:r w:rsidR="003B3859" w:rsidRPr="00491C03">
        <w:rPr>
          <w:rStyle w:val="StyleUnderline"/>
          <w:highlight w:val="green"/>
        </w:rPr>
        <w:t xml:space="preserve"> </w:t>
      </w:r>
      <w:r w:rsidRPr="00491C03">
        <w:rPr>
          <w:rStyle w:val="StyleUnderline"/>
          <w:highlight w:val="green"/>
        </w:rPr>
        <w:t>themselves</w:t>
      </w:r>
      <w:r w:rsidRPr="00491C03">
        <w:rPr>
          <w:rStyle w:val="StyleUnderline"/>
        </w:rPr>
        <w:t xml:space="preserve"> </w:t>
      </w:r>
      <w:r w:rsidRPr="00491C03">
        <w:rPr>
          <w:rStyle w:val="StyleUnderline"/>
          <w:highlight w:val="green"/>
        </w:rPr>
        <w:t>unable to insure against the hazards created during</w:t>
      </w:r>
      <w:r w:rsidRPr="00491C03">
        <w:rPr>
          <w:rStyle w:val="StyleUnderline"/>
        </w:rPr>
        <w:t xml:space="preserve"> the process</w:t>
      </w:r>
      <w:r w:rsidR="003B3859" w:rsidRPr="00491C03">
        <w:rPr>
          <w:rStyle w:val="StyleUnderline"/>
        </w:rPr>
        <w:t xml:space="preserve"> </w:t>
      </w:r>
      <w:r w:rsidRPr="00491C03">
        <w:rPr>
          <w:rStyle w:val="StyleUnderline"/>
        </w:rPr>
        <w:t xml:space="preserve">of </w:t>
      </w:r>
      <w:r w:rsidRPr="00491C03">
        <w:rPr>
          <w:rStyle w:val="StyleUnderline"/>
          <w:highlight w:val="green"/>
        </w:rPr>
        <w:t>industrialization</w:t>
      </w:r>
      <w:r w:rsidRPr="00491C03">
        <w:rPr>
          <w:sz w:val="16"/>
        </w:rPr>
        <w:t xml:space="preserve">. In this second stage, </w:t>
      </w:r>
      <w:r w:rsidRPr="00491C03">
        <w:rPr>
          <w:rStyle w:val="StyleUnderline"/>
          <w:highlight w:val="green"/>
        </w:rPr>
        <w:t>hazards are no longer</w:t>
      </w:r>
      <w:r w:rsidRPr="00491C03">
        <w:rPr>
          <w:rStyle w:val="StyleUnderline"/>
        </w:rPr>
        <w:t xml:space="preserve"> bounded</w:t>
      </w:r>
      <w:r w:rsidR="003B3859" w:rsidRPr="00491C03">
        <w:rPr>
          <w:rStyle w:val="StyleUnderline"/>
        </w:rPr>
        <w:t xml:space="preserve"> </w:t>
      </w:r>
      <w:r w:rsidRPr="00491C03">
        <w:rPr>
          <w:rStyle w:val="StyleUnderline"/>
        </w:rPr>
        <w:t xml:space="preserve">and </w:t>
      </w:r>
      <w:r w:rsidRPr="00491C03">
        <w:rPr>
          <w:rStyle w:val="StyleUnderline"/>
          <w:highlight w:val="green"/>
        </w:rPr>
        <w:t>controllable</w:t>
      </w:r>
      <w:r w:rsidRPr="00491C03">
        <w:rPr>
          <w:rStyle w:val="StyleUnderline"/>
        </w:rPr>
        <w:t xml:space="preserve">, </w:t>
      </w:r>
      <w:r w:rsidRPr="00491C03">
        <w:rPr>
          <w:rStyle w:val="StyleUnderline"/>
          <w:highlight w:val="green"/>
        </w:rPr>
        <w:t>and instead create</w:t>
      </w:r>
      <w:r w:rsidRPr="00491C03">
        <w:rPr>
          <w:rStyle w:val="StyleUnderline"/>
        </w:rPr>
        <w:t xml:space="preserve"> “</w:t>
      </w:r>
      <w:r w:rsidRPr="00491C03">
        <w:rPr>
          <w:rStyle w:val="StyleUnderline"/>
          <w:highlight w:val="green"/>
        </w:rPr>
        <w:t>a new</w:t>
      </w:r>
      <w:r w:rsidRPr="00491C03">
        <w:rPr>
          <w:rStyle w:val="StyleUnderline"/>
        </w:rPr>
        <w:t xml:space="preserve"> kind of </w:t>
      </w:r>
      <w:r w:rsidRPr="00491C03">
        <w:rPr>
          <w:rStyle w:val="StyleUnderline"/>
          <w:highlight w:val="green"/>
        </w:rPr>
        <w:t>society</w:t>
      </w:r>
      <w:r w:rsidRPr="00491C03">
        <w:rPr>
          <w:rStyle w:val="StyleUnderline"/>
        </w:rPr>
        <w:t xml:space="preserve"> and a new kind</w:t>
      </w:r>
      <w:r w:rsidR="003B3859" w:rsidRPr="00491C03">
        <w:rPr>
          <w:rStyle w:val="StyleUnderline"/>
        </w:rPr>
        <w:t xml:space="preserve"> </w:t>
      </w:r>
      <w:r w:rsidRPr="00491C03">
        <w:rPr>
          <w:rStyle w:val="StyleUnderline"/>
        </w:rPr>
        <w:t xml:space="preserve">of personal life” centrally </w:t>
      </w:r>
      <w:r w:rsidRPr="00491C03">
        <w:rPr>
          <w:rStyle w:val="StyleUnderline"/>
          <w:highlight w:val="green"/>
        </w:rPr>
        <w:t>affected by</w:t>
      </w:r>
      <w:r w:rsidRPr="00491C03">
        <w:rPr>
          <w:rStyle w:val="StyleUnderline"/>
        </w:rPr>
        <w:t xml:space="preserve"> </w:t>
      </w:r>
      <w:r w:rsidRPr="00491C03">
        <w:rPr>
          <w:rStyle w:val="StyleUnderline"/>
          <w:highlight w:val="green"/>
        </w:rPr>
        <w:t>risk</w:t>
      </w:r>
      <w:r w:rsidRPr="00491C03">
        <w:rPr>
          <w:sz w:val="16"/>
        </w:rPr>
        <w:t>.44</w:t>
      </w:r>
      <w:r w:rsidR="003B3859" w:rsidRPr="00491C03">
        <w:rPr>
          <w:sz w:val="16"/>
        </w:rPr>
        <w:t xml:space="preserve"> </w:t>
      </w:r>
      <w:r w:rsidRPr="00491C03">
        <w:rPr>
          <w:sz w:val="16"/>
        </w:rPr>
        <w:t>Beck developed his theory with industrial disasters in mind, such as</w:t>
      </w:r>
      <w:r w:rsidR="003B3859" w:rsidRPr="00491C03">
        <w:rPr>
          <w:sz w:val="16"/>
        </w:rPr>
        <w:t xml:space="preserve"> </w:t>
      </w:r>
      <w:r w:rsidRPr="00491C03">
        <w:rPr>
          <w:sz w:val="16"/>
        </w:rPr>
        <w:t>the 1984 Bhopal chemical plant explosion that poisoned more than half</w:t>
      </w:r>
      <w:r w:rsidR="003B3859" w:rsidRPr="00491C03">
        <w:rPr>
          <w:sz w:val="16"/>
        </w:rPr>
        <w:t xml:space="preserve"> </w:t>
      </w:r>
      <w:r w:rsidRPr="00491C03">
        <w:rPr>
          <w:sz w:val="16"/>
        </w:rPr>
        <w:t>a million Indians with methylisocyanate gas; however, M2W conversions</w:t>
      </w:r>
      <w:r w:rsidR="003B3859" w:rsidRPr="00491C03">
        <w:rPr>
          <w:sz w:val="16"/>
        </w:rPr>
        <w:t xml:space="preserve"> </w:t>
      </w:r>
      <w:r w:rsidRPr="00491C03">
        <w:rPr>
          <w:sz w:val="16"/>
        </w:rPr>
        <w:t>and the opening of militarized landscapes to new kinds of uses also fit this reordering of hazards and the breakdown of seemingly rigid boundaries.</w:t>
      </w:r>
      <w:r w:rsidR="003B3859" w:rsidRPr="00491C03">
        <w:rPr>
          <w:sz w:val="16"/>
        </w:rPr>
        <w:t xml:space="preserve"> </w:t>
      </w:r>
      <w:r w:rsidRPr="00491C03">
        <w:rPr>
          <w:sz w:val="16"/>
        </w:rPr>
        <w:t xml:space="preserve">Much as </w:t>
      </w:r>
      <w:r w:rsidRPr="00491C03">
        <w:rPr>
          <w:rStyle w:val="StyleUnderline"/>
          <w:highlight w:val="green"/>
        </w:rPr>
        <w:t>military base conversions</w:t>
      </w:r>
      <w:r w:rsidRPr="00491C03">
        <w:rPr>
          <w:sz w:val="16"/>
        </w:rPr>
        <w:t xml:space="preserve"> can open up previously closed places</w:t>
      </w:r>
      <w:r w:rsidR="003B3859" w:rsidRPr="00491C03">
        <w:rPr>
          <w:sz w:val="16"/>
        </w:rPr>
        <w:t xml:space="preserve"> </w:t>
      </w:r>
      <w:r w:rsidRPr="00491C03">
        <w:rPr>
          <w:sz w:val="16"/>
        </w:rPr>
        <w:t xml:space="preserve">to increased public scrutiny and use, they also </w:t>
      </w:r>
      <w:r w:rsidRPr="00491C03">
        <w:rPr>
          <w:rStyle w:val="StyleUnderline"/>
          <w:highlight w:val="green"/>
        </w:rPr>
        <w:t>release</w:t>
      </w:r>
      <w:r w:rsidRPr="00491C03">
        <w:rPr>
          <w:rStyle w:val="StyleUnderline"/>
        </w:rPr>
        <w:t xml:space="preserve"> </w:t>
      </w:r>
      <w:r w:rsidRPr="00491C03">
        <w:rPr>
          <w:rStyle w:val="StyleUnderline"/>
          <w:highlight w:val="green"/>
        </w:rPr>
        <w:t>hazards</w:t>
      </w:r>
      <w:r w:rsidRPr="00491C03">
        <w:rPr>
          <w:rStyle w:val="StyleUnderline"/>
        </w:rPr>
        <w:t xml:space="preserve"> into a more</w:t>
      </w:r>
      <w:r w:rsidR="003B3859" w:rsidRPr="00491C03">
        <w:rPr>
          <w:rStyle w:val="StyleUnderline"/>
        </w:rPr>
        <w:t xml:space="preserve"> </w:t>
      </w:r>
      <w:r w:rsidRPr="00491C03">
        <w:rPr>
          <w:rStyle w:val="StyleUnderline"/>
        </w:rPr>
        <w:t>public domain</w:t>
      </w:r>
      <w:r w:rsidRPr="00491C03">
        <w:rPr>
          <w:sz w:val="16"/>
        </w:rPr>
        <w:t>. In some cases—</w:t>
      </w:r>
      <w:r w:rsidRPr="00491C03">
        <w:rPr>
          <w:rStyle w:val="StyleUnderline"/>
          <w:highlight w:val="green"/>
        </w:rPr>
        <w:t xml:space="preserve">such as contaminated soils becoming </w:t>
      </w:r>
      <w:r w:rsidRPr="00491C03">
        <w:rPr>
          <w:rStyle w:val="Emphasis"/>
          <w:highlight w:val="green"/>
        </w:rPr>
        <w:t>air-</w:t>
      </w:r>
      <w:r w:rsidR="003B3859" w:rsidRPr="00491C03">
        <w:rPr>
          <w:rStyle w:val="Emphasis"/>
          <w:highlight w:val="green"/>
        </w:rPr>
        <w:t xml:space="preserve"> </w:t>
      </w:r>
      <w:r w:rsidRPr="00491C03">
        <w:rPr>
          <w:rStyle w:val="Emphasis"/>
          <w:highlight w:val="green"/>
        </w:rPr>
        <w:t>borne</w:t>
      </w:r>
      <w:r w:rsidRPr="00491C03">
        <w:rPr>
          <w:rStyle w:val="StyleUnderline"/>
          <w:highlight w:val="green"/>
        </w:rPr>
        <w:t xml:space="preserve"> or toxins entering</w:t>
      </w:r>
      <w:r w:rsidRPr="00491C03">
        <w:rPr>
          <w:rStyle w:val="StyleUnderline"/>
        </w:rPr>
        <w:t xml:space="preserve"> </w:t>
      </w:r>
      <w:r w:rsidRPr="00491C03">
        <w:rPr>
          <w:rStyle w:val="Emphasis"/>
          <w:highlight w:val="green"/>
        </w:rPr>
        <w:t>groundwater</w:t>
      </w:r>
      <w:r w:rsidRPr="00491C03">
        <w:rPr>
          <w:rStyle w:val="StyleUnderline"/>
        </w:rPr>
        <w:t>—the hazards have long extended be-</w:t>
      </w:r>
      <w:r w:rsidR="003B3859" w:rsidRPr="00491C03">
        <w:rPr>
          <w:rStyle w:val="StyleUnderline"/>
        </w:rPr>
        <w:t xml:space="preserve"> </w:t>
      </w:r>
      <w:r w:rsidRPr="00491C03">
        <w:rPr>
          <w:rStyle w:val="StyleUnderline"/>
        </w:rPr>
        <w:t>yond the confines of DoD boundaries</w:t>
      </w:r>
      <w:r w:rsidRPr="00491C03">
        <w:rPr>
          <w:sz w:val="16"/>
        </w:rPr>
        <w:t>, but information about the hazards</w:t>
      </w:r>
      <w:r w:rsidR="003B3859" w:rsidRPr="00491C03">
        <w:rPr>
          <w:sz w:val="16"/>
        </w:rPr>
        <w:t xml:space="preserve"> </w:t>
      </w:r>
      <w:r w:rsidRPr="00491C03">
        <w:rPr>
          <w:sz w:val="16"/>
        </w:rPr>
        <w:t xml:space="preserve">was carefully guarded or simply unknown. In other instances, </w:t>
      </w:r>
      <w:r w:rsidRPr="00491C03">
        <w:rPr>
          <w:rStyle w:val="StyleUnderline"/>
        </w:rPr>
        <w:t xml:space="preserve">the </w:t>
      </w:r>
      <w:r w:rsidRPr="00491C03">
        <w:rPr>
          <w:rStyle w:val="StyleUnderline"/>
          <w:highlight w:val="green"/>
        </w:rPr>
        <w:t>opening</w:t>
      </w:r>
      <w:r w:rsidR="003B3859" w:rsidRPr="00491C03">
        <w:rPr>
          <w:rStyle w:val="StyleUnderline"/>
          <w:highlight w:val="green"/>
        </w:rPr>
        <w:t xml:space="preserve"> </w:t>
      </w:r>
      <w:r w:rsidRPr="00491C03">
        <w:rPr>
          <w:rStyle w:val="StyleUnderline"/>
          <w:highlight w:val="green"/>
        </w:rPr>
        <w:t>of military sites</w:t>
      </w:r>
      <w:r w:rsidRPr="00491C03">
        <w:rPr>
          <w:rStyle w:val="StyleUnderline"/>
        </w:rPr>
        <w:t xml:space="preserve"> to new uses as wildlife refuges actually </w:t>
      </w:r>
      <w:r w:rsidRPr="00491C03">
        <w:rPr>
          <w:rStyle w:val="StyleUnderline"/>
          <w:highlight w:val="green"/>
        </w:rPr>
        <w:t>exposes the</w:t>
      </w:r>
      <w:r w:rsidRPr="00491C03">
        <w:rPr>
          <w:rStyle w:val="StyleUnderline"/>
        </w:rPr>
        <w:t xml:space="preserve"> </w:t>
      </w:r>
      <w:r w:rsidRPr="00491C03">
        <w:rPr>
          <w:rStyle w:val="StyleUnderline"/>
          <w:highlight w:val="green"/>
        </w:rPr>
        <w:t>public</w:t>
      </w:r>
      <w:r w:rsidR="003B3859" w:rsidRPr="00491C03">
        <w:rPr>
          <w:rStyle w:val="StyleUnderline"/>
          <w:highlight w:val="green"/>
        </w:rPr>
        <w:t xml:space="preserve"> </w:t>
      </w:r>
      <w:r w:rsidRPr="00491C03">
        <w:rPr>
          <w:rStyle w:val="StyleUnderline"/>
          <w:highlight w:val="green"/>
        </w:rPr>
        <w:t>to dangers</w:t>
      </w:r>
      <w:r w:rsidRPr="00491C03">
        <w:rPr>
          <w:rStyle w:val="StyleUnderline"/>
        </w:rPr>
        <w:t xml:space="preserve"> that had been </w:t>
      </w:r>
      <w:r w:rsidRPr="00491C03">
        <w:rPr>
          <w:rStyle w:val="StyleUnderline"/>
          <w:highlight w:val="green"/>
        </w:rPr>
        <w:t>more limited under military management</w:t>
      </w:r>
      <w:r w:rsidRPr="00491C03">
        <w:rPr>
          <w:sz w:val="16"/>
        </w:rPr>
        <w:t>. one</w:t>
      </w:r>
      <w:r w:rsidR="003B3859" w:rsidRPr="00491C03">
        <w:rPr>
          <w:sz w:val="16"/>
        </w:rPr>
        <w:t xml:space="preserve"> </w:t>
      </w:r>
      <w:r w:rsidRPr="00491C03">
        <w:rPr>
          <w:sz w:val="16"/>
        </w:rPr>
        <w:t>chilling example of this was brought into view when I met with a biolo-</w:t>
      </w:r>
      <w:r w:rsidR="003B3859" w:rsidRPr="00491C03">
        <w:rPr>
          <w:sz w:val="16"/>
        </w:rPr>
        <w:t xml:space="preserve"> </w:t>
      </w:r>
      <w:r w:rsidRPr="00491C03">
        <w:rPr>
          <w:sz w:val="16"/>
        </w:rPr>
        <w:t>gist working at the upper Mississippi National Fish and Wildlife refuge’s</w:t>
      </w:r>
      <w:r w:rsidR="003B3859" w:rsidRPr="00491C03">
        <w:rPr>
          <w:sz w:val="16"/>
        </w:rPr>
        <w:t xml:space="preserve"> </w:t>
      </w:r>
      <w:r w:rsidRPr="00491C03">
        <w:rPr>
          <w:sz w:val="16"/>
        </w:rPr>
        <w:t>Lost Mound unit in Illinois, which was created out of a former DoD am-</w:t>
      </w:r>
      <w:r w:rsidR="003B3859" w:rsidRPr="00491C03">
        <w:rPr>
          <w:sz w:val="16"/>
        </w:rPr>
        <w:t xml:space="preserve"> </w:t>
      </w:r>
      <w:r w:rsidRPr="00491C03">
        <w:rPr>
          <w:sz w:val="16"/>
        </w:rPr>
        <w:t>munition testing, storage, and recycling facility named the Savanna Army</w:t>
      </w:r>
      <w:r w:rsidR="003B3859" w:rsidRPr="00491C03">
        <w:rPr>
          <w:sz w:val="16"/>
        </w:rPr>
        <w:t xml:space="preserve"> </w:t>
      </w:r>
      <w:r w:rsidRPr="00491C03">
        <w:rPr>
          <w:sz w:val="16"/>
        </w:rPr>
        <w:t xml:space="preserve">Depot. In order to conduct a freshwater mussel survey, </w:t>
      </w:r>
      <w:r w:rsidRPr="00491C03">
        <w:rPr>
          <w:rStyle w:val="StyleUnderline"/>
        </w:rPr>
        <w:t>state researchers were</w:t>
      </w:r>
      <w:r w:rsidR="003B3859" w:rsidRPr="00491C03">
        <w:rPr>
          <w:rStyle w:val="StyleUnderline"/>
        </w:rPr>
        <w:t xml:space="preserve"> </w:t>
      </w:r>
      <w:r w:rsidRPr="00491C03">
        <w:rPr>
          <w:rStyle w:val="StyleUnderline"/>
        </w:rPr>
        <w:t>groping through Mississippi river sediment to</w:t>
      </w:r>
      <w:r w:rsidRPr="00491C03">
        <w:rPr>
          <w:sz w:val="16"/>
        </w:rPr>
        <w:t xml:space="preserve"> catch and </w:t>
      </w:r>
      <w:r w:rsidRPr="00491C03">
        <w:rPr>
          <w:rStyle w:val="StyleUnderline"/>
        </w:rPr>
        <w:t>identify mollusks</w:t>
      </w:r>
      <w:r w:rsidRPr="00491C03">
        <w:rPr>
          <w:sz w:val="16"/>
        </w:rPr>
        <w:t>.</w:t>
      </w:r>
      <w:r w:rsidR="003B3859" w:rsidRPr="00491C03">
        <w:rPr>
          <w:sz w:val="16"/>
        </w:rPr>
        <w:t xml:space="preserve"> </w:t>
      </w:r>
      <w:r w:rsidRPr="00491C03">
        <w:rPr>
          <w:rStyle w:val="StyleUnderline"/>
        </w:rPr>
        <w:t>one</w:t>
      </w:r>
      <w:r w:rsidRPr="00491C03">
        <w:rPr>
          <w:sz w:val="16"/>
        </w:rPr>
        <w:t xml:space="preserve"> particularly large “mussel,” once brought to the surface and washed of</w:t>
      </w:r>
      <w:r w:rsidR="003B3859" w:rsidRPr="00491C03">
        <w:rPr>
          <w:sz w:val="16"/>
        </w:rPr>
        <w:t xml:space="preserve"> </w:t>
      </w:r>
      <w:r w:rsidRPr="00491C03">
        <w:rPr>
          <w:sz w:val="16"/>
        </w:rPr>
        <w:t xml:space="preserve">mud, </w:t>
      </w:r>
      <w:r w:rsidRPr="00491C03">
        <w:rPr>
          <w:rStyle w:val="StyleUnderline"/>
        </w:rPr>
        <w:t xml:space="preserve">turned out to be a </w:t>
      </w:r>
      <w:r w:rsidRPr="00491C03">
        <w:rPr>
          <w:rStyle w:val="Emphasis"/>
        </w:rPr>
        <w:t>hand grenade</w:t>
      </w:r>
      <w:r w:rsidRPr="00491C03">
        <w:rPr>
          <w:sz w:val="16"/>
        </w:rPr>
        <w:t>. 45 Munitions experts later identified</w:t>
      </w:r>
      <w:r w:rsidR="003B3859" w:rsidRPr="00491C03">
        <w:rPr>
          <w:sz w:val="16"/>
        </w:rPr>
        <w:t xml:space="preserve"> </w:t>
      </w:r>
      <w:r w:rsidRPr="00491C03">
        <w:rPr>
          <w:sz w:val="16"/>
        </w:rPr>
        <w:t xml:space="preserve">the grenade as a “practice dummy,” but </w:t>
      </w:r>
      <w:r w:rsidRPr="00491C03">
        <w:rPr>
          <w:rStyle w:val="StyleUnderline"/>
        </w:rPr>
        <w:t xml:space="preserve">there is plenty of </w:t>
      </w:r>
      <w:r w:rsidRPr="00491C03">
        <w:rPr>
          <w:rStyle w:val="Emphasis"/>
        </w:rPr>
        <w:t>live ordnance</w:t>
      </w:r>
      <w:r w:rsidRPr="00491C03">
        <w:rPr>
          <w:rStyle w:val="StyleUnderline"/>
        </w:rPr>
        <w:t xml:space="preserve"> still</w:t>
      </w:r>
      <w:r w:rsidR="003B3859" w:rsidRPr="00491C03">
        <w:rPr>
          <w:rStyle w:val="StyleUnderline"/>
        </w:rPr>
        <w:t xml:space="preserve"> </w:t>
      </w:r>
      <w:r w:rsidRPr="00491C03">
        <w:rPr>
          <w:rStyle w:val="StyleUnderline"/>
        </w:rPr>
        <w:t>buried in the river’s mud</w:t>
      </w:r>
      <w:r w:rsidRPr="00491C03">
        <w:rPr>
          <w:sz w:val="16"/>
        </w:rPr>
        <w:t>.</w:t>
      </w:r>
      <w:r w:rsidR="003B3859" w:rsidRPr="00491C03">
        <w:rPr>
          <w:sz w:val="16"/>
        </w:rPr>
        <w:t xml:space="preserve"> </w:t>
      </w:r>
      <w:r w:rsidRPr="00491C03">
        <w:rPr>
          <w:sz w:val="16"/>
        </w:rPr>
        <w:t>In other cases, such as the general access granted to hunters at Big oaks,</w:t>
      </w:r>
      <w:r w:rsidR="003B3859" w:rsidRPr="00491C03">
        <w:rPr>
          <w:sz w:val="16"/>
        </w:rPr>
        <w:t xml:space="preserve"> </w:t>
      </w:r>
      <w:r w:rsidRPr="00491C03">
        <w:rPr>
          <w:sz w:val="16"/>
        </w:rPr>
        <w:t>the on- site exposure may be very little changed as lands transfer from mili-</w:t>
      </w:r>
      <w:r w:rsidR="003B3859" w:rsidRPr="00491C03">
        <w:rPr>
          <w:sz w:val="16"/>
        </w:rPr>
        <w:t xml:space="preserve"> </w:t>
      </w:r>
      <w:r w:rsidRPr="00491C03">
        <w:rPr>
          <w:sz w:val="16"/>
        </w:rPr>
        <w:t xml:space="preserve">tary control to FWS management, but the </w:t>
      </w:r>
      <w:r w:rsidRPr="00491C03">
        <w:rPr>
          <w:rStyle w:val="StyleUnderline"/>
          <w:highlight w:val="green"/>
        </w:rPr>
        <w:t>public awareness of hazards can</w:t>
      </w:r>
      <w:r w:rsidR="003B3859" w:rsidRPr="00491C03">
        <w:rPr>
          <w:rStyle w:val="StyleUnderline"/>
          <w:highlight w:val="green"/>
        </w:rPr>
        <w:t xml:space="preserve"> </w:t>
      </w:r>
      <w:r w:rsidRPr="00491C03">
        <w:rPr>
          <w:rStyle w:val="Emphasis"/>
          <w:highlight w:val="green"/>
        </w:rPr>
        <w:t>diminish</w:t>
      </w:r>
      <w:r w:rsidRPr="00491C03">
        <w:rPr>
          <w:rStyle w:val="StyleUnderline"/>
          <w:highlight w:val="green"/>
        </w:rPr>
        <w:t xml:space="preserve"> as the reputations of these places shift from explicitly requiring</w:t>
      </w:r>
      <w:r w:rsidR="003B3859" w:rsidRPr="00491C03">
        <w:rPr>
          <w:rStyle w:val="StyleUnderline"/>
          <w:highlight w:val="green"/>
        </w:rPr>
        <w:t xml:space="preserve"> </w:t>
      </w:r>
      <w:r w:rsidRPr="00491C03">
        <w:rPr>
          <w:rStyle w:val="StyleUnderline"/>
          <w:highlight w:val="green"/>
        </w:rPr>
        <w:t>caution to pointing instead toward conservation and the assurance of safety</w:t>
      </w:r>
      <w:r w:rsidR="003B3859" w:rsidRPr="00491C03">
        <w:rPr>
          <w:rStyle w:val="StyleUnderline"/>
          <w:highlight w:val="green"/>
        </w:rPr>
        <w:t xml:space="preserve"> </w:t>
      </w:r>
      <w:r w:rsidRPr="00491C03">
        <w:rPr>
          <w:rStyle w:val="StyleUnderline"/>
          <w:highlight w:val="green"/>
        </w:rPr>
        <w:t>connoted by the label “refuge</w:t>
      </w:r>
      <w:r w:rsidRPr="00491C03">
        <w:rPr>
          <w:sz w:val="16"/>
        </w:rPr>
        <w:t>.”46 Given the conditions of aging infrastruc-</w:t>
      </w:r>
      <w:r w:rsidR="003B3859" w:rsidRPr="00491C03">
        <w:rPr>
          <w:sz w:val="16"/>
        </w:rPr>
        <w:t xml:space="preserve"> </w:t>
      </w:r>
      <w:r w:rsidRPr="00491C03">
        <w:rPr>
          <w:sz w:val="16"/>
        </w:rPr>
        <w:t xml:space="preserve">ture at many M2W sites, </w:t>
      </w:r>
      <w:r w:rsidRPr="00491C03">
        <w:rPr>
          <w:rStyle w:val="StyleUnderline"/>
          <w:highlight w:val="green"/>
        </w:rPr>
        <w:t>the historical processes</w:t>
      </w:r>
      <w:r w:rsidRPr="00491C03">
        <w:rPr>
          <w:rStyle w:val="StyleUnderline"/>
        </w:rPr>
        <w:t xml:space="preserve"> and decisions by which</w:t>
      </w:r>
      <w:r w:rsidR="003B3859" w:rsidRPr="00491C03">
        <w:rPr>
          <w:rStyle w:val="StyleUnderline"/>
        </w:rPr>
        <w:t xml:space="preserve"> </w:t>
      </w:r>
      <w:r w:rsidRPr="00491C03">
        <w:rPr>
          <w:rStyle w:val="StyleUnderline"/>
        </w:rPr>
        <w:t xml:space="preserve">these places were </w:t>
      </w:r>
      <w:r w:rsidRPr="00491C03">
        <w:rPr>
          <w:rStyle w:val="StyleUnderline"/>
          <w:highlight w:val="green"/>
        </w:rPr>
        <w:t>created</w:t>
      </w:r>
      <w:r w:rsidRPr="00491C03">
        <w:rPr>
          <w:rStyle w:val="StyleUnderline"/>
        </w:rPr>
        <w:t>, and the array of hazards now present, these places</w:t>
      </w:r>
      <w:r w:rsidR="003B3859" w:rsidRPr="00491C03">
        <w:rPr>
          <w:rStyle w:val="StyleUnderline"/>
        </w:rPr>
        <w:t xml:space="preserve"> </w:t>
      </w:r>
      <w:r w:rsidRPr="00491C03">
        <w:rPr>
          <w:rStyle w:val="StyleUnderline"/>
        </w:rPr>
        <w:t xml:space="preserve">in many ways serve as prime examples of </w:t>
      </w:r>
      <w:r w:rsidRPr="00491C03">
        <w:rPr>
          <w:rStyle w:val="StyleUnderline"/>
          <w:highlight w:val="green"/>
        </w:rPr>
        <w:t>risk society</w:t>
      </w:r>
      <w:r w:rsidRPr="00491C03">
        <w:rPr>
          <w:sz w:val="16"/>
        </w:rPr>
        <w:t>. What remains less</w:t>
      </w:r>
      <w:r w:rsidR="003B3859" w:rsidRPr="00491C03">
        <w:rPr>
          <w:sz w:val="16"/>
        </w:rPr>
        <w:t xml:space="preserve"> </w:t>
      </w:r>
      <w:r w:rsidRPr="00491C03">
        <w:rPr>
          <w:sz w:val="16"/>
        </w:rPr>
        <w:t>certain, however, is how this view of M2W refuges as components of risk so-</w:t>
      </w:r>
      <w:r w:rsidR="003B3859" w:rsidRPr="00491C03">
        <w:rPr>
          <w:sz w:val="16"/>
        </w:rPr>
        <w:t xml:space="preserve"> </w:t>
      </w:r>
      <w:r w:rsidRPr="00491C03">
        <w:rPr>
          <w:sz w:val="16"/>
        </w:rPr>
        <w:t>ciety can inform public management and understanding. Will these places</w:t>
      </w:r>
      <w:r w:rsidR="003B3859" w:rsidRPr="00491C03">
        <w:rPr>
          <w:sz w:val="16"/>
        </w:rPr>
        <w:t xml:space="preserve"> </w:t>
      </w:r>
      <w:r w:rsidRPr="00491C03">
        <w:rPr>
          <w:sz w:val="16"/>
        </w:rPr>
        <w:t>provide scientists and federal managers with new opportunities to critically</w:t>
      </w:r>
      <w:r w:rsidR="003B3859" w:rsidRPr="00491C03">
        <w:rPr>
          <w:sz w:val="16"/>
        </w:rPr>
        <w:t xml:space="preserve"> </w:t>
      </w:r>
      <w:r w:rsidRPr="00491C03">
        <w:rPr>
          <w:sz w:val="16"/>
        </w:rPr>
        <w:t>examine the relationship between technology, militarism, and the environ-</w:t>
      </w:r>
      <w:r w:rsidR="003B3859" w:rsidRPr="00491C03">
        <w:rPr>
          <w:sz w:val="16"/>
        </w:rPr>
        <w:t xml:space="preserve"> </w:t>
      </w:r>
      <w:r w:rsidRPr="00491C03">
        <w:rPr>
          <w:sz w:val="16"/>
        </w:rPr>
        <w:t>ment, as Beck would advocate, or will the naturalization of these places</w:t>
      </w:r>
      <w:r w:rsidR="003B3859" w:rsidRPr="00491C03">
        <w:rPr>
          <w:sz w:val="16"/>
        </w:rPr>
        <w:t xml:space="preserve"> </w:t>
      </w:r>
      <w:r w:rsidRPr="00491C03">
        <w:rPr>
          <w:sz w:val="16"/>
        </w:rPr>
        <w:t>serve to obscure public understanding in a wash of greening militarization?</w:t>
      </w:r>
      <w:r w:rsidR="003B3859" w:rsidRPr="00491C03">
        <w:rPr>
          <w:sz w:val="16"/>
        </w:rPr>
        <w:t xml:space="preserve"> </w:t>
      </w:r>
      <w:r w:rsidRPr="00491C03">
        <w:rPr>
          <w:sz w:val="16"/>
        </w:rPr>
        <w:t xml:space="preserve">No Refuge from Risk Society </w:t>
      </w:r>
    </w:p>
    <w:p w14:paraId="42017154" w14:textId="77777777" w:rsidR="00F63FFE" w:rsidRPr="00491C03" w:rsidRDefault="00F63FFE">
      <w:pPr>
        <w:rPr>
          <w:rFonts w:eastAsiaTheme="majorEastAsia" w:cstheme="majorBidi"/>
          <w:b/>
          <w:iCs/>
          <w:sz w:val="26"/>
        </w:rPr>
      </w:pPr>
      <w:r w:rsidRPr="00491C03">
        <w:br w:type="page"/>
      </w:r>
    </w:p>
    <w:p w14:paraId="74CC9A3B" w14:textId="368FB437" w:rsidR="007E208B" w:rsidRPr="00491C03" w:rsidRDefault="007E208B" w:rsidP="007E208B">
      <w:pPr>
        <w:pStyle w:val="Heading4"/>
      </w:pPr>
      <w:r w:rsidRPr="00491C03">
        <w:lastRenderedPageBreak/>
        <w:t>Cultural erasure from rewilding causes repeated atrocities and is a moral hazard for militarism – if nature heals all, why be an environmentalist?</w:t>
      </w:r>
    </w:p>
    <w:p w14:paraId="6845C9DC" w14:textId="77777777" w:rsidR="007E208B" w:rsidRPr="00491C03" w:rsidRDefault="007E208B" w:rsidP="007E208B">
      <w:r w:rsidRPr="00491C03">
        <w:rPr>
          <w:b/>
          <w:bCs/>
          <w:sz w:val="26"/>
          <w:szCs w:val="26"/>
        </w:rPr>
        <w:t>Havlick 18</w:t>
      </w:r>
      <w:r w:rsidRPr="00491C03">
        <w:t xml:space="preserve"> [David G. Havlick, professor of geology and environmental studies at UC Colorado Springs with a PhD in Geography from the University of North Carolina at Chapel Hill and a M.S. from the University of Montana in Environmental Studies, 2018, “Bombs Away Militarization, Conservation, and Ecological Restoration,” University of Chicago Press, https://press.uchicago.edu/ucp/books/book/chicago/B/bo28055985.html]/Kankee</w:t>
      </w:r>
    </w:p>
    <w:p w14:paraId="585DE3A6" w14:textId="24F33245" w:rsidR="007E208B" w:rsidRPr="00491C03" w:rsidRDefault="007E208B" w:rsidP="007E208B">
      <w:pPr>
        <w:rPr>
          <w:sz w:val="16"/>
        </w:rPr>
      </w:pPr>
      <w:r w:rsidRPr="00491C03">
        <w:rPr>
          <w:sz w:val="16"/>
        </w:rPr>
        <w:t xml:space="preserve">The three bicycling guides written by Cramer offer kilometer by kilometer directions to navigate the route of the iron Curtain Trail, but they also consis tently provide historical context, interpretation, and cultural insights along the way. in a typical entry, the guidebook describes a picturesque section along the Saale River cycle trail to Hirschberg, then notes, “Numerous houses were destroyed on the Saale after 1945 due to the vicinity of the border. Walls, barbed wire and the death zone influenced life in the city until the fall of the wall.”6 The guidebooks also include a number of photo sets that depict paired scenes, the first with iron Curtain fortifications or guard tow ers in place, the second with contemporary images of identical views minus fortifications. These before and after scenes quietly serve as vivid reminders of how easily history can be lost from view. From my own experience bicy cling through Hirschberg, i pedaled blithely across the Saale River bridge, and only when i glanced back for one last view did i realize that the unfet tered bridge i had just crossed was the same one shown in a 1984 photo in the guidebook, replete with vehicle barrier and warning sign (fig. 5.3). To their credit, Cramer and many others seem keenly aware of this risk of historical erasure as the borderlands shift both in physical character and in reputation. As i observed earlier with Rocky Mountain Arsenal, it can be difficult to find an appropriate balance between embracing the new condi tion of an ecologically restored (or naturalizing) landscape and keeping track of the important human stories and lessons that these places can bring to us. Given the lingering power of the United States’ frontier ideal—a sense of national identity and nature that was forged by the possibility of seem ingly endless westward expansion—it may come as little surprise that euro peans have worked more diligently to retain cultural features and memories in their own naturalizing landscapes. The crosses, sculptures, and open air museums invariably pull visitors back from experiencing the route as a singularly natural place and prompt us to remember that these landscapes are also the product of human activity—with lives lived and lost—enacted over previous decades and centuries. One challenge to commemorating the social layers of a landscape, how ever, is that there are typically many stories to tell. in the absence of a single unifying narrative that pulls the many deep social layers of the iron Curtain effectively into view, visitors to this region are often left to come up with their own explanations for how and why it exists as it does, and what to learn from it. This can be a strength in many respects, and inspires diversity in the ongo ing human encounters with places, but it can also become bewildering. even something as basic as the borders themselves can prove problematic. i was drawn to Central europe specifically to research the post–Cold War transi tions along the iron Curtain borderlands, but for much of my trip the bor ders i bicycled along had histories that could just as easily draw attention for events during the First or Second World Wars, prior centuries of conflict along the borders of european monarchies and empires, and even earlier borders dating to the onset of the iron Age rather than the iron Curtain. This was made clear not only from the looming stone bulwarks of Castle Devín and others i passed along the way, but even more acutely by barriers of language. On the Austrian and German sides of the border, i managed to communicate reasonably well (i studied German for six years, including a term abroad in college), but in Slovakia and the Czech Republic i was quickly reduced to pantomime. Despite my understanding of the profound dislocations and violence caused by forty years of Cold War separation be tween countries east and west, time and again the realization came that this was but one relatively brief phase among many centuries of boundary mak ing. </w:t>
      </w:r>
      <w:r w:rsidRPr="00491C03">
        <w:rPr>
          <w:rStyle w:val="StyleUnderline"/>
          <w:highlight w:val="green"/>
        </w:rPr>
        <w:t>With</w:t>
      </w:r>
      <w:r w:rsidRPr="00491C03">
        <w:rPr>
          <w:rStyle w:val="StyleUnderline"/>
        </w:rPr>
        <w:t xml:space="preserve"> most </w:t>
      </w:r>
      <w:r w:rsidRPr="00491C03">
        <w:rPr>
          <w:rStyle w:val="StyleUnderline"/>
          <w:highlight w:val="green"/>
        </w:rPr>
        <w:t>physical traces</w:t>
      </w:r>
      <w:r w:rsidRPr="00491C03">
        <w:rPr>
          <w:rStyle w:val="StyleUnderline"/>
        </w:rPr>
        <w:t xml:space="preserve"> of the iron Curtain now </w:t>
      </w:r>
      <w:r w:rsidRPr="00491C03">
        <w:rPr>
          <w:sz w:val="16"/>
        </w:rPr>
        <w:t xml:space="preserve">dismantled, </w:t>
      </w:r>
      <w:r w:rsidRPr="00491C03">
        <w:rPr>
          <w:rStyle w:val="StyleUnderline"/>
          <w:highlight w:val="green"/>
        </w:rPr>
        <w:t>over</w:t>
      </w:r>
      <w:r w:rsidRPr="00491C03">
        <w:rPr>
          <w:sz w:val="16"/>
          <w:highlight w:val="green"/>
        </w:rPr>
        <w:t xml:space="preserve"> </w:t>
      </w:r>
      <w:r w:rsidRPr="00491C03">
        <w:rPr>
          <w:rStyle w:val="StyleUnderline"/>
          <w:highlight w:val="green"/>
        </w:rPr>
        <w:t>grown</w:t>
      </w:r>
      <w:r w:rsidRPr="00491C03">
        <w:rPr>
          <w:sz w:val="16"/>
        </w:rPr>
        <w:t xml:space="preserve">, or lost from view, </w:t>
      </w:r>
      <w:r w:rsidRPr="00491C03">
        <w:rPr>
          <w:rStyle w:val="StyleUnderline"/>
          <w:highlight w:val="green"/>
        </w:rPr>
        <w:t xml:space="preserve">it may be </w:t>
      </w:r>
      <w:r w:rsidRPr="00491C03">
        <w:rPr>
          <w:rStyle w:val="Emphasis"/>
          <w:highlight w:val="green"/>
        </w:rPr>
        <w:t>dangerously easy</w:t>
      </w:r>
      <w:r w:rsidRPr="00491C03">
        <w:rPr>
          <w:rStyle w:val="StyleUnderline"/>
          <w:highlight w:val="green"/>
        </w:rPr>
        <w:t xml:space="preserve"> to let the</w:t>
      </w:r>
      <w:r w:rsidRPr="00491C03">
        <w:rPr>
          <w:rStyle w:val="StyleUnderline"/>
        </w:rPr>
        <w:t xml:space="preserve"> </w:t>
      </w:r>
      <w:r w:rsidRPr="00491C03">
        <w:rPr>
          <w:sz w:val="16"/>
        </w:rPr>
        <w:t xml:space="preserve">importance of this </w:t>
      </w:r>
      <w:r w:rsidRPr="00491C03">
        <w:rPr>
          <w:rStyle w:val="StyleUnderline"/>
          <w:highlight w:val="green"/>
        </w:rPr>
        <w:t>barrier</w:t>
      </w:r>
      <w:r w:rsidRPr="00491C03">
        <w:rPr>
          <w:sz w:val="16"/>
        </w:rPr>
        <w:t xml:space="preserve"> and the </w:t>
      </w:r>
      <w:r w:rsidRPr="00491C03">
        <w:rPr>
          <w:rStyle w:val="StyleUnderline"/>
          <w:highlight w:val="green"/>
        </w:rPr>
        <w:t>impacts</w:t>
      </w:r>
      <w:r w:rsidRPr="00491C03">
        <w:rPr>
          <w:sz w:val="16"/>
        </w:rPr>
        <w:t xml:space="preserve"> it wrought </w:t>
      </w:r>
      <w:r w:rsidRPr="00491C03">
        <w:rPr>
          <w:rStyle w:val="Emphasis"/>
          <w:highlight w:val="green"/>
        </w:rPr>
        <w:t>fade away</w:t>
      </w:r>
      <w:r w:rsidRPr="00491C03">
        <w:rPr>
          <w:sz w:val="16"/>
        </w:rPr>
        <w:t xml:space="preserve"> as well. The Central european borderlands differ significantly not just through time, but also from place to place. This diversity shows itself most dramati cally in the contrast between the inner German border that formerly divided Germany into east and West, and the international borders farther south that are now open but remain in place. For many Germans, the Cold War division of the iron Curtain represented a sharp disruption in cultural iden tity and established new forms of separation that may not compare all that well to those of, say, the German Czech, Austrian Czech, or Austrian Slovak borderlands. Though Germans had long established subnational identities as Saxons, Bavarians, Thuringians, or Hessians, prior to the Cold War they had generally maintained common linguistic and cultural identities. even language and national affiliations blur in places along the iron Cur tain, as evidenced by the case of Sudetenland. Prior to 1945, the western reaches of today’s Czech Republic were predominantly settled by Moravian Germans. Following the Second World War, Czechoslovakia expelled the German population en masse, reducing what had been a 90 percent major ity of German speakers region wide to less than 5 percent. 7 in just three years, from 1945 to 1948, approximately 2.8 million Moravian Germans were evicted and relocated across the border east to west. The removal of the German speaking population also resulted in a sud den evacuation of property claims along these border regions that later facili tated the establishment of today’s protected natural areas. Within three years of the Second World War’s 1945 armistice, approximately 3 million hectares were rapidly depopulated; most of this land subsequently became—and remains—state property.8 Though Germany and the Czech Republic now maintain an open border as members of the european Union, residues of the Sudetenland mass expulsions remain. Designated initially in 1963 and expanded in 1991, Šumava National Park and Protected Landscape Area cov ers 167,000 hectares of this area that, in 1991, contained fewer than 2,500 permanent residents.9 Other traces of the historically strained Czech German relationship are a bit more subtle: in days of cycling through the Czech bor derlands, i failed to meet a single person able (or perhaps willing) to speak to me in German. Whenever i asked, “Sprechen Sie Deutsch oder englisch?” the reply always came back, even if haltingly, “english is </w:t>
      </w:r>
      <w:r w:rsidRPr="00491C03">
        <w:rPr>
          <w:sz w:val="16"/>
        </w:rPr>
        <w:lastRenderedPageBreak/>
        <w:t xml:space="preserve">better.” The depopulation of Czech Sudetenland and other borderlands was ex acerbated as the fortification of the iron Curtain proceeded in the 1950s. in order to enhance border security, the so called Zone A of the Czech side between the actual border and the border fence was completely depopu lated with virtually no human activity permitted for a width ranging from two hundred meters to five kilometers. in the slightly less restrictive Zone B, extending inward from the border fence up to an additional five kilometers, local settlements were cleared but select activities such as timber or mush room harvesting were allowed only with a special permit.10 According to a 1991 census, the population in these Czech border zones was just 60 per cent of the 1930 census levels (the last census conducted prior to the Second World War). To this day, many of the communities that once thrived in this area remain virtually abandoned (fig. 5.4). The land cover of the Czech bor derlands also reflects these population declines, with increases in forested areas and open fields, and decreases in arable land that have only acceler ated during the post 1990 period as state sponsored subsidies evaporated. 11 The exodus of German speaking Moravians following the Second World War and its lasting contribution to conservation set asides post–Cold War serve as just one example of how unnatural the Green Belt of europe actually is. To be sure, “nature” is flourishing in the national parks and reserves that now concentrate along the former iron Curtain borderlands. But much like M2W refuges in the United States, </w:t>
      </w:r>
      <w:r w:rsidRPr="00491C03">
        <w:rPr>
          <w:rStyle w:val="StyleUnderline"/>
        </w:rPr>
        <w:t>the conditions that allow for an ecological resurgence here have a great deal to do with politics</w:t>
      </w:r>
      <w:r w:rsidRPr="00491C03">
        <w:rPr>
          <w:sz w:val="16"/>
        </w:rPr>
        <w:t xml:space="preserve">, economics, and the array of land use changes that societal changes have spurred. This reaffirms the importance of Michael Cramer’s assertion that </w:t>
      </w:r>
      <w:r w:rsidRPr="00491C03">
        <w:rPr>
          <w:rStyle w:val="StyleUnderline"/>
        </w:rPr>
        <w:t>we mustn’t consider the borderlands in terms of nature alone—we also need to bring the ecological changes into conversation with the culture, politics, and history of the region. The mass expulsion of</w:t>
      </w:r>
      <w:r w:rsidRPr="00491C03">
        <w:rPr>
          <w:sz w:val="16"/>
        </w:rPr>
        <w:t xml:space="preserve"> German </w:t>
      </w:r>
      <w:r w:rsidRPr="00491C03">
        <w:rPr>
          <w:rStyle w:val="StyleUnderline"/>
        </w:rPr>
        <w:t xml:space="preserve">Moravians from </w:t>
      </w:r>
      <w:r w:rsidRPr="00491C03">
        <w:rPr>
          <w:rStyle w:val="Emphasis"/>
        </w:rPr>
        <w:t>Sudetenland</w:t>
      </w:r>
      <w:r w:rsidRPr="00491C03">
        <w:rPr>
          <w:sz w:val="16"/>
        </w:rPr>
        <w:t xml:space="preserve"> </w:t>
      </w:r>
      <w:r w:rsidRPr="00491C03">
        <w:rPr>
          <w:rStyle w:val="StyleUnderline"/>
        </w:rPr>
        <w:t>highlights</w:t>
      </w:r>
      <w:r w:rsidRPr="00491C03">
        <w:rPr>
          <w:sz w:val="16"/>
        </w:rPr>
        <w:t xml:space="preserve"> as well </w:t>
      </w:r>
      <w:r w:rsidRPr="00491C03">
        <w:rPr>
          <w:rStyle w:val="StyleUnderline"/>
        </w:rPr>
        <w:t>what is at stake if we lose sight of the historical and social layers here.</w:t>
      </w:r>
      <w:r w:rsidRPr="00491C03">
        <w:rPr>
          <w:sz w:val="16"/>
        </w:rPr>
        <w:t xml:space="preserve"> The Green Belt of europe is surely worth celebrating in many respects—i trust that few would prefer a militarized death strip over a series of reserves dedicated to recreation and conservation—but even the staunchest boost ers of the borderlands’ ecological flourishing ought to keep in view the fact that </w:t>
      </w:r>
      <w:r w:rsidRPr="00491C03">
        <w:rPr>
          <w:rStyle w:val="StyleUnderline"/>
        </w:rPr>
        <w:t>these open lands derive from the displacement of millions of people</w:t>
      </w:r>
      <w:r w:rsidRPr="00491C03">
        <w:rPr>
          <w:sz w:val="16"/>
        </w:rPr>
        <w:t xml:space="preserve">, the rending of Germany (and Central europe more broadly), and the loss of thousands of lives along thousands of kilometers of militarized borders. </w:t>
      </w:r>
      <w:r w:rsidRPr="00491C03">
        <w:rPr>
          <w:rStyle w:val="StyleUnderline"/>
          <w:highlight w:val="green"/>
        </w:rPr>
        <w:t>it can be tempting to view military to wildlife transitions more simply as a process of natural succession, with an uplifting “nature endures” storyline that suggests the world around us is resilient to the point of rebounding from any insult we can apply. if the most toxic square mile on the planet can be recovered</w:t>
      </w:r>
      <w:r w:rsidRPr="00491C03">
        <w:rPr>
          <w:rStyle w:val="StyleUnderline"/>
        </w:rPr>
        <w:t xml:space="preserve"> </w:t>
      </w:r>
      <w:r w:rsidRPr="00491C03">
        <w:rPr>
          <w:sz w:val="16"/>
        </w:rPr>
        <w:t xml:space="preserve">within a span of three decades to serve as viable shortgrass prai rie at Rocky Mountain Arsenal, </w:t>
      </w:r>
      <w:r w:rsidRPr="00491C03">
        <w:rPr>
          <w:rStyle w:val="StyleUnderline"/>
        </w:rPr>
        <w:t xml:space="preserve">or a vast line across europe can be celebrated for its ecological promise, then </w:t>
      </w:r>
      <w:r w:rsidRPr="00491C03">
        <w:rPr>
          <w:rStyle w:val="Emphasis"/>
          <w:highlight w:val="green"/>
        </w:rPr>
        <w:t>why worry</w:t>
      </w:r>
      <w:r w:rsidRPr="00491C03">
        <w:rPr>
          <w:sz w:val="16"/>
        </w:rPr>
        <w:t>? This is, of course, one of the underlying concerns that motivate historical commemoration along these borderlands and other militarized landscapes:</w:t>
      </w:r>
      <w:r w:rsidRPr="00491C03">
        <w:rPr>
          <w:rStyle w:val="StyleUnderline"/>
        </w:rPr>
        <w:t xml:space="preserve"> </w:t>
      </w:r>
      <w:r w:rsidRPr="00491C03">
        <w:rPr>
          <w:rStyle w:val="StyleUnderline"/>
          <w:highlight w:val="green"/>
        </w:rPr>
        <w:t>if we don’t keep in mind the sacrifices and costs by which these “natural” areas have emerged</w:t>
      </w:r>
      <w:r w:rsidRPr="00491C03">
        <w:rPr>
          <w:sz w:val="16"/>
          <w:highlight w:val="green"/>
        </w:rPr>
        <w:t xml:space="preserve">, </w:t>
      </w:r>
      <w:r w:rsidRPr="00491C03">
        <w:rPr>
          <w:rStyle w:val="StyleUnderline"/>
          <w:highlight w:val="green"/>
        </w:rPr>
        <w:t>we may well find some version of these violent, disruptive histories returning</w:t>
      </w:r>
      <w:r w:rsidRPr="00491C03">
        <w:rPr>
          <w:sz w:val="16"/>
        </w:rPr>
        <w:t xml:space="preserve">. Put more simply, </w:t>
      </w:r>
      <w:r w:rsidRPr="00491C03">
        <w:rPr>
          <w:rStyle w:val="StyleUnderline"/>
        </w:rPr>
        <w:t xml:space="preserve">we may find ourselves hastily building new walls rather than remembering why we sought to tear down those we once had. </w:t>
      </w:r>
      <w:r w:rsidRPr="00491C03">
        <w:rPr>
          <w:sz w:val="16"/>
        </w:rPr>
        <w:t xml:space="preserve">Korea’s DMZ </w:t>
      </w:r>
    </w:p>
    <w:p w14:paraId="6E94E610" w14:textId="77777777" w:rsidR="00F63FFE" w:rsidRPr="00491C03" w:rsidRDefault="00F63FFE">
      <w:pPr>
        <w:rPr>
          <w:rFonts w:eastAsiaTheme="majorEastAsia" w:cstheme="majorBidi"/>
          <w:b/>
          <w:iCs/>
          <w:sz w:val="26"/>
        </w:rPr>
      </w:pPr>
      <w:r w:rsidRPr="00491C03">
        <w:br w:type="page"/>
      </w:r>
    </w:p>
    <w:p w14:paraId="203049D2" w14:textId="4C658B11" w:rsidR="0030750E" w:rsidRPr="00491C03" w:rsidRDefault="007E208B" w:rsidP="0030750E">
      <w:pPr>
        <w:pStyle w:val="Heading4"/>
      </w:pPr>
      <w:r w:rsidRPr="00491C03">
        <w:lastRenderedPageBreak/>
        <w:t>Military r</w:t>
      </w:r>
      <w:r w:rsidR="0030750E" w:rsidRPr="00491C03">
        <w:t>ewilding is impossible and dangerous</w:t>
      </w:r>
    </w:p>
    <w:p w14:paraId="778CC0CC" w14:textId="77777777" w:rsidR="0030750E" w:rsidRPr="00491C03" w:rsidRDefault="0030750E" w:rsidP="0030750E">
      <w:r w:rsidRPr="00491C03">
        <w:rPr>
          <w:b/>
          <w:bCs/>
          <w:sz w:val="26"/>
          <w:szCs w:val="26"/>
        </w:rPr>
        <w:t>Havlick 18</w:t>
      </w:r>
      <w:r w:rsidRPr="00491C03">
        <w:t xml:space="preserve"> [David G. Havlick, professor of geology and environmental studies at UC Colorado Springs with a PhD in Geography from the University of North Carolina at Chapel Hill and a M.S. from the University of Montana in Environmental Studies, 2018, “Bombs Away Militarization, Conservation, and Ecological Restoration,” University of Chicago Press, https://press.uchicago.edu/ucp/books/book/chicago/B/bo28055985.html]/Kankee</w:t>
      </w:r>
    </w:p>
    <w:p w14:paraId="5878F38C" w14:textId="06FA440D" w:rsidR="0030750E" w:rsidRPr="00491C03" w:rsidRDefault="0030750E" w:rsidP="0030750E">
      <w:pPr>
        <w:rPr>
          <w:sz w:val="16"/>
        </w:rPr>
      </w:pPr>
      <w:r w:rsidRPr="00491C03">
        <w:rPr>
          <w:sz w:val="16"/>
        </w:rPr>
        <w:t>No Refuge from Risk Society</w:t>
      </w:r>
      <w:r w:rsidR="00130347" w:rsidRPr="00491C03">
        <w:rPr>
          <w:sz w:val="16"/>
        </w:rPr>
        <w:t xml:space="preserve"> </w:t>
      </w:r>
      <w:r w:rsidRPr="00491C03">
        <w:rPr>
          <w:sz w:val="16"/>
        </w:rPr>
        <w:t>According to Beck, a risk society emerges through a process of individuals</w:t>
      </w:r>
      <w:r w:rsidR="00130347" w:rsidRPr="00491C03">
        <w:rPr>
          <w:sz w:val="16"/>
        </w:rPr>
        <w:t xml:space="preserve"> </w:t>
      </w:r>
      <w:r w:rsidRPr="00491C03">
        <w:rPr>
          <w:sz w:val="16"/>
        </w:rPr>
        <w:t>and institutions systematically taking risks over a period of decades. The ul-</w:t>
      </w:r>
      <w:r w:rsidR="00130347" w:rsidRPr="00491C03">
        <w:rPr>
          <w:sz w:val="16"/>
        </w:rPr>
        <w:t xml:space="preserve"> </w:t>
      </w:r>
      <w:r w:rsidRPr="00491C03">
        <w:rPr>
          <w:sz w:val="16"/>
        </w:rPr>
        <w:t>timate consequences may not be foreseeable or, ultimately, fully remediable. Military installations such as the former Jefferson Proving Ground (now</w:t>
      </w:r>
      <w:r w:rsidR="00130347" w:rsidRPr="00491C03">
        <w:rPr>
          <w:sz w:val="16"/>
        </w:rPr>
        <w:t xml:space="preserve"> </w:t>
      </w:r>
      <w:r w:rsidRPr="00491C03">
        <w:rPr>
          <w:sz w:val="16"/>
        </w:rPr>
        <w:t xml:space="preserve">Big oaks refuge) present a classic case of this type of activity. </w:t>
      </w:r>
      <w:r w:rsidRPr="00491C03">
        <w:rPr>
          <w:rStyle w:val="StyleUnderline"/>
        </w:rPr>
        <w:t>The army</w:t>
      </w:r>
      <w:r w:rsidR="00130347" w:rsidRPr="00491C03">
        <w:rPr>
          <w:rStyle w:val="StyleUnderline"/>
        </w:rPr>
        <w:t xml:space="preserve"> </w:t>
      </w:r>
      <w:r w:rsidRPr="00491C03">
        <w:rPr>
          <w:rStyle w:val="StyleUnderline"/>
        </w:rPr>
        <w:t xml:space="preserve">planned and conducted artillery exercises with little </w:t>
      </w:r>
      <w:r w:rsidRPr="00491C03">
        <w:rPr>
          <w:sz w:val="16"/>
        </w:rPr>
        <w:t>apparent</w:t>
      </w:r>
      <w:r w:rsidRPr="00491C03">
        <w:rPr>
          <w:rStyle w:val="StyleUnderline"/>
        </w:rPr>
        <w:t xml:space="preserve"> regard for the</w:t>
      </w:r>
      <w:r w:rsidR="00130347" w:rsidRPr="00491C03">
        <w:rPr>
          <w:rStyle w:val="StyleUnderline"/>
        </w:rPr>
        <w:t xml:space="preserve"> </w:t>
      </w:r>
      <w:r w:rsidRPr="00491C03">
        <w:rPr>
          <w:rStyle w:val="StyleUnderline"/>
        </w:rPr>
        <w:t xml:space="preserve">long-term </w:t>
      </w:r>
      <w:r w:rsidRPr="00491C03">
        <w:rPr>
          <w:sz w:val="16"/>
        </w:rPr>
        <w:t xml:space="preserve">condition of the place in which they operated, </w:t>
      </w:r>
      <w:r w:rsidRPr="00491C03">
        <w:rPr>
          <w:rStyle w:val="StyleUnderline"/>
        </w:rPr>
        <w:t>or the prospect</w:t>
      </w:r>
      <w:r w:rsidR="00130347" w:rsidRPr="00491C03">
        <w:rPr>
          <w:rStyle w:val="StyleUnderline"/>
        </w:rPr>
        <w:t xml:space="preserve"> </w:t>
      </w:r>
      <w:r w:rsidRPr="00491C03">
        <w:rPr>
          <w:rStyle w:val="StyleUnderline"/>
        </w:rPr>
        <w:t>that such sites might one day be opened to different priorities incompatible</w:t>
      </w:r>
      <w:r w:rsidR="00130347" w:rsidRPr="00491C03">
        <w:rPr>
          <w:rStyle w:val="StyleUnderline"/>
        </w:rPr>
        <w:t xml:space="preserve"> </w:t>
      </w:r>
      <w:r w:rsidRPr="00491C03">
        <w:rPr>
          <w:rStyle w:val="StyleUnderline"/>
        </w:rPr>
        <w:t>with hazardous military residues</w:t>
      </w:r>
      <w:r w:rsidRPr="00491C03">
        <w:rPr>
          <w:sz w:val="16"/>
        </w:rPr>
        <w:t>. This makes sense within the context of a</w:t>
      </w:r>
      <w:r w:rsidR="00130347" w:rsidRPr="00491C03">
        <w:rPr>
          <w:sz w:val="16"/>
        </w:rPr>
        <w:t xml:space="preserve"> </w:t>
      </w:r>
      <w:r w:rsidRPr="00491C03">
        <w:rPr>
          <w:sz w:val="16"/>
        </w:rPr>
        <w:t>certain time and institution—during the Second World War, the army’s prin-</w:t>
      </w:r>
      <w:r w:rsidR="00130347" w:rsidRPr="00491C03">
        <w:rPr>
          <w:sz w:val="16"/>
        </w:rPr>
        <w:t xml:space="preserve"> </w:t>
      </w:r>
      <w:r w:rsidRPr="00491C03">
        <w:rPr>
          <w:sz w:val="16"/>
        </w:rPr>
        <w:t>cipal concern at the proving ground was to ensure the reliability of muni-</w:t>
      </w:r>
      <w:r w:rsidR="00130347" w:rsidRPr="00491C03">
        <w:rPr>
          <w:sz w:val="16"/>
        </w:rPr>
        <w:t xml:space="preserve"> </w:t>
      </w:r>
      <w:r w:rsidRPr="00491C03">
        <w:rPr>
          <w:sz w:val="16"/>
        </w:rPr>
        <w:t>tions it was sending into combat. As military historians of the site are quick</w:t>
      </w:r>
      <w:r w:rsidR="00130347" w:rsidRPr="00491C03">
        <w:rPr>
          <w:sz w:val="16"/>
        </w:rPr>
        <w:t xml:space="preserve"> </w:t>
      </w:r>
      <w:r w:rsidRPr="00491C03">
        <w:rPr>
          <w:sz w:val="16"/>
        </w:rPr>
        <w:t>to point out, the relatively low rate of misfire by uS munitions surely saved</w:t>
      </w:r>
      <w:r w:rsidR="00130347" w:rsidRPr="00491C03">
        <w:rPr>
          <w:sz w:val="16"/>
        </w:rPr>
        <w:t xml:space="preserve"> </w:t>
      </w:r>
      <w:r w:rsidRPr="00491C03">
        <w:rPr>
          <w:sz w:val="16"/>
        </w:rPr>
        <w:t xml:space="preserve">many American and Allied lives during the war. </w:t>
      </w:r>
      <w:r w:rsidRPr="00491C03">
        <w:rPr>
          <w:rStyle w:val="StyleUnderline"/>
        </w:rPr>
        <w:t>An</w:t>
      </w:r>
      <w:r w:rsidRPr="00491C03">
        <w:rPr>
          <w:sz w:val="16"/>
        </w:rPr>
        <w:t xml:space="preserve"> ongoing and </w:t>
      </w:r>
      <w:r w:rsidRPr="00491C03">
        <w:rPr>
          <w:rStyle w:val="StyleUnderline"/>
        </w:rPr>
        <w:t>unplanned</w:t>
      </w:r>
      <w:r w:rsidR="00130347" w:rsidRPr="00491C03">
        <w:rPr>
          <w:sz w:val="16"/>
        </w:rPr>
        <w:t xml:space="preserve"> </w:t>
      </w:r>
      <w:r w:rsidRPr="00491C03">
        <w:rPr>
          <w:rStyle w:val="StyleUnderline"/>
        </w:rPr>
        <w:t xml:space="preserve">effect </w:t>
      </w:r>
      <w:r w:rsidRPr="00491C03">
        <w:rPr>
          <w:sz w:val="16"/>
        </w:rPr>
        <w:t xml:space="preserve">of the munitions tests, however, </w:t>
      </w:r>
      <w:r w:rsidRPr="00491C03">
        <w:rPr>
          <w:rStyle w:val="StyleUnderline"/>
        </w:rPr>
        <w:t xml:space="preserve">is the </w:t>
      </w:r>
      <w:r w:rsidRPr="00491C03">
        <w:rPr>
          <w:rStyle w:val="StyleUnderline"/>
          <w:highlight w:val="green"/>
        </w:rPr>
        <w:t>ordnance</w:t>
      </w:r>
      <w:r w:rsidRPr="00491C03">
        <w:rPr>
          <w:rStyle w:val="StyleUnderline"/>
        </w:rPr>
        <w:t xml:space="preserve"> that </w:t>
      </w:r>
      <w:r w:rsidRPr="00491C03">
        <w:rPr>
          <w:rStyle w:val="StyleUnderline"/>
          <w:highlight w:val="green"/>
        </w:rPr>
        <w:t>lies scattered</w:t>
      </w:r>
      <w:r w:rsidR="00130347" w:rsidRPr="00491C03">
        <w:rPr>
          <w:rStyle w:val="StyleUnderline"/>
          <w:highlight w:val="green"/>
        </w:rPr>
        <w:t xml:space="preserve"> </w:t>
      </w:r>
      <w:r w:rsidRPr="00491C03">
        <w:rPr>
          <w:rStyle w:val="StyleUnderline"/>
          <w:highlight w:val="green"/>
        </w:rPr>
        <w:t>across</w:t>
      </w:r>
      <w:r w:rsidRPr="00491C03">
        <w:rPr>
          <w:rStyle w:val="StyleUnderline"/>
        </w:rPr>
        <w:t xml:space="preserve"> </w:t>
      </w:r>
      <w:r w:rsidRPr="00491C03">
        <w:rPr>
          <w:rStyle w:val="Emphasis"/>
          <w:highlight w:val="green"/>
        </w:rPr>
        <w:t>tens of thousands of acres</w:t>
      </w:r>
      <w:r w:rsidRPr="00491C03">
        <w:rPr>
          <w:rStyle w:val="StyleUnderline"/>
        </w:rPr>
        <w:t xml:space="preserve"> of</w:t>
      </w:r>
      <w:r w:rsidRPr="00491C03">
        <w:rPr>
          <w:sz w:val="16"/>
        </w:rPr>
        <w:t xml:space="preserve"> former </w:t>
      </w:r>
      <w:r w:rsidRPr="00491C03">
        <w:rPr>
          <w:rStyle w:val="StyleUnderline"/>
        </w:rPr>
        <w:t>Indiana</w:t>
      </w:r>
      <w:r w:rsidRPr="00491C03">
        <w:rPr>
          <w:sz w:val="16"/>
        </w:rPr>
        <w:t xml:space="preserve"> farmland. The </w:t>
      </w:r>
      <w:r w:rsidRPr="00491C03">
        <w:rPr>
          <w:rStyle w:val="Emphasis"/>
          <w:highlight w:val="green"/>
        </w:rPr>
        <w:t>decades</w:t>
      </w:r>
      <w:r w:rsidR="00130347" w:rsidRPr="00491C03">
        <w:rPr>
          <w:sz w:val="16"/>
        </w:rPr>
        <w:t xml:space="preserve"> </w:t>
      </w:r>
      <w:r w:rsidRPr="00491C03">
        <w:rPr>
          <w:rStyle w:val="StyleUnderline"/>
        </w:rPr>
        <w:t xml:space="preserve">of munitions tests </w:t>
      </w:r>
      <w:r w:rsidRPr="00491C03">
        <w:rPr>
          <w:sz w:val="16"/>
        </w:rPr>
        <w:t xml:space="preserve">served a certain purpose, </w:t>
      </w:r>
      <w:r w:rsidRPr="00491C03">
        <w:rPr>
          <w:rStyle w:val="StyleUnderline"/>
        </w:rPr>
        <w:t xml:space="preserve">but </w:t>
      </w:r>
      <w:r w:rsidRPr="00491C03">
        <w:rPr>
          <w:rStyle w:val="StyleUnderline"/>
          <w:highlight w:val="green"/>
        </w:rPr>
        <w:t>left behind a landscape that</w:t>
      </w:r>
      <w:r w:rsidR="00130347" w:rsidRPr="00491C03">
        <w:rPr>
          <w:rStyle w:val="StyleUnderline"/>
          <w:highlight w:val="green"/>
        </w:rPr>
        <w:t xml:space="preserve"> </w:t>
      </w:r>
      <w:r w:rsidRPr="00491C03">
        <w:rPr>
          <w:rStyle w:val="StyleUnderline"/>
          <w:highlight w:val="green"/>
        </w:rPr>
        <w:t>is now technologically, ecologically, and financially prohibitive to clean up</w:t>
      </w:r>
      <w:r w:rsidRPr="00491C03">
        <w:rPr>
          <w:rStyle w:val="StyleUnderline"/>
        </w:rPr>
        <w:t>.</w:t>
      </w:r>
      <w:r w:rsidR="00130347" w:rsidRPr="00491C03">
        <w:rPr>
          <w:rStyle w:val="StyleUnderline"/>
        </w:rPr>
        <w:t xml:space="preserve"> </w:t>
      </w:r>
      <w:r w:rsidRPr="00491C03">
        <w:rPr>
          <w:sz w:val="16"/>
        </w:rPr>
        <w:t>According to Beck, as risk societies age, various risks begin to dominate</w:t>
      </w:r>
      <w:r w:rsidR="00130347" w:rsidRPr="00491C03">
        <w:rPr>
          <w:sz w:val="16"/>
        </w:rPr>
        <w:t xml:space="preserve"> </w:t>
      </w:r>
      <w:r w:rsidRPr="00491C03">
        <w:rPr>
          <w:sz w:val="16"/>
        </w:rPr>
        <w:t>“public, political and private debates.” 47 In various ways, elected officials,</w:t>
      </w:r>
      <w:r w:rsidR="00130347" w:rsidRPr="00491C03">
        <w:rPr>
          <w:sz w:val="16"/>
        </w:rPr>
        <w:t xml:space="preserve"> </w:t>
      </w:r>
      <w:r w:rsidRPr="00491C03">
        <w:rPr>
          <w:sz w:val="16"/>
        </w:rPr>
        <w:t>BrAC commissions, refuge managers, citizen advocacy groups, and local</w:t>
      </w:r>
      <w:r w:rsidR="00130347" w:rsidRPr="00491C03">
        <w:rPr>
          <w:sz w:val="16"/>
        </w:rPr>
        <w:t xml:space="preserve"> </w:t>
      </w:r>
      <w:r w:rsidRPr="00491C03">
        <w:rPr>
          <w:sz w:val="16"/>
        </w:rPr>
        <w:t>residents now find themselves needing to engage with these hazards that had</w:t>
      </w:r>
      <w:r w:rsidR="00130347" w:rsidRPr="00491C03">
        <w:rPr>
          <w:sz w:val="16"/>
        </w:rPr>
        <w:t xml:space="preserve"> </w:t>
      </w:r>
      <w:r w:rsidRPr="00491C03">
        <w:rPr>
          <w:sz w:val="16"/>
        </w:rPr>
        <w:t>formerly been hidden or seemed contained. Military sites and their toxic</w:t>
      </w:r>
      <w:r w:rsidR="00130347" w:rsidRPr="00491C03">
        <w:rPr>
          <w:sz w:val="16"/>
        </w:rPr>
        <w:t xml:space="preserve"> </w:t>
      </w:r>
      <w:r w:rsidRPr="00491C03">
        <w:rPr>
          <w:sz w:val="16"/>
        </w:rPr>
        <w:t>and explosive hazards were produced over a period of decades in restricted</w:t>
      </w:r>
      <w:r w:rsidR="00130347" w:rsidRPr="00491C03">
        <w:rPr>
          <w:sz w:val="16"/>
        </w:rPr>
        <w:t xml:space="preserve"> </w:t>
      </w:r>
      <w:r w:rsidRPr="00491C03">
        <w:rPr>
          <w:sz w:val="16"/>
        </w:rPr>
        <w:t>areas and are now entering society via shifting land use designations that</w:t>
      </w:r>
      <w:r w:rsidR="00130347" w:rsidRPr="00491C03">
        <w:rPr>
          <w:sz w:val="16"/>
        </w:rPr>
        <w:t xml:space="preserve"> </w:t>
      </w:r>
      <w:r w:rsidRPr="00491C03">
        <w:rPr>
          <w:sz w:val="16"/>
        </w:rPr>
        <w:t>render the relatively off-limits military installations into a more public do-</w:t>
      </w:r>
      <w:r w:rsidR="00130347" w:rsidRPr="00491C03">
        <w:rPr>
          <w:sz w:val="16"/>
        </w:rPr>
        <w:t xml:space="preserve"> </w:t>
      </w:r>
      <w:r w:rsidRPr="00491C03">
        <w:rPr>
          <w:sz w:val="16"/>
        </w:rPr>
        <w:t>main as wildlife refuges.</w:t>
      </w:r>
      <w:r w:rsidR="00130347" w:rsidRPr="00491C03">
        <w:rPr>
          <w:sz w:val="16"/>
        </w:rPr>
        <w:t xml:space="preserve"> </w:t>
      </w:r>
      <w:r w:rsidRPr="00491C03">
        <w:rPr>
          <w:rStyle w:val="StyleUnderline"/>
          <w:highlight w:val="green"/>
        </w:rPr>
        <w:t>remediating</w:t>
      </w:r>
      <w:r w:rsidRPr="00491C03">
        <w:rPr>
          <w:rStyle w:val="StyleUnderline"/>
        </w:rPr>
        <w:t xml:space="preserve"> the </w:t>
      </w:r>
      <w:r w:rsidRPr="00491C03">
        <w:rPr>
          <w:rStyle w:val="StyleUnderline"/>
          <w:highlight w:val="green"/>
        </w:rPr>
        <w:t>hazards</w:t>
      </w:r>
      <w:r w:rsidRPr="00491C03">
        <w:rPr>
          <w:rStyle w:val="StyleUnderline"/>
        </w:rPr>
        <w:t xml:space="preserve"> of latter-day risk societies </w:t>
      </w:r>
      <w:r w:rsidRPr="00491C03">
        <w:rPr>
          <w:rStyle w:val="StyleUnderline"/>
          <w:highlight w:val="green"/>
        </w:rPr>
        <w:t>is</w:t>
      </w:r>
      <w:r w:rsidRPr="00491C03">
        <w:rPr>
          <w:rStyle w:val="StyleUnderline"/>
        </w:rPr>
        <w:t xml:space="preserve"> an </w:t>
      </w:r>
      <w:r w:rsidRPr="00491C03">
        <w:rPr>
          <w:rStyle w:val="Emphasis"/>
          <w:highlight w:val="green"/>
        </w:rPr>
        <w:t>extremely</w:t>
      </w:r>
      <w:r w:rsidR="00130347" w:rsidRPr="00491C03">
        <w:rPr>
          <w:rStyle w:val="Emphasis"/>
          <w:highlight w:val="green"/>
        </w:rPr>
        <w:t xml:space="preserve"> </w:t>
      </w:r>
      <w:r w:rsidRPr="00491C03">
        <w:rPr>
          <w:rStyle w:val="Emphasis"/>
          <w:highlight w:val="green"/>
        </w:rPr>
        <w:t>costly</w:t>
      </w:r>
      <w:r w:rsidRPr="00491C03">
        <w:rPr>
          <w:rStyle w:val="StyleUnderline"/>
        </w:rPr>
        <w:t xml:space="preserve"> proposition</w:t>
      </w:r>
      <w:r w:rsidRPr="00491C03">
        <w:rPr>
          <w:sz w:val="16"/>
        </w:rPr>
        <w:t>. As Beck notes, there is also a certain asymmetry to risks</w:t>
      </w:r>
      <w:r w:rsidR="00130347" w:rsidRPr="00491C03">
        <w:rPr>
          <w:sz w:val="16"/>
        </w:rPr>
        <w:t xml:space="preserve"> </w:t>
      </w:r>
      <w:r w:rsidRPr="00491C03">
        <w:rPr>
          <w:sz w:val="16"/>
        </w:rPr>
        <w:t>and hazards.48 Though clearly related, risks and hazards often involve dif-</w:t>
      </w:r>
      <w:r w:rsidR="00130347" w:rsidRPr="00491C03">
        <w:rPr>
          <w:sz w:val="16"/>
        </w:rPr>
        <w:t xml:space="preserve"> </w:t>
      </w:r>
      <w:r w:rsidRPr="00491C03">
        <w:rPr>
          <w:sz w:val="16"/>
        </w:rPr>
        <w:t>ferent constellations of people. Military activities over the years involved</w:t>
      </w:r>
      <w:r w:rsidR="00130347" w:rsidRPr="00491C03">
        <w:rPr>
          <w:sz w:val="16"/>
        </w:rPr>
        <w:t xml:space="preserve"> </w:t>
      </w:r>
      <w:r w:rsidRPr="00491C03">
        <w:rPr>
          <w:sz w:val="16"/>
        </w:rPr>
        <w:t>risks taken by a number of military planners and personnel; today’s haz-</w:t>
      </w:r>
      <w:r w:rsidR="00130347" w:rsidRPr="00491C03">
        <w:rPr>
          <w:sz w:val="16"/>
        </w:rPr>
        <w:t xml:space="preserve"> </w:t>
      </w:r>
      <w:r w:rsidRPr="00491C03">
        <w:rPr>
          <w:sz w:val="16"/>
        </w:rPr>
        <w:t>ards, however, primarily affect refuge staff trying to manage and clean up</w:t>
      </w:r>
      <w:r w:rsidR="00130347" w:rsidRPr="00491C03">
        <w:rPr>
          <w:sz w:val="16"/>
        </w:rPr>
        <w:t xml:space="preserve"> </w:t>
      </w:r>
      <w:r w:rsidRPr="00491C03">
        <w:rPr>
          <w:sz w:val="16"/>
        </w:rPr>
        <w:t>their newly acquired sites. As I noted earlier, this shift in exposure actually</w:t>
      </w:r>
      <w:r w:rsidR="00130347" w:rsidRPr="00491C03">
        <w:rPr>
          <w:sz w:val="16"/>
        </w:rPr>
        <w:t xml:space="preserve"> </w:t>
      </w:r>
      <w:r w:rsidRPr="00491C03">
        <w:rPr>
          <w:sz w:val="16"/>
        </w:rPr>
        <w:t>shows in Environmental Protection Agency standards for cleaning up con-</w:t>
      </w:r>
      <w:r w:rsidR="00130347" w:rsidRPr="00491C03">
        <w:rPr>
          <w:sz w:val="16"/>
        </w:rPr>
        <w:t xml:space="preserve"> </w:t>
      </w:r>
      <w:r w:rsidRPr="00491C03">
        <w:rPr>
          <w:sz w:val="16"/>
        </w:rPr>
        <w:t>taminated M2W sites. The typical EPA standard at these locations is gauged</w:t>
      </w:r>
      <w:r w:rsidR="00130347" w:rsidRPr="00491C03">
        <w:rPr>
          <w:sz w:val="16"/>
        </w:rPr>
        <w:t xml:space="preserve"> </w:t>
      </w:r>
      <w:r w:rsidRPr="00491C03">
        <w:rPr>
          <w:sz w:val="16"/>
        </w:rPr>
        <w:t>to protect the health of a wildlife refuge worker—a threshold less rigorous</w:t>
      </w:r>
      <w:r w:rsidR="00130347" w:rsidRPr="00491C03">
        <w:rPr>
          <w:sz w:val="16"/>
        </w:rPr>
        <w:t xml:space="preserve"> </w:t>
      </w:r>
      <w:r w:rsidRPr="00491C03">
        <w:rPr>
          <w:sz w:val="16"/>
        </w:rPr>
        <w:t>than that required for most commercial or residential uses where exposure</w:t>
      </w:r>
      <w:r w:rsidR="00130347" w:rsidRPr="00491C03">
        <w:rPr>
          <w:sz w:val="16"/>
        </w:rPr>
        <w:t xml:space="preserve"> </w:t>
      </w:r>
      <w:r w:rsidRPr="00491C03">
        <w:rPr>
          <w:sz w:val="16"/>
        </w:rPr>
        <w:t>is expected to be essentially continuous. Even though people coming to</w:t>
      </w:r>
      <w:r w:rsidR="00130347" w:rsidRPr="00491C03">
        <w:rPr>
          <w:sz w:val="16"/>
        </w:rPr>
        <w:t xml:space="preserve"> </w:t>
      </w:r>
      <w:r w:rsidRPr="00491C03">
        <w:rPr>
          <w:sz w:val="16"/>
        </w:rPr>
        <w:t>visit these lands face a more temporary exposure, and the risks to public</w:t>
      </w:r>
      <w:r w:rsidR="00130347" w:rsidRPr="00491C03">
        <w:rPr>
          <w:sz w:val="16"/>
        </w:rPr>
        <w:t xml:space="preserve"> </w:t>
      </w:r>
      <w:r w:rsidRPr="00491C03">
        <w:rPr>
          <w:sz w:val="16"/>
        </w:rPr>
        <w:t>visitors is extremely low, in a diffused way they too are subject to hazards</w:t>
      </w:r>
      <w:r w:rsidR="00130347" w:rsidRPr="00491C03">
        <w:rPr>
          <w:sz w:val="16"/>
        </w:rPr>
        <w:t xml:space="preserve"> </w:t>
      </w:r>
      <w:r w:rsidRPr="00491C03">
        <w:rPr>
          <w:sz w:val="16"/>
        </w:rPr>
        <w:t>created during years of military activity. (of course, there is also resident</w:t>
      </w:r>
      <w:r w:rsidR="00130347" w:rsidRPr="00491C03">
        <w:rPr>
          <w:sz w:val="16"/>
        </w:rPr>
        <w:t xml:space="preserve"> </w:t>
      </w:r>
      <w:r w:rsidRPr="00491C03">
        <w:rPr>
          <w:sz w:val="16"/>
        </w:rPr>
        <w:t>wildlife at these sites that receives only occasional monitoring and is not</w:t>
      </w:r>
      <w:r w:rsidR="00130347" w:rsidRPr="00491C03">
        <w:rPr>
          <w:sz w:val="16"/>
        </w:rPr>
        <w:t xml:space="preserve"> </w:t>
      </w:r>
      <w:r w:rsidRPr="00491C03">
        <w:rPr>
          <w:sz w:val="16"/>
        </w:rPr>
        <w:t>typically covered by EPA standards.) There are also off-site hazards that</w:t>
      </w:r>
      <w:r w:rsidR="00130347" w:rsidRPr="00491C03">
        <w:rPr>
          <w:sz w:val="16"/>
        </w:rPr>
        <w:t xml:space="preserve"> </w:t>
      </w:r>
      <w:r w:rsidRPr="00491C03">
        <w:rPr>
          <w:sz w:val="16"/>
        </w:rPr>
        <w:t>may be inadequately considered—or impossible to determine—as manage-</w:t>
      </w:r>
      <w:r w:rsidR="00130347" w:rsidRPr="00491C03">
        <w:rPr>
          <w:sz w:val="16"/>
        </w:rPr>
        <w:t xml:space="preserve"> </w:t>
      </w:r>
      <w:r w:rsidRPr="00491C03">
        <w:rPr>
          <w:sz w:val="16"/>
        </w:rPr>
        <w:t>ment activities such as prescribed burning or transporting contaminated</w:t>
      </w:r>
      <w:r w:rsidR="00130347" w:rsidRPr="00491C03">
        <w:rPr>
          <w:sz w:val="16"/>
        </w:rPr>
        <w:t xml:space="preserve"> </w:t>
      </w:r>
      <w:r w:rsidRPr="00491C03">
        <w:rPr>
          <w:sz w:val="16"/>
        </w:rPr>
        <w:t xml:space="preserve">soils, </w:t>
      </w:r>
      <w:r w:rsidRPr="00491C03">
        <w:rPr>
          <w:rStyle w:val="StyleUnderline"/>
        </w:rPr>
        <w:t>physical processes such as wind and water, recreational activities, or</w:t>
      </w:r>
      <w:r w:rsidR="00130347" w:rsidRPr="00491C03">
        <w:rPr>
          <w:rStyle w:val="StyleUnderline"/>
        </w:rPr>
        <w:t xml:space="preserve"> </w:t>
      </w:r>
      <w:r w:rsidRPr="00491C03">
        <w:rPr>
          <w:rStyle w:val="StyleUnderline"/>
        </w:rPr>
        <w:t xml:space="preserve">biological transport via </w:t>
      </w:r>
      <w:r w:rsidRPr="00491C03">
        <w:rPr>
          <w:rStyle w:val="StyleUnderline"/>
          <w:highlight w:val="green"/>
        </w:rPr>
        <w:t>wildlife may mobilize dangerous substances and</w:t>
      </w:r>
      <w:r w:rsidR="00130347" w:rsidRPr="00491C03">
        <w:rPr>
          <w:rStyle w:val="StyleUnderline"/>
          <w:highlight w:val="green"/>
        </w:rPr>
        <w:t xml:space="preserve"> </w:t>
      </w:r>
      <w:r w:rsidRPr="00491C03">
        <w:rPr>
          <w:rStyle w:val="StyleUnderline"/>
          <w:highlight w:val="green"/>
        </w:rPr>
        <w:t>disperse them beyond the site boundaries</w:t>
      </w:r>
      <w:r w:rsidRPr="00491C03">
        <w:rPr>
          <w:rStyle w:val="StyleUnderline"/>
        </w:rPr>
        <w:t>.</w:t>
      </w:r>
      <w:r w:rsidRPr="00491C03">
        <w:rPr>
          <w:sz w:val="16"/>
        </w:rPr>
        <w:t xml:space="preserve"> </w:t>
      </w:r>
      <w:r w:rsidRPr="00491C03">
        <w:rPr>
          <w:rStyle w:val="StyleUnderline"/>
          <w:highlight w:val="green"/>
        </w:rPr>
        <w:t>There’s no guarantee</w:t>
      </w:r>
      <w:r w:rsidRPr="00491C03">
        <w:rPr>
          <w:sz w:val="16"/>
        </w:rPr>
        <w:t>, after all,</w:t>
      </w:r>
      <w:r w:rsidR="00130347" w:rsidRPr="00491C03">
        <w:rPr>
          <w:sz w:val="16"/>
        </w:rPr>
        <w:t xml:space="preserve"> </w:t>
      </w:r>
      <w:r w:rsidRPr="00491C03">
        <w:rPr>
          <w:sz w:val="16"/>
        </w:rPr>
        <w:t xml:space="preserve">that </w:t>
      </w:r>
      <w:r w:rsidRPr="00491C03">
        <w:rPr>
          <w:rStyle w:val="StyleUnderline"/>
          <w:highlight w:val="green"/>
        </w:rPr>
        <w:t>explosives</w:t>
      </w:r>
      <w:r w:rsidRPr="00491C03">
        <w:rPr>
          <w:sz w:val="16"/>
        </w:rPr>
        <w:t xml:space="preserve"> in the mud at Lost Mound </w:t>
      </w:r>
      <w:r w:rsidRPr="00491C03">
        <w:rPr>
          <w:rStyle w:val="StyleUnderline"/>
          <w:highlight w:val="green"/>
        </w:rPr>
        <w:t>won’t be carried downstream</w:t>
      </w:r>
      <w:r w:rsidRPr="00491C03">
        <w:rPr>
          <w:sz w:val="16"/>
        </w:rPr>
        <w:t xml:space="preserve"> </w:t>
      </w:r>
      <w:r w:rsidRPr="00491C03">
        <w:rPr>
          <w:rStyle w:val="StyleUnderline"/>
        </w:rPr>
        <w:t>by</w:t>
      </w:r>
      <w:r w:rsidR="00130347" w:rsidRPr="00491C03">
        <w:rPr>
          <w:sz w:val="16"/>
        </w:rPr>
        <w:t xml:space="preserve"> </w:t>
      </w:r>
      <w:r w:rsidRPr="00491C03">
        <w:rPr>
          <w:sz w:val="16"/>
        </w:rPr>
        <w:t xml:space="preserve">Mississippi </w:t>
      </w:r>
      <w:r w:rsidRPr="00491C03">
        <w:rPr>
          <w:rStyle w:val="StyleUnderline"/>
        </w:rPr>
        <w:t>river floods</w:t>
      </w:r>
      <w:r w:rsidRPr="00491C03">
        <w:rPr>
          <w:sz w:val="16"/>
        </w:rPr>
        <w:t>.</w:t>
      </w:r>
      <w:r w:rsidR="00130347" w:rsidRPr="00491C03">
        <w:rPr>
          <w:sz w:val="16"/>
        </w:rPr>
        <w:t xml:space="preserve"> </w:t>
      </w:r>
      <w:r w:rsidRPr="00491C03">
        <w:rPr>
          <w:rStyle w:val="StyleUnderline"/>
          <w:highlight w:val="green"/>
        </w:rPr>
        <w:t>There is</w:t>
      </w:r>
      <w:r w:rsidRPr="00491C03">
        <w:rPr>
          <w:sz w:val="16"/>
        </w:rPr>
        <w:t xml:space="preserve"> in fact a good deal of </w:t>
      </w:r>
      <w:r w:rsidRPr="00491C03">
        <w:rPr>
          <w:rStyle w:val="Emphasis"/>
          <w:highlight w:val="green"/>
        </w:rPr>
        <w:t>uncertainty</w:t>
      </w:r>
      <w:r w:rsidRPr="00491C03">
        <w:rPr>
          <w:rStyle w:val="StyleUnderline"/>
          <w:highlight w:val="green"/>
        </w:rPr>
        <w:t xml:space="preserve"> about how</w:t>
      </w:r>
      <w:r w:rsidRPr="00491C03">
        <w:rPr>
          <w:sz w:val="16"/>
        </w:rPr>
        <w:t xml:space="preserve"> best </w:t>
      </w:r>
      <w:r w:rsidRPr="00491C03">
        <w:rPr>
          <w:rStyle w:val="StyleUnderline"/>
          <w:highlight w:val="green"/>
        </w:rPr>
        <w:t>to deal</w:t>
      </w:r>
      <w:r w:rsidRPr="00491C03">
        <w:rPr>
          <w:sz w:val="16"/>
          <w:highlight w:val="green"/>
        </w:rPr>
        <w:t xml:space="preserve"> </w:t>
      </w:r>
      <w:r w:rsidRPr="00491C03">
        <w:rPr>
          <w:rStyle w:val="StyleUnderline"/>
          <w:highlight w:val="green"/>
        </w:rPr>
        <w:t>with</w:t>
      </w:r>
      <w:r w:rsidR="00130347" w:rsidRPr="00491C03">
        <w:rPr>
          <w:sz w:val="16"/>
        </w:rPr>
        <w:t xml:space="preserve"> </w:t>
      </w:r>
      <w:r w:rsidRPr="00491C03">
        <w:rPr>
          <w:sz w:val="16"/>
        </w:rPr>
        <w:t xml:space="preserve">problems such as </w:t>
      </w:r>
      <w:r w:rsidRPr="00491C03">
        <w:rPr>
          <w:rStyle w:val="StyleUnderline"/>
          <w:highlight w:val="green"/>
        </w:rPr>
        <w:t>contaminated soils, ammunition bunkers, uXo, depleted</w:t>
      </w:r>
      <w:r w:rsidR="00130347" w:rsidRPr="00491C03">
        <w:rPr>
          <w:rStyle w:val="StyleUnderline"/>
        </w:rPr>
        <w:t xml:space="preserve"> </w:t>
      </w:r>
      <w:r w:rsidRPr="00491C03">
        <w:rPr>
          <w:rStyle w:val="StyleUnderline"/>
          <w:highlight w:val="green"/>
        </w:rPr>
        <w:t>uranium, and</w:t>
      </w:r>
      <w:r w:rsidRPr="00491C03">
        <w:rPr>
          <w:sz w:val="16"/>
        </w:rPr>
        <w:t xml:space="preserve"> other </w:t>
      </w:r>
      <w:r w:rsidRPr="00491C03">
        <w:rPr>
          <w:rStyle w:val="StyleUnderline"/>
          <w:highlight w:val="green"/>
        </w:rPr>
        <w:t>military residues</w:t>
      </w:r>
      <w:r w:rsidRPr="00491C03">
        <w:rPr>
          <w:sz w:val="16"/>
        </w:rPr>
        <w:t xml:space="preserve"> that linger at most M2W sites. What</w:t>
      </w:r>
      <w:r w:rsidR="00130347" w:rsidRPr="00491C03">
        <w:rPr>
          <w:sz w:val="16"/>
        </w:rPr>
        <w:t xml:space="preserve"> </w:t>
      </w:r>
      <w:r w:rsidRPr="00491C03">
        <w:rPr>
          <w:sz w:val="16"/>
        </w:rPr>
        <w:t>the effects of management activities will be—and if enough cleanup is even</w:t>
      </w:r>
      <w:r w:rsidR="00130347" w:rsidRPr="00491C03">
        <w:rPr>
          <w:sz w:val="16"/>
        </w:rPr>
        <w:t xml:space="preserve"> </w:t>
      </w:r>
      <w:r w:rsidRPr="00491C03">
        <w:rPr>
          <w:sz w:val="16"/>
        </w:rPr>
        <w:t>possible to ensure human safety on (or off) the site—remains hard to evalu-</w:t>
      </w:r>
      <w:r w:rsidR="00130347" w:rsidRPr="00491C03">
        <w:rPr>
          <w:sz w:val="16"/>
        </w:rPr>
        <w:t xml:space="preserve"> </w:t>
      </w:r>
      <w:r w:rsidRPr="00491C03">
        <w:rPr>
          <w:sz w:val="16"/>
        </w:rPr>
        <w:t xml:space="preserve">ate and is disputed. According to Beck, </w:t>
      </w:r>
      <w:r w:rsidRPr="00491C03">
        <w:rPr>
          <w:rStyle w:val="StyleUnderline"/>
          <w:highlight w:val="green"/>
        </w:rPr>
        <w:t xml:space="preserve">it is </w:t>
      </w:r>
      <w:r w:rsidRPr="00491C03">
        <w:rPr>
          <w:rStyle w:val="Emphasis"/>
          <w:highlight w:val="green"/>
        </w:rPr>
        <w:t>not possible</w:t>
      </w:r>
      <w:r w:rsidRPr="00491C03">
        <w:rPr>
          <w:rStyle w:val="StyleUnderline"/>
          <w:highlight w:val="green"/>
        </w:rPr>
        <w:t xml:space="preserve"> </w:t>
      </w:r>
      <w:r w:rsidRPr="00491C03">
        <w:rPr>
          <w:rStyle w:val="StyleUnderline"/>
        </w:rPr>
        <w:t>in any practical</w:t>
      </w:r>
      <w:r w:rsidR="00130347" w:rsidRPr="00491C03">
        <w:rPr>
          <w:rStyle w:val="StyleUnderline"/>
        </w:rPr>
        <w:t xml:space="preserve"> </w:t>
      </w:r>
      <w:r w:rsidRPr="00491C03">
        <w:rPr>
          <w:rStyle w:val="StyleUnderline"/>
        </w:rPr>
        <w:t>sense to insure against the production of some hazards</w:t>
      </w:r>
      <w:r w:rsidRPr="00491C03">
        <w:rPr>
          <w:sz w:val="16"/>
        </w:rPr>
        <w:t xml:space="preserve"> generated by risk so-</w:t>
      </w:r>
      <w:r w:rsidR="00130347" w:rsidRPr="00491C03">
        <w:rPr>
          <w:sz w:val="16"/>
        </w:rPr>
        <w:t xml:space="preserve"> </w:t>
      </w:r>
      <w:r w:rsidRPr="00491C03">
        <w:rPr>
          <w:sz w:val="16"/>
        </w:rPr>
        <w:t>cieties: we undertake the actions, such as building a nuclear reactor (Beck’s</w:t>
      </w:r>
      <w:r w:rsidR="00130347" w:rsidRPr="00491C03">
        <w:rPr>
          <w:sz w:val="16"/>
        </w:rPr>
        <w:t xml:space="preserve"> </w:t>
      </w:r>
      <w:r w:rsidRPr="00491C03">
        <w:rPr>
          <w:sz w:val="16"/>
        </w:rPr>
        <w:t>example) or impacting 50,000 acres with tons of explosives and depleted</w:t>
      </w:r>
      <w:r w:rsidR="00130347" w:rsidRPr="00491C03">
        <w:rPr>
          <w:sz w:val="16"/>
        </w:rPr>
        <w:t xml:space="preserve"> </w:t>
      </w:r>
      <w:r w:rsidRPr="00491C03">
        <w:rPr>
          <w:sz w:val="16"/>
        </w:rPr>
        <w:t>uranium (to use Big oaks as an example), in a myopic state of optimism</w:t>
      </w:r>
      <w:r w:rsidR="00130347" w:rsidRPr="00491C03">
        <w:rPr>
          <w:sz w:val="16"/>
        </w:rPr>
        <w:t xml:space="preserve"> </w:t>
      </w:r>
      <w:r w:rsidRPr="00491C03">
        <w:rPr>
          <w:sz w:val="16"/>
        </w:rPr>
        <w:t>or ignorance. At best, we postpone effective understanding of the conse-</w:t>
      </w:r>
      <w:r w:rsidR="00130347" w:rsidRPr="00491C03">
        <w:rPr>
          <w:sz w:val="16"/>
        </w:rPr>
        <w:t xml:space="preserve"> </w:t>
      </w:r>
      <w:r w:rsidRPr="00491C03">
        <w:rPr>
          <w:sz w:val="16"/>
        </w:rPr>
        <w:t>quences of such actions to many years or generations hence. Even as science</w:t>
      </w:r>
      <w:r w:rsidR="00130347" w:rsidRPr="00491C03">
        <w:rPr>
          <w:sz w:val="16"/>
        </w:rPr>
        <w:t xml:space="preserve"> </w:t>
      </w:r>
      <w:r w:rsidRPr="00491C03">
        <w:rPr>
          <w:sz w:val="16"/>
        </w:rPr>
        <w:t>and technology advance over time, however, we may still produce hazards</w:t>
      </w:r>
      <w:r w:rsidR="00130347" w:rsidRPr="00491C03">
        <w:rPr>
          <w:sz w:val="16"/>
        </w:rPr>
        <w:t xml:space="preserve"> </w:t>
      </w:r>
      <w:r w:rsidRPr="00491C03">
        <w:rPr>
          <w:sz w:val="16"/>
        </w:rPr>
        <w:t>that societies cannot effectively manage or mitigate against.</w:t>
      </w:r>
      <w:r w:rsidR="00130347" w:rsidRPr="00491C03">
        <w:rPr>
          <w:sz w:val="16"/>
        </w:rPr>
        <w:t xml:space="preserve"> </w:t>
      </w:r>
      <w:r w:rsidRPr="00491C03">
        <w:rPr>
          <w:sz w:val="16"/>
        </w:rPr>
        <w:t>This latter point emerges clearly at many M2W sites where a common</w:t>
      </w:r>
      <w:r w:rsidR="00130347" w:rsidRPr="00491C03">
        <w:rPr>
          <w:sz w:val="16"/>
        </w:rPr>
        <w:t xml:space="preserve"> </w:t>
      </w:r>
      <w:r w:rsidRPr="00491C03">
        <w:rPr>
          <w:sz w:val="16"/>
        </w:rPr>
        <w:t xml:space="preserve">response from federal officials is that </w:t>
      </w:r>
      <w:r w:rsidRPr="00491C03">
        <w:rPr>
          <w:rStyle w:val="StyleUnderline"/>
        </w:rPr>
        <w:t>complete cleanup simply is not pos-</w:t>
      </w:r>
      <w:r w:rsidR="00130347" w:rsidRPr="00491C03">
        <w:rPr>
          <w:rStyle w:val="StyleUnderline"/>
        </w:rPr>
        <w:t xml:space="preserve"> </w:t>
      </w:r>
      <w:r w:rsidRPr="00491C03">
        <w:rPr>
          <w:rStyle w:val="StyleUnderline"/>
        </w:rPr>
        <w:t>sible</w:t>
      </w:r>
      <w:r w:rsidRPr="00491C03">
        <w:rPr>
          <w:sz w:val="16"/>
        </w:rPr>
        <w:t>. At rocky Mountain Arsenal, the consolidate-and- contain remediation</w:t>
      </w:r>
      <w:r w:rsidR="00130347" w:rsidRPr="00491C03">
        <w:rPr>
          <w:sz w:val="16"/>
        </w:rPr>
        <w:t xml:space="preserve"> </w:t>
      </w:r>
      <w:r w:rsidRPr="00491C03">
        <w:rPr>
          <w:sz w:val="16"/>
        </w:rPr>
        <w:t>strategy was implemented in part due to a lack of other attractive options.</w:t>
      </w:r>
      <w:r w:rsidR="00130347" w:rsidRPr="00491C03">
        <w:rPr>
          <w:sz w:val="16"/>
        </w:rPr>
        <w:t xml:space="preserve"> </w:t>
      </w:r>
      <w:r w:rsidRPr="00491C03">
        <w:rPr>
          <w:sz w:val="16"/>
        </w:rPr>
        <w:t>A number of citizens who participated in the decision-making process for</w:t>
      </w:r>
      <w:r w:rsidR="00130347" w:rsidRPr="00491C03">
        <w:rPr>
          <w:sz w:val="16"/>
        </w:rPr>
        <w:t xml:space="preserve"> </w:t>
      </w:r>
      <w:r w:rsidRPr="00491C03">
        <w:rPr>
          <w:sz w:val="16"/>
        </w:rPr>
        <w:t>the arsenal’s conversion advocated for what they saw as a more complete</w:t>
      </w:r>
      <w:r w:rsidR="00130347" w:rsidRPr="00491C03">
        <w:rPr>
          <w:sz w:val="16"/>
        </w:rPr>
        <w:t xml:space="preserve"> </w:t>
      </w:r>
      <w:r w:rsidRPr="00491C03">
        <w:rPr>
          <w:sz w:val="16"/>
        </w:rPr>
        <w:t>cleanup, in which contaminated soils would be hauled off-site for treatment</w:t>
      </w:r>
      <w:r w:rsidR="00130347" w:rsidRPr="00491C03">
        <w:rPr>
          <w:sz w:val="16"/>
        </w:rPr>
        <w:t xml:space="preserve"> </w:t>
      </w:r>
      <w:r w:rsidRPr="00491C03">
        <w:rPr>
          <w:sz w:val="16"/>
        </w:rPr>
        <w:t>or stockpiling in a location removed from the Denver metropolitan area.</w:t>
      </w:r>
      <w:r w:rsidR="00130347" w:rsidRPr="00491C03">
        <w:rPr>
          <w:sz w:val="16"/>
        </w:rPr>
        <w:t xml:space="preserve"> </w:t>
      </w:r>
      <w:r w:rsidRPr="00491C03">
        <w:rPr>
          <w:sz w:val="16"/>
        </w:rPr>
        <w:t>Federal authorities ruled against this option primarily for reasons of cost</w:t>
      </w:r>
      <w:r w:rsidR="00130347" w:rsidRPr="00491C03">
        <w:rPr>
          <w:sz w:val="16"/>
        </w:rPr>
        <w:t xml:space="preserve"> </w:t>
      </w:r>
      <w:r w:rsidRPr="00491C03">
        <w:rPr>
          <w:sz w:val="16"/>
        </w:rPr>
        <w:t xml:space="preserve">and scientific uncertainty: </w:t>
      </w:r>
      <w:r w:rsidRPr="00491C03">
        <w:rPr>
          <w:rStyle w:val="StyleUnderline"/>
        </w:rPr>
        <w:t>there was no way to guarantee the safe hauling</w:t>
      </w:r>
      <w:r w:rsidR="00130347" w:rsidRPr="00491C03">
        <w:rPr>
          <w:rStyle w:val="StyleUnderline"/>
        </w:rPr>
        <w:t xml:space="preserve"> </w:t>
      </w:r>
      <w:r w:rsidRPr="00491C03">
        <w:rPr>
          <w:rStyle w:val="StyleUnderline"/>
        </w:rPr>
        <w:t>of thousands of truckloads of contaminated material on public roadways</w:t>
      </w:r>
      <w:r w:rsidR="00130347" w:rsidRPr="00491C03">
        <w:rPr>
          <w:rStyle w:val="StyleUnderline"/>
        </w:rPr>
        <w:t xml:space="preserve"> </w:t>
      </w:r>
      <w:r w:rsidRPr="00491C03">
        <w:rPr>
          <w:rStyle w:val="StyleUnderline"/>
        </w:rPr>
        <w:t xml:space="preserve">or railways to a remote </w:t>
      </w:r>
      <w:r w:rsidRPr="00491C03">
        <w:rPr>
          <w:rStyle w:val="StyleUnderline"/>
        </w:rPr>
        <w:lastRenderedPageBreak/>
        <w:t>destination</w:t>
      </w:r>
      <w:r w:rsidRPr="00491C03">
        <w:rPr>
          <w:sz w:val="16"/>
        </w:rPr>
        <w:t>. 49 As it turns out, and seemingly pro-</w:t>
      </w:r>
      <w:r w:rsidR="00130347" w:rsidRPr="00491C03">
        <w:rPr>
          <w:sz w:val="16"/>
        </w:rPr>
        <w:t xml:space="preserve"> </w:t>
      </w:r>
      <w:r w:rsidRPr="00491C03">
        <w:rPr>
          <w:sz w:val="16"/>
        </w:rPr>
        <w:t>viding further support for Beck’s thesis, even the alternative implemented</w:t>
      </w:r>
      <w:r w:rsidR="00130347" w:rsidRPr="00491C03">
        <w:rPr>
          <w:sz w:val="16"/>
        </w:rPr>
        <w:t xml:space="preserve"> </w:t>
      </w:r>
      <w:r w:rsidRPr="00491C03">
        <w:rPr>
          <w:sz w:val="16"/>
        </w:rPr>
        <w:t>at rocky Mountain Arsenal comes with no guarantee of a permanent, safe</w:t>
      </w:r>
      <w:r w:rsidR="00130347" w:rsidRPr="00491C03">
        <w:rPr>
          <w:sz w:val="16"/>
        </w:rPr>
        <w:t xml:space="preserve"> </w:t>
      </w:r>
      <w:r w:rsidRPr="00491C03">
        <w:rPr>
          <w:sz w:val="16"/>
        </w:rPr>
        <w:t xml:space="preserve">resolution. </w:t>
      </w:r>
      <w:r w:rsidRPr="00491C03">
        <w:rPr>
          <w:rStyle w:val="StyleUnderline"/>
          <w:highlight w:val="green"/>
        </w:rPr>
        <w:t>Landfilling</w:t>
      </w:r>
      <w:r w:rsidRPr="00491C03">
        <w:rPr>
          <w:rStyle w:val="StyleUnderline"/>
        </w:rPr>
        <w:t xml:space="preserve"> toxic materials is at best an imperfect science, and it</w:t>
      </w:r>
      <w:r w:rsidR="00130347" w:rsidRPr="00491C03">
        <w:rPr>
          <w:rStyle w:val="StyleUnderline"/>
        </w:rPr>
        <w:t xml:space="preserve"> </w:t>
      </w:r>
      <w:r w:rsidRPr="00491C03">
        <w:rPr>
          <w:rStyle w:val="StyleUnderline"/>
        </w:rPr>
        <w:t>comes with a long record of failures</w:t>
      </w:r>
      <w:r w:rsidRPr="00491C03">
        <w:rPr>
          <w:sz w:val="16"/>
        </w:rPr>
        <w:t>. A reminder of this rests close at hand,</w:t>
      </w:r>
      <w:r w:rsidR="00130347" w:rsidRPr="00491C03">
        <w:rPr>
          <w:sz w:val="16"/>
        </w:rPr>
        <w:t xml:space="preserve"> </w:t>
      </w:r>
      <w:r w:rsidRPr="00491C03">
        <w:rPr>
          <w:sz w:val="16"/>
        </w:rPr>
        <w:t xml:space="preserve">at </w:t>
      </w:r>
      <w:r w:rsidRPr="00491C03">
        <w:rPr>
          <w:rStyle w:val="StyleUnderline"/>
        </w:rPr>
        <w:t>the</w:t>
      </w:r>
      <w:r w:rsidRPr="00491C03">
        <w:rPr>
          <w:sz w:val="16"/>
        </w:rPr>
        <w:t xml:space="preserve"> refuge’s </w:t>
      </w:r>
      <w:r w:rsidRPr="00491C03">
        <w:rPr>
          <w:rStyle w:val="StyleUnderline"/>
        </w:rPr>
        <w:t>Basin</w:t>
      </w:r>
      <w:r w:rsidRPr="00491C03">
        <w:rPr>
          <w:sz w:val="16"/>
        </w:rPr>
        <w:t xml:space="preserve"> F that </w:t>
      </w:r>
      <w:r w:rsidRPr="00491C03">
        <w:rPr>
          <w:rStyle w:val="StyleUnderline"/>
          <w:highlight w:val="green"/>
        </w:rPr>
        <w:t>leached contaminants</w:t>
      </w:r>
      <w:r w:rsidRPr="00491C03">
        <w:rPr>
          <w:rStyle w:val="StyleUnderline"/>
        </w:rPr>
        <w:t xml:space="preserve"> into groundwater with </w:t>
      </w:r>
      <w:r w:rsidRPr="00491C03">
        <w:rPr>
          <w:rStyle w:val="Emphasis"/>
        </w:rPr>
        <w:t>disastrous</w:t>
      </w:r>
      <w:r w:rsidRPr="00491C03">
        <w:rPr>
          <w:rStyle w:val="StyleUnderline"/>
        </w:rPr>
        <w:t xml:space="preserve"> results</w:t>
      </w:r>
      <w:r w:rsidRPr="00491C03">
        <w:rPr>
          <w:sz w:val="16"/>
        </w:rPr>
        <w:t>; when it was completed in 1956, Basin F was lauded for</w:t>
      </w:r>
      <w:r w:rsidR="00130347" w:rsidRPr="00491C03">
        <w:rPr>
          <w:sz w:val="16"/>
        </w:rPr>
        <w:t xml:space="preserve"> </w:t>
      </w:r>
      <w:r w:rsidRPr="00491C03">
        <w:rPr>
          <w:sz w:val="16"/>
        </w:rPr>
        <w:t>being “leakproof.”50</w:t>
      </w:r>
      <w:r w:rsidR="00130347" w:rsidRPr="00491C03">
        <w:rPr>
          <w:sz w:val="16"/>
        </w:rPr>
        <w:t xml:space="preserve"> </w:t>
      </w:r>
      <w:r w:rsidRPr="00491C03">
        <w:rPr>
          <w:sz w:val="16"/>
        </w:rPr>
        <w:t xml:space="preserve">Lessons of Risk Society </w:t>
      </w:r>
    </w:p>
    <w:p w14:paraId="0FA61B7D" w14:textId="77777777" w:rsidR="00F63FFE" w:rsidRPr="00491C03" w:rsidRDefault="00F63FFE">
      <w:pPr>
        <w:rPr>
          <w:rFonts w:eastAsiaTheme="majorEastAsia" w:cstheme="majorBidi"/>
          <w:b/>
          <w:iCs/>
          <w:sz w:val="26"/>
        </w:rPr>
      </w:pPr>
      <w:r w:rsidRPr="00491C03">
        <w:br w:type="page"/>
      </w:r>
    </w:p>
    <w:p w14:paraId="6C10A2CA" w14:textId="614ADA50" w:rsidR="0030750E" w:rsidRPr="00491C03" w:rsidRDefault="007E208B" w:rsidP="0030750E">
      <w:pPr>
        <w:pStyle w:val="Heading4"/>
      </w:pPr>
      <w:r w:rsidRPr="00491C03">
        <w:lastRenderedPageBreak/>
        <w:t>International examples prove historical erasure</w:t>
      </w:r>
    </w:p>
    <w:p w14:paraId="55421325" w14:textId="77777777" w:rsidR="0030750E" w:rsidRPr="00491C03" w:rsidRDefault="0030750E" w:rsidP="0030750E">
      <w:r w:rsidRPr="00491C03">
        <w:rPr>
          <w:b/>
          <w:bCs/>
          <w:sz w:val="26"/>
          <w:szCs w:val="26"/>
        </w:rPr>
        <w:t>Havlick 18</w:t>
      </w:r>
      <w:r w:rsidRPr="00491C03">
        <w:t xml:space="preserve"> [David G. Havlick, professor of geology and environmental studies at UC Colorado Springs with a PhD in Geography from the University of North Carolina at Chapel Hill and a M.S. from the University of Montana in Environmental Studies, 2018, “Bombs Away Militarization, Conservation, and Ecological Restoration,” University of Chicago Press, https://press.uchicago.edu/ucp/books/book/chicago/B/bo28055985.html]/Kankee</w:t>
      </w:r>
    </w:p>
    <w:p w14:paraId="40367A79" w14:textId="1FA10A9B" w:rsidR="0030750E" w:rsidRPr="00491C03" w:rsidRDefault="0030750E" w:rsidP="0030750E">
      <w:pPr>
        <w:rPr>
          <w:sz w:val="16"/>
        </w:rPr>
      </w:pPr>
      <w:r w:rsidRPr="00491C03">
        <w:rPr>
          <w:sz w:val="16"/>
        </w:rPr>
        <w:t>Erasing Damage, Erasing History</w:t>
      </w:r>
      <w:r w:rsidR="006B7CA0" w:rsidRPr="00491C03">
        <w:rPr>
          <w:sz w:val="16"/>
        </w:rPr>
        <w:t xml:space="preserve"> </w:t>
      </w:r>
      <w:r w:rsidRPr="00491C03">
        <w:rPr>
          <w:sz w:val="16"/>
        </w:rPr>
        <w:t>Although the imagery of an H bomb set against a diver’s paradise is extraor</w:t>
      </w:r>
      <w:r w:rsidR="006B7CA0" w:rsidRPr="00491C03">
        <w:rPr>
          <w:sz w:val="16"/>
        </w:rPr>
        <w:t xml:space="preserve"> </w:t>
      </w:r>
      <w:r w:rsidRPr="00491C03">
        <w:rPr>
          <w:sz w:val="16"/>
        </w:rPr>
        <w:t>dinary, the conflation of the militarized past and the tourism of the present</w:t>
      </w:r>
      <w:r w:rsidR="006B7CA0" w:rsidRPr="00491C03">
        <w:rPr>
          <w:sz w:val="16"/>
        </w:rPr>
        <w:t xml:space="preserve"> </w:t>
      </w:r>
      <w:r w:rsidRPr="00491C03">
        <w:rPr>
          <w:sz w:val="16"/>
        </w:rPr>
        <w:t>at Bikini brings to mind other military to wildlife or military to tourism</w:t>
      </w:r>
      <w:r w:rsidR="006B7CA0" w:rsidRPr="00491C03">
        <w:rPr>
          <w:sz w:val="16"/>
        </w:rPr>
        <w:t xml:space="preserve"> </w:t>
      </w:r>
      <w:r w:rsidRPr="00491C03">
        <w:rPr>
          <w:sz w:val="16"/>
        </w:rPr>
        <w:t>scenes much like those along the DMZ, the iron Curtain borderlands, and</w:t>
      </w:r>
      <w:r w:rsidR="006B7CA0" w:rsidRPr="00491C03">
        <w:rPr>
          <w:sz w:val="16"/>
        </w:rPr>
        <w:t xml:space="preserve"> </w:t>
      </w:r>
      <w:r w:rsidRPr="00491C03">
        <w:rPr>
          <w:sz w:val="16"/>
        </w:rPr>
        <w:t>at wildlife refuges in the United States. At Bikini Atoll, the devastation of the</w:t>
      </w:r>
      <w:r w:rsidR="006B7CA0" w:rsidRPr="00491C03">
        <w:rPr>
          <w:sz w:val="16"/>
        </w:rPr>
        <w:t xml:space="preserve"> </w:t>
      </w:r>
      <w:r w:rsidRPr="00491C03">
        <w:rPr>
          <w:sz w:val="16"/>
        </w:rPr>
        <w:t>nuclear tests is both part of the appeal (to divers) and the lingering heart</w:t>
      </w:r>
      <w:r w:rsidR="006B7CA0" w:rsidRPr="00491C03">
        <w:rPr>
          <w:sz w:val="16"/>
        </w:rPr>
        <w:t xml:space="preserve"> </w:t>
      </w:r>
      <w:r w:rsidRPr="00491C03">
        <w:rPr>
          <w:sz w:val="16"/>
        </w:rPr>
        <w:t>of the problem in the failed repatriation of Bikinians due to radiation con</w:t>
      </w:r>
      <w:r w:rsidR="006B7CA0" w:rsidRPr="00491C03">
        <w:rPr>
          <w:sz w:val="16"/>
        </w:rPr>
        <w:t xml:space="preserve"> </w:t>
      </w:r>
      <w:r w:rsidRPr="00491C03">
        <w:rPr>
          <w:sz w:val="16"/>
        </w:rPr>
        <w:t>cerns. At indiana’s Big Oaks the people and the places are very different, but</w:t>
      </w:r>
      <w:r w:rsidR="006B7CA0" w:rsidRPr="00491C03">
        <w:rPr>
          <w:sz w:val="16"/>
        </w:rPr>
        <w:t xml:space="preserve"> </w:t>
      </w:r>
      <w:r w:rsidRPr="00491C03">
        <w:rPr>
          <w:sz w:val="16"/>
        </w:rPr>
        <w:t xml:space="preserve">the same broad trajectory is at work: with local residents displaced, </w:t>
      </w:r>
      <w:r w:rsidRPr="00491C03">
        <w:rPr>
          <w:rStyle w:val="StyleUnderline"/>
        </w:rPr>
        <w:t>military</w:t>
      </w:r>
      <w:r w:rsidR="006B7CA0" w:rsidRPr="00491C03">
        <w:rPr>
          <w:rStyle w:val="StyleUnderline"/>
        </w:rPr>
        <w:t xml:space="preserve"> </w:t>
      </w:r>
      <w:r w:rsidRPr="00491C03">
        <w:rPr>
          <w:rStyle w:val="StyleUnderline"/>
        </w:rPr>
        <w:t>testing leads to widespread contamination</w:t>
      </w:r>
      <w:r w:rsidRPr="00491C03">
        <w:rPr>
          <w:sz w:val="16"/>
        </w:rPr>
        <w:t xml:space="preserve">, </w:t>
      </w:r>
      <w:r w:rsidRPr="00491C03">
        <w:rPr>
          <w:rStyle w:val="StyleUnderline"/>
        </w:rPr>
        <w:t>which</w:t>
      </w:r>
      <w:r w:rsidRPr="00491C03">
        <w:rPr>
          <w:sz w:val="16"/>
        </w:rPr>
        <w:t xml:space="preserve"> then </w:t>
      </w:r>
      <w:r w:rsidRPr="00491C03">
        <w:rPr>
          <w:rStyle w:val="StyleUnderline"/>
        </w:rPr>
        <w:t>both prevents the</w:t>
      </w:r>
      <w:r w:rsidR="006B7CA0" w:rsidRPr="00491C03">
        <w:rPr>
          <w:rStyle w:val="StyleUnderline"/>
        </w:rPr>
        <w:t xml:space="preserve"> </w:t>
      </w:r>
      <w:r w:rsidRPr="00491C03">
        <w:rPr>
          <w:rStyle w:val="StyleUnderline"/>
        </w:rPr>
        <w:t>return of former residents and sets the area apart in ways that allow “nature”</w:t>
      </w:r>
      <w:r w:rsidR="006B7CA0" w:rsidRPr="00491C03">
        <w:rPr>
          <w:rStyle w:val="StyleUnderline"/>
        </w:rPr>
        <w:t xml:space="preserve"> </w:t>
      </w:r>
      <w:r w:rsidRPr="00491C03">
        <w:rPr>
          <w:rStyle w:val="StyleUnderline"/>
        </w:rPr>
        <w:t>to flourish</w:t>
      </w:r>
      <w:r w:rsidRPr="00491C03">
        <w:rPr>
          <w:sz w:val="16"/>
        </w:rPr>
        <w:t xml:space="preserve">. </w:t>
      </w:r>
      <w:r w:rsidRPr="00491C03">
        <w:rPr>
          <w:rStyle w:val="StyleUnderline"/>
        </w:rPr>
        <w:t xml:space="preserve">At the center of both these transitions is </w:t>
      </w:r>
      <w:r w:rsidRPr="00491C03">
        <w:rPr>
          <w:sz w:val="16"/>
        </w:rPr>
        <w:t>an</w:t>
      </w:r>
      <w:r w:rsidRPr="00491C03">
        <w:rPr>
          <w:rStyle w:val="StyleUnderline"/>
        </w:rPr>
        <w:t xml:space="preserve"> inadequate military</w:t>
      </w:r>
      <w:r w:rsidR="006B7CA0" w:rsidRPr="00491C03">
        <w:rPr>
          <w:rStyle w:val="StyleUnderline"/>
        </w:rPr>
        <w:t xml:space="preserve"> </w:t>
      </w:r>
      <w:r w:rsidRPr="00491C03">
        <w:rPr>
          <w:rStyle w:val="StyleUnderline"/>
        </w:rPr>
        <w:t xml:space="preserve">cleanup </w:t>
      </w:r>
      <w:r w:rsidRPr="00491C03">
        <w:rPr>
          <w:sz w:val="16"/>
        </w:rPr>
        <w:t>that fails to restore these sites to something even approximating</w:t>
      </w:r>
      <w:r w:rsidR="006B7CA0" w:rsidRPr="00491C03">
        <w:rPr>
          <w:sz w:val="16"/>
        </w:rPr>
        <w:t xml:space="preserve"> </w:t>
      </w:r>
      <w:r w:rsidRPr="00491C03">
        <w:rPr>
          <w:sz w:val="16"/>
        </w:rPr>
        <w:t>their premilitary condition.</w:t>
      </w:r>
      <w:r w:rsidR="006B7CA0" w:rsidRPr="00491C03">
        <w:rPr>
          <w:sz w:val="16"/>
        </w:rPr>
        <w:t xml:space="preserve"> </w:t>
      </w:r>
      <w:r w:rsidRPr="00491C03">
        <w:rPr>
          <w:sz w:val="16"/>
        </w:rPr>
        <w:t>This recalls several concerns about ecological restoration that i raised</w:t>
      </w:r>
      <w:r w:rsidR="006B7CA0" w:rsidRPr="00491C03">
        <w:rPr>
          <w:sz w:val="16"/>
        </w:rPr>
        <w:t xml:space="preserve"> </w:t>
      </w:r>
      <w:r w:rsidRPr="00491C03">
        <w:rPr>
          <w:sz w:val="16"/>
        </w:rPr>
        <w:t>earlier, including how thorough cleanups can be at severely contaminated</w:t>
      </w:r>
      <w:r w:rsidR="006B7CA0" w:rsidRPr="00491C03">
        <w:rPr>
          <w:sz w:val="16"/>
        </w:rPr>
        <w:t xml:space="preserve"> </w:t>
      </w:r>
      <w:r w:rsidRPr="00491C03">
        <w:rPr>
          <w:sz w:val="16"/>
        </w:rPr>
        <w:t>sites, how to balance ecological versus public health or other more socially</w:t>
      </w:r>
      <w:r w:rsidR="006B7CA0" w:rsidRPr="00491C03">
        <w:rPr>
          <w:sz w:val="16"/>
        </w:rPr>
        <w:t xml:space="preserve"> </w:t>
      </w:r>
      <w:r w:rsidRPr="00491C03">
        <w:rPr>
          <w:sz w:val="16"/>
        </w:rPr>
        <w:t>oriented goals, and what ought to count as “authentic” restoration. Whether</w:t>
      </w:r>
      <w:r w:rsidR="006B7CA0" w:rsidRPr="00491C03">
        <w:rPr>
          <w:sz w:val="16"/>
        </w:rPr>
        <w:t xml:space="preserve"> </w:t>
      </w:r>
      <w:r w:rsidRPr="00491C03">
        <w:rPr>
          <w:sz w:val="16"/>
        </w:rPr>
        <w:t>the changes that occur at a site are initiated intentionally through human</w:t>
      </w:r>
      <w:r w:rsidR="006B7CA0" w:rsidRPr="00491C03">
        <w:rPr>
          <w:sz w:val="16"/>
        </w:rPr>
        <w:t xml:space="preserve"> </w:t>
      </w:r>
      <w:r w:rsidRPr="00491C03">
        <w:rPr>
          <w:sz w:val="16"/>
        </w:rPr>
        <w:t>efforts, such as remediation projects, or more incidentally as landscapes nat</w:t>
      </w:r>
      <w:r w:rsidR="006B7CA0" w:rsidRPr="00491C03">
        <w:rPr>
          <w:sz w:val="16"/>
        </w:rPr>
        <w:t xml:space="preserve"> </w:t>
      </w:r>
      <w:r w:rsidRPr="00491C03">
        <w:rPr>
          <w:sz w:val="16"/>
        </w:rPr>
        <w:t>uralize, we often at some point face the question of how to commemorate</w:t>
      </w:r>
      <w:r w:rsidR="006B7CA0" w:rsidRPr="00491C03">
        <w:rPr>
          <w:sz w:val="16"/>
        </w:rPr>
        <w:t xml:space="preserve"> </w:t>
      </w:r>
      <w:r w:rsidRPr="00491C03">
        <w:rPr>
          <w:sz w:val="16"/>
        </w:rPr>
        <w:t xml:space="preserve">the prior histories of a place. </w:t>
      </w:r>
      <w:r w:rsidRPr="00491C03">
        <w:rPr>
          <w:rStyle w:val="StyleUnderline"/>
        </w:rPr>
        <w:t xml:space="preserve">Processes of restoration and </w:t>
      </w:r>
      <w:r w:rsidRPr="00491C03">
        <w:rPr>
          <w:rStyle w:val="Emphasis"/>
          <w:highlight w:val="green"/>
        </w:rPr>
        <w:t>naturalization</w:t>
      </w:r>
      <w:r w:rsidRPr="00491C03">
        <w:rPr>
          <w:sz w:val="16"/>
        </w:rPr>
        <w:t xml:space="preserve"> are</w:t>
      </w:r>
      <w:r w:rsidR="006B7CA0" w:rsidRPr="00491C03">
        <w:rPr>
          <w:sz w:val="16"/>
        </w:rPr>
        <w:t xml:space="preserve"> </w:t>
      </w:r>
      <w:r w:rsidRPr="00491C03">
        <w:rPr>
          <w:sz w:val="16"/>
        </w:rPr>
        <w:t>often viewed as affirming improvements to degraded or heavily impacted</w:t>
      </w:r>
      <w:r w:rsidR="006B7CA0" w:rsidRPr="00491C03">
        <w:rPr>
          <w:sz w:val="16"/>
        </w:rPr>
        <w:t xml:space="preserve"> </w:t>
      </w:r>
      <w:r w:rsidRPr="00491C03">
        <w:rPr>
          <w:sz w:val="16"/>
        </w:rPr>
        <w:t>sites, and indeed, it’s difficult to imagine choosing an iron Curtain death strip</w:t>
      </w:r>
      <w:r w:rsidR="006B7CA0" w:rsidRPr="00491C03">
        <w:rPr>
          <w:sz w:val="16"/>
        </w:rPr>
        <w:t xml:space="preserve"> </w:t>
      </w:r>
      <w:r w:rsidRPr="00491C03">
        <w:rPr>
          <w:sz w:val="16"/>
        </w:rPr>
        <w:t>over the more recent Green Belt. But many of these changes in a landscape</w:t>
      </w:r>
      <w:r w:rsidR="006B7CA0" w:rsidRPr="00491C03">
        <w:rPr>
          <w:sz w:val="16"/>
        </w:rPr>
        <w:t xml:space="preserve"> </w:t>
      </w:r>
      <w:r w:rsidRPr="00491C03">
        <w:rPr>
          <w:sz w:val="16"/>
        </w:rPr>
        <w:t xml:space="preserve">also come with—or in some cases </w:t>
      </w:r>
      <w:r w:rsidRPr="00491C03">
        <w:rPr>
          <w:rStyle w:val="StyleUnderline"/>
          <w:highlight w:val="green"/>
        </w:rPr>
        <w:t>are</w:t>
      </w:r>
      <w:r w:rsidRPr="00491C03">
        <w:rPr>
          <w:rStyle w:val="StyleUnderline"/>
        </w:rPr>
        <w:t xml:space="preserve"> </w:t>
      </w:r>
      <w:r w:rsidRPr="00491C03">
        <w:rPr>
          <w:rStyle w:val="Emphasis"/>
          <w:highlight w:val="green"/>
        </w:rPr>
        <w:t>predicated</w:t>
      </w:r>
      <w:r w:rsidRPr="00491C03">
        <w:rPr>
          <w:rStyle w:val="StyleUnderline"/>
          <w:highlight w:val="green"/>
        </w:rPr>
        <w:t xml:space="preserve"> upon</w:t>
      </w:r>
      <w:r w:rsidRPr="00491C03">
        <w:rPr>
          <w:sz w:val="16"/>
        </w:rPr>
        <w:t xml:space="preserve">—a variety of </w:t>
      </w:r>
      <w:r w:rsidRPr="00491C03">
        <w:rPr>
          <w:rStyle w:val="Emphasis"/>
          <w:highlight w:val="green"/>
        </w:rPr>
        <w:t>erasures</w:t>
      </w:r>
      <w:r w:rsidRPr="00491C03">
        <w:rPr>
          <w:sz w:val="16"/>
        </w:rPr>
        <w:t>.</w:t>
      </w:r>
      <w:r w:rsidR="006B7CA0" w:rsidRPr="00491C03">
        <w:rPr>
          <w:sz w:val="16"/>
        </w:rPr>
        <w:t xml:space="preserve"> </w:t>
      </w:r>
      <w:r w:rsidRPr="00491C03">
        <w:rPr>
          <w:sz w:val="16"/>
        </w:rPr>
        <w:t>in the case of environmental contaminants being removed from a site or</w:t>
      </w:r>
      <w:r w:rsidR="006B7CA0" w:rsidRPr="00491C03">
        <w:rPr>
          <w:sz w:val="16"/>
        </w:rPr>
        <w:t xml:space="preserve"> </w:t>
      </w:r>
      <w:r w:rsidRPr="00491C03">
        <w:rPr>
          <w:sz w:val="16"/>
        </w:rPr>
        <w:t>the elimination of ecological damage through restoration projects, erasure</w:t>
      </w:r>
      <w:r w:rsidR="006B7CA0" w:rsidRPr="00491C03">
        <w:rPr>
          <w:sz w:val="16"/>
        </w:rPr>
        <w:t xml:space="preserve"> </w:t>
      </w:r>
      <w:r w:rsidRPr="00491C03">
        <w:rPr>
          <w:sz w:val="16"/>
        </w:rPr>
        <w:t>is very much the point. When this happens in places that are significant not</w:t>
      </w:r>
      <w:r w:rsidR="006B7CA0" w:rsidRPr="00491C03">
        <w:rPr>
          <w:sz w:val="16"/>
        </w:rPr>
        <w:t xml:space="preserve"> </w:t>
      </w:r>
      <w:r w:rsidRPr="00491C03">
        <w:rPr>
          <w:sz w:val="16"/>
        </w:rPr>
        <w:t>just for their ecological characteristics but also for their histories of human</w:t>
      </w:r>
      <w:r w:rsidR="006B7CA0" w:rsidRPr="00491C03">
        <w:rPr>
          <w:sz w:val="16"/>
        </w:rPr>
        <w:t xml:space="preserve"> </w:t>
      </w:r>
      <w:r w:rsidRPr="00491C03">
        <w:rPr>
          <w:sz w:val="16"/>
        </w:rPr>
        <w:t>activity, then erasure can be a source of real concern.54</w:t>
      </w:r>
      <w:r w:rsidR="006B7CA0" w:rsidRPr="00491C03">
        <w:rPr>
          <w:sz w:val="16"/>
        </w:rPr>
        <w:t xml:space="preserve"> </w:t>
      </w:r>
      <w:r w:rsidRPr="00491C03">
        <w:rPr>
          <w:sz w:val="16"/>
        </w:rPr>
        <w:t xml:space="preserve">At places </w:t>
      </w:r>
      <w:r w:rsidRPr="00491C03">
        <w:rPr>
          <w:rStyle w:val="StyleUnderline"/>
        </w:rPr>
        <w:t>where the impacts or activities of militarization still visibly co</w:t>
      </w:r>
      <w:r w:rsidR="006B7CA0" w:rsidRPr="00491C03">
        <w:rPr>
          <w:rStyle w:val="StyleUnderline"/>
        </w:rPr>
        <w:t xml:space="preserve"> </w:t>
      </w:r>
      <w:r w:rsidRPr="00491C03">
        <w:rPr>
          <w:rStyle w:val="StyleUnderline"/>
        </w:rPr>
        <w:t>exist with new associations of conservation or tourism, we see just a smooth</w:t>
      </w:r>
      <w:r w:rsidR="006B7CA0" w:rsidRPr="00491C03">
        <w:rPr>
          <w:rStyle w:val="StyleUnderline"/>
        </w:rPr>
        <w:t xml:space="preserve"> </w:t>
      </w:r>
      <w:r w:rsidRPr="00491C03">
        <w:rPr>
          <w:rStyle w:val="StyleUnderline"/>
        </w:rPr>
        <w:t>ing edge of erasure</w:t>
      </w:r>
      <w:r w:rsidRPr="00491C03">
        <w:rPr>
          <w:sz w:val="16"/>
        </w:rPr>
        <w:t xml:space="preserve">. </w:t>
      </w:r>
      <w:r w:rsidRPr="00491C03">
        <w:rPr>
          <w:rStyle w:val="StyleUnderline"/>
          <w:highlight w:val="green"/>
        </w:rPr>
        <w:t xml:space="preserve">For tourists visiting the </w:t>
      </w:r>
      <w:r w:rsidRPr="00491C03">
        <w:rPr>
          <w:rStyle w:val="Emphasis"/>
          <w:highlight w:val="green"/>
        </w:rPr>
        <w:t>DMZ</w:t>
      </w:r>
      <w:r w:rsidRPr="00491C03">
        <w:rPr>
          <w:sz w:val="16"/>
        </w:rPr>
        <w:t xml:space="preserve"> or divers exploring wrecks around </w:t>
      </w:r>
      <w:r w:rsidRPr="00491C03">
        <w:rPr>
          <w:rStyle w:val="Emphasis"/>
          <w:highlight w:val="green"/>
        </w:rPr>
        <w:t>Bikini Atoll</w:t>
      </w:r>
      <w:r w:rsidRPr="00491C03">
        <w:rPr>
          <w:sz w:val="16"/>
          <w:highlight w:val="green"/>
        </w:rPr>
        <w:t xml:space="preserve"> </w:t>
      </w:r>
      <w:r w:rsidRPr="00491C03">
        <w:rPr>
          <w:rStyle w:val="StyleUnderline"/>
          <w:highlight w:val="green"/>
        </w:rPr>
        <w:t>or</w:t>
      </w:r>
      <w:r w:rsidRPr="00491C03">
        <w:rPr>
          <w:sz w:val="16"/>
        </w:rPr>
        <w:t xml:space="preserve"> the waters surrounding </w:t>
      </w:r>
      <w:r w:rsidRPr="00491C03">
        <w:rPr>
          <w:rStyle w:val="StyleUnderline"/>
          <w:highlight w:val="green"/>
        </w:rPr>
        <w:t xml:space="preserve">the </w:t>
      </w:r>
      <w:r w:rsidRPr="00491C03">
        <w:rPr>
          <w:rStyle w:val="Emphasis"/>
          <w:highlight w:val="green"/>
        </w:rPr>
        <w:t>Montebello islands</w:t>
      </w:r>
      <w:r w:rsidRPr="00491C03">
        <w:rPr>
          <w:sz w:val="16"/>
        </w:rPr>
        <w:t>, there</w:t>
      </w:r>
      <w:r w:rsidR="006B7CA0" w:rsidRPr="00491C03">
        <w:rPr>
          <w:sz w:val="16"/>
        </w:rPr>
        <w:t xml:space="preserve"> </w:t>
      </w:r>
      <w:r w:rsidRPr="00491C03">
        <w:rPr>
          <w:sz w:val="16"/>
        </w:rPr>
        <w:t>is almost surely a steady recognition that any experiences of nature, solitude,</w:t>
      </w:r>
      <w:r w:rsidR="006B7CA0" w:rsidRPr="00491C03">
        <w:rPr>
          <w:sz w:val="16"/>
        </w:rPr>
        <w:t xml:space="preserve"> </w:t>
      </w:r>
      <w:r w:rsidRPr="00491C03">
        <w:rPr>
          <w:sz w:val="16"/>
        </w:rPr>
        <w:t>or peace they find are directly linked to the fences, minefields, armed patrols,</w:t>
      </w:r>
      <w:r w:rsidR="006B7CA0" w:rsidRPr="00491C03">
        <w:rPr>
          <w:sz w:val="16"/>
        </w:rPr>
        <w:t xml:space="preserve"> </w:t>
      </w:r>
      <w:r w:rsidRPr="00491C03">
        <w:rPr>
          <w:sz w:val="16"/>
        </w:rPr>
        <w:t>or bombs that created these unique settings. These jarring contrasts are of</w:t>
      </w:r>
      <w:r w:rsidR="006B7CA0" w:rsidRPr="00491C03">
        <w:rPr>
          <w:sz w:val="16"/>
        </w:rPr>
        <w:t xml:space="preserve"> </w:t>
      </w:r>
      <w:r w:rsidRPr="00491C03">
        <w:rPr>
          <w:sz w:val="16"/>
        </w:rPr>
        <w:t>ten part of the appeal that makes such places intriguing.55 And yet, even in</w:t>
      </w:r>
      <w:r w:rsidR="006B7CA0" w:rsidRPr="00491C03">
        <w:rPr>
          <w:sz w:val="16"/>
        </w:rPr>
        <w:t xml:space="preserve"> </w:t>
      </w:r>
      <w:r w:rsidRPr="00491C03">
        <w:rPr>
          <w:rStyle w:val="StyleUnderline"/>
        </w:rPr>
        <w:t xml:space="preserve">these sites of coexisting militarization and conservation or tourism, </w:t>
      </w:r>
      <w:r w:rsidRPr="00491C03">
        <w:rPr>
          <w:rStyle w:val="StyleUnderline"/>
          <w:highlight w:val="green"/>
        </w:rPr>
        <w:t>the new</w:t>
      </w:r>
      <w:r w:rsidR="006B7CA0" w:rsidRPr="00491C03">
        <w:rPr>
          <w:rStyle w:val="StyleUnderline"/>
          <w:highlight w:val="green"/>
        </w:rPr>
        <w:t xml:space="preserve"> </w:t>
      </w:r>
      <w:r w:rsidRPr="00491C03">
        <w:rPr>
          <w:rStyle w:val="StyleUnderline"/>
          <w:highlight w:val="green"/>
        </w:rPr>
        <w:t>natures</w:t>
      </w:r>
      <w:r w:rsidRPr="00491C03">
        <w:rPr>
          <w:rStyle w:val="StyleUnderline"/>
        </w:rPr>
        <w:t xml:space="preserve"> that appear can </w:t>
      </w:r>
      <w:r w:rsidRPr="00491C03">
        <w:rPr>
          <w:rStyle w:val="Emphasis"/>
          <w:highlight w:val="green"/>
        </w:rPr>
        <w:t>soften the impact</w:t>
      </w:r>
      <w:r w:rsidRPr="00491C03">
        <w:rPr>
          <w:rStyle w:val="StyleUnderline"/>
          <w:highlight w:val="green"/>
        </w:rPr>
        <w:t xml:space="preserve"> and</w:t>
      </w:r>
      <w:r w:rsidRPr="00491C03">
        <w:rPr>
          <w:rStyle w:val="StyleUnderline"/>
        </w:rPr>
        <w:t xml:space="preserve"> </w:t>
      </w:r>
      <w:r w:rsidRPr="00491C03">
        <w:rPr>
          <w:sz w:val="16"/>
        </w:rPr>
        <w:t>often</w:t>
      </w:r>
      <w:r w:rsidRPr="00491C03">
        <w:rPr>
          <w:rStyle w:val="StyleUnderline"/>
        </w:rPr>
        <w:t xml:space="preserve"> </w:t>
      </w:r>
      <w:r w:rsidRPr="00491C03">
        <w:rPr>
          <w:rStyle w:val="Emphasis"/>
          <w:highlight w:val="green"/>
        </w:rPr>
        <w:t>dull the power</w:t>
      </w:r>
      <w:r w:rsidRPr="00491C03">
        <w:rPr>
          <w:rStyle w:val="StyleUnderline"/>
          <w:highlight w:val="green"/>
        </w:rPr>
        <w:t xml:space="preserve"> of the</w:t>
      </w:r>
      <w:r w:rsidR="006B7CA0" w:rsidRPr="00491C03">
        <w:rPr>
          <w:rStyle w:val="StyleUnderline"/>
          <w:highlight w:val="green"/>
        </w:rPr>
        <w:t xml:space="preserve"> </w:t>
      </w:r>
      <w:r w:rsidRPr="00491C03">
        <w:rPr>
          <w:rStyle w:val="StyleUnderline"/>
          <w:highlight w:val="green"/>
        </w:rPr>
        <w:t>historical lessons</w:t>
      </w:r>
      <w:r w:rsidRPr="00491C03">
        <w:rPr>
          <w:sz w:val="16"/>
        </w:rPr>
        <w:t xml:space="preserve"> that might otherwise come through. Historian Astrid eck</w:t>
      </w:r>
      <w:r w:rsidR="006B7CA0" w:rsidRPr="00491C03">
        <w:rPr>
          <w:sz w:val="16"/>
        </w:rPr>
        <w:t xml:space="preserve"> </w:t>
      </w:r>
      <w:r w:rsidRPr="00491C03">
        <w:rPr>
          <w:sz w:val="16"/>
        </w:rPr>
        <w:t xml:space="preserve">ert has raised related concerns about the way </w:t>
      </w:r>
      <w:r w:rsidRPr="00491C03">
        <w:rPr>
          <w:rStyle w:val="Emphasis"/>
        </w:rPr>
        <w:t>millions</w:t>
      </w:r>
      <w:r w:rsidRPr="00491C03">
        <w:rPr>
          <w:rStyle w:val="StyleUnderline"/>
        </w:rPr>
        <w:t xml:space="preserve"> of </w:t>
      </w:r>
      <w:r w:rsidRPr="00491C03">
        <w:rPr>
          <w:rStyle w:val="StyleUnderline"/>
          <w:highlight w:val="green"/>
        </w:rPr>
        <w:t>Cold War tourists</w:t>
      </w:r>
      <w:r w:rsidR="006B7CA0" w:rsidRPr="00491C03">
        <w:rPr>
          <w:rStyle w:val="StyleUnderline"/>
        </w:rPr>
        <w:t xml:space="preserve"> </w:t>
      </w:r>
      <w:r w:rsidRPr="00491C03">
        <w:rPr>
          <w:rStyle w:val="StyleUnderline"/>
        </w:rPr>
        <w:t>to the iron Curtain served not to disrupt acceptance of this brutal barrier, but</w:t>
      </w:r>
      <w:r w:rsidR="006B7CA0" w:rsidRPr="00491C03">
        <w:rPr>
          <w:rStyle w:val="StyleUnderline"/>
        </w:rPr>
        <w:t xml:space="preserve"> </w:t>
      </w:r>
      <w:r w:rsidRPr="00491C03">
        <w:rPr>
          <w:rStyle w:val="StyleUnderline"/>
        </w:rPr>
        <w:t xml:space="preserve">instead gradually </w:t>
      </w:r>
      <w:r w:rsidRPr="00491C03">
        <w:rPr>
          <w:rStyle w:val="Emphasis"/>
          <w:highlight w:val="green"/>
        </w:rPr>
        <w:t>normalized</w:t>
      </w:r>
      <w:r w:rsidRPr="00491C03">
        <w:rPr>
          <w:rStyle w:val="StyleUnderline"/>
          <w:highlight w:val="green"/>
        </w:rPr>
        <w:t xml:space="preserve"> it</w:t>
      </w:r>
      <w:r w:rsidRPr="00491C03">
        <w:rPr>
          <w:rStyle w:val="StyleUnderline"/>
        </w:rPr>
        <w:t xml:space="preserve"> as part of the Central european landscape</w:t>
      </w:r>
      <w:r w:rsidRPr="00491C03">
        <w:rPr>
          <w:sz w:val="16"/>
        </w:rPr>
        <w:t>.56</w:t>
      </w:r>
      <w:r w:rsidR="006B7CA0" w:rsidRPr="00491C03">
        <w:rPr>
          <w:sz w:val="16"/>
        </w:rPr>
        <w:t xml:space="preserve"> </w:t>
      </w:r>
      <w:r w:rsidRPr="00491C03">
        <w:rPr>
          <w:rStyle w:val="StyleUnderline"/>
        </w:rPr>
        <w:t>visitors to Bikini Atoll</w:t>
      </w:r>
      <w:r w:rsidRPr="00491C03">
        <w:rPr>
          <w:sz w:val="16"/>
        </w:rPr>
        <w:t xml:space="preserve"> may be struck by the size of the Bravo crater or the</w:t>
      </w:r>
      <w:r w:rsidR="006B7CA0" w:rsidRPr="00491C03">
        <w:rPr>
          <w:sz w:val="16"/>
        </w:rPr>
        <w:t xml:space="preserve"> </w:t>
      </w:r>
      <w:r w:rsidRPr="00491C03">
        <w:rPr>
          <w:sz w:val="16"/>
        </w:rPr>
        <w:t xml:space="preserve">devastation of the ruined ships littering the seafloor, but they </w:t>
      </w:r>
      <w:r w:rsidRPr="00491C03">
        <w:rPr>
          <w:rStyle w:val="StyleUnderline"/>
        </w:rPr>
        <w:t>are</w:t>
      </w:r>
      <w:r w:rsidRPr="00491C03">
        <w:rPr>
          <w:sz w:val="16"/>
        </w:rPr>
        <w:t xml:space="preserve"> also </w:t>
      </w:r>
      <w:r w:rsidRPr="00491C03">
        <w:rPr>
          <w:rStyle w:val="StyleUnderline"/>
        </w:rPr>
        <w:t>drawn</w:t>
      </w:r>
      <w:r w:rsidR="006B7CA0" w:rsidRPr="00491C03">
        <w:rPr>
          <w:rStyle w:val="StyleUnderline"/>
        </w:rPr>
        <w:t xml:space="preserve"> </w:t>
      </w:r>
      <w:r w:rsidRPr="00491C03">
        <w:rPr>
          <w:rStyle w:val="StyleUnderline"/>
        </w:rPr>
        <w:t>to the place for its crystal clear waters, undeveloped beaches, and absence of</w:t>
      </w:r>
      <w:r w:rsidR="006B7CA0" w:rsidRPr="00491C03">
        <w:rPr>
          <w:rStyle w:val="StyleUnderline"/>
        </w:rPr>
        <w:t xml:space="preserve"> </w:t>
      </w:r>
      <w:r w:rsidRPr="00491C03">
        <w:rPr>
          <w:rStyle w:val="StyleUnderline"/>
        </w:rPr>
        <w:t>people.</w:t>
      </w:r>
      <w:r w:rsidRPr="00491C03">
        <w:rPr>
          <w:sz w:val="16"/>
        </w:rPr>
        <w:t xml:space="preserve"> Considering this, it comes as no surprise to find diving promotional</w:t>
      </w:r>
      <w:r w:rsidR="006B7CA0" w:rsidRPr="00491C03">
        <w:rPr>
          <w:sz w:val="16"/>
        </w:rPr>
        <w:t xml:space="preserve"> </w:t>
      </w:r>
      <w:r w:rsidRPr="00491C03">
        <w:rPr>
          <w:sz w:val="16"/>
        </w:rPr>
        <w:t>sites that describe Bikini as “the world’s best wreck diving in the world’s</w:t>
      </w:r>
      <w:r w:rsidR="006B7CA0" w:rsidRPr="00491C03">
        <w:rPr>
          <w:sz w:val="16"/>
        </w:rPr>
        <w:t xml:space="preserve"> </w:t>
      </w:r>
      <w:r w:rsidRPr="00491C03">
        <w:rPr>
          <w:sz w:val="16"/>
        </w:rPr>
        <w:t>most pristine tropical marine environment.” 57 in a more extended lament</w:t>
      </w:r>
      <w:r w:rsidR="006B7CA0" w:rsidRPr="00491C03">
        <w:rPr>
          <w:sz w:val="16"/>
        </w:rPr>
        <w:t xml:space="preserve"> </w:t>
      </w:r>
      <w:r w:rsidRPr="00491C03">
        <w:rPr>
          <w:sz w:val="16"/>
        </w:rPr>
        <w:t xml:space="preserve">of the destruction of global marine environments and coral bleaching, </w:t>
      </w:r>
      <w:r w:rsidRPr="00491C03">
        <w:rPr>
          <w:rStyle w:val="StyleUnderline"/>
          <w:highlight w:val="green"/>
        </w:rPr>
        <w:t>the</w:t>
      </w:r>
      <w:r w:rsidR="006B7CA0" w:rsidRPr="00491C03">
        <w:rPr>
          <w:sz w:val="16"/>
        </w:rPr>
        <w:t xml:space="preserve"> </w:t>
      </w:r>
      <w:r w:rsidRPr="00491C03">
        <w:rPr>
          <w:sz w:val="16"/>
        </w:rPr>
        <w:t xml:space="preserve">same </w:t>
      </w:r>
      <w:r w:rsidRPr="00491C03">
        <w:rPr>
          <w:rStyle w:val="StyleUnderline"/>
          <w:highlight w:val="green"/>
        </w:rPr>
        <w:t>author</w:t>
      </w:r>
      <w:r w:rsidRPr="00491C03">
        <w:rPr>
          <w:sz w:val="16"/>
          <w:highlight w:val="green"/>
        </w:rPr>
        <w:t xml:space="preserve"> </w:t>
      </w:r>
      <w:r w:rsidRPr="00491C03">
        <w:rPr>
          <w:rStyle w:val="StyleUnderline"/>
          <w:highlight w:val="green"/>
        </w:rPr>
        <w:t>describes</w:t>
      </w:r>
      <w:r w:rsidRPr="00491C03">
        <w:rPr>
          <w:sz w:val="16"/>
        </w:rPr>
        <w:t xml:space="preserve"> Bikini and </w:t>
      </w:r>
      <w:r w:rsidRPr="00491C03">
        <w:rPr>
          <w:rStyle w:val="StyleUnderline"/>
          <w:highlight w:val="green"/>
        </w:rPr>
        <w:t>the</w:t>
      </w:r>
      <w:r w:rsidRPr="00491C03">
        <w:rPr>
          <w:sz w:val="16"/>
        </w:rPr>
        <w:t xml:space="preserve"> broader </w:t>
      </w:r>
      <w:r w:rsidRPr="00491C03">
        <w:rPr>
          <w:rStyle w:val="StyleUnderline"/>
          <w:highlight w:val="green"/>
        </w:rPr>
        <w:t>Marshall islands as</w:t>
      </w:r>
      <w:r w:rsidRPr="00491C03">
        <w:rPr>
          <w:rStyle w:val="StyleUnderline"/>
        </w:rPr>
        <w:t xml:space="preserve"> “the last</w:t>
      </w:r>
      <w:r w:rsidR="006B7CA0" w:rsidRPr="00491C03">
        <w:rPr>
          <w:rStyle w:val="StyleUnderline"/>
        </w:rPr>
        <w:t xml:space="preserve"> </w:t>
      </w:r>
      <w:r w:rsidRPr="00491C03">
        <w:rPr>
          <w:rStyle w:val="StyleUnderline"/>
        </w:rPr>
        <w:t xml:space="preserve">remaining </w:t>
      </w:r>
      <w:r w:rsidRPr="00491C03">
        <w:rPr>
          <w:rStyle w:val="Emphasis"/>
          <w:highlight w:val="green"/>
        </w:rPr>
        <w:t>eden</w:t>
      </w:r>
      <w:r w:rsidRPr="00491C03">
        <w:rPr>
          <w:sz w:val="16"/>
        </w:rPr>
        <w:t>. When i put my head underwater i am relieved to see that</w:t>
      </w:r>
      <w:r w:rsidR="006B7CA0" w:rsidRPr="00491C03">
        <w:rPr>
          <w:sz w:val="16"/>
        </w:rPr>
        <w:t xml:space="preserve"> </w:t>
      </w:r>
      <w:r w:rsidRPr="00491C03">
        <w:rPr>
          <w:sz w:val="16"/>
        </w:rPr>
        <w:t>everything is as it should be!” 58 elsewhere, the same website includes a his</w:t>
      </w:r>
      <w:r w:rsidR="006B7CA0" w:rsidRPr="00491C03">
        <w:rPr>
          <w:sz w:val="16"/>
        </w:rPr>
        <w:t xml:space="preserve"> </w:t>
      </w:r>
      <w:r w:rsidRPr="00491C03">
        <w:rPr>
          <w:sz w:val="16"/>
        </w:rPr>
        <w:t>torical account of the nuclear tests and mushroom clouds rising above Bi</w:t>
      </w:r>
      <w:r w:rsidR="006B7CA0" w:rsidRPr="00491C03">
        <w:rPr>
          <w:sz w:val="16"/>
        </w:rPr>
        <w:t xml:space="preserve"> </w:t>
      </w:r>
      <w:r w:rsidRPr="00491C03">
        <w:rPr>
          <w:sz w:val="16"/>
        </w:rPr>
        <w:t>kini. But what many might see as the horror of these tests is translated here</w:t>
      </w:r>
      <w:r w:rsidR="006B7CA0" w:rsidRPr="00491C03">
        <w:rPr>
          <w:sz w:val="16"/>
        </w:rPr>
        <w:t xml:space="preserve"> </w:t>
      </w:r>
      <w:r w:rsidRPr="00491C03">
        <w:rPr>
          <w:sz w:val="16"/>
        </w:rPr>
        <w:t>as the appeal of this place: nobody else comes here so it remains an unblem</w:t>
      </w:r>
      <w:r w:rsidR="006B7CA0" w:rsidRPr="00491C03">
        <w:rPr>
          <w:sz w:val="16"/>
        </w:rPr>
        <w:t xml:space="preserve"> </w:t>
      </w:r>
      <w:r w:rsidRPr="00491C03">
        <w:rPr>
          <w:sz w:val="16"/>
        </w:rPr>
        <w:t xml:space="preserve">ished eden. </w:t>
      </w:r>
      <w:r w:rsidRPr="00491C03">
        <w:rPr>
          <w:rStyle w:val="StyleUnderline"/>
          <w:highlight w:val="green"/>
        </w:rPr>
        <w:t>The violence of America’s</w:t>
      </w:r>
      <w:r w:rsidRPr="00491C03">
        <w:rPr>
          <w:rStyle w:val="StyleUnderline"/>
        </w:rPr>
        <w:t xml:space="preserve"> largest </w:t>
      </w:r>
      <w:r w:rsidRPr="00491C03">
        <w:rPr>
          <w:rStyle w:val="StyleUnderline"/>
          <w:highlight w:val="green"/>
        </w:rPr>
        <w:t xml:space="preserve">hydrogen bomb test </w:t>
      </w:r>
      <w:r w:rsidRPr="00491C03">
        <w:rPr>
          <w:rStyle w:val="Emphasis"/>
          <w:highlight w:val="green"/>
        </w:rPr>
        <w:t>dissolves</w:t>
      </w:r>
      <w:r w:rsidR="006B7CA0" w:rsidRPr="00491C03">
        <w:rPr>
          <w:rStyle w:val="StyleUnderline"/>
          <w:highlight w:val="green"/>
        </w:rPr>
        <w:t xml:space="preserve"> </w:t>
      </w:r>
      <w:r w:rsidRPr="00491C03">
        <w:rPr>
          <w:rStyle w:val="StyleUnderline"/>
        </w:rPr>
        <w:t>into a convenient way to create a terrific location to scuba dive.</w:t>
      </w:r>
      <w:r w:rsidR="006B7CA0" w:rsidRPr="00491C03">
        <w:rPr>
          <w:rStyle w:val="StyleUnderline"/>
        </w:rPr>
        <w:t xml:space="preserve"> </w:t>
      </w:r>
      <w:r w:rsidRPr="00491C03">
        <w:rPr>
          <w:rStyle w:val="StyleUnderline"/>
        </w:rPr>
        <w:t xml:space="preserve">visitors to the Korean DMZ can encounter a similar </w:t>
      </w:r>
      <w:r w:rsidRPr="00491C03">
        <w:rPr>
          <w:rStyle w:val="Emphasis"/>
        </w:rPr>
        <w:t>disconnect</w:t>
      </w:r>
      <w:r w:rsidRPr="00491C03">
        <w:rPr>
          <w:rStyle w:val="StyleUnderline"/>
        </w:rPr>
        <w:t xml:space="preserve"> between</w:t>
      </w:r>
      <w:r w:rsidR="006B7CA0" w:rsidRPr="00491C03">
        <w:rPr>
          <w:rStyle w:val="StyleUnderline"/>
        </w:rPr>
        <w:t xml:space="preserve"> </w:t>
      </w:r>
      <w:r w:rsidRPr="00491C03">
        <w:rPr>
          <w:rStyle w:val="StyleUnderline"/>
        </w:rPr>
        <w:t>the actual violence of the place and its more recent representation as a</w:t>
      </w:r>
      <w:r w:rsidR="006B7CA0" w:rsidRPr="00491C03">
        <w:rPr>
          <w:rStyle w:val="StyleUnderline"/>
        </w:rPr>
        <w:t xml:space="preserve"> </w:t>
      </w:r>
      <w:r w:rsidRPr="00491C03">
        <w:rPr>
          <w:rStyle w:val="StyleUnderline"/>
        </w:rPr>
        <w:t>sanctuary for peace and nature</w:t>
      </w:r>
      <w:r w:rsidRPr="00491C03">
        <w:rPr>
          <w:sz w:val="16"/>
        </w:rPr>
        <w:t xml:space="preserve">. i spoke with one recent visitor to the </w:t>
      </w:r>
      <w:r w:rsidRPr="00491C03">
        <w:rPr>
          <w:rStyle w:val="StyleUnderline"/>
          <w:highlight w:val="green"/>
        </w:rPr>
        <w:t>DMZ</w:t>
      </w:r>
      <w:r w:rsidR="006B7CA0" w:rsidRPr="00491C03">
        <w:rPr>
          <w:sz w:val="16"/>
        </w:rPr>
        <w:t xml:space="preserve"> </w:t>
      </w:r>
      <w:r w:rsidRPr="00491C03">
        <w:rPr>
          <w:sz w:val="16"/>
        </w:rPr>
        <w:t>who described a surreal experience of taking a tour bus to the Joint Security</w:t>
      </w:r>
      <w:r w:rsidR="006B7CA0" w:rsidRPr="00491C03">
        <w:rPr>
          <w:sz w:val="16"/>
        </w:rPr>
        <w:t xml:space="preserve"> </w:t>
      </w:r>
      <w:r w:rsidRPr="00491C03">
        <w:rPr>
          <w:sz w:val="16"/>
        </w:rPr>
        <w:t xml:space="preserve">Area, then having the </w:t>
      </w:r>
      <w:r w:rsidRPr="00491C03">
        <w:rPr>
          <w:rStyle w:val="StyleUnderline"/>
          <w:highlight w:val="green"/>
        </w:rPr>
        <w:t xml:space="preserve">tour guide emphasize the area’s role as a </w:t>
      </w:r>
      <w:r w:rsidRPr="00491C03">
        <w:rPr>
          <w:rStyle w:val="StyleUnderline"/>
        </w:rPr>
        <w:t>butterfly and</w:t>
      </w:r>
      <w:r w:rsidR="006B7CA0" w:rsidRPr="00491C03">
        <w:rPr>
          <w:rStyle w:val="StyleUnderline"/>
        </w:rPr>
        <w:t xml:space="preserve"> </w:t>
      </w:r>
      <w:r w:rsidRPr="00491C03">
        <w:rPr>
          <w:rStyle w:val="StyleUnderline"/>
          <w:highlight w:val="green"/>
        </w:rPr>
        <w:t>wildlife reserve</w:t>
      </w:r>
      <w:r w:rsidRPr="00491C03">
        <w:rPr>
          <w:sz w:val="16"/>
        </w:rPr>
        <w:t>, with scarcely a nod toward the fortifications and armed</w:t>
      </w:r>
      <w:r w:rsidR="006B7CA0" w:rsidRPr="00491C03">
        <w:rPr>
          <w:sz w:val="16"/>
        </w:rPr>
        <w:t xml:space="preserve"> </w:t>
      </w:r>
      <w:r w:rsidRPr="00491C03">
        <w:rPr>
          <w:sz w:val="16"/>
        </w:rPr>
        <w:t>patrols lining the border. DMZ tours actually do prepare visitors by provid</w:t>
      </w:r>
      <w:r w:rsidR="006B7CA0" w:rsidRPr="00491C03">
        <w:rPr>
          <w:sz w:val="16"/>
        </w:rPr>
        <w:t xml:space="preserve"> </w:t>
      </w:r>
      <w:r w:rsidRPr="00491C03">
        <w:rPr>
          <w:sz w:val="16"/>
        </w:rPr>
        <w:t>ing an overview of the Korean War, detailing security measures still in place</w:t>
      </w:r>
      <w:r w:rsidR="006B7CA0" w:rsidRPr="00491C03">
        <w:rPr>
          <w:sz w:val="16"/>
        </w:rPr>
        <w:t xml:space="preserve"> </w:t>
      </w:r>
      <w:r w:rsidRPr="00491C03">
        <w:rPr>
          <w:sz w:val="16"/>
        </w:rPr>
        <w:t>(including restrictions on taking photos), and offering views of North and</w:t>
      </w:r>
      <w:r w:rsidR="006B7CA0" w:rsidRPr="00491C03">
        <w:rPr>
          <w:sz w:val="16"/>
        </w:rPr>
        <w:t xml:space="preserve"> </w:t>
      </w:r>
      <w:r w:rsidRPr="00491C03">
        <w:rPr>
          <w:sz w:val="16"/>
        </w:rPr>
        <w:t>South Korean soldiers, infiltration tunnels, and other features of the heavily</w:t>
      </w:r>
      <w:r w:rsidR="006B7CA0" w:rsidRPr="00491C03">
        <w:rPr>
          <w:sz w:val="16"/>
        </w:rPr>
        <w:t xml:space="preserve"> </w:t>
      </w:r>
      <w:r w:rsidRPr="00491C03">
        <w:rPr>
          <w:sz w:val="16"/>
        </w:rPr>
        <w:t>securitized border. Considering that tours are also supposed to require</w:t>
      </w:r>
      <w:r w:rsidR="006B7CA0" w:rsidRPr="00491C03">
        <w:rPr>
          <w:sz w:val="16"/>
        </w:rPr>
        <w:t xml:space="preserve"> </w:t>
      </w:r>
      <w:r w:rsidRPr="00491C03">
        <w:rPr>
          <w:sz w:val="16"/>
        </w:rPr>
        <w:t xml:space="preserve">visitors to sign a waiver acknowledging the </w:t>
      </w:r>
      <w:r w:rsidRPr="00491C03">
        <w:rPr>
          <w:sz w:val="16"/>
        </w:rPr>
        <w:lastRenderedPageBreak/>
        <w:t>danger of visiting an active war</w:t>
      </w:r>
      <w:r w:rsidR="006B7CA0" w:rsidRPr="00491C03">
        <w:rPr>
          <w:sz w:val="16"/>
        </w:rPr>
        <w:t xml:space="preserve"> </w:t>
      </w:r>
      <w:r w:rsidRPr="00491C03">
        <w:rPr>
          <w:sz w:val="16"/>
        </w:rPr>
        <w:t>zone, it’s difficult to imagine that many visitors could experience the scene</w:t>
      </w:r>
      <w:r w:rsidR="006B7CA0" w:rsidRPr="00491C03">
        <w:rPr>
          <w:sz w:val="16"/>
        </w:rPr>
        <w:t xml:space="preserve"> </w:t>
      </w:r>
      <w:r w:rsidRPr="00491C03">
        <w:rPr>
          <w:sz w:val="16"/>
        </w:rPr>
        <w:t xml:space="preserve">at the DMZ and not register some sense of persisting militarization. But </w:t>
      </w:r>
      <w:r w:rsidRPr="00491C03">
        <w:rPr>
          <w:rStyle w:val="StyleUnderline"/>
        </w:rPr>
        <w:t>the</w:t>
      </w:r>
      <w:r w:rsidR="006B7CA0" w:rsidRPr="00491C03">
        <w:rPr>
          <w:rStyle w:val="StyleUnderline"/>
        </w:rPr>
        <w:t xml:space="preserve"> </w:t>
      </w:r>
      <w:r w:rsidRPr="00491C03">
        <w:rPr>
          <w:rStyle w:val="StyleUnderline"/>
        </w:rPr>
        <w:t xml:space="preserve">proliferation of </w:t>
      </w:r>
      <w:r w:rsidRPr="00491C03">
        <w:rPr>
          <w:rStyle w:val="StyleUnderline"/>
          <w:highlight w:val="green"/>
        </w:rPr>
        <w:t>peace and nature narratives</w:t>
      </w:r>
      <w:r w:rsidRPr="00491C03">
        <w:rPr>
          <w:sz w:val="16"/>
        </w:rPr>
        <w:t xml:space="preserve"> that now focus on this region,</w:t>
      </w:r>
      <w:r w:rsidR="006B7CA0" w:rsidRPr="00491C03">
        <w:rPr>
          <w:sz w:val="16"/>
        </w:rPr>
        <w:t xml:space="preserve"> </w:t>
      </w:r>
      <w:r w:rsidRPr="00491C03">
        <w:rPr>
          <w:rStyle w:val="StyleUnderline"/>
          <w:highlight w:val="green"/>
        </w:rPr>
        <w:t xml:space="preserve">along with </w:t>
      </w:r>
      <w:r w:rsidRPr="00491C03">
        <w:rPr>
          <w:rStyle w:val="StyleUnderline"/>
        </w:rPr>
        <w:t xml:space="preserve">the ubiquitous </w:t>
      </w:r>
      <w:r w:rsidRPr="00491C03">
        <w:rPr>
          <w:rStyle w:val="Emphasis"/>
          <w:highlight w:val="green"/>
        </w:rPr>
        <w:t>souvenir stands</w:t>
      </w:r>
      <w:r w:rsidRPr="00491C03">
        <w:rPr>
          <w:rStyle w:val="StyleUnderline"/>
        </w:rPr>
        <w:t xml:space="preserve">, can serve to </w:t>
      </w:r>
      <w:r w:rsidRPr="00491C03">
        <w:rPr>
          <w:rStyle w:val="StyleUnderline"/>
          <w:highlight w:val="green"/>
        </w:rPr>
        <w:t>diminish visitors’</w:t>
      </w:r>
      <w:r w:rsidR="006B7CA0" w:rsidRPr="00491C03">
        <w:rPr>
          <w:rStyle w:val="StyleUnderline"/>
          <w:highlight w:val="green"/>
        </w:rPr>
        <w:t xml:space="preserve"> </w:t>
      </w:r>
      <w:r w:rsidRPr="00491C03">
        <w:rPr>
          <w:rStyle w:val="StyleUnderline"/>
          <w:highlight w:val="green"/>
        </w:rPr>
        <w:t>appreciation of the</w:t>
      </w:r>
      <w:r w:rsidRPr="00491C03">
        <w:rPr>
          <w:rStyle w:val="StyleUnderline"/>
        </w:rPr>
        <w:t xml:space="preserve"> actual </w:t>
      </w:r>
      <w:r w:rsidRPr="00491C03">
        <w:rPr>
          <w:rStyle w:val="StyleUnderline"/>
          <w:highlight w:val="green"/>
        </w:rPr>
        <w:t>violence</w:t>
      </w:r>
      <w:r w:rsidRPr="00491C03">
        <w:rPr>
          <w:rStyle w:val="StyleUnderline"/>
        </w:rPr>
        <w:t xml:space="preserve"> of this place</w:t>
      </w:r>
      <w:r w:rsidRPr="00491C03">
        <w:rPr>
          <w:sz w:val="16"/>
        </w:rPr>
        <w:t>. As one report cast the DMZ</w:t>
      </w:r>
      <w:r w:rsidR="006B7CA0" w:rsidRPr="00491C03">
        <w:rPr>
          <w:sz w:val="16"/>
        </w:rPr>
        <w:t xml:space="preserve"> </w:t>
      </w:r>
      <w:r w:rsidRPr="00491C03">
        <w:rPr>
          <w:sz w:val="16"/>
        </w:rPr>
        <w:t>tourist experience: “</w:t>
      </w:r>
      <w:r w:rsidRPr="00491C03">
        <w:rPr>
          <w:rStyle w:val="StyleUnderline"/>
        </w:rPr>
        <w:t xml:space="preserve">What they see is more likely to be </w:t>
      </w:r>
      <w:r w:rsidRPr="00491C03">
        <w:rPr>
          <w:rStyle w:val="Emphasis"/>
        </w:rPr>
        <w:t>tacky than terrify</w:t>
      </w:r>
      <w:r w:rsidR="006B7CA0" w:rsidRPr="00491C03">
        <w:rPr>
          <w:rStyle w:val="Emphasis"/>
        </w:rPr>
        <w:t xml:space="preserve"> </w:t>
      </w:r>
      <w:r w:rsidRPr="00491C03">
        <w:rPr>
          <w:rStyle w:val="Emphasis"/>
        </w:rPr>
        <w:t>ing</w:t>
      </w:r>
      <w:r w:rsidRPr="00491C03">
        <w:rPr>
          <w:sz w:val="16"/>
        </w:rPr>
        <w:t xml:space="preserve">.”59 Many </w:t>
      </w:r>
      <w:r w:rsidRPr="00491C03">
        <w:rPr>
          <w:rStyle w:val="StyleUnderline"/>
        </w:rPr>
        <w:t>visitors</w:t>
      </w:r>
      <w:r w:rsidRPr="00491C03">
        <w:rPr>
          <w:sz w:val="16"/>
        </w:rPr>
        <w:t xml:space="preserve"> to the DMZ, </w:t>
      </w:r>
      <w:r w:rsidRPr="00491C03">
        <w:rPr>
          <w:rStyle w:val="StyleUnderline"/>
        </w:rPr>
        <w:t>at best</w:t>
      </w:r>
      <w:r w:rsidRPr="00491C03">
        <w:rPr>
          <w:sz w:val="16"/>
        </w:rPr>
        <w:t xml:space="preserve">, </w:t>
      </w:r>
      <w:r w:rsidRPr="00491C03">
        <w:rPr>
          <w:rStyle w:val="StyleUnderline"/>
        </w:rPr>
        <w:t>get</w:t>
      </w:r>
      <w:r w:rsidRPr="00491C03">
        <w:rPr>
          <w:sz w:val="16"/>
        </w:rPr>
        <w:t xml:space="preserve"> something of </w:t>
      </w:r>
      <w:r w:rsidRPr="00491C03">
        <w:rPr>
          <w:rStyle w:val="StyleUnderline"/>
        </w:rPr>
        <w:t xml:space="preserve">a </w:t>
      </w:r>
      <w:r w:rsidRPr="00491C03">
        <w:rPr>
          <w:rStyle w:val="Emphasis"/>
        </w:rPr>
        <w:t>mixed message</w:t>
      </w:r>
      <w:r w:rsidR="006B7CA0" w:rsidRPr="00491C03">
        <w:rPr>
          <w:rStyle w:val="Emphasis"/>
        </w:rPr>
        <w:t xml:space="preserve"> </w:t>
      </w:r>
      <w:r w:rsidRPr="00491C03">
        <w:rPr>
          <w:rStyle w:val="StyleUnderline"/>
        </w:rPr>
        <w:t>of the area as a</w:t>
      </w:r>
      <w:r w:rsidRPr="00491C03">
        <w:rPr>
          <w:sz w:val="16"/>
        </w:rPr>
        <w:t xml:space="preserve"> dangerous, heavily militarized border that can be experi</w:t>
      </w:r>
      <w:r w:rsidR="006B7CA0" w:rsidRPr="00491C03">
        <w:rPr>
          <w:sz w:val="16"/>
        </w:rPr>
        <w:t xml:space="preserve"> </w:t>
      </w:r>
      <w:r w:rsidRPr="00491C03">
        <w:rPr>
          <w:sz w:val="16"/>
        </w:rPr>
        <w:t xml:space="preserve">enced safely as a </w:t>
      </w:r>
      <w:r w:rsidRPr="00491C03">
        <w:rPr>
          <w:rStyle w:val="StyleUnderline"/>
        </w:rPr>
        <w:t>tourist destination where nature</w:t>
      </w:r>
      <w:r w:rsidRPr="00491C03">
        <w:rPr>
          <w:sz w:val="16"/>
        </w:rPr>
        <w:t xml:space="preserve">, increasingly, </w:t>
      </w:r>
      <w:r w:rsidRPr="00491C03">
        <w:rPr>
          <w:rStyle w:val="StyleUnderline"/>
        </w:rPr>
        <w:t>is thriving.</w:t>
      </w:r>
      <w:r w:rsidR="006B7CA0" w:rsidRPr="00491C03">
        <w:rPr>
          <w:sz w:val="16"/>
        </w:rPr>
        <w:t xml:space="preserve"> </w:t>
      </w:r>
      <w:r w:rsidRPr="00491C03">
        <w:rPr>
          <w:sz w:val="16"/>
        </w:rPr>
        <w:t>The balance of this mixed message is perhaps of even greater concern</w:t>
      </w:r>
      <w:r w:rsidR="006B7CA0" w:rsidRPr="00491C03">
        <w:rPr>
          <w:sz w:val="16"/>
        </w:rPr>
        <w:t xml:space="preserve"> </w:t>
      </w:r>
      <w:r w:rsidRPr="00491C03">
        <w:rPr>
          <w:sz w:val="16"/>
        </w:rPr>
        <w:t xml:space="preserve">along </w:t>
      </w:r>
      <w:r w:rsidRPr="00491C03">
        <w:rPr>
          <w:rStyle w:val="StyleUnderline"/>
          <w:highlight w:val="green"/>
        </w:rPr>
        <w:t>the iron Curtain</w:t>
      </w:r>
      <w:r w:rsidRPr="00491C03">
        <w:rPr>
          <w:rStyle w:val="StyleUnderline"/>
        </w:rPr>
        <w:t xml:space="preserve"> borderlands</w:t>
      </w:r>
      <w:r w:rsidRPr="00491C03">
        <w:rPr>
          <w:sz w:val="16"/>
        </w:rPr>
        <w:t xml:space="preserve"> in europe, </w:t>
      </w:r>
      <w:r w:rsidRPr="00491C03">
        <w:rPr>
          <w:rStyle w:val="StyleUnderline"/>
        </w:rPr>
        <w:t xml:space="preserve">where the </w:t>
      </w:r>
      <w:r w:rsidRPr="00491C03">
        <w:rPr>
          <w:sz w:val="16"/>
        </w:rPr>
        <w:t>first part—</w:t>
      </w:r>
      <w:r w:rsidRPr="00491C03">
        <w:rPr>
          <w:rStyle w:val="StyleUnderline"/>
        </w:rPr>
        <w:t>danger</w:t>
      </w:r>
      <w:r w:rsidR="006B7CA0" w:rsidRPr="00491C03">
        <w:rPr>
          <w:rStyle w:val="StyleUnderline"/>
        </w:rPr>
        <w:t xml:space="preserve"> </w:t>
      </w:r>
      <w:r w:rsidRPr="00491C03">
        <w:rPr>
          <w:rStyle w:val="StyleUnderline"/>
        </w:rPr>
        <w:t>ous, heavily militarized border—</w:t>
      </w:r>
      <w:r w:rsidRPr="00491C03">
        <w:rPr>
          <w:rStyle w:val="StyleUnderline"/>
          <w:highlight w:val="green"/>
        </w:rPr>
        <w:t>is no longer in place</w:t>
      </w:r>
      <w:r w:rsidRPr="00491C03">
        <w:rPr>
          <w:sz w:val="16"/>
        </w:rPr>
        <w:t xml:space="preserve">. </w:t>
      </w:r>
      <w:r w:rsidRPr="00491C03">
        <w:rPr>
          <w:rStyle w:val="StyleUnderline"/>
        </w:rPr>
        <w:t>What are the risks</w:t>
      </w:r>
      <w:r w:rsidR="006B7CA0" w:rsidRPr="00491C03">
        <w:rPr>
          <w:rStyle w:val="StyleUnderline"/>
        </w:rPr>
        <w:t xml:space="preserve"> </w:t>
      </w:r>
      <w:r w:rsidRPr="00491C03">
        <w:rPr>
          <w:rStyle w:val="StyleUnderline"/>
        </w:rPr>
        <w:t>of losing that portion of this region’s history, and how might the legacy of</w:t>
      </w:r>
      <w:r w:rsidR="006B7CA0" w:rsidRPr="00491C03">
        <w:rPr>
          <w:rStyle w:val="StyleUnderline"/>
        </w:rPr>
        <w:t xml:space="preserve"> </w:t>
      </w:r>
      <w:r w:rsidRPr="00491C03">
        <w:rPr>
          <w:rStyle w:val="StyleUnderline"/>
        </w:rPr>
        <w:t>the Cold War’s death strip be maintained in a way that can benefit euro</w:t>
      </w:r>
      <w:r w:rsidR="006B7CA0" w:rsidRPr="00491C03">
        <w:rPr>
          <w:rStyle w:val="StyleUnderline"/>
        </w:rPr>
        <w:t xml:space="preserve"> </w:t>
      </w:r>
      <w:r w:rsidRPr="00491C03">
        <w:rPr>
          <w:rStyle w:val="StyleUnderline"/>
        </w:rPr>
        <w:t>peans in the present and future?</w:t>
      </w:r>
      <w:r w:rsidR="006B7CA0" w:rsidRPr="00491C03">
        <w:rPr>
          <w:rStyle w:val="StyleUnderline"/>
        </w:rPr>
        <w:t xml:space="preserve"> </w:t>
      </w:r>
      <w:r w:rsidRPr="00491C03">
        <w:rPr>
          <w:sz w:val="16"/>
        </w:rPr>
        <w:t>With ongoing efforts to expand and solidify the european Union, a num</w:t>
      </w:r>
      <w:r w:rsidR="006B7CA0" w:rsidRPr="00491C03">
        <w:rPr>
          <w:sz w:val="16"/>
        </w:rPr>
        <w:t xml:space="preserve"> </w:t>
      </w:r>
      <w:r w:rsidRPr="00491C03">
        <w:rPr>
          <w:sz w:val="16"/>
        </w:rPr>
        <w:t>ber of european leaders remain actively dedicated to advancing the project of</w:t>
      </w:r>
      <w:r w:rsidR="006B7CA0" w:rsidRPr="00491C03">
        <w:rPr>
          <w:sz w:val="16"/>
        </w:rPr>
        <w:t xml:space="preserve"> </w:t>
      </w:r>
      <w:r w:rsidRPr="00491C03">
        <w:rPr>
          <w:sz w:val="16"/>
        </w:rPr>
        <w:t>transe uropean unity and identity. The iron Curtain Trail sponsor Michael</w:t>
      </w:r>
      <w:r w:rsidR="006B7CA0" w:rsidRPr="00491C03">
        <w:rPr>
          <w:sz w:val="16"/>
        </w:rPr>
        <w:t xml:space="preserve"> </w:t>
      </w:r>
      <w:r w:rsidRPr="00491C03">
        <w:rPr>
          <w:sz w:val="16"/>
        </w:rPr>
        <w:t>Cramer is an elected member of the eU Parliament from Berlin. He identifies</w:t>
      </w:r>
      <w:r w:rsidR="006B7CA0" w:rsidRPr="00491C03">
        <w:rPr>
          <w:sz w:val="16"/>
        </w:rPr>
        <w:t xml:space="preserve"> </w:t>
      </w:r>
      <w:r w:rsidRPr="00491C03">
        <w:rPr>
          <w:sz w:val="16"/>
        </w:rPr>
        <w:t>european unification specifically as a goal of the long distance cycling route.</w:t>
      </w:r>
      <w:r w:rsidR="006B7CA0" w:rsidRPr="00491C03">
        <w:rPr>
          <w:sz w:val="16"/>
        </w:rPr>
        <w:t xml:space="preserve"> </w:t>
      </w:r>
      <w:r w:rsidRPr="00491C03">
        <w:rPr>
          <w:sz w:val="16"/>
        </w:rPr>
        <w:t>As i noted earlier, his guides to the trail include many details on cultural and</w:t>
      </w:r>
      <w:r w:rsidR="006B7CA0" w:rsidRPr="00491C03">
        <w:rPr>
          <w:sz w:val="16"/>
        </w:rPr>
        <w:t xml:space="preserve"> </w:t>
      </w:r>
      <w:r w:rsidRPr="00491C03">
        <w:rPr>
          <w:sz w:val="16"/>
        </w:rPr>
        <w:t>historical features along the way. The broader effort to transform the iron</w:t>
      </w:r>
      <w:r w:rsidR="006B7CA0" w:rsidRPr="00491C03">
        <w:rPr>
          <w:sz w:val="16"/>
        </w:rPr>
        <w:t xml:space="preserve"> </w:t>
      </w:r>
      <w:r w:rsidRPr="00491C03">
        <w:rPr>
          <w:sz w:val="16"/>
        </w:rPr>
        <w:t>Curtain borderlands into the Green Belt of europe also attends explicitly</w:t>
      </w:r>
      <w:r w:rsidR="006B7CA0" w:rsidRPr="00491C03">
        <w:rPr>
          <w:sz w:val="16"/>
        </w:rPr>
        <w:t xml:space="preserve"> </w:t>
      </w:r>
      <w:r w:rsidRPr="00491C03">
        <w:rPr>
          <w:sz w:val="16"/>
        </w:rPr>
        <w:t>to goals of memorialization and memory in addition to conservation. The</w:t>
      </w:r>
      <w:r w:rsidR="006B7CA0" w:rsidRPr="00491C03">
        <w:rPr>
          <w:sz w:val="16"/>
        </w:rPr>
        <w:t xml:space="preserve"> </w:t>
      </w:r>
      <w:r w:rsidRPr="00491C03">
        <w:rPr>
          <w:sz w:val="16"/>
        </w:rPr>
        <w:t>ongoing european Green Belt initiative describes the region as a “Memorial</w:t>
      </w:r>
      <w:r w:rsidR="006B7CA0" w:rsidRPr="00491C03">
        <w:rPr>
          <w:sz w:val="16"/>
        </w:rPr>
        <w:t xml:space="preserve"> </w:t>
      </w:r>
      <w:r w:rsidRPr="00491C03">
        <w:rPr>
          <w:sz w:val="16"/>
        </w:rPr>
        <w:t>Landscape” and takes care to position its work as centering not just on eco</w:t>
      </w:r>
      <w:r w:rsidR="006B7CA0" w:rsidRPr="00491C03">
        <w:rPr>
          <w:sz w:val="16"/>
        </w:rPr>
        <w:t xml:space="preserve"> </w:t>
      </w:r>
      <w:r w:rsidRPr="00491C03">
        <w:rPr>
          <w:sz w:val="16"/>
        </w:rPr>
        <w:t>logical goals, but also some that are historical and humanitarian:</w:t>
      </w:r>
      <w:r w:rsidR="006B7CA0" w:rsidRPr="00491C03">
        <w:rPr>
          <w:sz w:val="16"/>
        </w:rPr>
        <w:t xml:space="preserve"> </w:t>
      </w:r>
      <w:r w:rsidRPr="00491C03">
        <w:rPr>
          <w:sz w:val="16"/>
        </w:rPr>
        <w:t>The european Green Belt is an exceptional symbol of european history. This</w:t>
      </w:r>
      <w:r w:rsidR="006B7CA0" w:rsidRPr="00491C03">
        <w:rPr>
          <w:sz w:val="16"/>
        </w:rPr>
        <w:t xml:space="preserve"> </w:t>
      </w:r>
      <w:r w:rsidRPr="00491C03">
        <w:rPr>
          <w:sz w:val="16"/>
        </w:rPr>
        <w:t>living memorial reminds us of the peaceful overcoming of the Cold War and</w:t>
      </w:r>
      <w:r w:rsidR="006B7CA0" w:rsidRPr="00491C03">
        <w:rPr>
          <w:sz w:val="16"/>
        </w:rPr>
        <w:t xml:space="preserve"> </w:t>
      </w:r>
      <w:r w:rsidRPr="00491C03">
        <w:rPr>
          <w:sz w:val="16"/>
        </w:rPr>
        <w:t>the iron Curtain. it is a physical reminder in the landscape of the turbulent</w:t>
      </w:r>
      <w:r w:rsidR="006B7CA0" w:rsidRPr="00491C03">
        <w:rPr>
          <w:sz w:val="16"/>
        </w:rPr>
        <w:t xml:space="preserve"> </w:t>
      </w:r>
      <w:r w:rsidRPr="00491C03">
        <w:rPr>
          <w:sz w:val="16"/>
        </w:rPr>
        <w:t>and often tragic history of the 20th century. . . . One main aim of the euro</w:t>
      </w:r>
      <w:r w:rsidR="006B7CA0" w:rsidRPr="00491C03">
        <w:rPr>
          <w:sz w:val="16"/>
        </w:rPr>
        <w:t xml:space="preserve"> </w:t>
      </w:r>
      <w:r w:rsidRPr="00491C03">
        <w:rPr>
          <w:sz w:val="16"/>
        </w:rPr>
        <w:t>pean Green Belt initiative is to preserve this lifeline as a memorial landscape.</w:t>
      </w:r>
      <w:r w:rsidR="006B7CA0" w:rsidRPr="00491C03">
        <w:rPr>
          <w:sz w:val="16"/>
        </w:rPr>
        <w:t xml:space="preserve"> </w:t>
      </w:r>
      <w:r w:rsidRPr="00491C03">
        <w:rPr>
          <w:sz w:val="16"/>
        </w:rPr>
        <w:t>Remains of border fortifications (watchtowers, patrol paths, ditches or border</w:t>
      </w:r>
      <w:r w:rsidR="006B7CA0" w:rsidRPr="00491C03">
        <w:rPr>
          <w:sz w:val="16"/>
        </w:rPr>
        <w:t xml:space="preserve"> </w:t>
      </w:r>
      <w:r w:rsidRPr="00491C03">
        <w:rPr>
          <w:sz w:val="16"/>
        </w:rPr>
        <w:t>buildings) provide a vivid picture of the inhumanity of the border regime.</w:t>
      </w:r>
      <w:r w:rsidR="006B7CA0" w:rsidRPr="00491C03">
        <w:rPr>
          <w:sz w:val="16"/>
        </w:rPr>
        <w:t xml:space="preserve"> </w:t>
      </w:r>
      <w:r w:rsidRPr="00491C03">
        <w:rPr>
          <w:sz w:val="16"/>
        </w:rPr>
        <w:t>Along the Green Belt you will find many projects and activities dedicated to</w:t>
      </w:r>
      <w:r w:rsidR="006B7CA0" w:rsidRPr="00491C03">
        <w:rPr>
          <w:sz w:val="16"/>
        </w:rPr>
        <w:t xml:space="preserve"> </w:t>
      </w:r>
      <w:r w:rsidRPr="00491C03">
        <w:rPr>
          <w:sz w:val="16"/>
        </w:rPr>
        <w:t>making history visible and experiential: For instance a map of the region’s</w:t>
      </w:r>
      <w:r w:rsidR="006B7CA0" w:rsidRPr="00491C03">
        <w:rPr>
          <w:sz w:val="16"/>
        </w:rPr>
        <w:t xml:space="preserve"> </w:t>
      </w:r>
      <w:r w:rsidRPr="00491C03">
        <w:rPr>
          <w:sz w:val="16"/>
        </w:rPr>
        <w:t>military legacy, and guidelines aimed at ensuring the safe use and maintenance</w:t>
      </w:r>
      <w:r w:rsidR="006B7CA0" w:rsidRPr="00491C03">
        <w:rPr>
          <w:sz w:val="16"/>
        </w:rPr>
        <w:t xml:space="preserve"> </w:t>
      </w:r>
      <w:r w:rsidRPr="00491C03">
        <w:rPr>
          <w:sz w:val="16"/>
        </w:rPr>
        <w:t>of military objects in combination with nature tourism in Latvia on the Bal</w:t>
      </w:r>
      <w:r w:rsidR="006B7CA0" w:rsidRPr="00491C03">
        <w:rPr>
          <w:sz w:val="16"/>
        </w:rPr>
        <w:t xml:space="preserve"> </w:t>
      </w:r>
      <w:r w:rsidRPr="00491C03">
        <w:rPr>
          <w:sz w:val="16"/>
        </w:rPr>
        <w:t>tic coast. Or there is the “experience the Green Belt” project along the inner</w:t>
      </w:r>
      <w:r w:rsidR="006B7CA0" w:rsidRPr="00491C03">
        <w:rPr>
          <w:sz w:val="16"/>
        </w:rPr>
        <w:t xml:space="preserve"> </w:t>
      </w:r>
      <w:r w:rsidRPr="00491C03">
        <w:rPr>
          <w:sz w:val="16"/>
        </w:rPr>
        <w:t>German Green Belt, which makes razed villages visible again and works with</w:t>
      </w:r>
      <w:r w:rsidR="006B7CA0" w:rsidRPr="00491C03">
        <w:rPr>
          <w:sz w:val="16"/>
        </w:rPr>
        <w:t xml:space="preserve"> </w:t>
      </w:r>
      <w:r w:rsidRPr="00491C03">
        <w:rPr>
          <w:sz w:val="16"/>
        </w:rPr>
        <w:t>students to collect oral history by interviewing contemporary eyewitnesses.60</w:t>
      </w:r>
      <w:r w:rsidR="006B7CA0" w:rsidRPr="00491C03">
        <w:rPr>
          <w:sz w:val="16"/>
        </w:rPr>
        <w:t xml:space="preserve"> </w:t>
      </w:r>
      <w:r w:rsidRPr="00491C03">
        <w:rPr>
          <w:sz w:val="16"/>
        </w:rPr>
        <w:t>The commitment to retaining physical remains of the Cold War mili</w:t>
      </w:r>
      <w:r w:rsidR="006B7CA0" w:rsidRPr="00491C03">
        <w:rPr>
          <w:sz w:val="16"/>
        </w:rPr>
        <w:t xml:space="preserve"> </w:t>
      </w:r>
      <w:r w:rsidRPr="00491C03">
        <w:rPr>
          <w:sz w:val="16"/>
        </w:rPr>
        <w:t>tarization of Central european borderlands comes in striking contrast to</w:t>
      </w:r>
      <w:r w:rsidR="006B7CA0" w:rsidRPr="00491C03">
        <w:rPr>
          <w:sz w:val="16"/>
        </w:rPr>
        <w:t xml:space="preserve"> </w:t>
      </w:r>
      <w:r w:rsidRPr="00491C03">
        <w:rPr>
          <w:rStyle w:val="StyleUnderline"/>
        </w:rPr>
        <w:t xml:space="preserve">military to wildlife transitions </w:t>
      </w:r>
      <w:r w:rsidRPr="00491C03">
        <w:rPr>
          <w:rStyle w:val="StyleUnderline"/>
          <w:highlight w:val="green"/>
        </w:rPr>
        <w:t>in the</w:t>
      </w:r>
      <w:r w:rsidRPr="00491C03">
        <w:rPr>
          <w:rStyle w:val="StyleUnderline"/>
        </w:rPr>
        <w:t xml:space="preserve"> </w:t>
      </w:r>
      <w:r w:rsidRPr="00491C03">
        <w:rPr>
          <w:rStyle w:val="StyleUnderline"/>
          <w:highlight w:val="green"/>
        </w:rPr>
        <w:t>U</w:t>
      </w:r>
      <w:r w:rsidRPr="00491C03">
        <w:rPr>
          <w:rStyle w:val="StyleUnderline"/>
        </w:rPr>
        <w:t xml:space="preserve">nited </w:t>
      </w:r>
      <w:r w:rsidRPr="00491C03">
        <w:rPr>
          <w:rStyle w:val="StyleUnderline"/>
          <w:highlight w:val="green"/>
        </w:rPr>
        <w:t>S</w:t>
      </w:r>
      <w:r w:rsidRPr="00491C03">
        <w:rPr>
          <w:rStyle w:val="StyleUnderline"/>
        </w:rPr>
        <w:t xml:space="preserve">tates, where </w:t>
      </w:r>
      <w:r w:rsidRPr="00491C03">
        <w:rPr>
          <w:rStyle w:val="StyleUnderline"/>
          <w:highlight w:val="green"/>
        </w:rPr>
        <w:t>most historical</w:t>
      </w:r>
      <w:r w:rsidR="006B7CA0" w:rsidRPr="00491C03">
        <w:rPr>
          <w:rStyle w:val="StyleUnderline"/>
          <w:highlight w:val="green"/>
        </w:rPr>
        <w:t xml:space="preserve"> </w:t>
      </w:r>
      <w:r w:rsidRPr="00491C03">
        <w:rPr>
          <w:rStyle w:val="StyleUnderline"/>
          <w:highlight w:val="green"/>
        </w:rPr>
        <w:t xml:space="preserve">objects from prior periods of military use are </w:t>
      </w:r>
      <w:r w:rsidRPr="00491C03">
        <w:rPr>
          <w:rStyle w:val="Emphasis"/>
          <w:highlight w:val="green"/>
        </w:rPr>
        <w:t>eradicated</w:t>
      </w:r>
      <w:r w:rsidRPr="00491C03">
        <w:rPr>
          <w:rStyle w:val="StyleUnderline"/>
        </w:rPr>
        <w:t xml:space="preserve"> as a first stage of</w:t>
      </w:r>
      <w:r w:rsidR="006B7CA0" w:rsidRPr="00491C03">
        <w:rPr>
          <w:rStyle w:val="StyleUnderline"/>
        </w:rPr>
        <w:t xml:space="preserve"> </w:t>
      </w:r>
      <w:r w:rsidRPr="00491C03">
        <w:rPr>
          <w:rStyle w:val="StyleUnderline"/>
        </w:rPr>
        <w:t>ecological restoration and repurposing</w:t>
      </w:r>
      <w:r w:rsidRPr="00491C03">
        <w:rPr>
          <w:sz w:val="16"/>
        </w:rPr>
        <w:t>. efforts to retain or elevate historical</w:t>
      </w:r>
      <w:r w:rsidR="006B7CA0" w:rsidRPr="00491C03">
        <w:rPr>
          <w:sz w:val="16"/>
        </w:rPr>
        <w:t xml:space="preserve"> </w:t>
      </w:r>
      <w:r w:rsidRPr="00491C03">
        <w:rPr>
          <w:sz w:val="16"/>
        </w:rPr>
        <w:t>layers along the iron Curtain may provide instructive examples to these sites,</w:t>
      </w:r>
      <w:r w:rsidR="006B7CA0" w:rsidRPr="00491C03">
        <w:rPr>
          <w:sz w:val="16"/>
        </w:rPr>
        <w:t xml:space="preserve"> </w:t>
      </w:r>
      <w:r w:rsidRPr="00491C03">
        <w:rPr>
          <w:sz w:val="16"/>
        </w:rPr>
        <w:t>but also can inform how similar processes or eventual transitions could</w:t>
      </w:r>
      <w:r w:rsidR="006B7CA0" w:rsidRPr="00491C03">
        <w:rPr>
          <w:sz w:val="16"/>
        </w:rPr>
        <w:t xml:space="preserve"> </w:t>
      </w:r>
      <w:r w:rsidRPr="00491C03">
        <w:rPr>
          <w:sz w:val="16"/>
        </w:rPr>
        <w:t>play out in areas of active militarization such as Korea’s DMZ, where unifi</w:t>
      </w:r>
      <w:r w:rsidR="006B7CA0" w:rsidRPr="00491C03">
        <w:rPr>
          <w:sz w:val="16"/>
        </w:rPr>
        <w:t xml:space="preserve"> </w:t>
      </w:r>
      <w:r w:rsidRPr="00491C03">
        <w:rPr>
          <w:sz w:val="16"/>
        </w:rPr>
        <w:t>cation or more formal commitments to conservation may yet occur.</w:t>
      </w:r>
      <w:r w:rsidR="006B7CA0" w:rsidRPr="00491C03">
        <w:rPr>
          <w:sz w:val="16"/>
        </w:rPr>
        <w:t xml:space="preserve"> </w:t>
      </w:r>
      <w:r w:rsidRPr="00491C03">
        <w:rPr>
          <w:sz w:val="16"/>
        </w:rPr>
        <w:t xml:space="preserve">Commemorating the Iron Curtain </w:t>
      </w:r>
    </w:p>
    <w:p w14:paraId="2F53AA21" w14:textId="77777777" w:rsidR="00F63FFE" w:rsidRPr="00491C03" w:rsidRDefault="00F63FFE">
      <w:pPr>
        <w:rPr>
          <w:rFonts w:eastAsiaTheme="majorEastAsia" w:cstheme="majorBidi"/>
          <w:b/>
          <w:iCs/>
          <w:sz w:val="26"/>
        </w:rPr>
      </w:pPr>
      <w:r w:rsidRPr="00491C03">
        <w:br w:type="page"/>
      </w:r>
    </w:p>
    <w:p w14:paraId="3DEE0631" w14:textId="72793784" w:rsidR="006E55DC" w:rsidRPr="00491C03" w:rsidRDefault="006E55DC" w:rsidP="006E55DC">
      <w:pPr>
        <w:pStyle w:val="Heading4"/>
      </w:pPr>
      <w:r w:rsidRPr="00491C03">
        <w:lastRenderedPageBreak/>
        <w:t>Rewilding US bases causes base building in the developing world with worse environmental standards, exporting the environmental harms of our own militarism to the Global South</w:t>
      </w:r>
    </w:p>
    <w:p w14:paraId="61FF4F05" w14:textId="0FF20095" w:rsidR="006E55DC" w:rsidRPr="00491C03" w:rsidRDefault="006E55DC" w:rsidP="006E55DC">
      <w:r w:rsidRPr="00491C03">
        <w:rPr>
          <w:b/>
          <w:bCs/>
          <w:sz w:val="26"/>
          <w:szCs w:val="26"/>
        </w:rPr>
        <w:t>Havlick 18</w:t>
      </w:r>
      <w:r w:rsidRPr="00491C03">
        <w:t xml:space="preserve"> [David G. Havlick, professor of geology and environmental studies at UC Colorado Springs with a PhD in Geography from the University of North Carolina at Chapel Hill and a M.S. from the University of Montana in Environmental Studies, 2018, “Bombs Away Militarization, Conservation, and Ecological Restoration,” University of Chicago Press, https://press.uchicago.edu/ucp/books/book/chicago/B/bo28055985.html]/Kankee</w:t>
      </w:r>
    </w:p>
    <w:p w14:paraId="63B1808A" w14:textId="42235EF9" w:rsidR="00E17CD2" w:rsidRPr="00491C03" w:rsidRDefault="0030750E" w:rsidP="0030750E">
      <w:pPr>
        <w:rPr>
          <w:sz w:val="16"/>
        </w:rPr>
      </w:pPr>
      <w:r w:rsidRPr="00491C03">
        <w:rPr>
          <w:sz w:val="16"/>
        </w:rPr>
        <w:t>First, military practices and environmental conservation appear as com-</w:t>
      </w:r>
      <w:r w:rsidR="00381EB6" w:rsidRPr="00491C03">
        <w:rPr>
          <w:sz w:val="16"/>
        </w:rPr>
        <w:t xml:space="preserve"> </w:t>
      </w:r>
      <w:r w:rsidRPr="00491C03">
        <w:rPr>
          <w:sz w:val="16"/>
        </w:rPr>
        <w:t>patible activities that provide for the national defense and protection of bio-</w:t>
      </w:r>
      <w:r w:rsidR="00381EB6" w:rsidRPr="00491C03">
        <w:rPr>
          <w:sz w:val="16"/>
        </w:rPr>
        <w:t xml:space="preserve"> </w:t>
      </w:r>
      <w:r w:rsidRPr="00491C03">
        <w:rPr>
          <w:sz w:val="16"/>
        </w:rPr>
        <w:t>logical diversity. in particular, the streamlining and modernizing of military</w:t>
      </w:r>
      <w:r w:rsidR="00381EB6" w:rsidRPr="00491C03">
        <w:rPr>
          <w:sz w:val="16"/>
        </w:rPr>
        <w:t xml:space="preserve"> </w:t>
      </w:r>
      <w:r w:rsidRPr="00491C03">
        <w:rPr>
          <w:sz w:val="16"/>
        </w:rPr>
        <w:t>operations in response to contemporary geopolitics creates new opportu-</w:t>
      </w:r>
      <w:r w:rsidR="00381EB6" w:rsidRPr="00491C03">
        <w:rPr>
          <w:sz w:val="16"/>
        </w:rPr>
        <w:t xml:space="preserve"> </w:t>
      </w:r>
      <w:r w:rsidRPr="00491C03">
        <w:rPr>
          <w:sz w:val="16"/>
        </w:rPr>
        <w:t>nities to protect plants, wildlife, and habitat. Second, existing institutions,</w:t>
      </w:r>
      <w:r w:rsidR="00381EB6" w:rsidRPr="00491C03">
        <w:rPr>
          <w:sz w:val="16"/>
        </w:rPr>
        <w:t xml:space="preserve"> </w:t>
      </w:r>
      <w:r w:rsidRPr="00491C03">
        <w:rPr>
          <w:sz w:val="16"/>
        </w:rPr>
        <w:t>current and advancing technologies, and centralized managerial responses can</w:t>
      </w:r>
      <w:r w:rsidR="00381EB6" w:rsidRPr="00491C03">
        <w:rPr>
          <w:sz w:val="16"/>
        </w:rPr>
        <w:t xml:space="preserve"> </w:t>
      </w:r>
      <w:r w:rsidRPr="00491C03">
        <w:rPr>
          <w:sz w:val="16"/>
        </w:rPr>
        <w:t>adequately accommodate requirements for cleanup, remediation, public</w:t>
      </w:r>
      <w:r w:rsidR="00381EB6" w:rsidRPr="00491C03">
        <w:rPr>
          <w:sz w:val="16"/>
        </w:rPr>
        <w:t xml:space="preserve"> </w:t>
      </w:r>
      <w:r w:rsidRPr="00491C03">
        <w:rPr>
          <w:sz w:val="16"/>
        </w:rPr>
        <w:t>safety, and conservation at military sites undergoing conversion. This sug-</w:t>
      </w:r>
      <w:r w:rsidR="00381EB6" w:rsidRPr="00491C03">
        <w:rPr>
          <w:sz w:val="16"/>
        </w:rPr>
        <w:t xml:space="preserve"> </w:t>
      </w:r>
      <w:r w:rsidRPr="00491C03">
        <w:rPr>
          <w:sz w:val="16"/>
        </w:rPr>
        <w:t>gests that no fundamental institutional transformations are required to cre-</w:t>
      </w:r>
      <w:r w:rsidR="00381EB6" w:rsidRPr="00491C03">
        <w:rPr>
          <w:sz w:val="16"/>
        </w:rPr>
        <w:t xml:space="preserve"> </w:t>
      </w:r>
      <w:r w:rsidRPr="00491C03">
        <w:rPr>
          <w:sz w:val="16"/>
        </w:rPr>
        <w:t>ate or manage conditions of military environmentalism—there’s no need</w:t>
      </w:r>
      <w:r w:rsidR="00381EB6" w:rsidRPr="00491C03">
        <w:rPr>
          <w:sz w:val="16"/>
        </w:rPr>
        <w:t xml:space="preserve"> </w:t>
      </w:r>
      <w:r w:rsidRPr="00491C03">
        <w:rPr>
          <w:sz w:val="16"/>
        </w:rPr>
        <w:t>to dismantle the DOD, say, and create a Department of Peace and Envi-</w:t>
      </w:r>
      <w:r w:rsidR="00381EB6" w:rsidRPr="00491C03">
        <w:rPr>
          <w:sz w:val="16"/>
        </w:rPr>
        <w:t xml:space="preserve"> </w:t>
      </w:r>
      <w:r w:rsidRPr="00491C03">
        <w:rPr>
          <w:sz w:val="16"/>
        </w:rPr>
        <w:t>ronment 45 — but instead the DOD and FWS are equipped to handle land use</w:t>
      </w:r>
      <w:r w:rsidR="00381EB6" w:rsidRPr="00491C03">
        <w:rPr>
          <w:sz w:val="16"/>
        </w:rPr>
        <w:t xml:space="preserve"> </w:t>
      </w:r>
      <w:r w:rsidRPr="00491C03">
        <w:rPr>
          <w:sz w:val="16"/>
        </w:rPr>
        <w:t>transitions and their respective responsibilities in these changes. And third,</w:t>
      </w:r>
      <w:r w:rsidR="00381EB6" w:rsidRPr="00491C03">
        <w:rPr>
          <w:sz w:val="16"/>
        </w:rPr>
        <w:t xml:space="preserve"> </w:t>
      </w:r>
      <w:r w:rsidRPr="00491C03">
        <w:rPr>
          <w:sz w:val="16"/>
        </w:rPr>
        <w:t>economic and strategic military considerations trigger the initial changes</w:t>
      </w:r>
      <w:r w:rsidR="00381EB6" w:rsidRPr="00491C03">
        <w:rPr>
          <w:sz w:val="16"/>
        </w:rPr>
        <w:t xml:space="preserve"> </w:t>
      </w:r>
      <w:r w:rsidRPr="00491C03">
        <w:rPr>
          <w:sz w:val="16"/>
        </w:rPr>
        <w:t>in land management objectives at military bases, but the nature of milita-</w:t>
      </w:r>
      <w:r w:rsidR="00381EB6" w:rsidRPr="00491C03">
        <w:rPr>
          <w:sz w:val="16"/>
        </w:rPr>
        <w:t xml:space="preserve"> </w:t>
      </w:r>
      <w:r w:rsidRPr="00491C03">
        <w:rPr>
          <w:sz w:val="16"/>
        </w:rPr>
        <w:t>rized places often influences their reclassification to national wildlife ref-</w:t>
      </w:r>
      <w:r w:rsidR="00381EB6" w:rsidRPr="00491C03">
        <w:rPr>
          <w:sz w:val="16"/>
        </w:rPr>
        <w:t xml:space="preserve"> </w:t>
      </w:r>
      <w:r w:rsidRPr="00491C03">
        <w:rPr>
          <w:sz w:val="16"/>
        </w:rPr>
        <w:t>uges. Whether bases are closed as a result of the BRAC process, legislation,</w:t>
      </w:r>
      <w:r w:rsidR="00381EB6" w:rsidRPr="00491C03">
        <w:rPr>
          <w:sz w:val="16"/>
        </w:rPr>
        <w:t xml:space="preserve"> </w:t>
      </w:r>
      <w:r w:rsidRPr="00491C03">
        <w:rPr>
          <w:sz w:val="16"/>
        </w:rPr>
        <w:t xml:space="preserve">or other means, </w:t>
      </w:r>
      <w:r w:rsidRPr="00491C03">
        <w:rPr>
          <w:rStyle w:val="StyleUnderline"/>
        </w:rPr>
        <w:t>no one seriously claims that such closures occur first and</w:t>
      </w:r>
      <w:r w:rsidR="00381EB6" w:rsidRPr="00491C03">
        <w:rPr>
          <w:rStyle w:val="StyleUnderline"/>
        </w:rPr>
        <w:t xml:space="preserve"> </w:t>
      </w:r>
      <w:r w:rsidRPr="00491C03">
        <w:rPr>
          <w:rStyle w:val="StyleUnderline"/>
        </w:rPr>
        <w:t>foremost out of a desire to protect rare plant or animal populations. Once</w:t>
      </w:r>
      <w:r w:rsidR="00381EB6" w:rsidRPr="00491C03">
        <w:rPr>
          <w:rStyle w:val="StyleUnderline"/>
        </w:rPr>
        <w:t xml:space="preserve"> </w:t>
      </w:r>
      <w:r w:rsidRPr="00491C03">
        <w:rPr>
          <w:rStyle w:val="StyleUnderline"/>
        </w:rPr>
        <w:t>economic or military considerations direct a site into closure, however, then</w:t>
      </w:r>
      <w:r w:rsidR="00381EB6" w:rsidRPr="00491C03">
        <w:rPr>
          <w:rStyle w:val="StyleUnderline"/>
        </w:rPr>
        <w:t xml:space="preserve"> </w:t>
      </w:r>
      <w:r w:rsidRPr="00491C03">
        <w:rPr>
          <w:rStyle w:val="StyleUnderline"/>
        </w:rPr>
        <w:t>ecological factors are often parlayed to generate support for a wildlife refuge</w:t>
      </w:r>
      <w:r w:rsidR="00381EB6" w:rsidRPr="00491C03">
        <w:rPr>
          <w:rStyle w:val="StyleUnderline"/>
        </w:rPr>
        <w:t xml:space="preserve"> </w:t>
      </w:r>
      <w:r w:rsidRPr="00491C03">
        <w:rPr>
          <w:rStyle w:val="StyleUnderline"/>
        </w:rPr>
        <w:t>designation</w:t>
      </w:r>
      <w:r w:rsidRPr="00491C03">
        <w:rPr>
          <w:sz w:val="16"/>
        </w:rPr>
        <w:t>.</w:t>
      </w:r>
      <w:r w:rsidR="00381EB6" w:rsidRPr="00491C03">
        <w:rPr>
          <w:sz w:val="16"/>
        </w:rPr>
        <w:t xml:space="preserve"> </w:t>
      </w:r>
      <w:r w:rsidRPr="00491C03">
        <w:rPr>
          <w:sz w:val="16"/>
        </w:rPr>
        <w:t>Based largely on examples from the United States and other highly in-</w:t>
      </w:r>
      <w:r w:rsidR="00381EB6" w:rsidRPr="00491C03">
        <w:rPr>
          <w:sz w:val="16"/>
        </w:rPr>
        <w:t xml:space="preserve"> </w:t>
      </w:r>
      <w:r w:rsidRPr="00491C03">
        <w:rPr>
          <w:sz w:val="16"/>
        </w:rPr>
        <w:t>dustrialized countries such as Germany, the United Kingdom, and Australia,</w:t>
      </w:r>
      <w:r w:rsidR="00381EB6" w:rsidRPr="00491C03">
        <w:rPr>
          <w:sz w:val="16"/>
        </w:rPr>
        <w:t xml:space="preserve"> </w:t>
      </w:r>
      <w:r w:rsidRPr="00491C03">
        <w:rPr>
          <w:rStyle w:val="StyleUnderline"/>
          <w:highlight w:val="green"/>
        </w:rPr>
        <w:t>ecological militarization fits</w:t>
      </w:r>
      <w:r w:rsidRPr="00491C03">
        <w:rPr>
          <w:rStyle w:val="StyleUnderline"/>
        </w:rPr>
        <w:t xml:space="preserve"> relatively </w:t>
      </w:r>
      <w:r w:rsidRPr="00491C03">
        <w:rPr>
          <w:rStyle w:val="StyleUnderline"/>
          <w:highlight w:val="green"/>
        </w:rPr>
        <w:t>easily with the development strategies</w:t>
      </w:r>
      <w:r w:rsidR="00381EB6" w:rsidRPr="00491C03">
        <w:rPr>
          <w:rStyle w:val="StyleUnderline"/>
          <w:highlight w:val="green"/>
        </w:rPr>
        <w:t xml:space="preserve"> </w:t>
      </w:r>
      <w:r w:rsidRPr="00491C03">
        <w:rPr>
          <w:rStyle w:val="StyleUnderline"/>
          <w:highlight w:val="green"/>
        </w:rPr>
        <w:t xml:space="preserve">of states able to </w:t>
      </w:r>
      <w:r w:rsidRPr="00491C03">
        <w:rPr>
          <w:rStyle w:val="Emphasis"/>
          <w:highlight w:val="green"/>
        </w:rPr>
        <w:t>externalize</w:t>
      </w:r>
      <w:r w:rsidRPr="00491C03">
        <w:rPr>
          <w:rStyle w:val="StyleUnderline"/>
          <w:highlight w:val="green"/>
        </w:rPr>
        <w:t xml:space="preserve"> many of the impacts of military activity</w:t>
      </w:r>
      <w:r w:rsidRPr="00491C03">
        <w:rPr>
          <w:sz w:val="16"/>
        </w:rPr>
        <w:t>. Despite</w:t>
      </w:r>
      <w:r w:rsidR="00381EB6" w:rsidRPr="00491C03">
        <w:rPr>
          <w:sz w:val="16"/>
        </w:rPr>
        <w:t xml:space="preserve"> </w:t>
      </w:r>
      <w:r w:rsidRPr="00491C03">
        <w:rPr>
          <w:sz w:val="16"/>
        </w:rPr>
        <w:t>cases in the former Soviet Union, where decommissioning of military sites</w:t>
      </w:r>
      <w:r w:rsidR="00381EB6" w:rsidRPr="00491C03">
        <w:rPr>
          <w:sz w:val="16"/>
        </w:rPr>
        <w:t xml:space="preserve"> </w:t>
      </w:r>
      <w:r w:rsidRPr="00491C03">
        <w:rPr>
          <w:sz w:val="16"/>
        </w:rPr>
        <w:t>has taken place due to technological failure, lack of centralized state funds,</w:t>
      </w:r>
      <w:r w:rsidR="00381EB6" w:rsidRPr="00491C03">
        <w:rPr>
          <w:sz w:val="16"/>
        </w:rPr>
        <w:t xml:space="preserve"> </w:t>
      </w:r>
      <w:r w:rsidRPr="00491C03">
        <w:rPr>
          <w:sz w:val="16"/>
        </w:rPr>
        <w:t>or the obsolescence of key technologies, many less developed countries find</w:t>
      </w:r>
      <w:r w:rsidR="00381EB6" w:rsidRPr="00491C03">
        <w:rPr>
          <w:sz w:val="16"/>
        </w:rPr>
        <w:t xml:space="preserve"> </w:t>
      </w:r>
      <w:r w:rsidRPr="00491C03">
        <w:rPr>
          <w:sz w:val="16"/>
        </w:rPr>
        <w:t>themselves without either the incentive or the means to formally decommis-</w:t>
      </w:r>
      <w:r w:rsidR="00381EB6" w:rsidRPr="00491C03">
        <w:rPr>
          <w:sz w:val="16"/>
        </w:rPr>
        <w:t xml:space="preserve"> </w:t>
      </w:r>
      <w:r w:rsidRPr="00491C03">
        <w:rPr>
          <w:sz w:val="16"/>
        </w:rPr>
        <w:t>sion militarized sites. The federal “streamlining” of the military infrastructure</w:t>
      </w:r>
      <w:r w:rsidR="00381EB6" w:rsidRPr="00491C03">
        <w:rPr>
          <w:sz w:val="16"/>
        </w:rPr>
        <w:t xml:space="preserve"> </w:t>
      </w:r>
      <w:r w:rsidRPr="00491C03">
        <w:rPr>
          <w:sz w:val="16"/>
        </w:rPr>
        <w:t>in the United States (and of US bases internationally) is largely made possible</w:t>
      </w:r>
      <w:r w:rsidR="00381EB6" w:rsidRPr="00491C03">
        <w:rPr>
          <w:sz w:val="16"/>
        </w:rPr>
        <w:t xml:space="preserve"> </w:t>
      </w:r>
      <w:r w:rsidRPr="00491C03">
        <w:rPr>
          <w:sz w:val="16"/>
        </w:rPr>
        <w:t xml:space="preserve">by three main processes: </w:t>
      </w:r>
      <w:r w:rsidRPr="00491C03">
        <w:rPr>
          <w:rStyle w:val="StyleUnderline"/>
          <w:highlight w:val="green"/>
        </w:rPr>
        <w:t>the expansion of US military bases into the territo-</w:t>
      </w:r>
      <w:r w:rsidR="00381EB6" w:rsidRPr="00491C03">
        <w:rPr>
          <w:rStyle w:val="StyleUnderline"/>
          <w:highlight w:val="green"/>
        </w:rPr>
        <w:t xml:space="preserve"> </w:t>
      </w:r>
      <w:r w:rsidRPr="00491C03">
        <w:rPr>
          <w:rStyle w:val="StyleUnderline"/>
          <w:highlight w:val="green"/>
        </w:rPr>
        <w:t>ries of less developed regions such</w:t>
      </w:r>
      <w:r w:rsidRPr="00491C03">
        <w:rPr>
          <w:rStyle w:val="StyleUnderline"/>
        </w:rPr>
        <w:t xml:space="preserve"> as Central and Southeast </w:t>
      </w:r>
      <w:r w:rsidRPr="00491C03">
        <w:rPr>
          <w:rStyle w:val="StyleUnderline"/>
          <w:highlight w:val="green"/>
        </w:rPr>
        <w:t>Asia</w:t>
      </w:r>
      <w:r w:rsidRPr="00491C03">
        <w:rPr>
          <w:sz w:val="16"/>
        </w:rPr>
        <w:t>; the shifting</w:t>
      </w:r>
      <w:r w:rsidR="00381EB6" w:rsidRPr="00491C03">
        <w:rPr>
          <w:sz w:val="16"/>
        </w:rPr>
        <w:t xml:space="preserve"> </w:t>
      </w:r>
      <w:r w:rsidRPr="00491C03">
        <w:rPr>
          <w:sz w:val="16"/>
        </w:rPr>
        <w:t>of militarization to less developed regions within the United States, such as</w:t>
      </w:r>
      <w:r w:rsidR="00381EB6" w:rsidRPr="00491C03">
        <w:rPr>
          <w:sz w:val="16"/>
        </w:rPr>
        <w:t xml:space="preserve"> </w:t>
      </w:r>
      <w:r w:rsidRPr="00491C03">
        <w:rPr>
          <w:sz w:val="16"/>
        </w:rPr>
        <w:t>the arid and relatively sparsely populated lands of the intermountain West</w:t>
      </w:r>
      <w:r w:rsidR="00381EB6" w:rsidRPr="00491C03">
        <w:rPr>
          <w:sz w:val="16"/>
        </w:rPr>
        <w:t xml:space="preserve"> </w:t>
      </w:r>
      <w:r w:rsidRPr="00491C03">
        <w:rPr>
          <w:sz w:val="16"/>
        </w:rPr>
        <w:t xml:space="preserve">and Southwest; </w:t>
      </w:r>
      <w:r w:rsidRPr="00491C03">
        <w:rPr>
          <w:rStyle w:val="StyleUnderline"/>
          <w:highlight w:val="green"/>
        </w:rPr>
        <w:t>and the outsourcing of military security, food service, energy</w:t>
      </w:r>
      <w:r w:rsidR="00381EB6" w:rsidRPr="00491C03">
        <w:rPr>
          <w:rStyle w:val="StyleUnderline"/>
          <w:highlight w:val="green"/>
        </w:rPr>
        <w:t xml:space="preserve"> </w:t>
      </w:r>
      <w:r w:rsidRPr="00491C03">
        <w:rPr>
          <w:rStyle w:val="StyleUnderline"/>
          <w:highlight w:val="green"/>
        </w:rPr>
        <w:t>and transportation supplies, and other essential services to private contractors</w:t>
      </w:r>
      <w:r w:rsidR="00381EB6" w:rsidRPr="00491C03">
        <w:rPr>
          <w:rStyle w:val="StyleUnderline"/>
          <w:highlight w:val="green"/>
        </w:rPr>
        <w:t xml:space="preserve"> </w:t>
      </w:r>
      <w:r w:rsidRPr="00491C03">
        <w:rPr>
          <w:rStyle w:val="StyleUnderline"/>
          <w:highlight w:val="green"/>
        </w:rPr>
        <w:t>such as</w:t>
      </w:r>
      <w:r w:rsidRPr="00491C03">
        <w:rPr>
          <w:rStyle w:val="StyleUnderline"/>
        </w:rPr>
        <w:t xml:space="preserve"> </w:t>
      </w:r>
      <w:r w:rsidRPr="00491C03">
        <w:rPr>
          <w:sz w:val="16"/>
        </w:rPr>
        <w:t xml:space="preserve">Halliburton, </w:t>
      </w:r>
      <w:r w:rsidRPr="00491C03">
        <w:rPr>
          <w:rStyle w:val="StyleUnderline"/>
          <w:highlight w:val="green"/>
        </w:rPr>
        <w:t>Blackwater</w:t>
      </w:r>
      <w:r w:rsidRPr="00491C03">
        <w:rPr>
          <w:sz w:val="16"/>
        </w:rPr>
        <w:t xml:space="preserve"> (later xE Services, and since 2011, Academi),</w:t>
      </w:r>
      <w:r w:rsidR="00381EB6" w:rsidRPr="00491C03">
        <w:rPr>
          <w:sz w:val="16"/>
        </w:rPr>
        <w:t xml:space="preserve"> </w:t>
      </w:r>
      <w:r w:rsidRPr="00491C03">
        <w:rPr>
          <w:sz w:val="16"/>
        </w:rPr>
        <w:t>Wackenhut (now G4S Secure Solutions), and others. At peak operations in the</w:t>
      </w:r>
      <w:r w:rsidR="00381EB6" w:rsidRPr="00491C03">
        <w:rPr>
          <w:sz w:val="16"/>
        </w:rPr>
        <w:t xml:space="preserve"> </w:t>
      </w:r>
      <w:r w:rsidRPr="00491C03">
        <w:rPr>
          <w:sz w:val="16"/>
        </w:rPr>
        <w:t>iraq conflict, for example, the US military supplied approximately 130,000</w:t>
      </w:r>
      <w:r w:rsidR="00381EB6" w:rsidRPr="00491C03">
        <w:rPr>
          <w:sz w:val="16"/>
        </w:rPr>
        <w:t xml:space="preserve"> </w:t>
      </w:r>
      <w:r w:rsidRPr="00491C03">
        <w:rPr>
          <w:sz w:val="16"/>
        </w:rPr>
        <w:t>troops, while private contractors contributed 50,000.46</w:t>
      </w:r>
      <w:r w:rsidR="00381EB6" w:rsidRPr="00491C03">
        <w:rPr>
          <w:sz w:val="16"/>
        </w:rPr>
        <w:t xml:space="preserve"> </w:t>
      </w:r>
      <w:r w:rsidRPr="00491C03">
        <w:rPr>
          <w:sz w:val="16"/>
        </w:rPr>
        <w:t xml:space="preserve">Military streamlining, and the </w:t>
      </w:r>
      <w:r w:rsidRPr="00491C03">
        <w:rPr>
          <w:rStyle w:val="StyleUnderline"/>
          <w:highlight w:val="green"/>
        </w:rPr>
        <w:t>base</w:t>
      </w:r>
      <w:r w:rsidRPr="00491C03">
        <w:rPr>
          <w:sz w:val="16"/>
        </w:rPr>
        <w:t xml:space="preserve"> closures and </w:t>
      </w:r>
      <w:r w:rsidRPr="00491C03">
        <w:rPr>
          <w:rStyle w:val="StyleUnderline"/>
          <w:highlight w:val="green"/>
        </w:rPr>
        <w:t>conversions</w:t>
      </w:r>
      <w:r w:rsidRPr="00491C03">
        <w:rPr>
          <w:sz w:val="16"/>
        </w:rPr>
        <w:t xml:space="preserve"> associated</w:t>
      </w:r>
      <w:r w:rsidR="00381EB6" w:rsidRPr="00491C03">
        <w:rPr>
          <w:sz w:val="16"/>
        </w:rPr>
        <w:t xml:space="preserve"> </w:t>
      </w:r>
      <w:r w:rsidRPr="00491C03">
        <w:rPr>
          <w:sz w:val="16"/>
        </w:rPr>
        <w:t xml:space="preserve">with this effort, </w:t>
      </w:r>
      <w:r w:rsidRPr="00491C03">
        <w:rPr>
          <w:rStyle w:val="StyleUnderline"/>
          <w:highlight w:val="green"/>
        </w:rPr>
        <w:t>are</w:t>
      </w:r>
      <w:r w:rsidRPr="00491C03">
        <w:rPr>
          <w:sz w:val="16"/>
        </w:rPr>
        <w:t xml:space="preserve"> thus </w:t>
      </w:r>
      <w:r w:rsidRPr="00491C03">
        <w:rPr>
          <w:rStyle w:val="StyleUnderline"/>
          <w:highlight w:val="green"/>
        </w:rPr>
        <w:t>not</w:t>
      </w:r>
      <w:r w:rsidRPr="00491C03">
        <w:rPr>
          <w:sz w:val="16"/>
        </w:rPr>
        <w:t xml:space="preserve"> at all synonymous with a process of </w:t>
      </w:r>
      <w:r w:rsidRPr="00491C03">
        <w:rPr>
          <w:rStyle w:val="StyleUnderline"/>
          <w:highlight w:val="green"/>
        </w:rPr>
        <w:t>demilitar-</w:t>
      </w:r>
      <w:r w:rsidR="00381EB6" w:rsidRPr="00491C03">
        <w:rPr>
          <w:rStyle w:val="StyleUnderline"/>
          <w:highlight w:val="green"/>
        </w:rPr>
        <w:t xml:space="preserve"> </w:t>
      </w:r>
      <w:r w:rsidRPr="00491C03">
        <w:rPr>
          <w:rStyle w:val="StyleUnderline"/>
          <w:highlight w:val="green"/>
        </w:rPr>
        <w:t>ization</w:t>
      </w:r>
      <w:r w:rsidRPr="00491C03">
        <w:rPr>
          <w:sz w:val="16"/>
        </w:rPr>
        <w:t xml:space="preserve">. The fact that </w:t>
      </w:r>
      <w:r w:rsidRPr="00491C03">
        <w:rPr>
          <w:rStyle w:val="StyleUnderline"/>
        </w:rPr>
        <w:t xml:space="preserve">US </w:t>
      </w:r>
      <w:r w:rsidRPr="00491C03">
        <w:rPr>
          <w:rStyle w:val="StyleUnderline"/>
          <w:highlight w:val="green"/>
        </w:rPr>
        <w:t xml:space="preserve">military expenditures rose </w:t>
      </w:r>
      <w:r w:rsidRPr="00491C03">
        <w:rPr>
          <w:rStyle w:val="Emphasis"/>
          <w:highlight w:val="green"/>
        </w:rPr>
        <w:t>48 percent</w:t>
      </w:r>
      <w:r w:rsidRPr="00491C03">
        <w:rPr>
          <w:rStyle w:val="StyleUnderline"/>
        </w:rPr>
        <w:t xml:space="preserve"> from fiscal</w:t>
      </w:r>
      <w:r w:rsidR="00381EB6" w:rsidRPr="00491C03">
        <w:rPr>
          <w:rStyle w:val="StyleUnderline"/>
        </w:rPr>
        <w:t xml:space="preserve"> </w:t>
      </w:r>
      <w:r w:rsidRPr="00491C03">
        <w:rPr>
          <w:rStyle w:val="StyleUnderline"/>
        </w:rPr>
        <w:t>year 2001 to 2007</w:t>
      </w:r>
      <w:r w:rsidRPr="00491C03">
        <w:rPr>
          <w:sz w:val="16"/>
        </w:rPr>
        <w:t xml:space="preserve"> 47 —</w:t>
      </w:r>
      <w:r w:rsidRPr="00491C03">
        <w:rPr>
          <w:rStyle w:val="StyleUnderline"/>
        </w:rPr>
        <w:t>a time span that straddled the</w:t>
      </w:r>
      <w:r w:rsidRPr="00491C03">
        <w:rPr>
          <w:sz w:val="16"/>
        </w:rPr>
        <w:t xml:space="preserve"> 2005 round of </w:t>
      </w:r>
      <w:r w:rsidRPr="00491C03">
        <w:rPr>
          <w:rStyle w:val="StyleUnderline"/>
        </w:rPr>
        <w:t>BRAC</w:t>
      </w:r>
      <w:r w:rsidR="00381EB6" w:rsidRPr="00491C03">
        <w:rPr>
          <w:rStyle w:val="StyleUnderline"/>
        </w:rPr>
        <w:t xml:space="preserve"> </w:t>
      </w:r>
      <w:r w:rsidRPr="00491C03">
        <w:rPr>
          <w:rStyle w:val="StyleUnderline"/>
        </w:rPr>
        <w:t>closures</w:t>
      </w:r>
      <w:r w:rsidRPr="00491C03">
        <w:rPr>
          <w:sz w:val="16"/>
        </w:rPr>
        <w:t xml:space="preserve"> across the United States—</w:t>
      </w:r>
      <w:r w:rsidRPr="00491C03">
        <w:rPr>
          <w:rStyle w:val="StyleUnderline"/>
        </w:rPr>
        <w:t>illustrates a continued commitment to</w:t>
      </w:r>
      <w:r w:rsidR="00381EB6" w:rsidRPr="00491C03">
        <w:rPr>
          <w:rStyle w:val="StyleUnderline"/>
        </w:rPr>
        <w:t xml:space="preserve"> </w:t>
      </w:r>
      <w:r w:rsidRPr="00491C03">
        <w:rPr>
          <w:rStyle w:val="StyleUnderline"/>
        </w:rPr>
        <w:t xml:space="preserve">militarization </w:t>
      </w:r>
      <w:r w:rsidRPr="00491C03">
        <w:rPr>
          <w:rStyle w:val="StyleUnderline"/>
          <w:highlight w:val="green"/>
        </w:rPr>
        <w:t>even as domestic installations closed</w:t>
      </w:r>
      <w:r w:rsidRPr="00491C03">
        <w:rPr>
          <w:rStyle w:val="StyleUnderline"/>
        </w:rPr>
        <w:t xml:space="preserve"> and faced reclassifica-</w:t>
      </w:r>
      <w:r w:rsidR="00381EB6" w:rsidRPr="00491C03">
        <w:rPr>
          <w:rStyle w:val="StyleUnderline"/>
        </w:rPr>
        <w:t xml:space="preserve"> </w:t>
      </w:r>
      <w:r w:rsidRPr="00491C03">
        <w:rPr>
          <w:rStyle w:val="StyleUnderline"/>
        </w:rPr>
        <w:t>tion</w:t>
      </w:r>
      <w:r w:rsidRPr="00491C03">
        <w:rPr>
          <w:sz w:val="16"/>
        </w:rPr>
        <w:t>. This time period also includes the US military campaigns in Afghanistan</w:t>
      </w:r>
      <w:r w:rsidR="00381EB6" w:rsidRPr="00491C03">
        <w:rPr>
          <w:sz w:val="16"/>
        </w:rPr>
        <w:t xml:space="preserve"> </w:t>
      </w:r>
      <w:r w:rsidRPr="00491C03">
        <w:rPr>
          <w:sz w:val="16"/>
        </w:rPr>
        <w:t>and iraq, plus associated base expansions in these and nearby countries. As</w:t>
      </w:r>
      <w:r w:rsidR="00381EB6" w:rsidRPr="00491C03">
        <w:rPr>
          <w:sz w:val="16"/>
        </w:rPr>
        <w:t xml:space="preserve"> </w:t>
      </w:r>
      <w:r w:rsidRPr="00491C03">
        <w:rPr>
          <w:sz w:val="16"/>
        </w:rPr>
        <w:t>i write in 2016, the United States continues to conduct military operations,</w:t>
      </w:r>
      <w:r w:rsidR="00381EB6" w:rsidRPr="00491C03">
        <w:rPr>
          <w:sz w:val="16"/>
        </w:rPr>
        <w:t xml:space="preserve"> </w:t>
      </w:r>
      <w:r w:rsidRPr="00491C03">
        <w:rPr>
          <w:sz w:val="16"/>
        </w:rPr>
        <w:t>including remotely controlled drone strikes, in iraq, Afghanistan, Pakistan,</w:t>
      </w:r>
      <w:r w:rsidR="00381EB6" w:rsidRPr="00491C03">
        <w:rPr>
          <w:sz w:val="16"/>
        </w:rPr>
        <w:t xml:space="preserve"> </w:t>
      </w:r>
      <w:r w:rsidRPr="00491C03">
        <w:rPr>
          <w:sz w:val="16"/>
        </w:rPr>
        <w:t>Syria, Yemen, Somalia, and elsewhere, despite President Obama’s 2013 turn</w:t>
      </w:r>
      <w:r w:rsidR="00381EB6" w:rsidRPr="00491C03">
        <w:rPr>
          <w:sz w:val="16"/>
        </w:rPr>
        <w:t xml:space="preserve"> </w:t>
      </w:r>
      <w:r w:rsidRPr="00491C03">
        <w:rPr>
          <w:sz w:val="16"/>
        </w:rPr>
        <w:t>away from the seemingly unbounded War on Terror that had motivated</w:t>
      </w:r>
      <w:r w:rsidR="00381EB6" w:rsidRPr="00491C03">
        <w:rPr>
          <w:sz w:val="16"/>
        </w:rPr>
        <w:t xml:space="preserve"> </w:t>
      </w:r>
      <w:r w:rsidRPr="00491C03">
        <w:rPr>
          <w:sz w:val="16"/>
        </w:rPr>
        <w:t>military policy post-2001.</w:t>
      </w:r>
      <w:r w:rsidR="00381EB6" w:rsidRPr="00491C03">
        <w:rPr>
          <w:sz w:val="16"/>
        </w:rPr>
        <w:t xml:space="preserve"> </w:t>
      </w:r>
      <w:r w:rsidRPr="00491C03">
        <w:rPr>
          <w:sz w:val="16"/>
        </w:rPr>
        <w:t>The many disastrous social, political, and ecological consequences of</w:t>
      </w:r>
      <w:r w:rsidR="00381EB6" w:rsidRPr="00491C03">
        <w:rPr>
          <w:sz w:val="16"/>
        </w:rPr>
        <w:t xml:space="preserve"> </w:t>
      </w:r>
      <w:r w:rsidRPr="00491C03">
        <w:rPr>
          <w:sz w:val="16"/>
        </w:rPr>
        <w:t>these wars and combat operations have been well documented elsewhere,</w:t>
      </w:r>
      <w:r w:rsidR="00381EB6" w:rsidRPr="00491C03">
        <w:rPr>
          <w:sz w:val="16"/>
        </w:rPr>
        <w:t xml:space="preserve"> </w:t>
      </w:r>
      <w:r w:rsidRPr="00491C03">
        <w:rPr>
          <w:sz w:val="16"/>
        </w:rPr>
        <w:t>but what often goes less noticed is that this period of military expansion</w:t>
      </w:r>
      <w:r w:rsidR="00381EB6" w:rsidRPr="00491C03">
        <w:rPr>
          <w:sz w:val="16"/>
        </w:rPr>
        <w:t xml:space="preserve"> </w:t>
      </w:r>
      <w:r w:rsidRPr="00491C03">
        <w:rPr>
          <w:sz w:val="16"/>
        </w:rPr>
        <w:t>and activity internationally fit within a domestic policy agenda focusing</w:t>
      </w:r>
      <w:r w:rsidR="00381EB6" w:rsidRPr="00491C03">
        <w:rPr>
          <w:sz w:val="16"/>
        </w:rPr>
        <w:t xml:space="preserve"> </w:t>
      </w:r>
      <w:r w:rsidRPr="00491C03">
        <w:rPr>
          <w:sz w:val="16"/>
        </w:rPr>
        <w:t>on a major restructuring of military assets and strategy. This was directed</w:t>
      </w:r>
      <w:r w:rsidR="00381EB6" w:rsidRPr="00491C03">
        <w:rPr>
          <w:sz w:val="16"/>
        </w:rPr>
        <w:t xml:space="preserve"> </w:t>
      </w:r>
      <w:r w:rsidRPr="00491C03">
        <w:rPr>
          <w:sz w:val="16"/>
        </w:rPr>
        <w:t>most actively by Dick Cheney, first as defense secretary and later as vice</w:t>
      </w:r>
      <w:r w:rsidR="00381EB6" w:rsidRPr="00491C03">
        <w:rPr>
          <w:sz w:val="16"/>
        </w:rPr>
        <w:t xml:space="preserve"> </w:t>
      </w:r>
      <w:r w:rsidRPr="00491C03">
        <w:rPr>
          <w:sz w:val="16"/>
        </w:rPr>
        <w:t>president, and served as a tangible outcome of his early meetings focused on</w:t>
      </w:r>
      <w:r w:rsidR="00381EB6" w:rsidRPr="00491C03">
        <w:rPr>
          <w:sz w:val="16"/>
        </w:rPr>
        <w:t xml:space="preserve"> </w:t>
      </w:r>
      <w:r w:rsidRPr="00491C03">
        <w:rPr>
          <w:sz w:val="16"/>
        </w:rPr>
        <w:t>the “new business” of the DOD. 48 As anthropologist David Vine and others</w:t>
      </w:r>
      <w:r w:rsidR="00381EB6" w:rsidRPr="00491C03">
        <w:rPr>
          <w:sz w:val="16"/>
        </w:rPr>
        <w:t xml:space="preserve"> </w:t>
      </w:r>
      <w:r w:rsidRPr="00491C03">
        <w:rPr>
          <w:sz w:val="16"/>
        </w:rPr>
        <w:t xml:space="preserve">have documented, this </w:t>
      </w:r>
      <w:r w:rsidRPr="00491C03">
        <w:rPr>
          <w:rStyle w:val="StyleUnderline"/>
          <w:highlight w:val="green"/>
        </w:rPr>
        <w:t>military restructuring</w:t>
      </w:r>
      <w:r w:rsidRPr="00491C03">
        <w:rPr>
          <w:rStyle w:val="StyleUnderline"/>
        </w:rPr>
        <w:t xml:space="preserve"> often </w:t>
      </w:r>
      <w:r w:rsidRPr="00491C03">
        <w:rPr>
          <w:rStyle w:val="StyleUnderline"/>
          <w:highlight w:val="green"/>
        </w:rPr>
        <w:t>came with severe costs</w:t>
      </w:r>
      <w:r w:rsidR="00381EB6" w:rsidRPr="00491C03">
        <w:rPr>
          <w:rStyle w:val="StyleUnderline"/>
          <w:highlight w:val="green"/>
        </w:rPr>
        <w:t xml:space="preserve"> </w:t>
      </w:r>
      <w:r w:rsidRPr="00491C03">
        <w:rPr>
          <w:rStyle w:val="StyleUnderline"/>
          <w:highlight w:val="green"/>
        </w:rPr>
        <w:t>to the people and lands</w:t>
      </w:r>
      <w:r w:rsidRPr="00491C03">
        <w:rPr>
          <w:rStyle w:val="StyleUnderline"/>
        </w:rPr>
        <w:t xml:space="preserve"> of diverse settings </w:t>
      </w:r>
      <w:r w:rsidRPr="00491C03">
        <w:rPr>
          <w:rStyle w:val="StyleUnderline"/>
          <w:highlight w:val="green"/>
        </w:rPr>
        <w:t>internationally</w:t>
      </w:r>
      <w:r w:rsidRPr="00491C03">
        <w:rPr>
          <w:rStyle w:val="StyleUnderline"/>
        </w:rPr>
        <w:t xml:space="preserve">, most all of </w:t>
      </w:r>
      <w:r w:rsidRPr="00491C03">
        <w:rPr>
          <w:rStyle w:val="StyleUnderline"/>
          <w:highlight w:val="green"/>
        </w:rPr>
        <w:t>which</w:t>
      </w:r>
      <w:r w:rsidR="00381EB6" w:rsidRPr="00491C03">
        <w:rPr>
          <w:rStyle w:val="StyleUnderline"/>
          <w:highlight w:val="green"/>
        </w:rPr>
        <w:t xml:space="preserve"> </w:t>
      </w:r>
      <w:r w:rsidRPr="00491C03">
        <w:rPr>
          <w:rStyle w:val="StyleUnderline"/>
          <w:highlight w:val="green"/>
        </w:rPr>
        <w:t>offered fewer restrictions on environmental impacts, little if any oversight,</w:t>
      </w:r>
      <w:r w:rsidR="00381EB6" w:rsidRPr="00491C03">
        <w:rPr>
          <w:rStyle w:val="StyleUnderline"/>
          <w:highlight w:val="green"/>
        </w:rPr>
        <w:t xml:space="preserve"> </w:t>
      </w:r>
      <w:r w:rsidRPr="00491C03">
        <w:rPr>
          <w:rStyle w:val="StyleUnderline"/>
          <w:highlight w:val="green"/>
        </w:rPr>
        <w:t>and less public attention compared to bases</w:t>
      </w:r>
      <w:r w:rsidRPr="00491C03">
        <w:rPr>
          <w:rStyle w:val="StyleUnderline"/>
        </w:rPr>
        <w:t xml:space="preserve"> and military operations that</w:t>
      </w:r>
      <w:r w:rsidR="00381EB6" w:rsidRPr="00491C03">
        <w:rPr>
          <w:rStyle w:val="StyleUnderline"/>
        </w:rPr>
        <w:t xml:space="preserve"> </w:t>
      </w:r>
      <w:r w:rsidRPr="00491C03">
        <w:rPr>
          <w:rStyle w:val="StyleUnderline"/>
        </w:rPr>
        <w:t xml:space="preserve">took place </w:t>
      </w:r>
      <w:r w:rsidRPr="00491C03">
        <w:rPr>
          <w:rStyle w:val="StyleUnderline"/>
          <w:highlight w:val="green"/>
        </w:rPr>
        <w:t>in the</w:t>
      </w:r>
      <w:r w:rsidRPr="00491C03">
        <w:rPr>
          <w:rStyle w:val="StyleUnderline"/>
        </w:rPr>
        <w:t xml:space="preserve"> </w:t>
      </w:r>
      <w:r w:rsidRPr="00491C03">
        <w:rPr>
          <w:rStyle w:val="StyleUnderline"/>
          <w:highlight w:val="green"/>
        </w:rPr>
        <w:t>U</w:t>
      </w:r>
      <w:r w:rsidRPr="00491C03">
        <w:rPr>
          <w:rStyle w:val="StyleUnderline"/>
        </w:rPr>
        <w:t xml:space="preserve">nited </w:t>
      </w:r>
      <w:r w:rsidRPr="00491C03">
        <w:rPr>
          <w:rStyle w:val="StyleUnderline"/>
          <w:highlight w:val="green"/>
        </w:rPr>
        <w:t>S</w:t>
      </w:r>
      <w:r w:rsidRPr="00491C03">
        <w:rPr>
          <w:rStyle w:val="StyleUnderline"/>
        </w:rPr>
        <w:t>tates</w:t>
      </w:r>
      <w:r w:rsidRPr="00491C03">
        <w:rPr>
          <w:sz w:val="16"/>
        </w:rPr>
        <w:t>.49 For example, one leaked US Army memo</w:t>
      </w:r>
      <w:r w:rsidR="00381EB6" w:rsidRPr="00491C03">
        <w:rPr>
          <w:sz w:val="16"/>
        </w:rPr>
        <w:t xml:space="preserve"> </w:t>
      </w:r>
      <w:r w:rsidRPr="00491C03">
        <w:rPr>
          <w:sz w:val="16"/>
        </w:rPr>
        <w:t>acknowledged that open-air burning of solid waste in Afghanistan could</w:t>
      </w:r>
      <w:r w:rsidR="00381EB6" w:rsidRPr="00491C03">
        <w:rPr>
          <w:sz w:val="16"/>
        </w:rPr>
        <w:t xml:space="preserve"> </w:t>
      </w:r>
      <w:r w:rsidRPr="00491C03">
        <w:rPr>
          <w:sz w:val="16"/>
        </w:rPr>
        <w:t xml:space="preserve">cause long-term lung, respiratory, and </w:t>
      </w:r>
      <w:r w:rsidRPr="00491C03">
        <w:rPr>
          <w:sz w:val="16"/>
        </w:rPr>
        <w:lastRenderedPageBreak/>
        <w:t>cardiopulmonary problems for tens</w:t>
      </w:r>
      <w:r w:rsidR="00381EB6" w:rsidRPr="00491C03">
        <w:rPr>
          <w:sz w:val="16"/>
        </w:rPr>
        <w:t xml:space="preserve"> </w:t>
      </w:r>
      <w:r w:rsidRPr="00491C03">
        <w:rPr>
          <w:sz w:val="16"/>
        </w:rPr>
        <w:t>of thousands of personnel who had been stationed at Bagram Airfield. 50</w:t>
      </w:r>
      <w:r w:rsidR="00381EB6" w:rsidRPr="00491C03">
        <w:rPr>
          <w:sz w:val="16"/>
        </w:rPr>
        <w:t xml:space="preserve"> </w:t>
      </w:r>
      <w:r w:rsidRPr="00491C03">
        <w:rPr>
          <w:sz w:val="16"/>
        </w:rPr>
        <w:t>This finding came despite years of assurances by the military that open-air</w:t>
      </w:r>
      <w:r w:rsidR="00381EB6" w:rsidRPr="00491C03">
        <w:rPr>
          <w:sz w:val="16"/>
        </w:rPr>
        <w:t xml:space="preserve"> </w:t>
      </w:r>
      <w:r w:rsidRPr="00491C03">
        <w:rPr>
          <w:sz w:val="16"/>
        </w:rPr>
        <w:t>burns posed no demonstrable health hazard.</w:t>
      </w:r>
      <w:r w:rsidR="00381EB6" w:rsidRPr="00491C03">
        <w:rPr>
          <w:sz w:val="16"/>
        </w:rPr>
        <w:t xml:space="preserve"> </w:t>
      </w:r>
      <w:r w:rsidRPr="00491C03">
        <w:rPr>
          <w:sz w:val="16"/>
        </w:rPr>
        <w:t>Militarization, Technology, and Science</w:t>
      </w:r>
      <w:r w:rsidR="00381EB6" w:rsidRPr="00491C03">
        <w:rPr>
          <w:sz w:val="16"/>
        </w:rPr>
        <w:t xml:space="preserve"> </w:t>
      </w:r>
    </w:p>
    <w:p w14:paraId="449AB25C" w14:textId="77777777" w:rsidR="00E17CD2" w:rsidRPr="00491C03" w:rsidRDefault="00E17CD2" w:rsidP="0030750E">
      <w:pPr>
        <w:rPr>
          <w:sz w:val="16"/>
        </w:rPr>
      </w:pPr>
    </w:p>
    <w:p w14:paraId="58AA07AB" w14:textId="77777777" w:rsidR="00F63FFE" w:rsidRPr="00491C03" w:rsidRDefault="00F63FFE">
      <w:pPr>
        <w:rPr>
          <w:rFonts w:eastAsiaTheme="majorEastAsia" w:cstheme="majorBidi"/>
          <w:b/>
          <w:iCs/>
          <w:sz w:val="26"/>
        </w:rPr>
      </w:pPr>
      <w:r w:rsidRPr="00491C03">
        <w:br w:type="page"/>
      </w:r>
    </w:p>
    <w:p w14:paraId="5EC26718" w14:textId="37B29279" w:rsidR="0030750E" w:rsidRPr="00491C03" w:rsidRDefault="00481746" w:rsidP="0030750E">
      <w:pPr>
        <w:pStyle w:val="Heading4"/>
      </w:pPr>
      <w:r w:rsidRPr="00491C03">
        <w:lastRenderedPageBreak/>
        <w:t>US rewilding of Hiroshima proves greenwashing and legitimizes atrocities like dropping the bomb</w:t>
      </w:r>
    </w:p>
    <w:p w14:paraId="62F9F096" w14:textId="77777777" w:rsidR="0030750E" w:rsidRPr="00491C03" w:rsidRDefault="0030750E" w:rsidP="0030750E">
      <w:r w:rsidRPr="00491C03">
        <w:rPr>
          <w:b/>
          <w:bCs/>
          <w:sz w:val="26"/>
          <w:szCs w:val="26"/>
        </w:rPr>
        <w:t>Havlick 18</w:t>
      </w:r>
      <w:r w:rsidRPr="00491C03">
        <w:t xml:space="preserve"> [David G. Havlick, professor of geology and environmental studies at UC Colorado Springs with a PhD in Geography from the University of North Carolina at Chapel Hill and a M.S. from the University of Montana in Environmental Studies, 2018, “Bombs Away Militarization, Conservation, and Ecological Restoration,” University of Chicago Press, https://press.uchicago.edu/ucp/books/book/chicago/B/bo28055985.html]/Kankee</w:t>
      </w:r>
    </w:p>
    <w:p w14:paraId="5EC49437" w14:textId="7EAFB4DC" w:rsidR="0030750E" w:rsidRPr="00491C03" w:rsidRDefault="00481746" w:rsidP="0030750E">
      <w:pPr>
        <w:rPr>
          <w:sz w:val="16"/>
        </w:rPr>
      </w:pPr>
      <w:r w:rsidRPr="00491C03">
        <w:rPr>
          <w:sz w:val="16"/>
        </w:rPr>
        <w:t xml:space="preserve">Many of Japan’s militarized landscapes have gone through more than seven decades of change since the impacts of the Second World War (or the Asia Pacific War, as many Japanese refer to the period of active conflict from 1931 to 1945). During this time, most all the urban areas destroyed by Al lied bombs have been rebuilt, as Japan was forcibly demilitarized and sub sequently reoriented from a position of military power to one of economic production. The most intensively impacted militarized landscapes received a variety of restoration treatments, ranging from reconstruction into expan sive public parks such as Yoyogi and Showa Kinen; to commercial and trans portation hubs, such as the train station, mall, and Ikea home furnishings store complex at Tachikawa; to a mix of civilian purposes such as the Chōfu airfield, park, and stadium complex (figs. 7.1–7.3). </w:t>
      </w:r>
      <w:r w:rsidR="0030750E" w:rsidRPr="00491C03">
        <w:rPr>
          <w:sz w:val="16"/>
        </w:rPr>
        <w:t xml:space="preserve">At each of these sites, </w:t>
      </w:r>
      <w:r w:rsidR="0030750E" w:rsidRPr="00491C03">
        <w:rPr>
          <w:rStyle w:val="StyleUnderline"/>
        </w:rPr>
        <w:t xml:space="preserve">it can be </w:t>
      </w:r>
      <w:r w:rsidR="0030750E" w:rsidRPr="00491C03">
        <w:rPr>
          <w:rStyle w:val="Emphasis"/>
        </w:rPr>
        <w:t>exceedingly difficult</w:t>
      </w:r>
      <w:r w:rsidR="0030750E" w:rsidRPr="00491C03">
        <w:rPr>
          <w:rStyle w:val="StyleUnderline"/>
        </w:rPr>
        <w:t xml:space="preserve"> today to imagine what</w:t>
      </w:r>
      <w:r w:rsidR="00381EB6" w:rsidRPr="00491C03">
        <w:rPr>
          <w:rStyle w:val="StyleUnderline"/>
        </w:rPr>
        <w:t xml:space="preserve"> </w:t>
      </w:r>
      <w:r w:rsidR="0030750E" w:rsidRPr="00491C03">
        <w:rPr>
          <w:rStyle w:val="StyleUnderline"/>
        </w:rPr>
        <w:t>they looked like in 1945</w:t>
      </w:r>
      <w:r w:rsidR="0030750E" w:rsidRPr="00491C03">
        <w:rPr>
          <w:sz w:val="16"/>
        </w:rPr>
        <w:t xml:space="preserve"> at their nadir of destruction. </w:t>
      </w:r>
      <w:r w:rsidR="0030750E" w:rsidRPr="00491C03">
        <w:rPr>
          <w:rStyle w:val="StyleUnderline"/>
        </w:rPr>
        <w:t>Given that two genera-</w:t>
      </w:r>
      <w:r w:rsidR="00381EB6" w:rsidRPr="00491C03">
        <w:rPr>
          <w:rStyle w:val="StyleUnderline"/>
        </w:rPr>
        <w:t xml:space="preserve"> </w:t>
      </w:r>
      <w:r w:rsidR="0030750E" w:rsidRPr="00491C03">
        <w:rPr>
          <w:rStyle w:val="StyleUnderline"/>
        </w:rPr>
        <w:t>tions have largely passed since this time, and that the direct survivors of the</w:t>
      </w:r>
      <w:r w:rsidR="00381EB6" w:rsidRPr="00491C03">
        <w:rPr>
          <w:rStyle w:val="StyleUnderline"/>
        </w:rPr>
        <w:t xml:space="preserve"> </w:t>
      </w:r>
      <w:r w:rsidR="0030750E" w:rsidRPr="00491C03">
        <w:rPr>
          <w:rStyle w:val="StyleUnderline"/>
        </w:rPr>
        <w:t>war become fewer by the year, the prospect of a collective loss of memory</w:t>
      </w:r>
      <w:r w:rsidR="0030750E" w:rsidRPr="00491C03">
        <w:rPr>
          <w:sz w:val="16"/>
        </w:rPr>
        <w:t xml:space="preserve"> in</w:t>
      </w:r>
      <w:r w:rsidR="00381EB6" w:rsidRPr="00491C03">
        <w:rPr>
          <w:sz w:val="16"/>
        </w:rPr>
        <w:t xml:space="preserve"> </w:t>
      </w:r>
      <w:r w:rsidR="0030750E" w:rsidRPr="00491C03">
        <w:rPr>
          <w:sz w:val="16"/>
        </w:rPr>
        <w:t xml:space="preserve">Japan </w:t>
      </w:r>
      <w:r w:rsidR="0030750E" w:rsidRPr="00491C03">
        <w:rPr>
          <w:rStyle w:val="StyleUnderline"/>
        </w:rPr>
        <w:t>has become a real concern</w:t>
      </w:r>
      <w:r w:rsidR="0030750E" w:rsidRPr="00491C03">
        <w:rPr>
          <w:sz w:val="16"/>
        </w:rPr>
        <w:t>. (The same is true in Germany, despite its</w:t>
      </w:r>
      <w:r w:rsidR="00381EB6" w:rsidRPr="00491C03">
        <w:rPr>
          <w:sz w:val="16"/>
        </w:rPr>
        <w:t xml:space="preserve"> </w:t>
      </w:r>
      <w:r w:rsidR="0030750E" w:rsidRPr="00491C03">
        <w:rPr>
          <w:sz w:val="16"/>
        </w:rPr>
        <w:t>mandatory inclusion of the Holocaust and nazi era in its school curriculum.) 6</w:t>
      </w:r>
      <w:r w:rsidR="00381EB6" w:rsidRPr="00491C03">
        <w:rPr>
          <w:sz w:val="16"/>
        </w:rPr>
        <w:t xml:space="preserve"> </w:t>
      </w:r>
      <w:r w:rsidR="0030750E" w:rsidRPr="00491C03">
        <w:rPr>
          <w:sz w:val="16"/>
        </w:rPr>
        <w:t>This has been exacerbated in recent years by nationalist political adminis-</w:t>
      </w:r>
      <w:r w:rsidR="00381EB6" w:rsidRPr="00491C03">
        <w:rPr>
          <w:sz w:val="16"/>
        </w:rPr>
        <w:t xml:space="preserve"> </w:t>
      </w:r>
      <w:r w:rsidR="0030750E" w:rsidRPr="00491C03">
        <w:rPr>
          <w:sz w:val="16"/>
        </w:rPr>
        <w:t>trations in Japan that have lobbied to rewrite social studies textbooks—to</w:t>
      </w:r>
      <w:r w:rsidR="00381EB6" w:rsidRPr="00491C03">
        <w:rPr>
          <w:sz w:val="16"/>
        </w:rPr>
        <w:t xml:space="preserve"> </w:t>
      </w:r>
      <w:r w:rsidR="0030750E" w:rsidRPr="00491C03">
        <w:rPr>
          <w:sz w:val="16"/>
        </w:rPr>
        <w:t>downplay the role of Japanese aggression during the first half of the twenti-</w:t>
      </w:r>
      <w:r w:rsidR="00381EB6" w:rsidRPr="00491C03">
        <w:rPr>
          <w:sz w:val="16"/>
        </w:rPr>
        <w:t xml:space="preserve"> </w:t>
      </w:r>
      <w:r w:rsidR="0030750E" w:rsidRPr="00491C03">
        <w:rPr>
          <w:sz w:val="16"/>
        </w:rPr>
        <w:t>eth century—and to revise the country’s pacifist constitution to allow for an</w:t>
      </w:r>
      <w:r w:rsidR="00381EB6" w:rsidRPr="00491C03">
        <w:rPr>
          <w:sz w:val="16"/>
        </w:rPr>
        <w:t xml:space="preserve"> </w:t>
      </w:r>
      <w:r w:rsidR="0030750E" w:rsidRPr="00491C03">
        <w:rPr>
          <w:sz w:val="16"/>
        </w:rPr>
        <w:t>expanded military presence (under the US-drafted constitution post-1945,</w:t>
      </w:r>
      <w:r w:rsidR="00381EB6" w:rsidRPr="00491C03">
        <w:rPr>
          <w:sz w:val="16"/>
        </w:rPr>
        <w:t xml:space="preserve"> </w:t>
      </w:r>
      <w:r w:rsidR="0030750E" w:rsidRPr="00491C03">
        <w:rPr>
          <w:sz w:val="16"/>
        </w:rPr>
        <w:t>Japan was allowed only to maintain national “Self-Defense Forces”).</w:t>
      </w:r>
      <w:r w:rsidR="00381EB6" w:rsidRPr="00491C03">
        <w:rPr>
          <w:sz w:val="16"/>
        </w:rPr>
        <w:t xml:space="preserve"> </w:t>
      </w:r>
      <w:r w:rsidR="0030750E" w:rsidRPr="00491C03">
        <w:rPr>
          <w:sz w:val="16"/>
        </w:rPr>
        <w:t xml:space="preserve">My own </w:t>
      </w:r>
      <w:r w:rsidR="0030750E" w:rsidRPr="00491C03">
        <w:rPr>
          <w:rStyle w:val="StyleUnderline"/>
          <w:highlight w:val="green"/>
        </w:rPr>
        <w:t>visits</w:t>
      </w:r>
      <w:r w:rsidR="0030750E" w:rsidRPr="00491C03">
        <w:rPr>
          <w:sz w:val="16"/>
        </w:rPr>
        <w:t xml:space="preserve"> to these places—which I sought out specifically because</w:t>
      </w:r>
      <w:r w:rsidR="00381EB6" w:rsidRPr="00491C03">
        <w:rPr>
          <w:sz w:val="16"/>
        </w:rPr>
        <w:t xml:space="preserve"> </w:t>
      </w:r>
      <w:r w:rsidR="0030750E" w:rsidRPr="00491C03">
        <w:rPr>
          <w:sz w:val="16"/>
        </w:rPr>
        <w:t>of their militarized pasts—</w:t>
      </w:r>
      <w:r w:rsidR="0030750E" w:rsidRPr="00491C03">
        <w:rPr>
          <w:rStyle w:val="StyleUnderline"/>
          <w:highlight w:val="green"/>
        </w:rPr>
        <w:t>illustrate how</w:t>
      </w:r>
      <w:r w:rsidR="0030750E" w:rsidRPr="00491C03">
        <w:rPr>
          <w:rStyle w:val="StyleUnderline"/>
        </w:rPr>
        <w:t xml:space="preserve"> </w:t>
      </w:r>
      <w:r w:rsidR="0030750E" w:rsidRPr="00491C03">
        <w:rPr>
          <w:rStyle w:val="StyleUnderline"/>
          <w:highlight w:val="green"/>
        </w:rPr>
        <w:t xml:space="preserve">easy it can be to </w:t>
      </w:r>
      <w:r w:rsidR="0030750E" w:rsidRPr="00491C03">
        <w:rPr>
          <w:rStyle w:val="Emphasis"/>
          <w:highlight w:val="green"/>
        </w:rPr>
        <w:t>normalize</w:t>
      </w:r>
      <w:r w:rsidR="0030750E" w:rsidRPr="00491C03">
        <w:rPr>
          <w:rStyle w:val="StyleUnderline"/>
          <w:highlight w:val="green"/>
        </w:rPr>
        <w:t xml:space="preserve"> them</w:t>
      </w:r>
      <w:r w:rsidR="00381EB6" w:rsidRPr="00491C03">
        <w:rPr>
          <w:rStyle w:val="StyleUnderline"/>
        </w:rPr>
        <w:t xml:space="preserve"> </w:t>
      </w:r>
      <w:r w:rsidR="0030750E" w:rsidRPr="00491C03">
        <w:rPr>
          <w:rStyle w:val="StyleUnderline"/>
        </w:rPr>
        <w:t xml:space="preserve">today </w:t>
      </w:r>
      <w:r w:rsidR="0030750E" w:rsidRPr="00491C03">
        <w:rPr>
          <w:rStyle w:val="StyleUnderline"/>
          <w:highlight w:val="green"/>
        </w:rPr>
        <w:t>as</w:t>
      </w:r>
      <w:r w:rsidR="0030750E" w:rsidRPr="00491C03">
        <w:rPr>
          <w:rStyle w:val="StyleUnderline"/>
        </w:rPr>
        <w:t xml:space="preserve"> </w:t>
      </w:r>
      <w:r w:rsidR="0030750E" w:rsidRPr="00491C03">
        <w:rPr>
          <w:rStyle w:val="StyleUnderline"/>
          <w:highlight w:val="green"/>
        </w:rPr>
        <w:t>recreational</w:t>
      </w:r>
      <w:r w:rsidR="0030750E" w:rsidRPr="00491C03">
        <w:rPr>
          <w:rStyle w:val="StyleUnderline"/>
        </w:rPr>
        <w:t xml:space="preserve">, commercial, or civilian </w:t>
      </w:r>
      <w:r w:rsidR="0030750E" w:rsidRPr="00491C03">
        <w:rPr>
          <w:rStyle w:val="StyleUnderline"/>
          <w:highlight w:val="green"/>
        </w:rPr>
        <w:t>spaces</w:t>
      </w:r>
      <w:r w:rsidR="0030750E" w:rsidRPr="00491C03">
        <w:rPr>
          <w:sz w:val="16"/>
        </w:rPr>
        <w:t>. The playgrounds, wa-</w:t>
      </w:r>
      <w:r w:rsidR="00381EB6" w:rsidRPr="00491C03">
        <w:rPr>
          <w:sz w:val="16"/>
        </w:rPr>
        <w:t xml:space="preserve"> </w:t>
      </w:r>
      <w:r w:rsidR="0030750E" w:rsidRPr="00491C03">
        <w:rPr>
          <w:sz w:val="16"/>
        </w:rPr>
        <w:t>ter parks, gardens, and grassy expanses that now grace Showa Kinen readily</w:t>
      </w:r>
      <w:r w:rsidR="00381EB6" w:rsidRPr="00491C03">
        <w:rPr>
          <w:sz w:val="16"/>
        </w:rPr>
        <w:t xml:space="preserve"> </w:t>
      </w:r>
      <w:r w:rsidR="0030750E" w:rsidRPr="00491C03">
        <w:rPr>
          <w:sz w:val="16"/>
        </w:rPr>
        <w:t>invite new connections to this site that overwrite its history as a military</w:t>
      </w:r>
      <w:r w:rsidR="00381EB6" w:rsidRPr="00491C03">
        <w:rPr>
          <w:sz w:val="16"/>
        </w:rPr>
        <w:t xml:space="preserve"> </w:t>
      </w:r>
      <w:r w:rsidR="0030750E" w:rsidRPr="00491C03">
        <w:rPr>
          <w:sz w:val="16"/>
        </w:rPr>
        <w:t>airbase used both by the Japanese and, later, occupying US forces. Dedi-</w:t>
      </w:r>
      <w:r w:rsidR="00381EB6" w:rsidRPr="00491C03">
        <w:rPr>
          <w:sz w:val="16"/>
        </w:rPr>
        <w:t xml:space="preserve"> </w:t>
      </w:r>
      <w:r w:rsidR="0030750E" w:rsidRPr="00491C03">
        <w:rPr>
          <w:sz w:val="16"/>
        </w:rPr>
        <w:t>cated to the emperor Hirohito (posthumously, emperor Shōwa), the park is</w:t>
      </w:r>
      <w:r w:rsidR="00381EB6" w:rsidRPr="00491C03">
        <w:rPr>
          <w:sz w:val="16"/>
        </w:rPr>
        <w:t xml:space="preserve"> </w:t>
      </w:r>
      <w:r w:rsidR="0030750E" w:rsidRPr="00491C03">
        <w:rPr>
          <w:sz w:val="16"/>
        </w:rPr>
        <w:t>managed as a government memorial to his reign, during which he guided</w:t>
      </w:r>
      <w:r w:rsidR="00381EB6" w:rsidRPr="00491C03">
        <w:rPr>
          <w:sz w:val="16"/>
        </w:rPr>
        <w:t xml:space="preserve"> </w:t>
      </w:r>
      <w:r w:rsidR="0030750E" w:rsidRPr="00491C03">
        <w:rPr>
          <w:sz w:val="16"/>
        </w:rPr>
        <w:t>Japan through some of its most internationally bellicose decades, including</w:t>
      </w:r>
      <w:r w:rsidR="00381EB6" w:rsidRPr="00491C03">
        <w:rPr>
          <w:sz w:val="16"/>
        </w:rPr>
        <w:t xml:space="preserve"> </w:t>
      </w:r>
      <w:r w:rsidR="0030750E" w:rsidRPr="00491C03">
        <w:rPr>
          <w:sz w:val="16"/>
        </w:rPr>
        <w:t>its invasion of Manchuria, the bombing of Pearl Harbor, and the Second</w:t>
      </w:r>
      <w:r w:rsidR="00381EB6" w:rsidRPr="00491C03">
        <w:rPr>
          <w:sz w:val="16"/>
        </w:rPr>
        <w:t xml:space="preserve"> </w:t>
      </w:r>
      <w:r w:rsidR="0030750E" w:rsidRPr="00491C03">
        <w:rPr>
          <w:sz w:val="16"/>
        </w:rPr>
        <w:t>World War. A visit to Showa Kinen today brings little of this into view, but</w:t>
      </w:r>
      <w:r w:rsidR="00381EB6" w:rsidRPr="00491C03">
        <w:rPr>
          <w:sz w:val="16"/>
        </w:rPr>
        <w:t xml:space="preserve"> </w:t>
      </w:r>
      <w:r w:rsidR="0030750E" w:rsidRPr="00491C03">
        <w:rPr>
          <w:sz w:val="16"/>
        </w:rPr>
        <w:t>instead seems to represent a manifestation of Showa’s translated meaning:</w:t>
      </w:r>
      <w:r w:rsidR="00381EB6" w:rsidRPr="00491C03">
        <w:rPr>
          <w:sz w:val="16"/>
        </w:rPr>
        <w:t xml:space="preserve"> </w:t>
      </w:r>
      <w:r w:rsidR="0030750E" w:rsidRPr="00491C03">
        <w:rPr>
          <w:sz w:val="16"/>
        </w:rPr>
        <w:t>the period of enlightened peace or harmony.</w:t>
      </w:r>
      <w:r w:rsidR="00381EB6" w:rsidRPr="00491C03">
        <w:rPr>
          <w:sz w:val="16"/>
        </w:rPr>
        <w:t xml:space="preserve"> </w:t>
      </w:r>
      <w:r w:rsidR="0030750E" w:rsidRPr="00491C03">
        <w:rPr>
          <w:sz w:val="16"/>
        </w:rPr>
        <w:t>The redevelopment of many of Japan’s other militarized landscapes</w:t>
      </w:r>
      <w:r w:rsidR="00381EB6" w:rsidRPr="00491C03">
        <w:rPr>
          <w:sz w:val="16"/>
        </w:rPr>
        <w:t xml:space="preserve"> </w:t>
      </w:r>
      <w:r w:rsidR="0030750E" w:rsidRPr="00491C03">
        <w:rPr>
          <w:sz w:val="16"/>
        </w:rPr>
        <w:t>similarly recasts what these sites represent today, and how visitors or resi-</w:t>
      </w:r>
      <w:r w:rsidR="00381EB6" w:rsidRPr="00491C03">
        <w:rPr>
          <w:sz w:val="16"/>
        </w:rPr>
        <w:t xml:space="preserve"> </w:t>
      </w:r>
      <w:r w:rsidR="0030750E" w:rsidRPr="00491C03">
        <w:rPr>
          <w:sz w:val="16"/>
        </w:rPr>
        <w:t>dents connect meaningfully with these places. Much like M2W refuges in</w:t>
      </w:r>
      <w:r w:rsidR="00381EB6" w:rsidRPr="00491C03">
        <w:rPr>
          <w:sz w:val="16"/>
        </w:rPr>
        <w:t xml:space="preserve"> </w:t>
      </w:r>
      <w:r w:rsidR="0030750E" w:rsidRPr="00491C03">
        <w:rPr>
          <w:sz w:val="16"/>
        </w:rPr>
        <w:t xml:space="preserve">the United States, </w:t>
      </w:r>
      <w:r w:rsidR="0030750E" w:rsidRPr="00491C03">
        <w:rPr>
          <w:rStyle w:val="StyleUnderline"/>
        </w:rPr>
        <w:t>the overriding experience at many of these militarized</w:t>
      </w:r>
      <w:r w:rsidR="00381EB6" w:rsidRPr="00491C03">
        <w:rPr>
          <w:rStyle w:val="StyleUnderline"/>
        </w:rPr>
        <w:t xml:space="preserve"> </w:t>
      </w:r>
      <w:r w:rsidR="0030750E" w:rsidRPr="00491C03">
        <w:rPr>
          <w:rStyle w:val="StyleUnderline"/>
        </w:rPr>
        <w:t>landscapes has become increasingly distant from the sites’ earlier emphases</w:t>
      </w:r>
      <w:r w:rsidR="00381EB6" w:rsidRPr="00491C03">
        <w:rPr>
          <w:rStyle w:val="StyleUnderline"/>
        </w:rPr>
        <w:t xml:space="preserve"> </w:t>
      </w:r>
      <w:r w:rsidR="0030750E" w:rsidRPr="00491C03">
        <w:rPr>
          <w:rStyle w:val="StyleUnderline"/>
        </w:rPr>
        <w:t>on military production, training, or impact</w:t>
      </w:r>
      <w:r w:rsidR="0030750E" w:rsidRPr="00491C03">
        <w:rPr>
          <w:sz w:val="16"/>
        </w:rPr>
        <w:t xml:space="preserve">. </w:t>
      </w:r>
      <w:r w:rsidR="0030750E" w:rsidRPr="00491C03">
        <w:rPr>
          <w:rStyle w:val="StyleUnderline"/>
          <w:highlight w:val="green"/>
        </w:rPr>
        <w:t>With</w:t>
      </w:r>
      <w:r w:rsidR="0030750E" w:rsidRPr="00491C03">
        <w:rPr>
          <w:rStyle w:val="StyleUnderline"/>
        </w:rPr>
        <w:t xml:space="preserve"> these </w:t>
      </w:r>
      <w:r w:rsidR="0030750E" w:rsidRPr="00491C03">
        <w:rPr>
          <w:rStyle w:val="StyleUnderline"/>
          <w:highlight w:val="green"/>
        </w:rPr>
        <w:t>previous layers lost</w:t>
      </w:r>
      <w:r w:rsidR="00381EB6" w:rsidRPr="00491C03">
        <w:rPr>
          <w:rStyle w:val="StyleUnderline"/>
          <w:highlight w:val="green"/>
        </w:rPr>
        <w:t xml:space="preserve"> </w:t>
      </w:r>
      <w:r w:rsidR="0030750E" w:rsidRPr="00491C03">
        <w:rPr>
          <w:rStyle w:val="StyleUnderline"/>
          <w:highlight w:val="green"/>
        </w:rPr>
        <w:t>from view, the cultural meaning of these places</w:t>
      </w:r>
      <w:r w:rsidR="0030750E" w:rsidRPr="00491C03">
        <w:rPr>
          <w:sz w:val="16"/>
        </w:rPr>
        <w:t xml:space="preserve"> also </w:t>
      </w:r>
      <w:r w:rsidR="0030750E" w:rsidRPr="00491C03">
        <w:rPr>
          <w:rStyle w:val="StyleUnderline"/>
        </w:rPr>
        <w:t xml:space="preserve">begins to </w:t>
      </w:r>
      <w:r w:rsidR="0030750E" w:rsidRPr="00491C03">
        <w:rPr>
          <w:rStyle w:val="StyleUnderline"/>
          <w:highlight w:val="green"/>
        </w:rPr>
        <w:t>shift</w:t>
      </w:r>
      <w:r w:rsidR="0030750E" w:rsidRPr="00491C03">
        <w:rPr>
          <w:sz w:val="16"/>
        </w:rPr>
        <w:t xml:space="preserve">. </w:t>
      </w:r>
      <w:r w:rsidR="0030750E" w:rsidRPr="00491C03">
        <w:rPr>
          <w:rStyle w:val="StyleUnderline"/>
          <w:highlight w:val="green"/>
        </w:rPr>
        <w:t>What</w:t>
      </w:r>
      <w:r w:rsidR="00381EB6" w:rsidRPr="00491C03">
        <w:rPr>
          <w:rStyle w:val="StyleUnderline"/>
          <w:highlight w:val="green"/>
        </w:rPr>
        <w:t xml:space="preserve"> </w:t>
      </w:r>
      <w:r w:rsidR="0030750E" w:rsidRPr="00491C03">
        <w:rPr>
          <w:rStyle w:val="StyleUnderline"/>
          <w:highlight w:val="green"/>
        </w:rPr>
        <w:t>we</w:t>
      </w:r>
      <w:r w:rsidR="0030750E" w:rsidRPr="00491C03">
        <w:rPr>
          <w:rStyle w:val="StyleUnderline"/>
        </w:rPr>
        <w:t xml:space="preserve"> once encountered or </w:t>
      </w:r>
      <w:r w:rsidR="0030750E" w:rsidRPr="00491C03">
        <w:rPr>
          <w:rStyle w:val="StyleUnderline"/>
          <w:highlight w:val="green"/>
        </w:rPr>
        <w:t xml:space="preserve">recognized as </w:t>
      </w:r>
      <w:r w:rsidR="0030750E" w:rsidRPr="00491C03">
        <w:rPr>
          <w:rStyle w:val="Emphasis"/>
          <w:highlight w:val="green"/>
        </w:rPr>
        <w:t>locations of sacrifice</w:t>
      </w:r>
      <w:r w:rsidR="0030750E" w:rsidRPr="00491C03">
        <w:rPr>
          <w:rStyle w:val="StyleUnderline"/>
          <w:highlight w:val="green"/>
        </w:rPr>
        <w:t>, shift instead</w:t>
      </w:r>
      <w:r w:rsidR="00381EB6" w:rsidRPr="00491C03">
        <w:rPr>
          <w:rStyle w:val="StyleUnderline"/>
          <w:highlight w:val="green"/>
        </w:rPr>
        <w:t xml:space="preserve"> </w:t>
      </w:r>
      <w:r w:rsidR="0030750E" w:rsidRPr="00491C03">
        <w:rPr>
          <w:rStyle w:val="StyleUnderline"/>
          <w:highlight w:val="green"/>
        </w:rPr>
        <w:t xml:space="preserve">to become </w:t>
      </w:r>
      <w:r w:rsidR="0030750E" w:rsidRPr="00491C03">
        <w:rPr>
          <w:rStyle w:val="Emphasis"/>
          <w:highlight w:val="green"/>
        </w:rPr>
        <w:t>locations of</w:t>
      </w:r>
      <w:r w:rsidR="0030750E" w:rsidRPr="00491C03">
        <w:rPr>
          <w:rStyle w:val="StyleUnderline"/>
        </w:rPr>
        <w:t xml:space="preserve"> </w:t>
      </w:r>
      <w:r w:rsidR="0030750E" w:rsidRPr="00491C03">
        <w:rPr>
          <w:sz w:val="16"/>
        </w:rPr>
        <w:t>leisure or</w:t>
      </w:r>
      <w:r w:rsidR="0030750E" w:rsidRPr="00491C03">
        <w:rPr>
          <w:rStyle w:val="StyleUnderline"/>
        </w:rPr>
        <w:t xml:space="preserve"> </w:t>
      </w:r>
      <w:r w:rsidR="0030750E" w:rsidRPr="00491C03">
        <w:rPr>
          <w:rStyle w:val="Emphasis"/>
          <w:highlight w:val="green"/>
        </w:rPr>
        <w:t>conservation</w:t>
      </w:r>
      <w:r w:rsidR="0030750E" w:rsidRPr="00491C03">
        <w:rPr>
          <w:rStyle w:val="StyleUnderline"/>
        </w:rPr>
        <w:t>.</w:t>
      </w:r>
      <w:r w:rsidR="00381EB6" w:rsidRPr="00491C03">
        <w:rPr>
          <w:rStyle w:val="StyleUnderline"/>
        </w:rPr>
        <w:t xml:space="preserve"> </w:t>
      </w:r>
      <w:r w:rsidR="0030750E" w:rsidRPr="00491C03">
        <w:rPr>
          <w:sz w:val="16"/>
        </w:rPr>
        <w:t>It’s tempting to view these kinds of transitions as inspiring. After all, who</w:t>
      </w:r>
      <w:r w:rsidR="00381EB6" w:rsidRPr="00491C03">
        <w:rPr>
          <w:sz w:val="16"/>
        </w:rPr>
        <w:t xml:space="preserve"> </w:t>
      </w:r>
      <w:r w:rsidR="0030750E" w:rsidRPr="00491C03">
        <w:rPr>
          <w:sz w:val="16"/>
        </w:rPr>
        <w:t>wouldn’t want to see a society rededicate itself from purposes of warfare to</w:t>
      </w:r>
      <w:r w:rsidR="00381EB6" w:rsidRPr="00491C03">
        <w:rPr>
          <w:sz w:val="16"/>
        </w:rPr>
        <w:t xml:space="preserve"> </w:t>
      </w:r>
      <w:r w:rsidR="0030750E" w:rsidRPr="00491C03">
        <w:rPr>
          <w:sz w:val="16"/>
        </w:rPr>
        <w:t>purposes of peace? Who wouldn’t aspire to enjoy a period of enlightened</w:t>
      </w:r>
      <w:r w:rsidR="00381EB6" w:rsidRPr="00491C03">
        <w:rPr>
          <w:sz w:val="16"/>
        </w:rPr>
        <w:t xml:space="preserve"> </w:t>
      </w:r>
      <w:r w:rsidR="0030750E" w:rsidRPr="00491C03">
        <w:rPr>
          <w:sz w:val="16"/>
        </w:rPr>
        <w:t xml:space="preserve">peace or harmony? </w:t>
      </w:r>
      <w:r w:rsidR="0030750E" w:rsidRPr="00491C03">
        <w:rPr>
          <w:rStyle w:val="StyleUnderline"/>
        </w:rPr>
        <w:t>The problem</w:t>
      </w:r>
      <w:r w:rsidR="0030750E" w:rsidRPr="00491C03">
        <w:rPr>
          <w:sz w:val="16"/>
        </w:rPr>
        <w:t xml:space="preserve"> with this </w:t>
      </w:r>
      <w:r w:rsidR="0030750E" w:rsidRPr="00491C03">
        <w:rPr>
          <w:rStyle w:val="StyleUnderline"/>
        </w:rPr>
        <w:t>is</w:t>
      </w:r>
      <w:r w:rsidR="0030750E" w:rsidRPr="00491C03">
        <w:rPr>
          <w:sz w:val="16"/>
        </w:rPr>
        <w:t xml:space="preserve"> not necessarily the aspiration,</w:t>
      </w:r>
      <w:r w:rsidR="00381EB6" w:rsidRPr="00491C03">
        <w:rPr>
          <w:sz w:val="16"/>
        </w:rPr>
        <w:t xml:space="preserve"> </w:t>
      </w:r>
      <w:r w:rsidR="0030750E" w:rsidRPr="00491C03">
        <w:rPr>
          <w:sz w:val="16"/>
        </w:rPr>
        <w:t xml:space="preserve">but </w:t>
      </w:r>
      <w:r w:rsidR="0030750E" w:rsidRPr="00491C03">
        <w:rPr>
          <w:rStyle w:val="StyleUnderline"/>
        </w:rPr>
        <w:t xml:space="preserve">the </w:t>
      </w:r>
      <w:r w:rsidR="0030750E" w:rsidRPr="00491C03">
        <w:rPr>
          <w:rStyle w:val="Emphasis"/>
        </w:rPr>
        <w:t>misrepresentation</w:t>
      </w:r>
      <w:r w:rsidR="0030750E" w:rsidRPr="00491C03">
        <w:rPr>
          <w:rStyle w:val="StyleUnderline"/>
        </w:rPr>
        <w:t xml:space="preserve"> that it promotes</w:t>
      </w:r>
      <w:r w:rsidR="0030750E" w:rsidRPr="00491C03">
        <w:rPr>
          <w:sz w:val="16"/>
        </w:rPr>
        <w:t>. Hirohito’s period of rule was not, in</w:t>
      </w:r>
      <w:r w:rsidR="00381EB6" w:rsidRPr="00491C03">
        <w:rPr>
          <w:sz w:val="16"/>
        </w:rPr>
        <w:t xml:space="preserve"> </w:t>
      </w:r>
      <w:r w:rsidR="0030750E" w:rsidRPr="00491C03">
        <w:rPr>
          <w:sz w:val="16"/>
        </w:rPr>
        <w:t>any genuine way, characterized by peace and harmony (even internally, as</w:t>
      </w:r>
      <w:r w:rsidR="00381EB6" w:rsidRPr="00491C03">
        <w:rPr>
          <w:sz w:val="16"/>
        </w:rPr>
        <w:t xml:space="preserve"> </w:t>
      </w:r>
      <w:r w:rsidR="0030750E" w:rsidRPr="00491C03">
        <w:rPr>
          <w:sz w:val="16"/>
        </w:rPr>
        <w:t>multiple Japanese prime ministers and political leaders were assassinated dur-</w:t>
      </w:r>
      <w:r w:rsidR="00381EB6" w:rsidRPr="00491C03">
        <w:rPr>
          <w:sz w:val="16"/>
        </w:rPr>
        <w:t xml:space="preserve"> </w:t>
      </w:r>
      <w:r w:rsidR="0030750E" w:rsidRPr="00491C03">
        <w:rPr>
          <w:sz w:val="16"/>
        </w:rPr>
        <w:t xml:space="preserve">ing that time). </w:t>
      </w:r>
      <w:r w:rsidR="0030750E" w:rsidRPr="00491C03">
        <w:rPr>
          <w:rStyle w:val="StyleUnderline"/>
        </w:rPr>
        <w:t xml:space="preserve">If the </w:t>
      </w:r>
      <w:r w:rsidR="0030750E" w:rsidRPr="00491C03">
        <w:rPr>
          <w:rStyle w:val="StyleUnderline"/>
          <w:highlight w:val="green"/>
        </w:rPr>
        <w:t>erasure of militarization’s physical reminders leads to the</w:t>
      </w:r>
      <w:r w:rsidR="00381EB6" w:rsidRPr="00491C03">
        <w:rPr>
          <w:rStyle w:val="StyleUnderline"/>
          <w:highlight w:val="green"/>
        </w:rPr>
        <w:t xml:space="preserve"> </w:t>
      </w:r>
      <w:r w:rsidR="0030750E" w:rsidRPr="00491C03">
        <w:rPr>
          <w:rStyle w:val="Emphasis"/>
          <w:highlight w:val="green"/>
        </w:rPr>
        <w:t>enduring miscasting</w:t>
      </w:r>
      <w:r w:rsidR="0030750E" w:rsidRPr="00491C03">
        <w:rPr>
          <w:rStyle w:val="StyleUnderline"/>
          <w:highlight w:val="green"/>
        </w:rPr>
        <w:t xml:space="preserve"> of a society’s relationship to the world</w:t>
      </w:r>
      <w:r w:rsidR="0030750E" w:rsidRPr="00491C03">
        <w:rPr>
          <w:rStyle w:val="StyleUnderline"/>
        </w:rPr>
        <w:t xml:space="preserve"> around it, then this</w:t>
      </w:r>
      <w:r w:rsidR="00381EB6" w:rsidRPr="00491C03">
        <w:rPr>
          <w:rStyle w:val="StyleUnderline"/>
        </w:rPr>
        <w:t xml:space="preserve"> </w:t>
      </w:r>
      <w:r w:rsidR="0030750E" w:rsidRPr="00491C03">
        <w:rPr>
          <w:rStyle w:val="StyleUnderline"/>
        </w:rPr>
        <w:t>surely is a dangerously high price to absorb</w:t>
      </w:r>
      <w:r w:rsidR="0030750E" w:rsidRPr="00491C03">
        <w:rPr>
          <w:sz w:val="16"/>
        </w:rPr>
        <w:t>. A look at what is likely the world’s</w:t>
      </w:r>
      <w:r w:rsidR="00381EB6" w:rsidRPr="00491C03">
        <w:rPr>
          <w:sz w:val="16"/>
        </w:rPr>
        <w:t xml:space="preserve"> </w:t>
      </w:r>
      <w:r w:rsidR="0030750E" w:rsidRPr="00491C03">
        <w:rPr>
          <w:sz w:val="16"/>
        </w:rPr>
        <w:t>most iconic militarized landscape may bring this point more clearly into view.</w:t>
      </w:r>
      <w:r w:rsidR="00381EB6" w:rsidRPr="00491C03">
        <w:rPr>
          <w:sz w:val="16"/>
        </w:rPr>
        <w:t xml:space="preserve"> </w:t>
      </w:r>
      <w:r w:rsidR="0030750E" w:rsidRPr="00491C03">
        <w:rPr>
          <w:sz w:val="16"/>
        </w:rPr>
        <w:t>Hiroshima</w:t>
      </w:r>
      <w:r w:rsidR="00381EB6" w:rsidRPr="00491C03">
        <w:rPr>
          <w:sz w:val="16"/>
        </w:rPr>
        <w:t xml:space="preserve"> </w:t>
      </w:r>
      <w:r w:rsidR="0030750E" w:rsidRPr="00491C03">
        <w:rPr>
          <w:sz w:val="16"/>
        </w:rPr>
        <w:t>On the morning of August 6, 1945, the American B-29 Enola Gay dropped an</w:t>
      </w:r>
      <w:r w:rsidR="00381EB6" w:rsidRPr="00491C03">
        <w:rPr>
          <w:sz w:val="16"/>
        </w:rPr>
        <w:t xml:space="preserve"> </w:t>
      </w:r>
      <w:r w:rsidR="0030750E" w:rsidRPr="00491C03">
        <w:rPr>
          <w:sz w:val="16"/>
        </w:rPr>
        <w:t>atomic bomb that would forever link the city of Hiroshima, Japan, to the</w:t>
      </w:r>
      <w:r w:rsidR="00381EB6" w:rsidRPr="00491C03">
        <w:rPr>
          <w:sz w:val="16"/>
        </w:rPr>
        <w:t xml:space="preserve"> </w:t>
      </w:r>
      <w:r w:rsidR="0030750E" w:rsidRPr="00491C03">
        <w:rPr>
          <w:sz w:val="16"/>
        </w:rPr>
        <w:t>dawn of the atomic age. The intensity of destruction caused by that blast,</w:t>
      </w:r>
      <w:r w:rsidR="00381EB6" w:rsidRPr="00491C03">
        <w:rPr>
          <w:sz w:val="16"/>
        </w:rPr>
        <w:t xml:space="preserve"> </w:t>
      </w:r>
      <w:r w:rsidR="0030750E" w:rsidRPr="00491C03">
        <w:rPr>
          <w:sz w:val="16"/>
        </w:rPr>
        <w:t>and the uniqueness of the bomb itself, established Hiroshima as one of the</w:t>
      </w:r>
      <w:r w:rsidR="00381EB6" w:rsidRPr="00491C03">
        <w:rPr>
          <w:sz w:val="16"/>
        </w:rPr>
        <w:t xml:space="preserve"> </w:t>
      </w:r>
      <w:r w:rsidR="0030750E" w:rsidRPr="00491C03">
        <w:rPr>
          <w:sz w:val="16"/>
        </w:rPr>
        <w:t>world’s most infamous militarized landscapes. In this place, military activi-</w:t>
      </w:r>
      <w:r w:rsidR="00381EB6" w:rsidRPr="00491C03">
        <w:rPr>
          <w:sz w:val="16"/>
        </w:rPr>
        <w:t xml:space="preserve"> </w:t>
      </w:r>
      <w:r w:rsidR="0030750E" w:rsidRPr="00491C03">
        <w:rPr>
          <w:sz w:val="16"/>
        </w:rPr>
        <w:t>ties and impacts instantaneously became so pervasive that they seemed to</w:t>
      </w:r>
      <w:r w:rsidR="00381EB6" w:rsidRPr="00491C03">
        <w:rPr>
          <w:sz w:val="16"/>
        </w:rPr>
        <w:t xml:space="preserve"> </w:t>
      </w:r>
      <w:r w:rsidR="0030750E" w:rsidRPr="00491C03">
        <w:rPr>
          <w:sz w:val="16"/>
        </w:rPr>
        <w:t>define the character of this bustling city. 7 To this day, many visitors view</w:t>
      </w:r>
      <w:r w:rsidR="00381EB6" w:rsidRPr="00491C03">
        <w:rPr>
          <w:sz w:val="16"/>
        </w:rPr>
        <w:t xml:space="preserve"> </w:t>
      </w:r>
      <w:r w:rsidR="0030750E" w:rsidRPr="00491C03">
        <w:rPr>
          <w:sz w:val="16"/>
        </w:rPr>
        <w:t>Hiroshima primarily by how it has responded to, rebounded from, or re-</w:t>
      </w:r>
      <w:r w:rsidR="00381EB6" w:rsidRPr="00491C03">
        <w:rPr>
          <w:sz w:val="16"/>
        </w:rPr>
        <w:t xml:space="preserve"> </w:t>
      </w:r>
      <w:r w:rsidR="0030750E" w:rsidRPr="00491C03">
        <w:rPr>
          <w:sz w:val="16"/>
        </w:rPr>
        <w:t>tained the memory of its most dramatic and profoundly destructive wartime</w:t>
      </w:r>
      <w:r w:rsidR="00381EB6" w:rsidRPr="00491C03">
        <w:rPr>
          <w:sz w:val="16"/>
        </w:rPr>
        <w:t xml:space="preserve"> </w:t>
      </w:r>
      <w:r w:rsidR="0030750E" w:rsidRPr="00491C03">
        <w:rPr>
          <w:sz w:val="16"/>
        </w:rPr>
        <w:t>event, even as the city has continued to rebuild, change, and modernize in</w:t>
      </w:r>
      <w:r w:rsidR="00381EB6" w:rsidRPr="00491C03">
        <w:rPr>
          <w:sz w:val="16"/>
        </w:rPr>
        <w:t xml:space="preserve"> </w:t>
      </w:r>
      <w:r w:rsidR="0030750E" w:rsidRPr="00491C03">
        <w:rPr>
          <w:sz w:val="16"/>
        </w:rPr>
        <w:t>the decades since the bombing.</w:t>
      </w:r>
      <w:r w:rsidR="00381EB6" w:rsidRPr="00491C03">
        <w:rPr>
          <w:sz w:val="16"/>
        </w:rPr>
        <w:t xml:space="preserve"> </w:t>
      </w:r>
      <w:r w:rsidR="0030750E" w:rsidRPr="00491C03">
        <w:rPr>
          <w:sz w:val="16"/>
        </w:rPr>
        <w:t>In Hiroshima, the magnitude of the atomic bombing, both in terms of</w:t>
      </w:r>
      <w:r w:rsidR="00381EB6" w:rsidRPr="00491C03">
        <w:rPr>
          <w:sz w:val="16"/>
        </w:rPr>
        <w:t xml:space="preserve"> </w:t>
      </w:r>
      <w:r w:rsidR="0030750E" w:rsidRPr="00491C03">
        <w:rPr>
          <w:sz w:val="16"/>
        </w:rPr>
        <w:t>its destructiveness and its transformation of the global arms race, seemingly</w:t>
      </w:r>
      <w:r w:rsidR="00381EB6" w:rsidRPr="00491C03">
        <w:rPr>
          <w:sz w:val="16"/>
        </w:rPr>
        <w:t xml:space="preserve"> </w:t>
      </w:r>
      <w:r w:rsidR="0030750E" w:rsidRPr="00491C03">
        <w:rPr>
          <w:sz w:val="16"/>
        </w:rPr>
        <w:t>guaranteed that this event would be memorialized and not forgotten. Af-</w:t>
      </w:r>
      <w:r w:rsidR="00381EB6" w:rsidRPr="00491C03">
        <w:rPr>
          <w:sz w:val="16"/>
        </w:rPr>
        <w:t xml:space="preserve"> </w:t>
      </w:r>
      <w:r w:rsidR="0030750E" w:rsidRPr="00491C03">
        <w:rPr>
          <w:sz w:val="16"/>
        </w:rPr>
        <w:t>ter the atomic bombings, global recognition of Hiroshima and nagasaki</w:t>
      </w:r>
      <w:r w:rsidR="00381EB6" w:rsidRPr="00491C03">
        <w:rPr>
          <w:sz w:val="16"/>
        </w:rPr>
        <w:t xml:space="preserve"> </w:t>
      </w:r>
      <w:r w:rsidR="0030750E" w:rsidRPr="00491C03">
        <w:rPr>
          <w:sz w:val="16"/>
        </w:rPr>
        <w:t>quickly changed from simply being places on a map to becoming symbols</w:t>
      </w:r>
      <w:r w:rsidR="00381EB6" w:rsidRPr="00491C03">
        <w:rPr>
          <w:sz w:val="16"/>
        </w:rPr>
        <w:t xml:space="preserve"> </w:t>
      </w:r>
      <w:r w:rsidR="0030750E" w:rsidRPr="00491C03">
        <w:rPr>
          <w:sz w:val="16"/>
        </w:rPr>
        <w:t>of their legacy: the global nuclear arms race. Significantly, the memorializa-</w:t>
      </w:r>
      <w:r w:rsidR="00381EB6" w:rsidRPr="00491C03">
        <w:rPr>
          <w:sz w:val="16"/>
        </w:rPr>
        <w:t xml:space="preserve"> </w:t>
      </w:r>
      <w:r w:rsidR="0030750E" w:rsidRPr="00491C03">
        <w:rPr>
          <w:sz w:val="16"/>
        </w:rPr>
        <w:t>tions of Hiroshima and nagasaki were also almost immediately mediated</w:t>
      </w:r>
      <w:r w:rsidR="00381EB6" w:rsidRPr="00491C03">
        <w:rPr>
          <w:sz w:val="16"/>
        </w:rPr>
        <w:t xml:space="preserve"> </w:t>
      </w:r>
      <w:r w:rsidR="0030750E" w:rsidRPr="00491C03">
        <w:rPr>
          <w:sz w:val="16"/>
        </w:rPr>
        <w:t>by the United States to represent particular kinds of meaning.</w:t>
      </w:r>
      <w:r w:rsidR="00381EB6" w:rsidRPr="00491C03">
        <w:rPr>
          <w:sz w:val="16"/>
        </w:rPr>
        <w:t xml:space="preserve"> </w:t>
      </w:r>
      <w:r w:rsidR="0030750E" w:rsidRPr="00491C03">
        <w:rPr>
          <w:sz w:val="16"/>
        </w:rPr>
        <w:t>The atomic bombings were—and still remain—highly controversial acts</w:t>
      </w:r>
      <w:r w:rsidR="00381EB6" w:rsidRPr="00491C03">
        <w:rPr>
          <w:sz w:val="16"/>
        </w:rPr>
        <w:t xml:space="preserve"> </w:t>
      </w:r>
      <w:r w:rsidR="0030750E" w:rsidRPr="00491C03">
        <w:rPr>
          <w:sz w:val="16"/>
        </w:rPr>
        <w:t xml:space="preserve">that are viewed very differently depending </w:t>
      </w:r>
      <w:r w:rsidR="0030750E" w:rsidRPr="00491C03">
        <w:rPr>
          <w:sz w:val="16"/>
        </w:rPr>
        <w:lastRenderedPageBreak/>
        <w:t>on one’s perception of Japanese</w:t>
      </w:r>
      <w:r w:rsidR="00381EB6" w:rsidRPr="00491C03">
        <w:rPr>
          <w:sz w:val="16"/>
        </w:rPr>
        <w:t xml:space="preserve"> </w:t>
      </w:r>
      <w:r w:rsidR="0030750E" w:rsidRPr="00491C03">
        <w:rPr>
          <w:sz w:val="16"/>
        </w:rPr>
        <w:t>and United States imperialism. To many Japanese, the atomic bombs have</w:t>
      </w:r>
      <w:r w:rsidR="00381EB6" w:rsidRPr="00491C03">
        <w:rPr>
          <w:sz w:val="16"/>
        </w:rPr>
        <w:t xml:space="preserve"> </w:t>
      </w:r>
      <w:r w:rsidR="0030750E" w:rsidRPr="00491C03">
        <w:rPr>
          <w:sz w:val="16"/>
        </w:rPr>
        <w:t>been seen as American wartime atrocities that went both unpunished and</w:t>
      </w:r>
      <w:r w:rsidR="00381EB6" w:rsidRPr="00491C03">
        <w:rPr>
          <w:sz w:val="16"/>
        </w:rPr>
        <w:t xml:space="preserve"> </w:t>
      </w:r>
      <w:r w:rsidR="0030750E" w:rsidRPr="00491C03">
        <w:rPr>
          <w:sz w:val="16"/>
        </w:rPr>
        <w:t>unrenounced in apology. Conversely, to many in the United States, the</w:t>
      </w:r>
      <w:r w:rsidR="00381EB6" w:rsidRPr="00491C03">
        <w:rPr>
          <w:sz w:val="16"/>
        </w:rPr>
        <w:t xml:space="preserve"> </w:t>
      </w:r>
      <w:r w:rsidR="0030750E" w:rsidRPr="00491C03">
        <w:rPr>
          <w:sz w:val="16"/>
        </w:rPr>
        <w:t>atomic bombs have been seen as a pinnacle achievement of military tech-</w:t>
      </w:r>
      <w:r w:rsidR="00381EB6" w:rsidRPr="00491C03">
        <w:rPr>
          <w:sz w:val="16"/>
        </w:rPr>
        <w:t xml:space="preserve"> </w:t>
      </w:r>
      <w:r w:rsidR="0030750E" w:rsidRPr="00491C03">
        <w:rPr>
          <w:sz w:val="16"/>
        </w:rPr>
        <w:t>nology or, at worst, a necessary evil that ended the war and spared count-</w:t>
      </w:r>
      <w:r w:rsidR="00381EB6" w:rsidRPr="00491C03">
        <w:rPr>
          <w:sz w:val="16"/>
        </w:rPr>
        <w:t xml:space="preserve"> </w:t>
      </w:r>
      <w:r w:rsidR="0030750E" w:rsidRPr="00491C03">
        <w:rPr>
          <w:sz w:val="16"/>
        </w:rPr>
        <w:t>less lives that would have been lost in a protracted land invasion of Japan.</w:t>
      </w:r>
      <w:r w:rsidR="00381EB6" w:rsidRPr="00491C03">
        <w:rPr>
          <w:sz w:val="16"/>
        </w:rPr>
        <w:t xml:space="preserve"> </w:t>
      </w:r>
      <w:r w:rsidR="0030750E" w:rsidRPr="00491C03">
        <w:rPr>
          <w:sz w:val="16"/>
        </w:rPr>
        <w:t>Following Japan’s 1945 capitulation, the United States assumed a lead role</w:t>
      </w:r>
      <w:r w:rsidR="00381EB6" w:rsidRPr="00491C03">
        <w:rPr>
          <w:sz w:val="16"/>
        </w:rPr>
        <w:t xml:space="preserve"> </w:t>
      </w:r>
      <w:r w:rsidR="0030750E" w:rsidRPr="00491C03">
        <w:rPr>
          <w:sz w:val="16"/>
        </w:rPr>
        <w:t>on the Allied Council that oversaw the occupation and reconstruction of</w:t>
      </w:r>
      <w:r w:rsidR="00381EB6" w:rsidRPr="00491C03">
        <w:rPr>
          <w:sz w:val="16"/>
        </w:rPr>
        <w:t xml:space="preserve"> </w:t>
      </w:r>
      <w:r w:rsidR="0030750E" w:rsidRPr="00491C03">
        <w:rPr>
          <w:sz w:val="16"/>
        </w:rPr>
        <w:t>Japan from 1945 to 1952, and in 1948 passed the Hiroshima Peace Memo-</w:t>
      </w:r>
      <w:r w:rsidR="00381EB6" w:rsidRPr="00491C03">
        <w:rPr>
          <w:sz w:val="16"/>
        </w:rPr>
        <w:t xml:space="preserve"> </w:t>
      </w:r>
      <w:r w:rsidR="0030750E" w:rsidRPr="00491C03">
        <w:rPr>
          <w:sz w:val="16"/>
        </w:rPr>
        <w:t>rial City Construction Law that led to the creation of the Hiroshima Peace</w:t>
      </w:r>
      <w:r w:rsidR="00381EB6" w:rsidRPr="00491C03">
        <w:rPr>
          <w:sz w:val="16"/>
        </w:rPr>
        <w:t xml:space="preserve"> </w:t>
      </w:r>
      <w:r w:rsidR="0030750E" w:rsidRPr="00491C03">
        <w:rPr>
          <w:sz w:val="16"/>
        </w:rPr>
        <w:t>Memorial Park. This park now covers a portion of the area most impacted</w:t>
      </w:r>
      <w:r w:rsidR="00381EB6" w:rsidRPr="00491C03">
        <w:rPr>
          <w:sz w:val="16"/>
        </w:rPr>
        <w:t xml:space="preserve"> </w:t>
      </w:r>
      <w:r w:rsidR="0030750E" w:rsidRPr="00491C03">
        <w:rPr>
          <w:sz w:val="16"/>
        </w:rPr>
        <w:t>by the atomic bomb near the city’s center (fig. 7.4).</w:t>
      </w:r>
      <w:r w:rsidR="00381EB6" w:rsidRPr="00491C03">
        <w:rPr>
          <w:sz w:val="16"/>
        </w:rPr>
        <w:t xml:space="preserve"> </w:t>
      </w:r>
      <w:r w:rsidR="0030750E" w:rsidRPr="00491C03">
        <w:rPr>
          <w:sz w:val="16"/>
        </w:rPr>
        <w:t xml:space="preserve">Immediately </w:t>
      </w:r>
      <w:r w:rsidR="0030750E" w:rsidRPr="00491C03">
        <w:rPr>
          <w:rStyle w:val="StyleUnderline"/>
        </w:rPr>
        <w:t>following</w:t>
      </w:r>
      <w:r w:rsidR="0030750E" w:rsidRPr="00491C03">
        <w:rPr>
          <w:sz w:val="16"/>
        </w:rPr>
        <w:t xml:space="preserve"> the atomic bombing of </w:t>
      </w:r>
      <w:r w:rsidR="0030750E" w:rsidRPr="00491C03">
        <w:rPr>
          <w:rStyle w:val="StyleUnderline"/>
        </w:rPr>
        <w:t>Hiroshima</w:t>
      </w:r>
      <w:r w:rsidR="0030750E" w:rsidRPr="00491C03">
        <w:rPr>
          <w:sz w:val="16"/>
        </w:rPr>
        <w:t xml:space="preserve">, </w:t>
      </w:r>
      <w:r w:rsidR="0030750E" w:rsidRPr="00491C03">
        <w:rPr>
          <w:rStyle w:val="StyleUnderline"/>
        </w:rPr>
        <w:t>there was</w:t>
      </w:r>
      <w:r w:rsidR="00381EB6" w:rsidRPr="00491C03">
        <w:rPr>
          <w:rStyle w:val="StyleUnderline"/>
        </w:rPr>
        <w:t xml:space="preserve"> </w:t>
      </w:r>
      <w:r w:rsidR="0030750E" w:rsidRPr="00491C03">
        <w:rPr>
          <w:sz w:val="16"/>
        </w:rPr>
        <w:t xml:space="preserve">also considerable </w:t>
      </w:r>
      <w:r w:rsidR="0030750E" w:rsidRPr="00491C03">
        <w:rPr>
          <w:rStyle w:val="StyleUnderline"/>
        </w:rPr>
        <w:t>debate about what to do</w:t>
      </w:r>
      <w:r w:rsidR="0030750E" w:rsidRPr="00491C03">
        <w:rPr>
          <w:sz w:val="16"/>
        </w:rPr>
        <w:t xml:space="preserve"> in terms of rebuilding, with</w:t>
      </w:r>
      <w:r w:rsidR="00381EB6" w:rsidRPr="00491C03">
        <w:rPr>
          <w:sz w:val="16"/>
        </w:rPr>
        <w:t xml:space="preserve"> </w:t>
      </w:r>
      <w:r w:rsidR="0030750E" w:rsidRPr="00491C03">
        <w:rPr>
          <w:sz w:val="16"/>
        </w:rPr>
        <w:t xml:space="preserve">views ranging from almost no reconstruction—in effect, </w:t>
      </w:r>
      <w:r w:rsidR="0030750E" w:rsidRPr="00491C03">
        <w:rPr>
          <w:rStyle w:val="StyleUnderline"/>
        </w:rPr>
        <w:t>maintain</w:t>
      </w:r>
      <w:r w:rsidR="0030750E" w:rsidRPr="00491C03">
        <w:rPr>
          <w:sz w:val="16"/>
        </w:rPr>
        <w:t xml:space="preserve">ing </w:t>
      </w:r>
      <w:r w:rsidR="0030750E" w:rsidRPr="00491C03">
        <w:rPr>
          <w:rStyle w:val="StyleUnderline"/>
        </w:rPr>
        <w:t>the</w:t>
      </w:r>
      <w:r w:rsidR="00381EB6" w:rsidRPr="00491C03">
        <w:rPr>
          <w:rStyle w:val="StyleUnderline"/>
        </w:rPr>
        <w:t xml:space="preserve"> </w:t>
      </w:r>
      <w:r w:rsidR="0030750E" w:rsidRPr="00491C03">
        <w:rPr>
          <w:rStyle w:val="StyleUnderline"/>
        </w:rPr>
        <w:t>destroyed landscape as a type of commemorative mass grave</w:t>
      </w:r>
      <w:r w:rsidR="0030750E" w:rsidRPr="00491C03">
        <w:rPr>
          <w:sz w:val="16"/>
        </w:rPr>
        <w:t>—to removing</w:t>
      </w:r>
      <w:r w:rsidR="00381EB6" w:rsidRPr="00491C03">
        <w:rPr>
          <w:sz w:val="16"/>
        </w:rPr>
        <w:t xml:space="preserve"> </w:t>
      </w:r>
      <w:r w:rsidR="0030750E" w:rsidRPr="00491C03">
        <w:rPr>
          <w:sz w:val="16"/>
        </w:rPr>
        <w:t>as fully as possible all traces of the bomb’s aftermath.8 By some accounts,</w:t>
      </w:r>
      <w:r w:rsidR="00381EB6" w:rsidRPr="00491C03">
        <w:rPr>
          <w:sz w:val="16"/>
        </w:rPr>
        <w:t xml:space="preserve"> </w:t>
      </w:r>
      <w:r w:rsidR="0030750E" w:rsidRPr="00491C03">
        <w:rPr>
          <w:rStyle w:val="StyleUnderline"/>
        </w:rPr>
        <w:t>the United States moved quickly to develop the Peace Memorial at least</w:t>
      </w:r>
      <w:r w:rsidR="00381EB6" w:rsidRPr="00491C03">
        <w:rPr>
          <w:rStyle w:val="StyleUnderline"/>
        </w:rPr>
        <w:t xml:space="preserve"> </w:t>
      </w:r>
      <w:r w:rsidR="0030750E" w:rsidRPr="00491C03">
        <w:rPr>
          <w:rStyle w:val="StyleUnderline"/>
        </w:rPr>
        <w:t>in part to promote the linkage between the atomic bombing and postwar</w:t>
      </w:r>
      <w:r w:rsidR="00381EB6" w:rsidRPr="00491C03">
        <w:rPr>
          <w:rStyle w:val="StyleUnderline"/>
        </w:rPr>
        <w:t xml:space="preserve"> </w:t>
      </w:r>
      <w:r w:rsidR="0030750E" w:rsidRPr="00491C03">
        <w:rPr>
          <w:rStyle w:val="StyleUnderline"/>
        </w:rPr>
        <w:t>peace</w:t>
      </w:r>
      <w:r w:rsidR="0030750E" w:rsidRPr="00491C03">
        <w:rPr>
          <w:sz w:val="16"/>
        </w:rPr>
        <w:t>, which in turn supports the idea that the bomb was an essential cata-</w:t>
      </w:r>
      <w:r w:rsidR="00381EB6" w:rsidRPr="00491C03">
        <w:rPr>
          <w:sz w:val="16"/>
        </w:rPr>
        <w:t xml:space="preserve"> </w:t>
      </w:r>
      <w:r w:rsidR="0030750E" w:rsidRPr="00491C03">
        <w:rPr>
          <w:sz w:val="16"/>
        </w:rPr>
        <w:t>lyst in securing Japan’s surrender and sparing even more lives that would</w:t>
      </w:r>
      <w:r w:rsidR="00381EB6" w:rsidRPr="00491C03">
        <w:rPr>
          <w:sz w:val="16"/>
        </w:rPr>
        <w:t xml:space="preserve"> </w:t>
      </w:r>
      <w:r w:rsidR="0030750E" w:rsidRPr="00491C03">
        <w:rPr>
          <w:sz w:val="16"/>
        </w:rPr>
        <w:t>have been lost in a protracted Allied invasion of Japan. Lisa Yoneyama,</w:t>
      </w:r>
      <w:r w:rsidR="00381EB6" w:rsidRPr="00491C03">
        <w:rPr>
          <w:sz w:val="16"/>
        </w:rPr>
        <w:t xml:space="preserve"> </w:t>
      </w:r>
      <w:r w:rsidR="0030750E" w:rsidRPr="00491C03">
        <w:rPr>
          <w:sz w:val="16"/>
        </w:rPr>
        <w:t>professor of cultural studies, sums up this policy: “</w:t>
      </w:r>
      <w:r w:rsidR="0030750E" w:rsidRPr="00491C03">
        <w:rPr>
          <w:rStyle w:val="StyleUnderline"/>
          <w:highlight w:val="green"/>
        </w:rPr>
        <w:t>The representation of</w:t>
      </w:r>
      <w:r w:rsidR="00381EB6" w:rsidRPr="00491C03">
        <w:rPr>
          <w:rStyle w:val="StyleUnderline"/>
          <w:highlight w:val="green"/>
        </w:rPr>
        <w:t xml:space="preserve"> </w:t>
      </w:r>
      <w:r w:rsidR="0030750E" w:rsidRPr="00491C03">
        <w:rPr>
          <w:rStyle w:val="Emphasis"/>
          <w:highlight w:val="green"/>
        </w:rPr>
        <w:t>Hiroshima</w:t>
      </w:r>
      <w:r w:rsidR="0030750E" w:rsidRPr="00491C03">
        <w:rPr>
          <w:rStyle w:val="StyleUnderline"/>
          <w:highlight w:val="green"/>
        </w:rPr>
        <w:t xml:space="preserve"> as the A-bombed city that revived as a ‘</w:t>
      </w:r>
      <w:r w:rsidR="0030750E" w:rsidRPr="00491C03">
        <w:rPr>
          <w:rStyle w:val="Emphasis"/>
          <w:highlight w:val="green"/>
        </w:rPr>
        <w:t>mecca’</w:t>
      </w:r>
      <w:r w:rsidR="0030750E" w:rsidRPr="00491C03">
        <w:rPr>
          <w:rStyle w:val="StyleUnderline"/>
          <w:highlight w:val="green"/>
        </w:rPr>
        <w:t xml:space="preserve"> of </w:t>
      </w:r>
      <w:r w:rsidR="0030750E" w:rsidRPr="00491C03">
        <w:rPr>
          <w:rStyle w:val="Emphasis"/>
          <w:highlight w:val="green"/>
        </w:rPr>
        <w:t>world peace</w:t>
      </w:r>
      <w:r w:rsidR="00381EB6" w:rsidRPr="00491C03">
        <w:rPr>
          <w:rStyle w:val="Emphasis"/>
          <w:highlight w:val="green"/>
        </w:rPr>
        <w:t xml:space="preserve"> </w:t>
      </w:r>
      <w:r w:rsidR="0030750E" w:rsidRPr="00491C03">
        <w:rPr>
          <w:rStyle w:val="StyleUnderline"/>
          <w:highlight w:val="green"/>
        </w:rPr>
        <w:t>helped disseminate</w:t>
      </w:r>
      <w:r w:rsidR="0030750E" w:rsidRPr="00491C03">
        <w:rPr>
          <w:rStyle w:val="StyleUnderline"/>
        </w:rPr>
        <w:t xml:space="preserve"> </w:t>
      </w:r>
      <w:r w:rsidR="0030750E" w:rsidRPr="00491C03">
        <w:rPr>
          <w:rStyle w:val="StyleUnderline"/>
          <w:highlight w:val="green"/>
        </w:rPr>
        <w:t>the view</w:t>
      </w:r>
      <w:r w:rsidR="0030750E" w:rsidRPr="00491C03">
        <w:rPr>
          <w:rStyle w:val="StyleUnderline"/>
        </w:rPr>
        <w:t xml:space="preserve"> that the world’s </w:t>
      </w:r>
      <w:r w:rsidR="0030750E" w:rsidRPr="00491C03">
        <w:rPr>
          <w:rStyle w:val="StyleUnderline"/>
          <w:highlight w:val="green"/>
        </w:rPr>
        <w:t>peace</w:t>
      </w:r>
      <w:r w:rsidR="0030750E" w:rsidRPr="00491C03">
        <w:rPr>
          <w:rStyle w:val="StyleUnderline"/>
        </w:rPr>
        <w:t xml:space="preserve"> and order </w:t>
      </w:r>
      <w:r w:rsidR="0030750E" w:rsidRPr="00491C03">
        <w:rPr>
          <w:rStyle w:val="StyleUnderline"/>
          <w:highlight w:val="green"/>
        </w:rPr>
        <w:t>were attained</w:t>
      </w:r>
      <w:r w:rsidR="00381EB6" w:rsidRPr="00491C03">
        <w:rPr>
          <w:rStyle w:val="StyleUnderline"/>
        </w:rPr>
        <w:t xml:space="preserve"> </w:t>
      </w:r>
      <w:r w:rsidR="0030750E" w:rsidRPr="00491C03">
        <w:rPr>
          <w:rStyle w:val="StyleUnderline"/>
        </w:rPr>
        <w:t xml:space="preserve">and will be maintained, </w:t>
      </w:r>
      <w:r w:rsidR="0030750E" w:rsidRPr="00491C03">
        <w:rPr>
          <w:rStyle w:val="StyleUnderline"/>
          <w:highlight w:val="green"/>
        </w:rPr>
        <w:t xml:space="preserve">not by </w:t>
      </w:r>
      <w:r w:rsidR="0030750E" w:rsidRPr="00491C03">
        <w:rPr>
          <w:rStyle w:val="StyleUnderline"/>
        </w:rPr>
        <w:t>the United nations’ deliberations or in-</w:t>
      </w:r>
      <w:r w:rsidR="00381EB6" w:rsidRPr="00491C03">
        <w:rPr>
          <w:rStyle w:val="StyleUnderline"/>
        </w:rPr>
        <w:t xml:space="preserve"> </w:t>
      </w:r>
      <w:r w:rsidR="0030750E" w:rsidRPr="00491C03">
        <w:rPr>
          <w:rStyle w:val="StyleUnderline"/>
        </w:rPr>
        <w:t xml:space="preserve">ternational diplomatic </w:t>
      </w:r>
      <w:r w:rsidR="0030750E" w:rsidRPr="00491C03">
        <w:rPr>
          <w:rStyle w:val="StyleUnderline"/>
          <w:highlight w:val="green"/>
        </w:rPr>
        <w:t>negotiations</w:t>
      </w:r>
      <w:r w:rsidR="0030750E" w:rsidRPr="00491C03">
        <w:rPr>
          <w:rStyle w:val="StyleUnderline"/>
        </w:rPr>
        <w:t xml:space="preserve">, </w:t>
      </w:r>
      <w:r w:rsidR="0030750E" w:rsidRPr="00491C03">
        <w:rPr>
          <w:rStyle w:val="StyleUnderline"/>
          <w:highlight w:val="green"/>
        </w:rPr>
        <w:t>but</w:t>
      </w:r>
      <w:r w:rsidR="0030750E" w:rsidRPr="00491C03">
        <w:rPr>
          <w:rStyle w:val="StyleUnderline"/>
        </w:rPr>
        <w:t xml:space="preserve"> by sustaining the </w:t>
      </w:r>
      <w:r w:rsidR="0030750E" w:rsidRPr="00491C03">
        <w:rPr>
          <w:rStyle w:val="StyleUnderline"/>
          <w:highlight w:val="green"/>
        </w:rPr>
        <w:t>U</w:t>
      </w:r>
      <w:r w:rsidR="0030750E" w:rsidRPr="00491C03">
        <w:rPr>
          <w:rStyle w:val="StyleUnderline"/>
        </w:rPr>
        <w:t xml:space="preserve">nited </w:t>
      </w:r>
      <w:r w:rsidR="0030750E" w:rsidRPr="00491C03">
        <w:rPr>
          <w:rStyle w:val="StyleUnderline"/>
          <w:highlight w:val="green"/>
        </w:rPr>
        <w:t>S</w:t>
      </w:r>
      <w:r w:rsidR="0030750E" w:rsidRPr="00491C03">
        <w:rPr>
          <w:rStyle w:val="StyleUnderline"/>
        </w:rPr>
        <w:t>tates’</w:t>
      </w:r>
      <w:r w:rsidR="00381EB6" w:rsidRPr="00491C03">
        <w:rPr>
          <w:rStyle w:val="StyleUnderline"/>
        </w:rPr>
        <w:t xml:space="preserve"> </w:t>
      </w:r>
      <w:r w:rsidR="0030750E" w:rsidRPr="00491C03">
        <w:rPr>
          <w:rStyle w:val="Emphasis"/>
          <w:highlight w:val="green"/>
        </w:rPr>
        <w:t>techno-military supremacy</w:t>
      </w:r>
      <w:r w:rsidR="0030750E" w:rsidRPr="00491C03">
        <w:rPr>
          <w:sz w:val="16"/>
        </w:rPr>
        <w:t>.”9</w:t>
      </w:r>
      <w:r w:rsidR="00381EB6" w:rsidRPr="00491C03">
        <w:rPr>
          <w:sz w:val="16"/>
        </w:rPr>
        <w:t xml:space="preserve"> </w:t>
      </w:r>
      <w:r w:rsidR="0030750E" w:rsidRPr="00491C03">
        <w:rPr>
          <w:sz w:val="16"/>
        </w:rPr>
        <w:t>Working beneath the broad role of Hiroshima’s notoriety, one addi-</w:t>
      </w:r>
      <w:r w:rsidR="00381EB6" w:rsidRPr="00491C03">
        <w:rPr>
          <w:sz w:val="16"/>
        </w:rPr>
        <w:t xml:space="preserve"> </w:t>
      </w:r>
      <w:r w:rsidR="0030750E" w:rsidRPr="00491C03">
        <w:rPr>
          <w:sz w:val="16"/>
        </w:rPr>
        <w:t>tional factor may have contributed to the success of commemorating this</w:t>
      </w:r>
      <w:r w:rsidR="00381EB6" w:rsidRPr="00491C03">
        <w:rPr>
          <w:sz w:val="16"/>
        </w:rPr>
        <w:t xml:space="preserve"> </w:t>
      </w:r>
      <w:r w:rsidR="0030750E" w:rsidRPr="00491C03">
        <w:rPr>
          <w:sz w:val="16"/>
        </w:rPr>
        <w:t>site: the precision with which the location of the bomb’s detonation above</w:t>
      </w:r>
      <w:r w:rsidR="00381EB6" w:rsidRPr="00491C03">
        <w:rPr>
          <w:sz w:val="16"/>
        </w:rPr>
        <w:t xml:space="preserve"> </w:t>
      </w:r>
      <w:r w:rsidR="0030750E" w:rsidRPr="00491C03">
        <w:rPr>
          <w:sz w:val="16"/>
        </w:rPr>
        <w:t>the surface of the earth—the hypocenter—was known and subsequently</w:t>
      </w:r>
      <w:r w:rsidR="00381EB6" w:rsidRPr="00491C03">
        <w:rPr>
          <w:sz w:val="16"/>
        </w:rPr>
        <w:t xml:space="preserve"> </w:t>
      </w:r>
      <w:r w:rsidR="0030750E" w:rsidRPr="00491C03">
        <w:rPr>
          <w:sz w:val="16"/>
        </w:rPr>
        <w:t>marked. Throughout Hiroshima today, the distance from the hypocenter</w:t>
      </w:r>
      <w:r w:rsidR="00381EB6" w:rsidRPr="00491C03">
        <w:rPr>
          <w:sz w:val="16"/>
        </w:rPr>
        <w:t xml:space="preserve"> </w:t>
      </w:r>
      <w:r w:rsidR="0030750E" w:rsidRPr="00491C03">
        <w:rPr>
          <w:sz w:val="16"/>
        </w:rPr>
        <w:t>and the prior condition of buildings on the site are marked with dozens</w:t>
      </w:r>
      <w:r w:rsidR="00381EB6" w:rsidRPr="00491C03">
        <w:rPr>
          <w:sz w:val="16"/>
        </w:rPr>
        <w:t xml:space="preserve"> </w:t>
      </w:r>
      <w:r w:rsidR="0030750E" w:rsidRPr="00491C03">
        <w:rPr>
          <w:sz w:val="16"/>
        </w:rPr>
        <w:t>of plaques and photos installed across an area ringing ground zero for ap-</w:t>
      </w:r>
      <w:r w:rsidR="00381EB6" w:rsidRPr="00491C03">
        <w:rPr>
          <w:sz w:val="16"/>
        </w:rPr>
        <w:t xml:space="preserve"> </w:t>
      </w:r>
      <w:r w:rsidR="0030750E" w:rsidRPr="00491C03">
        <w:rPr>
          <w:sz w:val="16"/>
        </w:rPr>
        <w:t>proximately two thousand meters. Within this radius, even the handful of</w:t>
      </w:r>
      <w:r w:rsidR="00381EB6" w:rsidRPr="00491C03">
        <w:rPr>
          <w:sz w:val="16"/>
        </w:rPr>
        <w:t xml:space="preserve"> </w:t>
      </w:r>
      <w:r w:rsidR="0030750E" w:rsidRPr="00491C03">
        <w:rPr>
          <w:sz w:val="16"/>
        </w:rPr>
        <w:t>trees that managed to live through the atomic blast are carefully commemo-</w:t>
      </w:r>
      <w:r w:rsidR="00381EB6" w:rsidRPr="00491C03">
        <w:rPr>
          <w:sz w:val="16"/>
        </w:rPr>
        <w:t xml:space="preserve"> </w:t>
      </w:r>
      <w:r w:rsidR="0030750E" w:rsidRPr="00491C03">
        <w:rPr>
          <w:sz w:val="16"/>
        </w:rPr>
        <w:t>rated with signs denoting their status as “A-bombed trees” (figs. 7.5 and</w:t>
      </w:r>
      <w:r w:rsidR="00381EB6" w:rsidRPr="00491C03">
        <w:rPr>
          <w:sz w:val="16"/>
        </w:rPr>
        <w:t xml:space="preserve"> </w:t>
      </w:r>
      <w:r w:rsidR="0030750E" w:rsidRPr="00491C03">
        <w:rPr>
          <w:sz w:val="16"/>
        </w:rPr>
        <w:t>7.6). At nagasaki, a black stone monolith now marks the spot directly be-</w:t>
      </w:r>
      <w:r w:rsidR="00381EB6" w:rsidRPr="00491C03">
        <w:rPr>
          <w:sz w:val="16"/>
        </w:rPr>
        <w:t xml:space="preserve"> </w:t>
      </w:r>
      <w:r w:rsidR="0030750E" w:rsidRPr="00491C03">
        <w:rPr>
          <w:sz w:val="16"/>
        </w:rPr>
        <w:t>neath the plutonium bomb’s hypocenter.</w:t>
      </w:r>
      <w:r w:rsidR="00381EB6" w:rsidRPr="00491C03">
        <w:rPr>
          <w:sz w:val="16"/>
        </w:rPr>
        <w:t xml:space="preserve"> </w:t>
      </w:r>
      <w:r w:rsidR="0030750E" w:rsidRPr="00491C03">
        <w:rPr>
          <w:sz w:val="16"/>
        </w:rPr>
        <w:t xml:space="preserve">These examples illustrate how </w:t>
      </w:r>
      <w:r w:rsidR="0030750E" w:rsidRPr="00491C03">
        <w:rPr>
          <w:rStyle w:val="StyleUnderline"/>
        </w:rPr>
        <w:t>the restoration and commemoration of</w:t>
      </w:r>
      <w:r w:rsidR="00381EB6" w:rsidRPr="00491C03">
        <w:rPr>
          <w:rStyle w:val="StyleUnderline"/>
        </w:rPr>
        <w:t xml:space="preserve"> </w:t>
      </w:r>
      <w:r w:rsidR="0030750E" w:rsidRPr="00491C03">
        <w:rPr>
          <w:rStyle w:val="StyleUnderline"/>
        </w:rPr>
        <w:t>militarized landscapes are not simply natural or politically neutral pro-</w:t>
      </w:r>
      <w:r w:rsidR="00381EB6" w:rsidRPr="00491C03">
        <w:rPr>
          <w:rStyle w:val="StyleUnderline"/>
        </w:rPr>
        <w:t xml:space="preserve"> </w:t>
      </w:r>
      <w:r w:rsidR="0030750E" w:rsidRPr="00491C03">
        <w:rPr>
          <w:rStyle w:val="StyleUnderline"/>
        </w:rPr>
        <w:t>cesses, but remain deeply bound to cultural values, politics, and broader</w:t>
      </w:r>
      <w:r w:rsidR="00381EB6" w:rsidRPr="00491C03">
        <w:rPr>
          <w:rStyle w:val="StyleUnderline"/>
        </w:rPr>
        <w:t xml:space="preserve"> </w:t>
      </w:r>
      <w:r w:rsidR="0030750E" w:rsidRPr="00491C03">
        <w:rPr>
          <w:rStyle w:val="StyleUnderline"/>
        </w:rPr>
        <w:t>geographies of meaning</w:t>
      </w:r>
      <w:r w:rsidR="0030750E" w:rsidRPr="00491C03">
        <w:rPr>
          <w:sz w:val="16"/>
        </w:rPr>
        <w:t>. In other words, what we do with militarized places</w:t>
      </w:r>
      <w:r w:rsidR="00381EB6" w:rsidRPr="00491C03">
        <w:rPr>
          <w:sz w:val="16"/>
        </w:rPr>
        <w:t xml:space="preserve"> </w:t>
      </w:r>
      <w:r w:rsidR="0030750E" w:rsidRPr="00491C03">
        <w:rPr>
          <w:sz w:val="16"/>
        </w:rPr>
        <w:t>matters and can have lasting effects on how we come to engage with and</w:t>
      </w:r>
      <w:r w:rsidR="00381EB6" w:rsidRPr="00491C03">
        <w:rPr>
          <w:sz w:val="16"/>
        </w:rPr>
        <w:t xml:space="preserve"> </w:t>
      </w:r>
      <w:r w:rsidR="0030750E" w:rsidRPr="00491C03">
        <w:rPr>
          <w:sz w:val="16"/>
        </w:rPr>
        <w:t>understand these places—and the policies that influence them—over the</w:t>
      </w:r>
      <w:r w:rsidR="00381EB6" w:rsidRPr="00491C03">
        <w:rPr>
          <w:sz w:val="16"/>
        </w:rPr>
        <w:t xml:space="preserve"> </w:t>
      </w:r>
      <w:r w:rsidR="0030750E" w:rsidRPr="00491C03">
        <w:rPr>
          <w:sz w:val="16"/>
        </w:rPr>
        <w:t>long term.</w:t>
      </w:r>
      <w:r w:rsidR="00381EB6" w:rsidRPr="00491C03">
        <w:rPr>
          <w:sz w:val="16"/>
        </w:rPr>
        <w:t xml:space="preserve"> </w:t>
      </w:r>
      <w:r w:rsidR="0030750E" w:rsidRPr="00491C03">
        <w:rPr>
          <w:sz w:val="16"/>
        </w:rPr>
        <w:t>Avoiding Erasure</w:t>
      </w:r>
      <w:r w:rsidR="00381EB6" w:rsidRPr="00491C03">
        <w:rPr>
          <w:sz w:val="16"/>
        </w:rPr>
        <w:t xml:space="preserve"> </w:t>
      </w:r>
      <w:r w:rsidR="0030750E" w:rsidRPr="00491C03">
        <w:rPr>
          <w:sz w:val="16"/>
        </w:rPr>
        <w:t>Globally important sites such as Hiroshima likely will always be remem-</w:t>
      </w:r>
      <w:r w:rsidR="00381EB6" w:rsidRPr="00491C03">
        <w:rPr>
          <w:sz w:val="16"/>
        </w:rPr>
        <w:t xml:space="preserve"> </w:t>
      </w:r>
      <w:r w:rsidR="0030750E" w:rsidRPr="00491C03">
        <w:rPr>
          <w:sz w:val="16"/>
        </w:rPr>
        <w:t>bered as militarized landscapes, though the particular framing of what this</w:t>
      </w:r>
      <w:r w:rsidR="00381EB6" w:rsidRPr="00491C03">
        <w:rPr>
          <w:sz w:val="16"/>
        </w:rPr>
        <w:t xml:space="preserve"> </w:t>
      </w:r>
      <w:r w:rsidR="0030750E" w:rsidRPr="00491C03">
        <w:rPr>
          <w:sz w:val="16"/>
        </w:rPr>
        <w:t>means and how it should be interpreted will continue to face challenge.</w:t>
      </w:r>
      <w:r w:rsidR="00381EB6" w:rsidRPr="00491C03">
        <w:rPr>
          <w:sz w:val="16"/>
        </w:rPr>
        <w:t xml:space="preserve"> </w:t>
      </w:r>
      <w:r w:rsidR="0030750E" w:rsidRPr="00491C03">
        <w:rPr>
          <w:rStyle w:val="StyleUnderline"/>
        </w:rPr>
        <w:t>At domestic military installations that close and transition to new types of</w:t>
      </w:r>
      <w:r w:rsidR="00381EB6" w:rsidRPr="00491C03">
        <w:rPr>
          <w:rStyle w:val="StyleUnderline"/>
        </w:rPr>
        <w:t xml:space="preserve"> </w:t>
      </w:r>
      <w:r w:rsidR="0030750E" w:rsidRPr="00491C03">
        <w:rPr>
          <w:rStyle w:val="StyleUnderline"/>
        </w:rPr>
        <w:t>land use, however, the prospect of losing the memory of what happened</w:t>
      </w:r>
      <w:r w:rsidR="00381EB6" w:rsidRPr="00491C03">
        <w:rPr>
          <w:rStyle w:val="StyleUnderline"/>
        </w:rPr>
        <w:t xml:space="preserve"> </w:t>
      </w:r>
      <w:r w:rsidR="0030750E" w:rsidRPr="00491C03">
        <w:rPr>
          <w:rStyle w:val="StyleUnderline"/>
        </w:rPr>
        <w:t>in these places and what these actions promoted in terms of our national</w:t>
      </w:r>
      <w:r w:rsidR="00381EB6" w:rsidRPr="00491C03">
        <w:rPr>
          <w:rStyle w:val="StyleUnderline"/>
        </w:rPr>
        <w:t xml:space="preserve"> </w:t>
      </w:r>
      <w:r w:rsidR="0030750E" w:rsidRPr="00491C03">
        <w:rPr>
          <w:rStyle w:val="StyleUnderline"/>
        </w:rPr>
        <w:t>values, politics, and environment are at much greater risk of disappearing</w:t>
      </w:r>
      <w:r w:rsidR="0030750E" w:rsidRPr="00491C03">
        <w:rPr>
          <w:sz w:val="16"/>
        </w:rPr>
        <w:t>.</w:t>
      </w:r>
      <w:r w:rsidR="00381EB6" w:rsidRPr="00491C03">
        <w:rPr>
          <w:sz w:val="16"/>
        </w:rPr>
        <w:t xml:space="preserve"> </w:t>
      </w:r>
      <w:r w:rsidR="0030750E" w:rsidRPr="00491C03">
        <w:rPr>
          <w:rStyle w:val="StyleUnderline"/>
        </w:rPr>
        <w:t xml:space="preserve">Military-to-wildlife conversions work doubly to </w:t>
      </w:r>
      <w:r w:rsidR="0030750E" w:rsidRPr="00491C03">
        <w:rPr>
          <w:rStyle w:val="Emphasis"/>
        </w:rPr>
        <w:t>naturalize</w:t>
      </w:r>
      <w:r w:rsidR="0030750E" w:rsidRPr="00491C03">
        <w:rPr>
          <w:rStyle w:val="StyleUnderline"/>
        </w:rPr>
        <w:t xml:space="preserve"> sites of military</w:t>
      </w:r>
      <w:r w:rsidR="00381EB6" w:rsidRPr="00491C03">
        <w:rPr>
          <w:rStyle w:val="StyleUnderline"/>
        </w:rPr>
        <w:t xml:space="preserve"> </w:t>
      </w:r>
      <w:r w:rsidR="0030750E" w:rsidRPr="00491C03">
        <w:rPr>
          <w:rStyle w:val="StyleUnderline"/>
        </w:rPr>
        <w:t>production</w:t>
      </w:r>
      <w:r w:rsidR="0030750E" w:rsidRPr="00491C03">
        <w:rPr>
          <w:sz w:val="16"/>
        </w:rPr>
        <w:t xml:space="preserve">: </w:t>
      </w:r>
      <w:r w:rsidR="0030750E" w:rsidRPr="00491C03">
        <w:rPr>
          <w:rStyle w:val="StyleUnderline"/>
        </w:rPr>
        <w:t>the places become known publicly as wildlife refuges</w:t>
      </w:r>
      <w:r w:rsidR="0030750E" w:rsidRPr="00491C03">
        <w:rPr>
          <w:sz w:val="16"/>
        </w:rPr>
        <w:t>, which in</w:t>
      </w:r>
      <w:r w:rsidR="00381EB6" w:rsidRPr="00491C03">
        <w:rPr>
          <w:sz w:val="16"/>
        </w:rPr>
        <w:t xml:space="preserve"> </w:t>
      </w:r>
      <w:r w:rsidR="0030750E" w:rsidRPr="00491C03">
        <w:rPr>
          <w:sz w:val="16"/>
        </w:rPr>
        <w:t>turn are supposed to be natural places constituted largely outside the realm</w:t>
      </w:r>
      <w:r w:rsidR="00381EB6" w:rsidRPr="00491C03">
        <w:rPr>
          <w:sz w:val="16"/>
        </w:rPr>
        <w:t xml:space="preserve"> </w:t>
      </w:r>
      <w:r w:rsidR="0030750E" w:rsidRPr="00491C03">
        <w:rPr>
          <w:sz w:val="16"/>
        </w:rPr>
        <w:t>of culture.10</w:t>
      </w:r>
      <w:r w:rsidR="00381EB6" w:rsidRPr="00491C03">
        <w:rPr>
          <w:sz w:val="16"/>
        </w:rPr>
        <w:t xml:space="preserve"> </w:t>
      </w:r>
      <w:r w:rsidR="0030750E" w:rsidRPr="00491C03">
        <w:rPr>
          <w:sz w:val="16"/>
        </w:rPr>
        <w:t>There are, conversely, ways that M2W conversions could serve to secure</w:t>
      </w:r>
      <w:r w:rsidR="00381EB6" w:rsidRPr="00491C03">
        <w:rPr>
          <w:sz w:val="16"/>
        </w:rPr>
        <w:t xml:space="preserve"> </w:t>
      </w:r>
      <w:r w:rsidR="0030750E" w:rsidRPr="00491C03">
        <w:rPr>
          <w:sz w:val="16"/>
        </w:rPr>
        <w:t>our cultural memory of the institutions and actions that predominated in</w:t>
      </w:r>
      <w:r w:rsidR="00381EB6" w:rsidRPr="00491C03">
        <w:rPr>
          <w:sz w:val="16"/>
        </w:rPr>
        <w:t xml:space="preserve"> </w:t>
      </w:r>
      <w:r w:rsidR="0030750E" w:rsidRPr="00491C03">
        <w:rPr>
          <w:sz w:val="16"/>
        </w:rPr>
        <w:t>creating the landscapes we now identify as new wildlife refuges. As I have</w:t>
      </w:r>
      <w:r w:rsidR="00381EB6" w:rsidRPr="00491C03">
        <w:rPr>
          <w:sz w:val="16"/>
        </w:rPr>
        <w:t xml:space="preserve"> </w:t>
      </w:r>
      <w:r w:rsidR="0030750E" w:rsidRPr="00491C03">
        <w:rPr>
          <w:sz w:val="16"/>
        </w:rPr>
        <w:t>already suggested, the often-dramatic hybrid qualities of these places can</w:t>
      </w:r>
      <w:r w:rsidR="00381EB6" w:rsidRPr="00491C03">
        <w:rPr>
          <w:sz w:val="16"/>
        </w:rPr>
        <w:t xml:space="preserve"> </w:t>
      </w:r>
      <w:r w:rsidR="0030750E" w:rsidRPr="00491C03">
        <w:rPr>
          <w:sz w:val="16"/>
        </w:rPr>
        <w:t>spur us to think more integrally about nature and society not separately, but</w:t>
      </w:r>
      <w:r w:rsidR="00381EB6" w:rsidRPr="00491C03">
        <w:rPr>
          <w:sz w:val="16"/>
        </w:rPr>
        <w:t xml:space="preserve"> </w:t>
      </w:r>
      <w:r w:rsidR="0030750E" w:rsidRPr="00491C03">
        <w:rPr>
          <w:sz w:val="16"/>
        </w:rPr>
        <w:t>as linked coproducers of these sites and the changes occurring here. It may</w:t>
      </w:r>
      <w:r w:rsidR="00381EB6" w:rsidRPr="00491C03">
        <w:rPr>
          <w:sz w:val="16"/>
        </w:rPr>
        <w:t xml:space="preserve"> </w:t>
      </w:r>
      <w:r w:rsidR="0030750E" w:rsidRPr="00491C03">
        <w:rPr>
          <w:sz w:val="16"/>
        </w:rPr>
        <w:t>be, however, that labeling these militarized/naturalized sites as “wildlife</w:t>
      </w:r>
      <w:r w:rsidR="00381EB6" w:rsidRPr="00491C03">
        <w:rPr>
          <w:sz w:val="16"/>
        </w:rPr>
        <w:t xml:space="preserve"> </w:t>
      </w:r>
      <w:r w:rsidR="0030750E" w:rsidRPr="00491C03">
        <w:rPr>
          <w:sz w:val="16"/>
        </w:rPr>
        <w:t>refuges” fails to fully capture this sense. It is certainly possible to be lulled</w:t>
      </w:r>
      <w:r w:rsidR="00381EB6" w:rsidRPr="00491C03">
        <w:rPr>
          <w:sz w:val="16"/>
        </w:rPr>
        <w:t xml:space="preserve"> </w:t>
      </w:r>
      <w:r w:rsidR="0030750E" w:rsidRPr="00491C03">
        <w:rPr>
          <w:sz w:val="16"/>
        </w:rPr>
        <w:t>by this nomenclature into an oversimplified understanding of these land-</w:t>
      </w:r>
      <w:r w:rsidR="00381EB6" w:rsidRPr="00491C03">
        <w:rPr>
          <w:sz w:val="16"/>
        </w:rPr>
        <w:t xml:space="preserve"> </w:t>
      </w:r>
      <w:r w:rsidR="0030750E" w:rsidRPr="00491C03">
        <w:rPr>
          <w:sz w:val="16"/>
        </w:rPr>
        <w:t>scapes and how they have been created. This very concern emerged from the</w:t>
      </w:r>
      <w:r w:rsidR="00381EB6" w:rsidRPr="00491C03">
        <w:rPr>
          <w:sz w:val="16"/>
        </w:rPr>
        <w:t xml:space="preserve"> </w:t>
      </w:r>
      <w:r w:rsidR="0030750E" w:rsidRPr="00491C03">
        <w:rPr>
          <w:sz w:val="16"/>
        </w:rPr>
        <w:t>hearings held for the conversion of Rocky Mountain Arsenal into a wildlife</w:t>
      </w:r>
      <w:r w:rsidR="00381EB6" w:rsidRPr="00491C03">
        <w:rPr>
          <w:sz w:val="16"/>
        </w:rPr>
        <w:t xml:space="preserve"> </w:t>
      </w:r>
      <w:r w:rsidR="0030750E" w:rsidRPr="00491C03">
        <w:rPr>
          <w:sz w:val="16"/>
        </w:rPr>
        <w:t>refuge, as a representative of the Wilderness Society suggested that the site</w:t>
      </w:r>
      <w:r w:rsidR="00381EB6" w:rsidRPr="00491C03">
        <w:rPr>
          <w:sz w:val="16"/>
        </w:rPr>
        <w:t xml:space="preserve"> </w:t>
      </w:r>
      <w:r w:rsidR="0030750E" w:rsidRPr="00491C03">
        <w:rPr>
          <w:sz w:val="16"/>
        </w:rPr>
        <w:t>should not be called a national wildlife refuge because it would weaken</w:t>
      </w:r>
      <w:r w:rsidR="00381EB6" w:rsidRPr="00491C03">
        <w:rPr>
          <w:sz w:val="16"/>
        </w:rPr>
        <w:t xml:space="preserve"> </w:t>
      </w:r>
      <w:r w:rsidR="0030750E" w:rsidRPr="00491C03">
        <w:rPr>
          <w:sz w:val="16"/>
        </w:rPr>
        <w:t>the popular understanding of this system of lands.11</w:t>
      </w:r>
      <w:r w:rsidR="00381EB6" w:rsidRPr="00491C03">
        <w:rPr>
          <w:sz w:val="16"/>
        </w:rPr>
        <w:t xml:space="preserve"> </w:t>
      </w:r>
      <w:r w:rsidR="0030750E" w:rsidRPr="00491C03">
        <w:rPr>
          <w:sz w:val="16"/>
        </w:rPr>
        <w:t>There is a certain irony to the Wilderness Society’s expression of con-</w:t>
      </w:r>
      <w:r w:rsidR="00381EB6" w:rsidRPr="00491C03">
        <w:rPr>
          <w:sz w:val="16"/>
        </w:rPr>
        <w:t xml:space="preserve"> </w:t>
      </w:r>
      <w:r w:rsidR="0030750E" w:rsidRPr="00491C03">
        <w:rPr>
          <w:sz w:val="16"/>
        </w:rPr>
        <w:t xml:space="preserve">cern here, as </w:t>
      </w:r>
      <w:r w:rsidR="0030750E" w:rsidRPr="00491C03">
        <w:rPr>
          <w:rStyle w:val="StyleUnderline"/>
        </w:rPr>
        <w:t>the concept of wilderness itself has come under attack for its</w:t>
      </w:r>
      <w:r w:rsidR="00381EB6" w:rsidRPr="00491C03">
        <w:rPr>
          <w:rStyle w:val="StyleUnderline"/>
        </w:rPr>
        <w:t xml:space="preserve"> </w:t>
      </w:r>
      <w:r w:rsidR="0030750E" w:rsidRPr="00491C03">
        <w:rPr>
          <w:rStyle w:val="StyleUnderline"/>
        </w:rPr>
        <w:t>possible contributions to cultural erasure and a nature-society dualism</w:t>
      </w:r>
      <w:r w:rsidR="0030750E" w:rsidRPr="00491C03">
        <w:rPr>
          <w:sz w:val="16"/>
        </w:rPr>
        <w:t>. en-</w:t>
      </w:r>
      <w:r w:rsidR="00381EB6" w:rsidRPr="00491C03">
        <w:rPr>
          <w:sz w:val="16"/>
        </w:rPr>
        <w:t xml:space="preserve"> </w:t>
      </w:r>
      <w:r w:rsidR="0030750E" w:rsidRPr="00491C03">
        <w:rPr>
          <w:sz w:val="16"/>
        </w:rPr>
        <w:t>vironmental historian William Cronon’s influential critique “The Trouble</w:t>
      </w:r>
      <w:r w:rsidR="00381EB6" w:rsidRPr="00491C03">
        <w:rPr>
          <w:sz w:val="16"/>
        </w:rPr>
        <w:t xml:space="preserve"> </w:t>
      </w:r>
      <w:r w:rsidR="0030750E" w:rsidRPr="00491C03">
        <w:rPr>
          <w:sz w:val="16"/>
        </w:rPr>
        <w:t xml:space="preserve">with Wilderness” highlights broader risks associated with </w:t>
      </w:r>
      <w:r w:rsidR="0030750E" w:rsidRPr="00491C03">
        <w:rPr>
          <w:rStyle w:val="StyleUnderline"/>
          <w:highlight w:val="green"/>
        </w:rPr>
        <w:t>land preservation</w:t>
      </w:r>
      <w:r w:rsidR="00381EB6" w:rsidRPr="00491C03">
        <w:rPr>
          <w:rStyle w:val="StyleUnderline"/>
          <w:highlight w:val="green"/>
        </w:rPr>
        <w:t xml:space="preserve"> </w:t>
      </w:r>
      <w:r w:rsidR="0030750E" w:rsidRPr="00491C03">
        <w:rPr>
          <w:rStyle w:val="StyleUnderline"/>
          <w:highlight w:val="green"/>
        </w:rPr>
        <w:t>efforts that seem to close off spaces as natural at the exclusion of the social</w:t>
      </w:r>
      <w:r w:rsidR="0030750E" w:rsidRPr="00491C03">
        <w:rPr>
          <w:sz w:val="16"/>
        </w:rPr>
        <w:t>.12</w:t>
      </w:r>
      <w:r w:rsidR="00381EB6" w:rsidRPr="00491C03">
        <w:rPr>
          <w:sz w:val="16"/>
        </w:rPr>
        <w:t xml:space="preserve"> </w:t>
      </w:r>
      <w:r w:rsidR="0030750E" w:rsidRPr="00491C03">
        <w:rPr>
          <w:sz w:val="16"/>
        </w:rPr>
        <w:t>As Cronon puts it, “</w:t>
      </w:r>
      <w:r w:rsidR="0030750E" w:rsidRPr="00491C03">
        <w:rPr>
          <w:rStyle w:val="StyleUnderline"/>
        </w:rPr>
        <w:t>Wilderness leaves precisely nowhere for human beings</w:t>
      </w:r>
      <w:r w:rsidR="00381EB6" w:rsidRPr="00491C03">
        <w:rPr>
          <w:rStyle w:val="StyleUnderline"/>
        </w:rPr>
        <w:t xml:space="preserve"> </w:t>
      </w:r>
      <w:r w:rsidR="0030750E" w:rsidRPr="00491C03">
        <w:rPr>
          <w:rStyle w:val="StyleUnderline"/>
        </w:rPr>
        <w:t>actually to make their living from the land.”</w:t>
      </w:r>
      <w:r w:rsidR="0030750E" w:rsidRPr="00491C03">
        <w:rPr>
          <w:sz w:val="16"/>
        </w:rPr>
        <w:t>13</w:t>
      </w:r>
      <w:r w:rsidR="00381EB6" w:rsidRPr="00491C03">
        <w:rPr>
          <w:sz w:val="16"/>
        </w:rPr>
        <w:t xml:space="preserve"> </w:t>
      </w:r>
      <w:r w:rsidR="0030750E" w:rsidRPr="00491C03">
        <w:rPr>
          <w:rStyle w:val="StyleUnderline"/>
        </w:rPr>
        <w:t>The prospective forfeiture of any lasting sense of the complex social re-</w:t>
      </w:r>
      <w:r w:rsidR="00381EB6" w:rsidRPr="00491C03">
        <w:rPr>
          <w:rStyle w:val="StyleUnderline"/>
        </w:rPr>
        <w:t xml:space="preserve"> </w:t>
      </w:r>
      <w:r w:rsidR="0030750E" w:rsidRPr="00491C03">
        <w:rPr>
          <w:rStyle w:val="StyleUnderline"/>
        </w:rPr>
        <w:t xml:space="preserve">lations built into M2W refuges stands out as one of the </w:t>
      </w:r>
      <w:r w:rsidR="0030750E" w:rsidRPr="00491C03">
        <w:rPr>
          <w:rStyle w:val="Emphasis"/>
        </w:rPr>
        <w:t>fundamental risks</w:t>
      </w:r>
      <w:r w:rsidR="00381EB6" w:rsidRPr="00491C03">
        <w:rPr>
          <w:rStyle w:val="Emphasis"/>
        </w:rPr>
        <w:t xml:space="preserve"> </w:t>
      </w:r>
      <w:r w:rsidR="0030750E" w:rsidRPr="00491C03">
        <w:rPr>
          <w:sz w:val="16"/>
        </w:rPr>
        <w:t xml:space="preserve">found </w:t>
      </w:r>
      <w:r w:rsidR="0030750E" w:rsidRPr="00491C03">
        <w:rPr>
          <w:rStyle w:val="StyleUnderline"/>
        </w:rPr>
        <w:t>with</w:t>
      </w:r>
      <w:r w:rsidR="0030750E" w:rsidRPr="00491C03">
        <w:rPr>
          <w:sz w:val="16"/>
        </w:rPr>
        <w:t xml:space="preserve"> these </w:t>
      </w:r>
      <w:r w:rsidR="0030750E" w:rsidRPr="00491C03">
        <w:rPr>
          <w:rStyle w:val="StyleUnderline"/>
        </w:rPr>
        <w:t>conversions</w:t>
      </w:r>
      <w:r w:rsidR="0030750E" w:rsidRPr="00491C03">
        <w:rPr>
          <w:sz w:val="16"/>
        </w:rPr>
        <w:t>. As I have tried to emphasize already, this</w:t>
      </w:r>
      <w:r w:rsidR="00381EB6" w:rsidRPr="00491C03">
        <w:rPr>
          <w:sz w:val="16"/>
        </w:rPr>
        <w:t xml:space="preserve"> </w:t>
      </w:r>
      <w:r w:rsidR="0030750E" w:rsidRPr="00491C03">
        <w:rPr>
          <w:sz w:val="16"/>
        </w:rPr>
        <w:t>need not be the case. Redesignating former military installations to new pur-</w:t>
      </w:r>
      <w:r w:rsidR="00381EB6" w:rsidRPr="00491C03">
        <w:rPr>
          <w:sz w:val="16"/>
        </w:rPr>
        <w:t xml:space="preserve"> </w:t>
      </w:r>
      <w:r w:rsidR="0030750E" w:rsidRPr="00491C03">
        <w:rPr>
          <w:sz w:val="16"/>
        </w:rPr>
        <w:t>poses of conservation doesn’t require that we collectively forget what hap-</w:t>
      </w:r>
      <w:r w:rsidR="00381EB6" w:rsidRPr="00491C03">
        <w:rPr>
          <w:sz w:val="16"/>
        </w:rPr>
        <w:t xml:space="preserve"> </w:t>
      </w:r>
      <w:r w:rsidR="0030750E" w:rsidRPr="00491C03">
        <w:rPr>
          <w:sz w:val="16"/>
        </w:rPr>
        <w:t>pened in these places at various stages in the past, but we face this risk if</w:t>
      </w:r>
      <w:r w:rsidR="00381EB6" w:rsidRPr="00491C03">
        <w:rPr>
          <w:sz w:val="16"/>
        </w:rPr>
        <w:t xml:space="preserve"> </w:t>
      </w:r>
      <w:r w:rsidR="0030750E" w:rsidRPr="00491C03">
        <w:rPr>
          <w:sz w:val="16"/>
        </w:rPr>
        <w:t>we do little more than change the names of these sites and focus exclusively</w:t>
      </w:r>
      <w:r w:rsidR="00381EB6" w:rsidRPr="00491C03">
        <w:rPr>
          <w:sz w:val="16"/>
        </w:rPr>
        <w:t xml:space="preserve"> </w:t>
      </w:r>
      <w:r w:rsidR="0030750E" w:rsidRPr="00491C03">
        <w:rPr>
          <w:sz w:val="16"/>
        </w:rPr>
        <w:t>on the task of restoring them ecologically. Working to identify and curate</w:t>
      </w:r>
      <w:r w:rsidR="00381EB6" w:rsidRPr="00491C03">
        <w:rPr>
          <w:sz w:val="16"/>
        </w:rPr>
        <w:t xml:space="preserve"> </w:t>
      </w:r>
      <w:r w:rsidR="0030750E" w:rsidRPr="00491C03">
        <w:rPr>
          <w:sz w:val="16"/>
        </w:rPr>
        <w:t>these places in their greater complexity—as historical, social, and political</w:t>
      </w:r>
      <w:r w:rsidR="00381EB6" w:rsidRPr="00491C03">
        <w:rPr>
          <w:sz w:val="16"/>
        </w:rPr>
        <w:t xml:space="preserve"> </w:t>
      </w:r>
      <w:r w:rsidR="0030750E" w:rsidRPr="00491C03">
        <w:rPr>
          <w:sz w:val="16"/>
        </w:rPr>
        <w:t>landscapes that are also, in a sense, natural (or naturalizing)—can help pre-</w:t>
      </w:r>
      <w:r w:rsidR="00381EB6" w:rsidRPr="00491C03">
        <w:rPr>
          <w:sz w:val="16"/>
        </w:rPr>
        <w:t xml:space="preserve"> </w:t>
      </w:r>
      <w:r w:rsidR="0030750E" w:rsidRPr="00491C03">
        <w:rPr>
          <w:sz w:val="16"/>
        </w:rPr>
        <w:t>vent this loss of meaning.</w:t>
      </w:r>
      <w:r w:rsidR="00381EB6" w:rsidRPr="00491C03">
        <w:rPr>
          <w:sz w:val="16"/>
        </w:rPr>
        <w:t xml:space="preserve"> </w:t>
      </w:r>
      <w:r w:rsidR="0030750E" w:rsidRPr="00491C03">
        <w:rPr>
          <w:sz w:val="16"/>
        </w:rPr>
        <w:t>Bravo 20 Environmental Memorial</w:t>
      </w:r>
      <w:r w:rsidR="00381EB6" w:rsidRPr="00491C03">
        <w:rPr>
          <w:sz w:val="16"/>
        </w:rPr>
        <w:t xml:space="preserve"> </w:t>
      </w:r>
      <w:r w:rsidR="0030750E" w:rsidRPr="00491C03">
        <w:rPr>
          <w:sz w:val="16"/>
        </w:rPr>
        <w:t xml:space="preserve">The </w:t>
      </w:r>
      <w:r w:rsidR="0030750E" w:rsidRPr="00491C03">
        <w:rPr>
          <w:sz w:val="16"/>
        </w:rPr>
        <w:lastRenderedPageBreak/>
        <w:t>artist Richard Misrach offers at least one way through this pitfall of</w:t>
      </w:r>
      <w:r w:rsidR="00381EB6" w:rsidRPr="00491C03">
        <w:rPr>
          <w:sz w:val="16"/>
        </w:rPr>
        <w:t xml:space="preserve"> </w:t>
      </w:r>
      <w:r w:rsidR="0030750E" w:rsidRPr="00491C03">
        <w:rPr>
          <w:sz w:val="16"/>
        </w:rPr>
        <w:t>lost sociopolitical memory with his provocative proposal for a Bravo 20</w:t>
      </w:r>
      <w:r w:rsidR="00381EB6" w:rsidRPr="00491C03">
        <w:rPr>
          <w:sz w:val="16"/>
        </w:rPr>
        <w:t xml:space="preserve"> </w:t>
      </w:r>
      <w:r w:rsidR="0030750E" w:rsidRPr="00491C03">
        <w:rPr>
          <w:sz w:val="16"/>
        </w:rPr>
        <w:t>national Park.14 To most viewers, the Bravo 20 site scarcely conjures up asso-</w:t>
      </w:r>
      <w:r w:rsidR="00381EB6" w:rsidRPr="00491C03">
        <w:rPr>
          <w:sz w:val="16"/>
        </w:rPr>
        <w:t xml:space="preserve"> </w:t>
      </w:r>
      <w:r w:rsidR="0030750E" w:rsidRPr="00491C03">
        <w:rPr>
          <w:sz w:val="16"/>
        </w:rPr>
        <w:t>ciations with America’s scenic national parks. This nevada bombing range</w:t>
      </w:r>
      <w:r w:rsidR="00381EB6" w:rsidRPr="00491C03">
        <w:rPr>
          <w:sz w:val="16"/>
        </w:rPr>
        <w:t xml:space="preserve"> </w:t>
      </w:r>
      <w:r w:rsidR="0030750E" w:rsidRPr="00491C03">
        <w:rPr>
          <w:sz w:val="16"/>
        </w:rPr>
        <w:t>exists as a stark landscape littered with craters, bomb casings, unexploded</w:t>
      </w:r>
      <w:r w:rsidR="00381EB6" w:rsidRPr="00491C03">
        <w:rPr>
          <w:sz w:val="16"/>
        </w:rPr>
        <w:t xml:space="preserve"> </w:t>
      </w:r>
      <w:r w:rsidR="0030750E" w:rsidRPr="00491C03">
        <w:rPr>
          <w:sz w:val="16"/>
        </w:rPr>
        <w:t>ordnance, and the charred remains of military targets, including school</w:t>
      </w:r>
      <w:r w:rsidR="00381EB6" w:rsidRPr="00491C03">
        <w:rPr>
          <w:sz w:val="16"/>
        </w:rPr>
        <w:t xml:space="preserve"> </w:t>
      </w:r>
      <w:r w:rsidR="0030750E" w:rsidRPr="00491C03">
        <w:rPr>
          <w:sz w:val="16"/>
        </w:rPr>
        <w:t>buses and communications towers. In order to retain and commemorate</w:t>
      </w:r>
      <w:r w:rsidR="00381EB6" w:rsidRPr="00491C03">
        <w:rPr>
          <w:sz w:val="16"/>
        </w:rPr>
        <w:t xml:space="preserve"> </w:t>
      </w:r>
      <w:r w:rsidR="0030750E" w:rsidRPr="00491C03">
        <w:rPr>
          <w:sz w:val="16"/>
        </w:rPr>
        <w:t>the blend of social and environmental attributes extant in places such as the</w:t>
      </w:r>
      <w:r w:rsidR="00381EB6" w:rsidRPr="00491C03">
        <w:rPr>
          <w:sz w:val="16"/>
        </w:rPr>
        <w:t xml:space="preserve"> </w:t>
      </w:r>
      <w:r w:rsidR="0030750E" w:rsidRPr="00491C03">
        <w:rPr>
          <w:sz w:val="16"/>
        </w:rPr>
        <w:t>Bravo 20 bombing range, Misrach envisions an environmental memorial</w:t>
      </w:r>
      <w:r w:rsidR="00381EB6" w:rsidRPr="00491C03">
        <w:rPr>
          <w:sz w:val="16"/>
        </w:rPr>
        <w:t xml:space="preserve"> </w:t>
      </w:r>
      <w:r w:rsidR="0030750E" w:rsidRPr="00491C03">
        <w:rPr>
          <w:sz w:val="16"/>
        </w:rPr>
        <w:t>that invites visitors to explore, confront, and consider the site as it combines</w:t>
      </w:r>
      <w:r w:rsidR="00381EB6" w:rsidRPr="00491C03">
        <w:rPr>
          <w:sz w:val="16"/>
        </w:rPr>
        <w:t xml:space="preserve"> </w:t>
      </w:r>
      <w:r w:rsidR="0030750E" w:rsidRPr="00491C03">
        <w:rPr>
          <w:sz w:val="16"/>
        </w:rPr>
        <w:t>violence, power, politics, and nature:</w:t>
      </w:r>
      <w:r w:rsidR="00381EB6" w:rsidRPr="00491C03">
        <w:rPr>
          <w:sz w:val="16"/>
        </w:rPr>
        <w:t xml:space="preserve"> </w:t>
      </w:r>
      <w:r w:rsidR="0030750E" w:rsidRPr="00491C03">
        <w:rPr>
          <w:sz w:val="16"/>
        </w:rPr>
        <w:t>Bravo 20 would be a unique and powerful addition to our current park sys-</w:t>
      </w:r>
      <w:r w:rsidR="00381EB6" w:rsidRPr="00491C03">
        <w:rPr>
          <w:sz w:val="16"/>
        </w:rPr>
        <w:t xml:space="preserve"> </w:t>
      </w:r>
      <w:r w:rsidR="0030750E" w:rsidRPr="00491C03">
        <w:rPr>
          <w:sz w:val="16"/>
        </w:rPr>
        <w:t>tem. In these times of extraordinary environmental concern, it would serve as</w:t>
      </w:r>
      <w:r w:rsidR="00381EB6" w:rsidRPr="00491C03">
        <w:rPr>
          <w:sz w:val="16"/>
        </w:rPr>
        <w:t xml:space="preserve"> </w:t>
      </w:r>
      <w:r w:rsidR="0030750E" w:rsidRPr="00491C03">
        <w:rPr>
          <w:sz w:val="16"/>
        </w:rPr>
        <w:t>a permanent reminder of how military, government, corporate, and individ-</w:t>
      </w:r>
      <w:r w:rsidR="00381EB6" w:rsidRPr="00491C03">
        <w:rPr>
          <w:sz w:val="16"/>
        </w:rPr>
        <w:t xml:space="preserve"> </w:t>
      </w:r>
      <w:r w:rsidR="0030750E" w:rsidRPr="00491C03">
        <w:rPr>
          <w:sz w:val="16"/>
        </w:rPr>
        <w:t>ual practices can harm the earth. . . . It would be a national acknowledgment</w:t>
      </w:r>
      <w:r w:rsidR="00381EB6" w:rsidRPr="00491C03">
        <w:rPr>
          <w:sz w:val="16"/>
        </w:rPr>
        <w:t xml:space="preserve"> </w:t>
      </w:r>
      <w:r w:rsidR="0030750E" w:rsidRPr="00491C03">
        <w:rPr>
          <w:sz w:val="16"/>
        </w:rPr>
        <w:t>of a complex and disturbing period in our history. . . . Bravo 20 would not</w:t>
      </w:r>
      <w:r w:rsidR="00381EB6" w:rsidRPr="00491C03">
        <w:rPr>
          <w:sz w:val="16"/>
        </w:rPr>
        <w:t xml:space="preserve"> </w:t>
      </w:r>
      <w:r w:rsidR="0030750E" w:rsidRPr="00491C03">
        <w:rPr>
          <w:sz w:val="16"/>
        </w:rPr>
        <w:t>only provide a graphic record of our treatment of less celebrated landscapes</w:t>
      </w:r>
      <w:r w:rsidR="00381EB6" w:rsidRPr="00491C03">
        <w:rPr>
          <w:sz w:val="16"/>
        </w:rPr>
        <w:t xml:space="preserve"> </w:t>
      </w:r>
      <w:r w:rsidR="0030750E" w:rsidRPr="00491C03">
        <w:rPr>
          <w:sz w:val="16"/>
        </w:rPr>
        <w:t>but also help deter their destruction in the future.15</w:t>
      </w:r>
      <w:r w:rsidR="00381EB6" w:rsidRPr="00491C03">
        <w:rPr>
          <w:sz w:val="16"/>
        </w:rPr>
        <w:t xml:space="preserve"> </w:t>
      </w:r>
      <w:r w:rsidR="0030750E" w:rsidRPr="00491C03">
        <w:rPr>
          <w:sz w:val="16"/>
        </w:rPr>
        <w:t>Misrach’s vision is explicitly political and critical—he suggests that the</w:t>
      </w:r>
      <w:r w:rsidR="00381EB6" w:rsidRPr="00491C03">
        <w:rPr>
          <w:sz w:val="16"/>
        </w:rPr>
        <w:t xml:space="preserve"> </w:t>
      </w:r>
      <w:r w:rsidR="0030750E" w:rsidRPr="00491C03">
        <w:rPr>
          <w:sz w:val="16"/>
        </w:rPr>
        <w:t>Bravo 20 visitor center “be devoted to the history of military abuse in peace-</w:t>
      </w:r>
      <w:r w:rsidR="00381EB6" w:rsidRPr="00491C03">
        <w:rPr>
          <w:sz w:val="16"/>
        </w:rPr>
        <w:t xml:space="preserve"> </w:t>
      </w:r>
      <w:r w:rsidR="0030750E" w:rsidRPr="00491C03">
        <w:rPr>
          <w:sz w:val="16"/>
        </w:rPr>
        <w:t>time. Displays and exhibits will include our radioactive experiments on the</w:t>
      </w:r>
      <w:r w:rsidR="00381EB6" w:rsidRPr="00491C03">
        <w:rPr>
          <w:sz w:val="16"/>
        </w:rPr>
        <w:t xml:space="preserve"> </w:t>
      </w:r>
      <w:r w:rsidR="0030750E" w:rsidRPr="00491C03">
        <w:rPr>
          <w:sz w:val="16"/>
        </w:rPr>
        <w:t>residents of the Marshall Islands in the Pacific, the contamination of conti-</w:t>
      </w:r>
      <w:r w:rsidR="00381EB6" w:rsidRPr="00491C03">
        <w:rPr>
          <w:sz w:val="16"/>
        </w:rPr>
        <w:t xml:space="preserve"> </w:t>
      </w:r>
      <w:r w:rsidR="0030750E" w:rsidRPr="00491C03">
        <w:rPr>
          <w:sz w:val="16"/>
        </w:rPr>
        <w:t>nental America by tests at the nevada nuclear Test Site, the Colorado Rocky</w:t>
      </w:r>
      <w:r w:rsidR="00381EB6" w:rsidRPr="00491C03">
        <w:rPr>
          <w:sz w:val="16"/>
        </w:rPr>
        <w:t xml:space="preserve"> </w:t>
      </w:r>
      <w:r w:rsidR="0030750E" w:rsidRPr="00491C03">
        <w:rPr>
          <w:sz w:val="16"/>
        </w:rPr>
        <w:t>Flats nuclear weapons plant and Hanford nuclear area in Washington State,</w:t>
      </w:r>
      <w:r w:rsidR="00381EB6" w:rsidRPr="00491C03">
        <w:rPr>
          <w:sz w:val="16"/>
        </w:rPr>
        <w:t xml:space="preserve"> </w:t>
      </w:r>
      <w:r w:rsidR="0030750E" w:rsidRPr="00491C03">
        <w:rPr>
          <w:sz w:val="16"/>
        </w:rPr>
        <w:t>chemical weapons storage, toxic waste disposal, and the confiscation of land</w:t>
      </w:r>
      <w:r w:rsidR="00381EB6" w:rsidRPr="00491C03">
        <w:rPr>
          <w:sz w:val="16"/>
        </w:rPr>
        <w:t xml:space="preserve"> </w:t>
      </w:r>
      <w:r w:rsidR="0030750E" w:rsidRPr="00491C03">
        <w:rPr>
          <w:sz w:val="16"/>
        </w:rPr>
        <w:t>and airspace throughout America.” 16 Yet the photographs and text that ac-</w:t>
      </w:r>
      <w:r w:rsidR="00381EB6" w:rsidRPr="00491C03">
        <w:rPr>
          <w:sz w:val="16"/>
        </w:rPr>
        <w:t xml:space="preserve"> </w:t>
      </w:r>
      <w:r w:rsidR="0030750E" w:rsidRPr="00491C03">
        <w:rPr>
          <w:sz w:val="16"/>
        </w:rPr>
        <w:t>company his proposal make clear that there is also an element of beauty in</w:t>
      </w:r>
      <w:r w:rsidR="00381EB6" w:rsidRPr="00491C03">
        <w:rPr>
          <w:sz w:val="16"/>
        </w:rPr>
        <w:t xml:space="preserve"> </w:t>
      </w:r>
      <w:r w:rsidR="0030750E" w:rsidRPr="00491C03">
        <w:rPr>
          <w:sz w:val="16"/>
        </w:rPr>
        <w:t>this place that contributes to the project serving as a memorial for abused</w:t>
      </w:r>
      <w:r w:rsidR="00381EB6" w:rsidRPr="00491C03">
        <w:rPr>
          <w:sz w:val="16"/>
        </w:rPr>
        <w:t xml:space="preserve"> </w:t>
      </w:r>
      <w:r w:rsidR="0030750E" w:rsidRPr="00491C03">
        <w:rPr>
          <w:sz w:val="16"/>
        </w:rPr>
        <w:t>lands as well as a form of environmental protection. Misrach’s depiction</w:t>
      </w:r>
      <w:r w:rsidR="00381EB6" w:rsidRPr="00491C03">
        <w:rPr>
          <w:sz w:val="16"/>
        </w:rPr>
        <w:t xml:space="preserve"> </w:t>
      </w:r>
      <w:r w:rsidR="0030750E" w:rsidRPr="00491C03">
        <w:rPr>
          <w:sz w:val="16"/>
        </w:rPr>
        <w:t>illustrates how an environmental memorial could preserve not only physi-</w:t>
      </w:r>
      <w:r w:rsidR="00381EB6" w:rsidRPr="00491C03">
        <w:rPr>
          <w:sz w:val="16"/>
        </w:rPr>
        <w:t xml:space="preserve"> </w:t>
      </w:r>
      <w:r w:rsidR="0030750E" w:rsidRPr="00491C03">
        <w:rPr>
          <w:sz w:val="16"/>
        </w:rPr>
        <w:t>cal features of the land, but a sense of the processes and institutions that</w:t>
      </w:r>
      <w:r w:rsidR="00381EB6" w:rsidRPr="00491C03">
        <w:rPr>
          <w:sz w:val="16"/>
        </w:rPr>
        <w:t xml:space="preserve"> </w:t>
      </w:r>
      <w:r w:rsidR="0030750E" w:rsidRPr="00491C03">
        <w:rPr>
          <w:sz w:val="16"/>
        </w:rPr>
        <w:t>created these landforms. It would, in other words, maintain the visibility of</w:t>
      </w:r>
      <w:r w:rsidR="00381EB6" w:rsidRPr="00491C03">
        <w:rPr>
          <w:sz w:val="16"/>
        </w:rPr>
        <w:t xml:space="preserve"> </w:t>
      </w:r>
      <w:r w:rsidR="0030750E" w:rsidRPr="00491C03">
        <w:rPr>
          <w:sz w:val="16"/>
        </w:rPr>
        <w:t>the landscape’s military production and press the public to learn from these</w:t>
      </w:r>
      <w:r w:rsidR="00381EB6" w:rsidRPr="00491C03">
        <w:rPr>
          <w:sz w:val="16"/>
        </w:rPr>
        <w:t xml:space="preserve"> </w:t>
      </w:r>
      <w:r w:rsidR="0030750E" w:rsidRPr="00491C03">
        <w:rPr>
          <w:sz w:val="16"/>
        </w:rPr>
        <w:t>actions.</w:t>
      </w:r>
      <w:r w:rsidR="00381EB6" w:rsidRPr="00491C03">
        <w:rPr>
          <w:sz w:val="16"/>
        </w:rPr>
        <w:t xml:space="preserve"> </w:t>
      </w:r>
      <w:r w:rsidR="0030750E" w:rsidRPr="00491C03">
        <w:rPr>
          <w:sz w:val="16"/>
        </w:rPr>
        <w:t>Misrach is neither alone in his vision nor, in some respects, outland-</w:t>
      </w:r>
      <w:r w:rsidR="00381EB6" w:rsidRPr="00491C03">
        <w:rPr>
          <w:sz w:val="16"/>
        </w:rPr>
        <w:t xml:space="preserve"> </w:t>
      </w:r>
      <w:r w:rsidR="0030750E" w:rsidRPr="00491C03">
        <w:rPr>
          <w:sz w:val="16"/>
        </w:rPr>
        <w:t>ish. In addition to the scenic national parks for which it is best known, the</w:t>
      </w:r>
      <w:r w:rsidR="00381EB6" w:rsidRPr="00491C03">
        <w:rPr>
          <w:sz w:val="16"/>
        </w:rPr>
        <w:t xml:space="preserve"> </w:t>
      </w:r>
      <w:r w:rsidR="0030750E" w:rsidRPr="00491C03">
        <w:rPr>
          <w:sz w:val="16"/>
        </w:rPr>
        <w:t>US national Park Service currently manages dozens of historical sites that</w:t>
      </w:r>
      <w:r w:rsidR="00381EB6" w:rsidRPr="00491C03">
        <w:rPr>
          <w:sz w:val="16"/>
        </w:rPr>
        <w:t xml:space="preserve"> </w:t>
      </w:r>
      <w:r w:rsidR="0030750E" w:rsidRPr="00491C03">
        <w:rPr>
          <w:sz w:val="16"/>
        </w:rPr>
        <w:t>recognize and commemorate military battles, massacres, and other events</w:t>
      </w:r>
      <w:r w:rsidR="00381EB6" w:rsidRPr="00491C03">
        <w:rPr>
          <w:sz w:val="16"/>
        </w:rPr>
        <w:t xml:space="preserve"> </w:t>
      </w:r>
      <w:r w:rsidR="0030750E" w:rsidRPr="00491C03">
        <w:rPr>
          <w:sz w:val="16"/>
        </w:rPr>
        <w:t>that do not reflect favorably upon the United States’ national heritage. These</w:t>
      </w:r>
      <w:r w:rsidR="00381EB6" w:rsidRPr="00491C03">
        <w:rPr>
          <w:sz w:val="16"/>
        </w:rPr>
        <w:t xml:space="preserve"> </w:t>
      </w:r>
      <w:r w:rsidR="0030750E" w:rsidRPr="00491C03">
        <w:rPr>
          <w:sz w:val="16"/>
        </w:rPr>
        <w:t>include sites such as Sand Creek Massacre national Historic Site, Trail of</w:t>
      </w:r>
      <w:r w:rsidR="00381EB6" w:rsidRPr="00491C03">
        <w:rPr>
          <w:sz w:val="16"/>
        </w:rPr>
        <w:t xml:space="preserve"> </w:t>
      </w:r>
      <w:r w:rsidR="0030750E" w:rsidRPr="00491C03">
        <w:rPr>
          <w:sz w:val="16"/>
        </w:rPr>
        <w:t>Tears national Historic Trail, and Big Hole national Battlefield. Some na-</w:t>
      </w:r>
      <w:r w:rsidR="00381EB6" w:rsidRPr="00491C03">
        <w:rPr>
          <w:sz w:val="16"/>
        </w:rPr>
        <w:t xml:space="preserve"> </w:t>
      </w:r>
      <w:r w:rsidR="0030750E" w:rsidRPr="00491C03">
        <w:rPr>
          <w:sz w:val="16"/>
        </w:rPr>
        <w:t>tional wildlife refuge managers actually gesture toward this purpose for the</w:t>
      </w:r>
      <w:r w:rsidR="00381EB6" w:rsidRPr="00491C03">
        <w:rPr>
          <w:sz w:val="16"/>
        </w:rPr>
        <w:t xml:space="preserve"> </w:t>
      </w:r>
      <w:r w:rsidR="0030750E" w:rsidRPr="00491C03">
        <w:rPr>
          <w:sz w:val="16"/>
        </w:rPr>
        <w:t>nPS in admiring tones. As one official at the Aroostook refuge in northern</w:t>
      </w:r>
      <w:r w:rsidR="00381EB6" w:rsidRPr="00491C03">
        <w:rPr>
          <w:sz w:val="16"/>
        </w:rPr>
        <w:t xml:space="preserve"> </w:t>
      </w:r>
      <w:r w:rsidR="0030750E" w:rsidRPr="00491C03">
        <w:rPr>
          <w:sz w:val="16"/>
        </w:rPr>
        <w:t>Maine told me, this M2W site would have made an excellent national park</w:t>
      </w:r>
      <w:r w:rsidR="00381EB6" w:rsidRPr="00491C03">
        <w:rPr>
          <w:sz w:val="16"/>
        </w:rPr>
        <w:t xml:space="preserve"> </w:t>
      </w:r>
      <w:r w:rsidR="0030750E" w:rsidRPr="00491C03">
        <w:rPr>
          <w:sz w:val="16"/>
        </w:rPr>
        <w:t>in order to preserve the place’s cultural legacy. After all, the site—as Loring</w:t>
      </w:r>
      <w:r w:rsidR="00381EB6" w:rsidRPr="00491C03">
        <w:rPr>
          <w:sz w:val="16"/>
        </w:rPr>
        <w:t xml:space="preserve"> </w:t>
      </w:r>
      <w:r w:rsidR="0030750E" w:rsidRPr="00491C03">
        <w:rPr>
          <w:sz w:val="16"/>
        </w:rPr>
        <w:t>Air Force Base—was America’s first Strategic Air Command base and the</w:t>
      </w:r>
      <w:r w:rsidR="00381EB6" w:rsidRPr="00491C03">
        <w:rPr>
          <w:sz w:val="16"/>
        </w:rPr>
        <w:t xml:space="preserve"> </w:t>
      </w:r>
      <w:r w:rsidR="0030750E" w:rsidRPr="00491C03">
        <w:rPr>
          <w:sz w:val="16"/>
        </w:rPr>
        <w:t>nuclear- armed US base nearest to Moscow throughout the Cold War.17</w:t>
      </w:r>
      <w:r w:rsidR="00381EB6" w:rsidRPr="00491C03">
        <w:rPr>
          <w:sz w:val="16"/>
        </w:rPr>
        <w:t xml:space="preserve"> </w:t>
      </w:r>
      <w:r w:rsidR="0030750E" w:rsidRPr="00491C03">
        <w:rPr>
          <w:sz w:val="16"/>
        </w:rPr>
        <w:t>This points to one of the most common explanations of the value of</w:t>
      </w:r>
      <w:r w:rsidR="00381EB6" w:rsidRPr="00491C03">
        <w:rPr>
          <w:sz w:val="16"/>
        </w:rPr>
        <w:t xml:space="preserve"> </w:t>
      </w:r>
      <w:r w:rsidR="0030750E" w:rsidRPr="00491C03">
        <w:rPr>
          <w:sz w:val="16"/>
        </w:rPr>
        <w:t>learning about history: that we may learn from the past to inform the pre-</w:t>
      </w:r>
      <w:r w:rsidR="00381EB6" w:rsidRPr="00491C03">
        <w:rPr>
          <w:sz w:val="16"/>
        </w:rPr>
        <w:t xml:space="preserve"> </w:t>
      </w:r>
      <w:r w:rsidR="0030750E" w:rsidRPr="00491C03">
        <w:rPr>
          <w:sz w:val="16"/>
        </w:rPr>
        <w:t>sent and future.18 Geographer Ken Foote addresses this concern as well, in</w:t>
      </w:r>
      <w:r w:rsidR="00381EB6" w:rsidRPr="00491C03">
        <w:rPr>
          <w:sz w:val="16"/>
        </w:rPr>
        <w:t xml:space="preserve"> </w:t>
      </w:r>
      <w:r w:rsidR="0030750E" w:rsidRPr="00491C03">
        <w:rPr>
          <w:sz w:val="16"/>
        </w:rPr>
        <w:t>Remembering and Restoring Militarized Landscapes / 149</w:t>
      </w:r>
      <w:r w:rsidR="00381EB6" w:rsidRPr="00491C03">
        <w:rPr>
          <w:sz w:val="16"/>
        </w:rPr>
        <w:t xml:space="preserve"> </w:t>
      </w:r>
      <w:r w:rsidR="0030750E" w:rsidRPr="00491C03">
        <w:rPr>
          <w:sz w:val="16"/>
        </w:rPr>
        <w:t>his work on how landscapes of violence are commemorated or obliterated.</w:t>
      </w:r>
      <w:r w:rsidR="00381EB6" w:rsidRPr="00491C03">
        <w:rPr>
          <w:sz w:val="16"/>
        </w:rPr>
        <w:t xml:space="preserve"> </w:t>
      </w:r>
      <w:r w:rsidR="0030750E" w:rsidRPr="00491C03">
        <w:rPr>
          <w:sz w:val="16"/>
        </w:rPr>
        <w:t xml:space="preserve">When he turns in particular to how </w:t>
      </w:r>
      <w:r w:rsidR="0030750E" w:rsidRPr="00491C03">
        <w:rPr>
          <w:rStyle w:val="StyleUnderline"/>
        </w:rPr>
        <w:t>lands associated with late twentieth-</w:t>
      </w:r>
      <w:r w:rsidR="00381EB6" w:rsidRPr="00491C03">
        <w:rPr>
          <w:rStyle w:val="StyleUnderline"/>
        </w:rPr>
        <w:t xml:space="preserve"> </w:t>
      </w:r>
      <w:r w:rsidR="0030750E" w:rsidRPr="00491C03">
        <w:rPr>
          <w:rStyle w:val="StyleUnderline"/>
        </w:rPr>
        <w:t>century militarization are being expunged from public view</w:t>
      </w:r>
      <w:r w:rsidR="0030750E" w:rsidRPr="00491C03">
        <w:rPr>
          <w:sz w:val="16"/>
        </w:rPr>
        <w:t>, he muses, “</w:t>
      </w:r>
      <w:r w:rsidR="0030750E" w:rsidRPr="00491C03">
        <w:rPr>
          <w:rStyle w:val="StyleUnderline"/>
        </w:rPr>
        <w:t>Per-</w:t>
      </w:r>
      <w:r w:rsidR="00381EB6" w:rsidRPr="00491C03">
        <w:rPr>
          <w:rStyle w:val="StyleUnderline"/>
        </w:rPr>
        <w:t xml:space="preserve"> </w:t>
      </w:r>
      <w:r w:rsidR="0030750E" w:rsidRPr="00491C03">
        <w:rPr>
          <w:rStyle w:val="StyleUnderline"/>
        </w:rPr>
        <w:t>haps it would be better if more of these reminders of the Cold War were kept</w:t>
      </w:r>
      <w:r w:rsidR="00381EB6" w:rsidRPr="00491C03">
        <w:rPr>
          <w:rStyle w:val="StyleUnderline"/>
        </w:rPr>
        <w:t xml:space="preserve"> </w:t>
      </w:r>
      <w:r w:rsidR="0030750E" w:rsidRPr="00491C03">
        <w:rPr>
          <w:rStyle w:val="StyleUnderline"/>
        </w:rPr>
        <w:t>to commemorate a period when the entire world seemed at all times only</w:t>
      </w:r>
      <w:r w:rsidR="00381EB6" w:rsidRPr="00491C03">
        <w:rPr>
          <w:rStyle w:val="StyleUnderline"/>
        </w:rPr>
        <w:t xml:space="preserve"> </w:t>
      </w:r>
      <w:r w:rsidR="0030750E" w:rsidRPr="00491C03">
        <w:rPr>
          <w:rStyle w:val="StyleUnderline"/>
        </w:rPr>
        <w:t>moments away from nuclear destruction</w:t>
      </w:r>
      <w:r w:rsidR="0030750E" w:rsidRPr="00491C03">
        <w:rPr>
          <w:sz w:val="16"/>
        </w:rPr>
        <w:t xml:space="preserve">. </w:t>
      </w:r>
      <w:r w:rsidR="0030750E" w:rsidRPr="00491C03">
        <w:rPr>
          <w:rStyle w:val="StyleUnderline"/>
        </w:rPr>
        <w:t>It is my hope</w:t>
      </w:r>
      <w:r w:rsidR="0030750E" w:rsidRPr="00491C03">
        <w:rPr>
          <w:sz w:val="16"/>
        </w:rPr>
        <w:t xml:space="preserve"> that </w:t>
      </w:r>
      <w:r w:rsidR="0030750E" w:rsidRPr="00491C03">
        <w:rPr>
          <w:rStyle w:val="StyleUnderline"/>
        </w:rPr>
        <w:t>these largely</w:t>
      </w:r>
      <w:r w:rsidR="00381EB6" w:rsidRPr="00491C03">
        <w:rPr>
          <w:rStyle w:val="StyleUnderline"/>
        </w:rPr>
        <w:t xml:space="preserve"> </w:t>
      </w:r>
      <w:r w:rsidR="0030750E" w:rsidRPr="00491C03">
        <w:rPr>
          <w:rStyle w:val="StyleUnderline"/>
        </w:rPr>
        <w:t>forgotten sites</w:t>
      </w:r>
      <w:r w:rsidR="0030750E" w:rsidRPr="00491C03">
        <w:rPr>
          <w:sz w:val="16"/>
        </w:rPr>
        <w:t xml:space="preserve"> of the past fifty years </w:t>
      </w:r>
      <w:r w:rsidR="0030750E" w:rsidRPr="00491C03">
        <w:rPr>
          <w:rStyle w:val="StyleUnderline"/>
        </w:rPr>
        <w:t>will</w:t>
      </w:r>
      <w:r w:rsidR="0030750E" w:rsidRPr="00491C03">
        <w:rPr>
          <w:sz w:val="16"/>
        </w:rPr>
        <w:t xml:space="preserve"> one day </w:t>
      </w:r>
      <w:r w:rsidR="0030750E" w:rsidRPr="00491C03">
        <w:rPr>
          <w:rStyle w:val="StyleUnderline"/>
        </w:rPr>
        <w:t>be marked</w:t>
      </w:r>
      <w:r w:rsidR="0030750E" w:rsidRPr="00491C03">
        <w:rPr>
          <w:sz w:val="16"/>
        </w:rPr>
        <w:t xml:space="preserve"> in the landscape</w:t>
      </w:r>
      <w:r w:rsidR="00381EB6" w:rsidRPr="00491C03">
        <w:rPr>
          <w:sz w:val="16"/>
        </w:rPr>
        <w:t xml:space="preserve"> </w:t>
      </w:r>
      <w:r w:rsidR="0030750E" w:rsidRPr="00491C03">
        <w:rPr>
          <w:rStyle w:val="StyleUnderline"/>
        </w:rPr>
        <w:t>as reminders—and warnings—for future generations</w:t>
      </w:r>
      <w:r w:rsidR="0030750E" w:rsidRPr="00491C03">
        <w:rPr>
          <w:sz w:val="16"/>
        </w:rPr>
        <w:t>.”19</w:t>
      </w:r>
      <w:r w:rsidR="00381EB6" w:rsidRPr="00491C03">
        <w:rPr>
          <w:sz w:val="16"/>
        </w:rPr>
        <w:t xml:space="preserve"> </w:t>
      </w:r>
      <w:r w:rsidR="0030750E" w:rsidRPr="00491C03">
        <w:rPr>
          <w:rStyle w:val="StyleUnderline"/>
        </w:rPr>
        <w:t>A pivotal turn in this process of commemoration versus historical era-</w:t>
      </w:r>
      <w:r w:rsidR="00381EB6" w:rsidRPr="00491C03">
        <w:rPr>
          <w:rStyle w:val="StyleUnderline"/>
        </w:rPr>
        <w:t xml:space="preserve"> </w:t>
      </w:r>
      <w:r w:rsidR="0030750E" w:rsidRPr="00491C03">
        <w:rPr>
          <w:rStyle w:val="StyleUnderline"/>
        </w:rPr>
        <w:t>sure comes with the Department of Defense’s ability to convince the public</w:t>
      </w:r>
      <w:r w:rsidR="00381EB6" w:rsidRPr="00491C03">
        <w:rPr>
          <w:rStyle w:val="StyleUnderline"/>
        </w:rPr>
        <w:t xml:space="preserve"> </w:t>
      </w:r>
      <w:r w:rsidR="0030750E" w:rsidRPr="00491C03">
        <w:rPr>
          <w:rStyle w:val="StyleUnderline"/>
        </w:rPr>
        <w:t>that it has already moved beyond the problems of the past</w:t>
      </w:r>
      <w:r w:rsidR="0030750E" w:rsidRPr="00491C03">
        <w:rPr>
          <w:sz w:val="16"/>
        </w:rPr>
        <w:t>. Put more in</w:t>
      </w:r>
      <w:r w:rsidR="00381EB6" w:rsidRPr="00491C03">
        <w:rPr>
          <w:sz w:val="16"/>
        </w:rPr>
        <w:t xml:space="preserve"> </w:t>
      </w:r>
      <w:r w:rsidR="0030750E" w:rsidRPr="00491C03">
        <w:rPr>
          <w:sz w:val="16"/>
        </w:rPr>
        <w:t xml:space="preserve">terms of Beck’s theory of risk society, </w:t>
      </w:r>
      <w:r w:rsidR="0030750E" w:rsidRPr="00491C03">
        <w:rPr>
          <w:rStyle w:val="StyleUnderline"/>
          <w:highlight w:val="green"/>
        </w:rPr>
        <w:t xml:space="preserve">the DOD seeks to generate </w:t>
      </w:r>
      <w:r w:rsidR="0030750E" w:rsidRPr="00491C03">
        <w:rPr>
          <w:rStyle w:val="Emphasis"/>
          <w:highlight w:val="green"/>
        </w:rPr>
        <w:t>public</w:t>
      </w:r>
      <w:r w:rsidR="00381EB6" w:rsidRPr="00491C03">
        <w:rPr>
          <w:rStyle w:val="StyleUnderline"/>
          <w:highlight w:val="green"/>
        </w:rPr>
        <w:t xml:space="preserve"> </w:t>
      </w:r>
      <w:r w:rsidR="0030750E" w:rsidRPr="00491C03">
        <w:rPr>
          <w:rStyle w:val="Emphasis"/>
          <w:highlight w:val="green"/>
        </w:rPr>
        <w:t>trust</w:t>
      </w:r>
      <w:r w:rsidR="0030750E" w:rsidRPr="00491C03">
        <w:rPr>
          <w:rStyle w:val="StyleUnderline"/>
        </w:rPr>
        <w:t xml:space="preserve"> by appearing to have insured society against historical national security</w:t>
      </w:r>
      <w:r w:rsidR="00381EB6" w:rsidRPr="00491C03">
        <w:rPr>
          <w:rStyle w:val="StyleUnderline"/>
        </w:rPr>
        <w:t xml:space="preserve"> </w:t>
      </w:r>
      <w:r w:rsidR="0030750E" w:rsidRPr="00491C03">
        <w:rPr>
          <w:rStyle w:val="StyleUnderline"/>
        </w:rPr>
        <w:t>risks</w:t>
      </w:r>
      <w:r w:rsidR="0030750E" w:rsidRPr="00491C03">
        <w:rPr>
          <w:sz w:val="16"/>
        </w:rPr>
        <w:t xml:space="preserve">.20 </w:t>
      </w:r>
      <w:r w:rsidR="0030750E" w:rsidRPr="00491C03">
        <w:rPr>
          <w:rStyle w:val="StyleUnderline"/>
          <w:highlight w:val="green"/>
        </w:rPr>
        <w:t>By greening military bases</w:t>
      </w:r>
      <w:r w:rsidR="0030750E" w:rsidRPr="00491C03">
        <w:rPr>
          <w:rStyle w:val="StyleUnderline"/>
        </w:rPr>
        <w:t xml:space="preserve"> and committing them to new projects of</w:t>
      </w:r>
      <w:r w:rsidR="00381EB6" w:rsidRPr="00491C03">
        <w:rPr>
          <w:rStyle w:val="StyleUnderline"/>
        </w:rPr>
        <w:t xml:space="preserve"> </w:t>
      </w:r>
      <w:r w:rsidR="0030750E" w:rsidRPr="00491C03">
        <w:rPr>
          <w:rStyle w:val="StyleUnderline"/>
        </w:rPr>
        <w:t>environmental conservation, the</w:t>
      </w:r>
      <w:r w:rsidR="0030750E" w:rsidRPr="00491C03">
        <w:rPr>
          <w:sz w:val="16"/>
        </w:rPr>
        <w:t xml:space="preserve"> federal </w:t>
      </w:r>
      <w:r w:rsidR="0030750E" w:rsidRPr="00491C03">
        <w:rPr>
          <w:rStyle w:val="StyleUnderline"/>
        </w:rPr>
        <w:t>government further works to assure</w:t>
      </w:r>
      <w:r w:rsidR="00381EB6" w:rsidRPr="00491C03">
        <w:rPr>
          <w:rStyle w:val="StyleUnderline"/>
        </w:rPr>
        <w:t xml:space="preserve"> </w:t>
      </w:r>
      <w:r w:rsidR="0030750E" w:rsidRPr="00491C03">
        <w:rPr>
          <w:rStyle w:val="StyleUnderline"/>
        </w:rPr>
        <w:t>the public that the military practices that produced technologies ranging</w:t>
      </w:r>
      <w:r w:rsidR="00381EB6" w:rsidRPr="00491C03">
        <w:rPr>
          <w:rStyle w:val="StyleUnderline"/>
        </w:rPr>
        <w:t xml:space="preserve"> </w:t>
      </w:r>
      <w:r w:rsidR="0030750E" w:rsidRPr="00491C03">
        <w:rPr>
          <w:rStyle w:val="StyleUnderline"/>
        </w:rPr>
        <w:t>from chemical weapons to nuclear bombs can be successfully managed,</w:t>
      </w:r>
      <w:r w:rsidR="00381EB6" w:rsidRPr="00491C03">
        <w:rPr>
          <w:rStyle w:val="StyleUnderline"/>
        </w:rPr>
        <w:t xml:space="preserve"> </w:t>
      </w:r>
      <w:r w:rsidR="0030750E" w:rsidRPr="00491C03">
        <w:rPr>
          <w:rStyle w:val="StyleUnderline"/>
        </w:rPr>
        <w:t>and that these hazards can become ecologically benign or even helpful</w:t>
      </w:r>
      <w:r w:rsidR="0030750E" w:rsidRPr="00491C03">
        <w:rPr>
          <w:sz w:val="16"/>
        </w:rPr>
        <w:t xml:space="preserve">. </w:t>
      </w:r>
      <w:r w:rsidR="0030750E" w:rsidRPr="00491C03">
        <w:rPr>
          <w:rStyle w:val="StyleUnderline"/>
          <w:highlight w:val="green"/>
        </w:rPr>
        <w:t>This</w:t>
      </w:r>
      <w:r w:rsidR="00381EB6" w:rsidRPr="00491C03">
        <w:rPr>
          <w:sz w:val="16"/>
        </w:rPr>
        <w:t xml:space="preserve"> </w:t>
      </w:r>
      <w:r w:rsidR="0030750E" w:rsidRPr="00491C03">
        <w:rPr>
          <w:sz w:val="16"/>
        </w:rPr>
        <w:t xml:space="preserve">turn, which in a very real sense </w:t>
      </w:r>
      <w:r w:rsidR="0030750E" w:rsidRPr="00491C03">
        <w:rPr>
          <w:rStyle w:val="Emphasis"/>
          <w:highlight w:val="green"/>
        </w:rPr>
        <w:t>naturalizes</w:t>
      </w:r>
      <w:r w:rsidR="0030750E" w:rsidRPr="00491C03">
        <w:rPr>
          <w:sz w:val="16"/>
        </w:rPr>
        <w:t xml:space="preserve"> </w:t>
      </w:r>
      <w:r w:rsidR="0030750E" w:rsidRPr="00491C03">
        <w:rPr>
          <w:rStyle w:val="StyleUnderline"/>
          <w:highlight w:val="green"/>
        </w:rPr>
        <w:t>weapons</w:t>
      </w:r>
      <w:r w:rsidR="0030750E" w:rsidRPr="00491C03">
        <w:rPr>
          <w:sz w:val="16"/>
        </w:rPr>
        <w:t xml:space="preserve">,21 </w:t>
      </w:r>
      <w:r w:rsidR="0030750E" w:rsidRPr="00491C03">
        <w:rPr>
          <w:rStyle w:val="StyleUnderline"/>
        </w:rPr>
        <w:t>strongly resembles</w:t>
      </w:r>
      <w:r w:rsidR="00381EB6" w:rsidRPr="00491C03">
        <w:rPr>
          <w:rStyle w:val="StyleUnderline"/>
        </w:rPr>
        <w:t xml:space="preserve"> </w:t>
      </w:r>
      <w:r w:rsidR="0030750E" w:rsidRPr="00491C03">
        <w:rPr>
          <w:rStyle w:val="StyleUnderline"/>
        </w:rPr>
        <w:t>the renegotiation of meaning that the United States pushed for in establish-</w:t>
      </w:r>
      <w:r w:rsidR="00381EB6" w:rsidRPr="00491C03">
        <w:rPr>
          <w:rStyle w:val="StyleUnderline"/>
        </w:rPr>
        <w:t xml:space="preserve"> </w:t>
      </w:r>
      <w:r w:rsidR="0030750E" w:rsidRPr="00491C03">
        <w:rPr>
          <w:rStyle w:val="StyleUnderline"/>
        </w:rPr>
        <w:t>ing the Hiroshima Peace Memorial</w:t>
      </w:r>
      <w:r w:rsidR="0030750E" w:rsidRPr="00491C03">
        <w:rPr>
          <w:sz w:val="16"/>
        </w:rPr>
        <w:t xml:space="preserve">. </w:t>
      </w:r>
      <w:r w:rsidR="0030750E" w:rsidRPr="00491C03">
        <w:rPr>
          <w:rStyle w:val="StyleUnderline"/>
        </w:rPr>
        <w:t>Militarization</w:t>
      </w:r>
      <w:r w:rsidR="0030750E" w:rsidRPr="00491C03">
        <w:rPr>
          <w:sz w:val="16"/>
        </w:rPr>
        <w:t xml:space="preserve"> and military weapons,</w:t>
      </w:r>
      <w:r w:rsidR="00381EB6" w:rsidRPr="00491C03">
        <w:rPr>
          <w:sz w:val="16"/>
        </w:rPr>
        <w:t xml:space="preserve"> </w:t>
      </w:r>
      <w:r w:rsidR="0030750E" w:rsidRPr="00491C03">
        <w:rPr>
          <w:sz w:val="16"/>
        </w:rPr>
        <w:t xml:space="preserve">even those that bring the most horrific kinds of devastation, </w:t>
      </w:r>
      <w:r w:rsidR="0030750E" w:rsidRPr="00491C03">
        <w:rPr>
          <w:rStyle w:val="StyleUnderline"/>
        </w:rPr>
        <w:t>are no longer</w:t>
      </w:r>
      <w:r w:rsidR="00381EB6" w:rsidRPr="00491C03">
        <w:rPr>
          <w:rStyle w:val="StyleUnderline"/>
        </w:rPr>
        <w:t xml:space="preserve"> </w:t>
      </w:r>
      <w:r w:rsidR="0030750E" w:rsidRPr="00491C03">
        <w:rPr>
          <w:rStyle w:val="StyleUnderline"/>
        </w:rPr>
        <w:t xml:space="preserve">the problem in this view; they are the </w:t>
      </w:r>
      <w:r w:rsidR="0030750E" w:rsidRPr="00491C03">
        <w:rPr>
          <w:rStyle w:val="Emphasis"/>
        </w:rPr>
        <w:t>solution</w:t>
      </w:r>
      <w:r w:rsidR="0030750E" w:rsidRPr="00491C03">
        <w:rPr>
          <w:rStyle w:val="StyleUnderline"/>
        </w:rPr>
        <w:t>.</w:t>
      </w:r>
      <w:r w:rsidR="00381EB6" w:rsidRPr="00491C03">
        <w:rPr>
          <w:rStyle w:val="StyleUnderline"/>
        </w:rPr>
        <w:t xml:space="preserve"> </w:t>
      </w:r>
      <w:r w:rsidR="0030750E" w:rsidRPr="00491C03">
        <w:rPr>
          <w:sz w:val="16"/>
        </w:rPr>
        <w:t>Orford Ness National Nature Reserve</w:t>
      </w:r>
      <w:r w:rsidR="00381EB6" w:rsidRPr="00491C03">
        <w:rPr>
          <w:sz w:val="16"/>
        </w:rPr>
        <w:t xml:space="preserve"> </w:t>
      </w:r>
      <w:r w:rsidR="0030750E" w:rsidRPr="00491C03">
        <w:rPr>
          <w:sz w:val="16"/>
        </w:rPr>
        <w:t>On the east coast of england, Orford ness sits as a rather nondescript stretch</w:t>
      </w:r>
      <w:r w:rsidR="00381EB6" w:rsidRPr="00491C03">
        <w:rPr>
          <w:sz w:val="16"/>
        </w:rPr>
        <w:t xml:space="preserve"> </w:t>
      </w:r>
      <w:r w:rsidR="0030750E" w:rsidRPr="00491C03">
        <w:rPr>
          <w:sz w:val="16"/>
        </w:rPr>
        <w:t>of shoreline, strewn with flint splinters cast inland by north Sea waves.</w:t>
      </w:r>
      <w:r w:rsidR="00381EB6" w:rsidRPr="00491C03">
        <w:rPr>
          <w:sz w:val="16"/>
        </w:rPr>
        <w:t xml:space="preserve"> </w:t>
      </w:r>
      <w:r w:rsidR="0030750E" w:rsidRPr="00491C03">
        <w:rPr>
          <w:sz w:val="16"/>
        </w:rPr>
        <w:t>Technically, this bit of land qualifies as the largest vegetated shingle spit in</w:t>
      </w:r>
      <w:r w:rsidR="00381EB6" w:rsidRPr="00491C03">
        <w:rPr>
          <w:sz w:val="16"/>
        </w:rPr>
        <w:t xml:space="preserve"> </w:t>
      </w:r>
      <w:r w:rsidR="0030750E" w:rsidRPr="00491C03">
        <w:rPr>
          <w:sz w:val="16"/>
        </w:rPr>
        <w:t>europe, but its real claim to fame is the fascinating blend of nature and cul-</w:t>
      </w:r>
      <w:r w:rsidR="00381EB6" w:rsidRPr="00491C03">
        <w:rPr>
          <w:sz w:val="16"/>
        </w:rPr>
        <w:t xml:space="preserve"> </w:t>
      </w:r>
      <w:r w:rsidR="0030750E" w:rsidRPr="00491C03">
        <w:rPr>
          <w:sz w:val="16"/>
        </w:rPr>
        <w:t>ture that has been explicitly preserved—or, more aptly, allowed to erode</w:t>
      </w:r>
      <w:r w:rsidR="00381EB6" w:rsidRPr="00491C03">
        <w:rPr>
          <w:sz w:val="16"/>
        </w:rPr>
        <w:t xml:space="preserve"> </w:t>
      </w:r>
      <w:r w:rsidR="0030750E" w:rsidRPr="00491C03">
        <w:rPr>
          <w:sz w:val="16"/>
        </w:rPr>
        <w:t>and evolve— since the early 1990s. Managed and owned since 1993 by the</w:t>
      </w:r>
      <w:r w:rsidR="00381EB6" w:rsidRPr="00491C03">
        <w:rPr>
          <w:sz w:val="16"/>
        </w:rPr>
        <w:t xml:space="preserve"> </w:t>
      </w:r>
      <w:r w:rsidR="0030750E" w:rsidRPr="00491C03">
        <w:rPr>
          <w:sz w:val="16"/>
        </w:rPr>
        <w:t>national Trust, a UK-registered charity that works to protect cultural heri-</w:t>
      </w:r>
      <w:r w:rsidR="00381EB6" w:rsidRPr="00491C03">
        <w:rPr>
          <w:sz w:val="16"/>
        </w:rPr>
        <w:t xml:space="preserve"> </w:t>
      </w:r>
      <w:r w:rsidR="0030750E" w:rsidRPr="00491C03">
        <w:rPr>
          <w:sz w:val="16"/>
        </w:rPr>
        <w:t>tage and open spaces in england, Orford ness remains a site of surprising</w:t>
      </w:r>
      <w:r w:rsidR="00381EB6" w:rsidRPr="00491C03">
        <w:rPr>
          <w:sz w:val="16"/>
        </w:rPr>
        <w:t xml:space="preserve"> </w:t>
      </w:r>
      <w:r w:rsidR="0030750E" w:rsidRPr="00491C03">
        <w:rPr>
          <w:sz w:val="16"/>
        </w:rPr>
        <w:t>contrasts.</w:t>
      </w:r>
      <w:r w:rsidR="00381EB6" w:rsidRPr="00491C03">
        <w:rPr>
          <w:sz w:val="16"/>
        </w:rPr>
        <w:t xml:space="preserve"> </w:t>
      </w:r>
      <w:r w:rsidR="0030750E" w:rsidRPr="00491C03">
        <w:rPr>
          <w:sz w:val="16"/>
        </w:rPr>
        <w:t>The national Trust touts Orford ness as an “internationally important</w:t>
      </w:r>
      <w:r w:rsidR="00381EB6" w:rsidRPr="00491C03">
        <w:rPr>
          <w:sz w:val="16"/>
        </w:rPr>
        <w:t xml:space="preserve"> </w:t>
      </w:r>
      <w:r w:rsidR="0030750E" w:rsidRPr="00491C03">
        <w:rPr>
          <w:sz w:val="16"/>
        </w:rPr>
        <w:t>coastal nature reserve, with a fascinating military history.”22 From their</w:t>
      </w:r>
      <w:r w:rsidR="00381EB6" w:rsidRPr="00491C03">
        <w:rPr>
          <w:sz w:val="16"/>
        </w:rPr>
        <w:t xml:space="preserve"> </w:t>
      </w:r>
      <w:r w:rsidR="0030750E" w:rsidRPr="00491C03">
        <w:rPr>
          <w:sz w:val="16"/>
        </w:rPr>
        <w:t>first encounter, visitors to this place can’t help but notice—and then be</w:t>
      </w:r>
      <w:r w:rsidR="00381EB6" w:rsidRPr="00491C03">
        <w:rPr>
          <w:sz w:val="16"/>
        </w:rPr>
        <w:t xml:space="preserve"> </w:t>
      </w:r>
      <w:r w:rsidR="0030750E" w:rsidRPr="00491C03">
        <w:rPr>
          <w:sz w:val="16"/>
        </w:rPr>
        <w:t>constantly reminded—that Orford ness is not simply a reserve for yellow</w:t>
      </w:r>
      <w:r w:rsidR="00381EB6" w:rsidRPr="00491C03">
        <w:rPr>
          <w:sz w:val="16"/>
        </w:rPr>
        <w:t xml:space="preserve"> </w:t>
      </w:r>
      <w:r w:rsidR="0030750E" w:rsidRPr="00491C03">
        <w:rPr>
          <w:sz w:val="16"/>
        </w:rPr>
        <w:t>horned poppy, sea campion, and sea kale, or the abundant brown hares</w:t>
      </w:r>
      <w:r w:rsidR="00381EB6" w:rsidRPr="00491C03">
        <w:rPr>
          <w:sz w:val="16"/>
        </w:rPr>
        <w:t xml:space="preserve"> </w:t>
      </w:r>
      <w:r w:rsidR="0030750E" w:rsidRPr="00491C03">
        <w:rPr>
          <w:sz w:val="16"/>
        </w:rPr>
        <w:t>on the shingle banks and marsh harriers overhead, but it also served as an</w:t>
      </w:r>
      <w:r w:rsidR="00381EB6" w:rsidRPr="00491C03">
        <w:rPr>
          <w:sz w:val="16"/>
        </w:rPr>
        <w:t xml:space="preserve"> </w:t>
      </w:r>
      <w:r w:rsidR="0030750E" w:rsidRPr="00491C03">
        <w:rPr>
          <w:sz w:val="16"/>
        </w:rPr>
        <w:t>important historical site where for decades some of the United Kingdom’s</w:t>
      </w:r>
      <w:r w:rsidR="00381EB6" w:rsidRPr="00491C03">
        <w:rPr>
          <w:sz w:val="16"/>
        </w:rPr>
        <w:t xml:space="preserve"> </w:t>
      </w:r>
      <w:r w:rsidR="0030750E" w:rsidRPr="00491C03">
        <w:rPr>
          <w:sz w:val="16"/>
        </w:rPr>
        <w:t>most advanced weapons systems, from machine guns to hydrogen bombs,</w:t>
      </w:r>
      <w:r w:rsidR="00381EB6" w:rsidRPr="00491C03">
        <w:rPr>
          <w:sz w:val="16"/>
        </w:rPr>
        <w:t xml:space="preserve"> </w:t>
      </w:r>
      <w:r w:rsidR="0030750E" w:rsidRPr="00491C03">
        <w:rPr>
          <w:sz w:val="16"/>
        </w:rPr>
        <w:t>were developed and tested (the fully functioning nuclear weapons were</w:t>
      </w:r>
      <w:r w:rsidR="00381EB6" w:rsidRPr="00491C03">
        <w:rPr>
          <w:sz w:val="16"/>
        </w:rPr>
        <w:t xml:space="preserve"> </w:t>
      </w:r>
      <w:r w:rsidR="0030750E" w:rsidRPr="00491C03">
        <w:rPr>
          <w:sz w:val="16"/>
        </w:rPr>
        <w:t>tested off-site, primarily in the Indian Ocean and Australia, but key compo-</w:t>
      </w:r>
      <w:r w:rsidR="00381EB6" w:rsidRPr="00491C03">
        <w:rPr>
          <w:sz w:val="16"/>
        </w:rPr>
        <w:t xml:space="preserve"> </w:t>
      </w:r>
      <w:r w:rsidR="0030750E" w:rsidRPr="00491C03">
        <w:rPr>
          <w:sz w:val="16"/>
        </w:rPr>
        <w:t>nents and ballistics were tested here).</w:t>
      </w:r>
      <w:r w:rsidR="00381EB6" w:rsidRPr="00491C03">
        <w:rPr>
          <w:sz w:val="16"/>
        </w:rPr>
        <w:t xml:space="preserve"> </w:t>
      </w:r>
      <w:r w:rsidR="0030750E" w:rsidRPr="00491C03">
        <w:rPr>
          <w:sz w:val="16"/>
        </w:rPr>
        <w:t>Some of the work that was conducted at Orford ness remains classified,</w:t>
      </w:r>
      <w:r w:rsidR="00381EB6" w:rsidRPr="00491C03">
        <w:rPr>
          <w:sz w:val="16"/>
        </w:rPr>
        <w:t xml:space="preserve"> </w:t>
      </w:r>
      <w:r w:rsidR="0030750E" w:rsidRPr="00491C03">
        <w:rPr>
          <w:sz w:val="16"/>
        </w:rPr>
        <w:t>but by the early 1950s the site was definitely used for early ballistics tests</w:t>
      </w:r>
      <w:r w:rsidR="00381EB6" w:rsidRPr="00491C03">
        <w:rPr>
          <w:sz w:val="16"/>
        </w:rPr>
        <w:t xml:space="preserve"> </w:t>
      </w:r>
      <w:r w:rsidR="0030750E" w:rsidRPr="00491C03">
        <w:rPr>
          <w:sz w:val="16"/>
        </w:rPr>
        <w:t>that proved instrumental in the British development of atomic weapons.</w:t>
      </w:r>
      <w:r w:rsidR="00381EB6" w:rsidRPr="00491C03">
        <w:rPr>
          <w:sz w:val="16"/>
        </w:rPr>
        <w:t xml:space="preserve"> </w:t>
      </w:r>
      <w:r w:rsidR="0030750E" w:rsidRPr="00491C03">
        <w:rPr>
          <w:sz w:val="16"/>
        </w:rPr>
        <w:t>In 1955, these operations were formalized with the creation of the British</w:t>
      </w:r>
      <w:r w:rsidR="00381EB6" w:rsidRPr="00491C03">
        <w:rPr>
          <w:sz w:val="16"/>
        </w:rPr>
        <w:t xml:space="preserve"> </w:t>
      </w:r>
      <w:r w:rsidR="0030750E" w:rsidRPr="00491C03">
        <w:rPr>
          <w:sz w:val="16"/>
        </w:rPr>
        <w:t xml:space="preserve">Atomic Weapons Research </w:t>
      </w:r>
      <w:r w:rsidR="0030750E" w:rsidRPr="00491C03">
        <w:rPr>
          <w:sz w:val="16"/>
        </w:rPr>
        <w:lastRenderedPageBreak/>
        <w:t>establishment (AWRe) at Orford ness; AWRe</w:t>
      </w:r>
      <w:r w:rsidR="00381EB6" w:rsidRPr="00491C03">
        <w:rPr>
          <w:sz w:val="16"/>
        </w:rPr>
        <w:t xml:space="preserve"> </w:t>
      </w:r>
      <w:r w:rsidR="0030750E" w:rsidRPr="00491C03">
        <w:rPr>
          <w:sz w:val="16"/>
        </w:rPr>
        <w:t>continued research on the spit until October 1971. During two decades</w:t>
      </w:r>
      <w:r w:rsidR="00381EB6" w:rsidRPr="00491C03">
        <w:rPr>
          <w:sz w:val="16"/>
        </w:rPr>
        <w:t xml:space="preserve"> </w:t>
      </w:r>
      <w:r w:rsidR="0030750E" w:rsidRPr="00491C03">
        <w:rPr>
          <w:sz w:val="16"/>
        </w:rPr>
        <w:t>of operations, AWRe and its predecessors conducted a variety of tests that</w:t>
      </w:r>
      <w:r w:rsidR="00381EB6" w:rsidRPr="00491C03">
        <w:rPr>
          <w:sz w:val="16"/>
        </w:rPr>
        <w:t xml:space="preserve"> </w:t>
      </w:r>
      <w:r w:rsidR="0030750E" w:rsidRPr="00491C03">
        <w:rPr>
          <w:sz w:val="16"/>
        </w:rPr>
        <w:t>helped solidify the United Kingdom’s nuclear arsenal, particularly with</w:t>
      </w:r>
      <w:r w:rsidR="00381EB6" w:rsidRPr="00491C03">
        <w:rPr>
          <w:sz w:val="16"/>
        </w:rPr>
        <w:t xml:space="preserve"> </w:t>
      </w:r>
      <w:r w:rsidR="0030750E" w:rsidRPr="00491C03">
        <w:rPr>
          <w:sz w:val="16"/>
        </w:rPr>
        <w:t>research that honed weapons systems’ tolerance of temperature extremes,</w:t>
      </w:r>
      <w:r w:rsidR="00381EB6" w:rsidRPr="00491C03">
        <w:rPr>
          <w:sz w:val="16"/>
        </w:rPr>
        <w:t xml:space="preserve"> </w:t>
      </w:r>
      <w:r w:rsidR="0030750E" w:rsidRPr="00491C03">
        <w:rPr>
          <w:sz w:val="16"/>
        </w:rPr>
        <w:t>vibration, and compatibility with a variety of delivery systems, such as sub-</w:t>
      </w:r>
      <w:r w:rsidR="00381EB6" w:rsidRPr="00491C03">
        <w:rPr>
          <w:sz w:val="16"/>
        </w:rPr>
        <w:t xml:space="preserve"> </w:t>
      </w:r>
      <w:r w:rsidR="0030750E" w:rsidRPr="00491C03">
        <w:rPr>
          <w:sz w:val="16"/>
        </w:rPr>
        <w:t>marines, aircraft, and missiles.23</w:t>
      </w:r>
      <w:r w:rsidR="00381EB6" w:rsidRPr="00491C03">
        <w:rPr>
          <w:sz w:val="16"/>
        </w:rPr>
        <w:t xml:space="preserve"> </w:t>
      </w:r>
      <w:r w:rsidR="0030750E" w:rsidRPr="00491C03">
        <w:rPr>
          <w:sz w:val="16"/>
        </w:rPr>
        <w:t>In its curation and management of Orford ness, the national Trust works</w:t>
      </w:r>
      <w:r w:rsidR="00381EB6" w:rsidRPr="00491C03">
        <w:rPr>
          <w:sz w:val="16"/>
        </w:rPr>
        <w:t xml:space="preserve"> </w:t>
      </w:r>
      <w:r w:rsidR="0030750E" w:rsidRPr="00491C03">
        <w:rPr>
          <w:sz w:val="16"/>
        </w:rPr>
        <w:t>to keep both the ecological values of the site and the relics of its military</w:t>
      </w:r>
      <w:r w:rsidR="00381EB6" w:rsidRPr="00491C03">
        <w:rPr>
          <w:sz w:val="16"/>
        </w:rPr>
        <w:t xml:space="preserve"> </w:t>
      </w:r>
      <w:r w:rsidR="0030750E" w:rsidRPr="00491C03">
        <w:rPr>
          <w:sz w:val="16"/>
        </w:rPr>
        <w:t>history clearly in view. As one of its tourist brochures beckons: “An inter-</w:t>
      </w:r>
      <w:r w:rsidR="00381EB6" w:rsidRPr="00491C03">
        <w:rPr>
          <w:sz w:val="16"/>
        </w:rPr>
        <w:t xml:space="preserve"> </w:t>
      </w:r>
      <w:r w:rsidR="0030750E" w:rsidRPr="00491C03">
        <w:rPr>
          <w:sz w:val="16"/>
        </w:rPr>
        <w:t>national treasure of strange and scarce wildlife, littered with evidence of a</w:t>
      </w:r>
      <w:r w:rsidR="00381EB6" w:rsidRPr="00491C03">
        <w:rPr>
          <w:sz w:val="16"/>
        </w:rPr>
        <w:t xml:space="preserve"> </w:t>
      </w:r>
      <w:r w:rsidR="0030750E" w:rsidRPr="00491C03">
        <w:rPr>
          <w:sz w:val="16"/>
        </w:rPr>
        <w:t>frightening recent past, come to Orford ness to feed your senses and chal-</w:t>
      </w:r>
      <w:r w:rsidR="00381EB6" w:rsidRPr="00491C03">
        <w:rPr>
          <w:sz w:val="16"/>
        </w:rPr>
        <w:t xml:space="preserve"> </w:t>
      </w:r>
      <w:r w:rsidR="0030750E" w:rsidRPr="00491C03">
        <w:rPr>
          <w:sz w:val="16"/>
        </w:rPr>
        <w:t>lenge your perceptions.” 24 Guided walks and tours provided here include</w:t>
      </w:r>
      <w:r w:rsidR="00381EB6" w:rsidRPr="00491C03">
        <w:rPr>
          <w:sz w:val="16"/>
        </w:rPr>
        <w:t xml:space="preserve"> </w:t>
      </w:r>
      <w:r w:rsidR="0030750E" w:rsidRPr="00491C03">
        <w:rPr>
          <w:sz w:val="16"/>
        </w:rPr>
        <w:t>a “Bombs &amp; Beasties” event, and elsewhere the brochure invites tourists to</w:t>
      </w:r>
      <w:r w:rsidR="00381EB6" w:rsidRPr="00491C03">
        <w:rPr>
          <w:sz w:val="16"/>
        </w:rPr>
        <w:t xml:space="preserve"> </w:t>
      </w:r>
      <w:r w:rsidR="0030750E" w:rsidRPr="00491C03">
        <w:rPr>
          <w:sz w:val="16"/>
        </w:rPr>
        <w:t>“come face to face with a nuclear bomb at the first atomic weapons site open</w:t>
      </w:r>
      <w:r w:rsidR="00381EB6" w:rsidRPr="00491C03">
        <w:rPr>
          <w:sz w:val="16"/>
        </w:rPr>
        <w:t xml:space="preserve"> </w:t>
      </w:r>
      <w:r w:rsidR="0030750E" w:rsidRPr="00491C03">
        <w:rPr>
          <w:sz w:val="16"/>
        </w:rPr>
        <w:t>to the public anywhere in Britain.”</w:t>
      </w:r>
      <w:r w:rsidR="00381EB6" w:rsidRPr="00491C03">
        <w:rPr>
          <w:sz w:val="16"/>
        </w:rPr>
        <w:t xml:space="preserve"> </w:t>
      </w:r>
      <w:r w:rsidR="0030750E" w:rsidRPr="00491C03">
        <w:rPr>
          <w:sz w:val="16"/>
        </w:rPr>
        <w:t>visitors to the Orford ness recount “decaying forms of twisted metal</w:t>
      </w:r>
      <w:r w:rsidR="00381EB6" w:rsidRPr="00491C03">
        <w:rPr>
          <w:sz w:val="16"/>
        </w:rPr>
        <w:t xml:space="preserve"> </w:t>
      </w:r>
      <w:r w:rsidR="0030750E" w:rsidRPr="00491C03">
        <w:rPr>
          <w:sz w:val="16"/>
        </w:rPr>
        <w:t>and concrete [that] lure you away” from the designated trail. 25 visitors are</w:t>
      </w:r>
      <w:r w:rsidR="00381EB6" w:rsidRPr="00491C03">
        <w:rPr>
          <w:sz w:val="16"/>
        </w:rPr>
        <w:t xml:space="preserve"> </w:t>
      </w:r>
      <w:r w:rsidR="0030750E" w:rsidRPr="00491C03">
        <w:rPr>
          <w:sz w:val="16"/>
        </w:rPr>
        <w:t>required to keep to the trail, lest they stray into UXO that still contaminates</w:t>
      </w:r>
      <w:r w:rsidR="00381EB6" w:rsidRPr="00491C03">
        <w:rPr>
          <w:sz w:val="16"/>
        </w:rPr>
        <w:t xml:space="preserve"> </w:t>
      </w:r>
      <w:r w:rsidR="0030750E" w:rsidRPr="00491C03">
        <w:rPr>
          <w:sz w:val="16"/>
        </w:rPr>
        <w:t>the site, but elsewhere are invited to explore a number of the abandoned</w:t>
      </w:r>
      <w:r w:rsidR="00381EB6" w:rsidRPr="00491C03">
        <w:rPr>
          <w:sz w:val="16"/>
        </w:rPr>
        <w:t xml:space="preserve"> </w:t>
      </w:r>
      <w:r w:rsidR="0030750E" w:rsidRPr="00491C03">
        <w:rPr>
          <w:sz w:val="16"/>
        </w:rPr>
        <w:t>buildings that carry their own hazards of structural collapse, jutting metal,</w:t>
      </w:r>
      <w:r w:rsidR="00381EB6" w:rsidRPr="00491C03">
        <w:rPr>
          <w:sz w:val="16"/>
        </w:rPr>
        <w:t xml:space="preserve"> </w:t>
      </w:r>
      <w:r w:rsidR="0030750E" w:rsidRPr="00491C03">
        <w:rPr>
          <w:sz w:val="16"/>
        </w:rPr>
        <w:t>loose cables, and other symptoms of decay (fig. 7.7). This confrontation</w:t>
      </w:r>
      <w:r w:rsidR="00381EB6" w:rsidRPr="00491C03">
        <w:rPr>
          <w:sz w:val="16"/>
        </w:rPr>
        <w:t xml:space="preserve"> </w:t>
      </w:r>
      <w:r w:rsidR="0030750E" w:rsidRPr="00491C03">
        <w:rPr>
          <w:sz w:val="16"/>
        </w:rPr>
        <w:t>with neglect and ruination is part of the plan designed by the national</w:t>
      </w:r>
      <w:r w:rsidR="00381EB6" w:rsidRPr="00491C03">
        <w:rPr>
          <w:sz w:val="16"/>
        </w:rPr>
        <w:t xml:space="preserve"> </w:t>
      </w:r>
      <w:r w:rsidR="0030750E" w:rsidRPr="00491C03">
        <w:rPr>
          <w:sz w:val="16"/>
        </w:rPr>
        <w:t>Trust, to offer visitors experiences that are not overly constrained or var-</w:t>
      </w:r>
      <w:r w:rsidR="00381EB6" w:rsidRPr="00491C03">
        <w:rPr>
          <w:sz w:val="16"/>
        </w:rPr>
        <w:t xml:space="preserve"> </w:t>
      </w:r>
      <w:r w:rsidR="0030750E" w:rsidRPr="00491C03">
        <w:rPr>
          <w:sz w:val="16"/>
        </w:rPr>
        <w:t>nished. As one sign at the site explains: the abandoned laboratories become</w:t>
      </w:r>
      <w:r w:rsidR="00381EB6" w:rsidRPr="00491C03">
        <w:rPr>
          <w:sz w:val="16"/>
        </w:rPr>
        <w:t xml:space="preserve"> </w:t>
      </w:r>
      <w:r w:rsidR="0030750E" w:rsidRPr="00491C03">
        <w:rPr>
          <w:sz w:val="16"/>
        </w:rPr>
        <w:t>more evocative as they fall to ruin.26</w:t>
      </w:r>
      <w:r w:rsidR="00381EB6" w:rsidRPr="00491C03">
        <w:rPr>
          <w:sz w:val="16"/>
        </w:rPr>
        <w:t xml:space="preserve"> </w:t>
      </w:r>
      <w:r w:rsidR="0030750E" w:rsidRPr="00491C03">
        <w:rPr>
          <w:sz w:val="16"/>
        </w:rPr>
        <w:t>Ruination, in the case of Orford ness, also merges with processes of</w:t>
      </w:r>
      <w:r w:rsidR="00381EB6" w:rsidRPr="00491C03">
        <w:rPr>
          <w:sz w:val="16"/>
        </w:rPr>
        <w:t xml:space="preserve"> </w:t>
      </w:r>
      <w:r w:rsidR="0030750E" w:rsidRPr="00491C03">
        <w:rPr>
          <w:sz w:val="16"/>
        </w:rPr>
        <w:t>naturalization. Unlike the more abrupt and orchestrated naturalization of</w:t>
      </w:r>
      <w:r w:rsidR="00381EB6" w:rsidRPr="00491C03">
        <w:rPr>
          <w:sz w:val="16"/>
        </w:rPr>
        <w:t xml:space="preserve"> </w:t>
      </w:r>
      <w:r w:rsidR="0030750E" w:rsidRPr="00491C03">
        <w:rPr>
          <w:sz w:val="16"/>
        </w:rPr>
        <w:t>M2W refuges in the United States, at Orford ness the ascendance of conser-</w:t>
      </w:r>
      <w:r w:rsidR="00381EB6" w:rsidRPr="00491C03">
        <w:rPr>
          <w:sz w:val="16"/>
        </w:rPr>
        <w:t xml:space="preserve"> </w:t>
      </w:r>
      <w:r w:rsidR="0030750E" w:rsidRPr="00491C03">
        <w:rPr>
          <w:sz w:val="16"/>
        </w:rPr>
        <w:t>vation goals blends more thoroughly with the gradual decline of military</w:t>
      </w:r>
      <w:r w:rsidR="00381EB6" w:rsidRPr="00491C03">
        <w:rPr>
          <w:sz w:val="16"/>
        </w:rPr>
        <w:t xml:space="preserve"> </w:t>
      </w:r>
      <w:r w:rsidR="0030750E" w:rsidRPr="00491C03">
        <w:rPr>
          <w:sz w:val="16"/>
        </w:rPr>
        <w:t>buildings and infrastructure.27 At least for now, both remain in view. As a</w:t>
      </w:r>
      <w:r w:rsidR="00381EB6" w:rsidRPr="00491C03">
        <w:rPr>
          <w:sz w:val="16"/>
        </w:rPr>
        <w:t xml:space="preserve"> </w:t>
      </w:r>
      <w:r w:rsidR="0030750E" w:rsidRPr="00491C03">
        <w:rPr>
          <w:sz w:val="16"/>
        </w:rPr>
        <w:t>result, visitors are pressed to grapple more directly with the uncertain rela-</w:t>
      </w:r>
      <w:r w:rsidR="00381EB6" w:rsidRPr="00491C03">
        <w:rPr>
          <w:sz w:val="16"/>
        </w:rPr>
        <w:t xml:space="preserve"> </w:t>
      </w:r>
      <w:r w:rsidR="0030750E" w:rsidRPr="00491C03">
        <w:rPr>
          <w:sz w:val="16"/>
        </w:rPr>
        <w:t>tionships between past and present, militarization and conservation, nature</w:t>
      </w:r>
      <w:r w:rsidR="00381EB6" w:rsidRPr="00491C03">
        <w:rPr>
          <w:sz w:val="16"/>
        </w:rPr>
        <w:t xml:space="preserve"> </w:t>
      </w:r>
      <w:r w:rsidR="0030750E" w:rsidRPr="00491C03">
        <w:rPr>
          <w:sz w:val="16"/>
        </w:rPr>
        <w:t>and culture, and what exactly this place represents as a national reserve.</w:t>
      </w:r>
      <w:r w:rsidR="00381EB6" w:rsidRPr="00491C03">
        <w:rPr>
          <w:sz w:val="16"/>
        </w:rPr>
        <w:t xml:space="preserve"> </w:t>
      </w:r>
      <w:r w:rsidR="0030750E" w:rsidRPr="00491C03">
        <w:rPr>
          <w:sz w:val="16"/>
        </w:rPr>
        <w:t>This approach that mixes curation with dereliction can be startling in</w:t>
      </w:r>
      <w:r w:rsidR="00381EB6" w:rsidRPr="00491C03">
        <w:rPr>
          <w:sz w:val="16"/>
        </w:rPr>
        <w:t xml:space="preserve"> </w:t>
      </w:r>
      <w:r w:rsidR="0030750E" w:rsidRPr="00491C03">
        <w:rPr>
          <w:sz w:val="16"/>
        </w:rPr>
        <w:t>many ways, so much so that the national Trust makes a point of warning vis-</w:t>
      </w:r>
      <w:r w:rsidR="00381EB6" w:rsidRPr="00491C03">
        <w:rPr>
          <w:sz w:val="16"/>
        </w:rPr>
        <w:t xml:space="preserve"> </w:t>
      </w:r>
      <w:r w:rsidR="0030750E" w:rsidRPr="00491C03">
        <w:rPr>
          <w:sz w:val="16"/>
        </w:rPr>
        <w:t>itors that they should expect to be disturbed, troubled, or challenged by what</w:t>
      </w:r>
      <w:r w:rsidR="00381EB6" w:rsidRPr="00491C03">
        <w:rPr>
          <w:sz w:val="16"/>
        </w:rPr>
        <w:t xml:space="preserve"> </w:t>
      </w:r>
      <w:r w:rsidR="0030750E" w:rsidRPr="00491C03">
        <w:rPr>
          <w:sz w:val="16"/>
        </w:rPr>
        <w:t>they find when they visit. Again, this differs dramatically from how the US</w:t>
      </w:r>
      <w:r w:rsidR="00381EB6" w:rsidRPr="00491C03">
        <w:rPr>
          <w:sz w:val="16"/>
        </w:rPr>
        <w:t xml:space="preserve"> </w:t>
      </w:r>
      <w:r w:rsidR="0030750E" w:rsidRPr="00491C03">
        <w:rPr>
          <w:sz w:val="16"/>
        </w:rPr>
        <w:t>Fish and Wildlife Service prepares visitors coming to a M2W refuge. In the</w:t>
      </w:r>
      <w:r w:rsidR="00381EB6" w:rsidRPr="00491C03">
        <w:rPr>
          <w:sz w:val="16"/>
        </w:rPr>
        <w:t xml:space="preserve"> </w:t>
      </w:r>
      <w:r w:rsidR="0030750E" w:rsidRPr="00491C03">
        <w:rPr>
          <w:sz w:val="16"/>
        </w:rPr>
        <w:t>“Plan Your visit” section of the Caddo Lake refuge website, for example, two</w:t>
      </w:r>
      <w:r w:rsidR="00381EB6" w:rsidRPr="00491C03">
        <w:rPr>
          <w:sz w:val="16"/>
        </w:rPr>
        <w:t xml:space="preserve"> </w:t>
      </w:r>
      <w:r w:rsidR="0030750E" w:rsidRPr="00491C03">
        <w:rPr>
          <w:sz w:val="16"/>
        </w:rPr>
        <w:t>canoeists are shown paddling across a placid lake through a patch of lily pads.</w:t>
      </w:r>
      <w:r w:rsidR="00381EB6" w:rsidRPr="00491C03">
        <w:rPr>
          <w:sz w:val="16"/>
        </w:rPr>
        <w:t xml:space="preserve"> </w:t>
      </w:r>
      <w:r w:rsidR="0030750E" w:rsidRPr="00491C03">
        <w:rPr>
          <w:sz w:val="16"/>
        </w:rPr>
        <w:t>The website includes a passing mention of a former armory guard station that</w:t>
      </w:r>
      <w:r w:rsidR="00381EB6" w:rsidRPr="00491C03">
        <w:rPr>
          <w:sz w:val="16"/>
        </w:rPr>
        <w:t xml:space="preserve"> </w:t>
      </w:r>
      <w:r w:rsidR="0030750E" w:rsidRPr="00491C03">
        <w:rPr>
          <w:sz w:val="16"/>
        </w:rPr>
        <w:t>has been restored (though nothing about contamination, weapons produc-</w:t>
      </w:r>
      <w:r w:rsidR="00381EB6" w:rsidRPr="00491C03">
        <w:rPr>
          <w:sz w:val="16"/>
        </w:rPr>
        <w:t xml:space="preserve"> </w:t>
      </w:r>
      <w:r w:rsidR="0030750E" w:rsidRPr="00491C03">
        <w:rPr>
          <w:sz w:val="16"/>
        </w:rPr>
        <w:t>tion, or other military uses that once dominated the site); it highlights the</w:t>
      </w:r>
      <w:r w:rsidR="00381EB6" w:rsidRPr="00491C03">
        <w:rPr>
          <w:sz w:val="16"/>
        </w:rPr>
        <w:t xml:space="preserve"> </w:t>
      </w:r>
      <w:r w:rsidR="0030750E" w:rsidRPr="00491C03">
        <w:rPr>
          <w:sz w:val="16"/>
        </w:rPr>
        <w:t>“Wetlands of International Significance” that exist at the refuge, as well as the</w:t>
      </w:r>
      <w:r w:rsidR="00381EB6" w:rsidRPr="00491C03">
        <w:rPr>
          <w:sz w:val="16"/>
        </w:rPr>
        <w:t xml:space="preserve"> </w:t>
      </w:r>
      <w:r w:rsidR="0030750E" w:rsidRPr="00491C03">
        <w:rPr>
          <w:sz w:val="16"/>
        </w:rPr>
        <w:t>fact that recreational opportunities are available: “Free of charge, seven days</w:t>
      </w:r>
      <w:r w:rsidR="00381EB6" w:rsidRPr="00491C03">
        <w:rPr>
          <w:sz w:val="16"/>
        </w:rPr>
        <w:t xml:space="preserve"> </w:t>
      </w:r>
      <w:r w:rsidR="0030750E" w:rsidRPr="00491C03">
        <w:rPr>
          <w:sz w:val="16"/>
        </w:rPr>
        <w:t>a week from sunrise to sunset, you can enjoy wildlife-related activities, in-</w:t>
      </w:r>
      <w:r w:rsidR="00381EB6" w:rsidRPr="00491C03">
        <w:rPr>
          <w:sz w:val="16"/>
        </w:rPr>
        <w:t xml:space="preserve"> </w:t>
      </w:r>
      <w:r w:rsidR="0030750E" w:rsidRPr="00491C03">
        <w:rPr>
          <w:sz w:val="16"/>
        </w:rPr>
        <w:t>cluding wildlife watching, hiking, biking, hunting, and wildlife photography.</w:t>
      </w:r>
      <w:r w:rsidR="00381EB6" w:rsidRPr="00491C03">
        <w:rPr>
          <w:sz w:val="16"/>
        </w:rPr>
        <w:t xml:space="preserve"> </w:t>
      </w:r>
      <w:r w:rsidR="0030750E" w:rsidRPr="00491C03">
        <w:rPr>
          <w:sz w:val="16"/>
        </w:rPr>
        <w:t>enjoy your public lands!”28 If visitors to Orford ness are promised something</w:t>
      </w:r>
      <w:r w:rsidR="00381EB6" w:rsidRPr="00491C03">
        <w:rPr>
          <w:sz w:val="16"/>
        </w:rPr>
        <w:t xml:space="preserve"> </w:t>
      </w:r>
      <w:r w:rsidR="0030750E" w:rsidRPr="00491C03">
        <w:rPr>
          <w:sz w:val="16"/>
        </w:rPr>
        <w:t>akin to a mix between a nature reserve and a Halloween spook house, those</w:t>
      </w:r>
      <w:r w:rsidR="00381EB6" w:rsidRPr="00491C03">
        <w:rPr>
          <w:sz w:val="16"/>
        </w:rPr>
        <w:t xml:space="preserve"> </w:t>
      </w:r>
      <w:r w:rsidR="0030750E" w:rsidRPr="00491C03">
        <w:rPr>
          <w:sz w:val="16"/>
        </w:rPr>
        <w:t>planning to head to Caddo Lake and similar US refuges are led to expect a</w:t>
      </w:r>
      <w:r w:rsidR="00381EB6" w:rsidRPr="00491C03">
        <w:rPr>
          <w:sz w:val="16"/>
        </w:rPr>
        <w:t xml:space="preserve"> </w:t>
      </w:r>
      <w:r w:rsidR="0030750E" w:rsidRPr="00491C03">
        <w:rPr>
          <w:sz w:val="16"/>
        </w:rPr>
        <w:t>cross between a wildlife refuge and an adventure park.</w:t>
      </w:r>
      <w:r w:rsidR="00381EB6" w:rsidRPr="00491C03">
        <w:rPr>
          <w:sz w:val="16"/>
        </w:rPr>
        <w:t xml:space="preserve"> </w:t>
      </w:r>
      <w:r w:rsidR="0030750E" w:rsidRPr="00491C03">
        <w:rPr>
          <w:sz w:val="16"/>
        </w:rPr>
        <w:t xml:space="preserve">This comparison is perhaps overly glib, but I </w:t>
      </w:r>
      <w:r w:rsidR="0030750E" w:rsidRPr="00491C03">
        <w:rPr>
          <w:rStyle w:val="StyleUnderline"/>
        </w:rPr>
        <w:t>have yet to find a US refuge</w:t>
      </w:r>
      <w:r w:rsidR="00381EB6" w:rsidRPr="00491C03">
        <w:rPr>
          <w:rStyle w:val="StyleUnderline"/>
        </w:rPr>
        <w:t xml:space="preserve"> </w:t>
      </w:r>
      <w:r w:rsidR="0030750E" w:rsidRPr="00491C03">
        <w:rPr>
          <w:rStyle w:val="StyleUnderline"/>
        </w:rPr>
        <w:t>that works its obsolete military residues</w:t>
      </w:r>
      <w:r w:rsidR="0030750E" w:rsidRPr="00491C03">
        <w:rPr>
          <w:sz w:val="16"/>
        </w:rPr>
        <w:t xml:space="preserve"> as </w:t>
      </w:r>
      <w:r w:rsidR="0030750E" w:rsidRPr="00491C03">
        <w:rPr>
          <w:rStyle w:val="StyleUnderline"/>
        </w:rPr>
        <w:t>explicitly into a public interface</w:t>
      </w:r>
      <w:r w:rsidR="00381EB6" w:rsidRPr="00491C03">
        <w:rPr>
          <w:rStyle w:val="StyleUnderline"/>
        </w:rPr>
        <w:t xml:space="preserve"> </w:t>
      </w:r>
      <w:r w:rsidR="0030750E" w:rsidRPr="00491C03">
        <w:rPr>
          <w:rStyle w:val="StyleUnderline"/>
        </w:rPr>
        <w:t>and the fabric of the site’s meaning</w:t>
      </w:r>
      <w:r w:rsidR="0030750E" w:rsidRPr="00491C03">
        <w:rPr>
          <w:sz w:val="16"/>
        </w:rPr>
        <w:t xml:space="preserve"> as Orford ness. even along the Iron Cur-</w:t>
      </w:r>
      <w:r w:rsidR="00381EB6" w:rsidRPr="00491C03">
        <w:rPr>
          <w:sz w:val="16"/>
        </w:rPr>
        <w:t xml:space="preserve"> </w:t>
      </w:r>
      <w:r w:rsidR="0030750E" w:rsidRPr="00491C03">
        <w:rPr>
          <w:sz w:val="16"/>
        </w:rPr>
        <w:t>tain borderlands, which I highlighted earlier for the european Union’s active</w:t>
      </w:r>
      <w:r w:rsidR="00381EB6" w:rsidRPr="00491C03">
        <w:rPr>
          <w:sz w:val="16"/>
        </w:rPr>
        <w:t xml:space="preserve"> </w:t>
      </w:r>
      <w:r w:rsidR="0030750E" w:rsidRPr="00491C03">
        <w:rPr>
          <w:sz w:val="16"/>
        </w:rPr>
        <w:t>efforts at commemoration, the strongest initial impulse by most individuals</w:t>
      </w:r>
      <w:r w:rsidR="00381EB6" w:rsidRPr="00491C03">
        <w:rPr>
          <w:sz w:val="16"/>
        </w:rPr>
        <w:t xml:space="preserve"> </w:t>
      </w:r>
      <w:r w:rsidR="0030750E" w:rsidRPr="00491C03">
        <w:rPr>
          <w:sz w:val="16"/>
        </w:rPr>
        <w:t>and states was to remove the barriers and fortifications that had long charac-</w:t>
      </w:r>
      <w:r w:rsidR="00381EB6" w:rsidRPr="00491C03">
        <w:rPr>
          <w:sz w:val="16"/>
        </w:rPr>
        <w:t xml:space="preserve"> </w:t>
      </w:r>
      <w:r w:rsidR="0030750E" w:rsidRPr="00491C03">
        <w:rPr>
          <w:sz w:val="16"/>
        </w:rPr>
        <w:t>terized the militarized separation of Central europe. In many cases, includ-</w:t>
      </w:r>
      <w:r w:rsidR="00381EB6" w:rsidRPr="00491C03">
        <w:rPr>
          <w:sz w:val="16"/>
        </w:rPr>
        <w:t xml:space="preserve"> </w:t>
      </w:r>
      <w:r w:rsidR="0030750E" w:rsidRPr="00491C03">
        <w:rPr>
          <w:sz w:val="16"/>
        </w:rPr>
        <w:t xml:space="preserve">ing the iconic Berlin Wall, </w:t>
      </w:r>
      <w:r w:rsidR="0030750E" w:rsidRPr="00491C03">
        <w:rPr>
          <w:rStyle w:val="StyleUnderline"/>
        </w:rPr>
        <w:t>the call to preserve</w:t>
      </w:r>
      <w:r w:rsidR="0030750E" w:rsidRPr="00491C03">
        <w:rPr>
          <w:sz w:val="16"/>
        </w:rPr>
        <w:t xml:space="preserve"> standing sections of the various</w:t>
      </w:r>
      <w:r w:rsidR="00381EB6" w:rsidRPr="00491C03">
        <w:rPr>
          <w:sz w:val="16"/>
        </w:rPr>
        <w:t xml:space="preserve"> </w:t>
      </w:r>
      <w:r w:rsidR="0030750E" w:rsidRPr="00491C03">
        <w:rPr>
          <w:sz w:val="16"/>
        </w:rPr>
        <w:t xml:space="preserve">barriers </w:t>
      </w:r>
      <w:r w:rsidR="0030750E" w:rsidRPr="00491C03">
        <w:rPr>
          <w:rStyle w:val="StyleUnderline"/>
        </w:rPr>
        <w:t>came</w:t>
      </w:r>
      <w:r w:rsidR="0030750E" w:rsidRPr="00491C03">
        <w:rPr>
          <w:sz w:val="16"/>
        </w:rPr>
        <w:t xml:space="preserve"> relatively </w:t>
      </w:r>
      <w:r w:rsidR="0030750E" w:rsidRPr="00491C03">
        <w:rPr>
          <w:rStyle w:val="Emphasis"/>
        </w:rPr>
        <w:t>late</w:t>
      </w:r>
      <w:r w:rsidR="0030750E" w:rsidRPr="00491C03">
        <w:rPr>
          <w:sz w:val="16"/>
        </w:rPr>
        <w:t>, in time to spare only a few scraps and small</w:t>
      </w:r>
      <w:r w:rsidR="00381EB6" w:rsidRPr="00491C03">
        <w:rPr>
          <w:sz w:val="16"/>
        </w:rPr>
        <w:t xml:space="preserve"> </w:t>
      </w:r>
      <w:r w:rsidR="0030750E" w:rsidRPr="00491C03">
        <w:rPr>
          <w:sz w:val="16"/>
        </w:rPr>
        <w:t>stretches, mostly now standing in the form of open-air museums (fig. 7.8).</w:t>
      </w:r>
      <w:r w:rsidR="00381EB6" w:rsidRPr="00491C03">
        <w:rPr>
          <w:sz w:val="16"/>
        </w:rPr>
        <w:t xml:space="preserve"> </w:t>
      </w:r>
      <w:r w:rsidR="0030750E" w:rsidRPr="00491C03">
        <w:rPr>
          <w:sz w:val="16"/>
        </w:rPr>
        <w:t>I clearly recall the exuberance of Berliners in 1989 as they sledgeham-</w:t>
      </w:r>
      <w:r w:rsidR="00381EB6" w:rsidRPr="00491C03">
        <w:rPr>
          <w:sz w:val="16"/>
        </w:rPr>
        <w:t xml:space="preserve"> </w:t>
      </w:r>
      <w:r w:rsidR="0030750E" w:rsidRPr="00491C03">
        <w:rPr>
          <w:sz w:val="16"/>
        </w:rPr>
        <w:t>mered and chiseled the wall to pieces, rushing to rid themselves of a barrier</w:t>
      </w:r>
      <w:r w:rsidR="00381EB6" w:rsidRPr="00491C03">
        <w:rPr>
          <w:sz w:val="16"/>
        </w:rPr>
        <w:t xml:space="preserve"> </w:t>
      </w:r>
      <w:r w:rsidR="0030750E" w:rsidRPr="00491C03">
        <w:rPr>
          <w:sz w:val="16"/>
        </w:rPr>
        <w:t>that had marked death and division for decades. While I understand that</w:t>
      </w:r>
      <w:r w:rsidR="00381EB6" w:rsidRPr="00491C03">
        <w:rPr>
          <w:sz w:val="16"/>
        </w:rPr>
        <w:t xml:space="preserve"> </w:t>
      </w:r>
      <w:r w:rsidR="0030750E" w:rsidRPr="00491C03">
        <w:rPr>
          <w:sz w:val="16"/>
        </w:rPr>
        <w:t>impulse—and trust that I would have jumped at the chance to take a crack</w:t>
      </w:r>
      <w:r w:rsidR="00381EB6" w:rsidRPr="00491C03">
        <w:rPr>
          <w:sz w:val="16"/>
        </w:rPr>
        <w:t xml:space="preserve"> </w:t>
      </w:r>
      <w:r w:rsidR="0030750E" w:rsidRPr="00491C03">
        <w:rPr>
          <w:sz w:val="16"/>
        </w:rPr>
        <w:t>or two at the wall myself—I’m also mighty grateful that some hands were</w:t>
      </w:r>
      <w:r w:rsidR="00381EB6" w:rsidRPr="00491C03">
        <w:rPr>
          <w:sz w:val="16"/>
        </w:rPr>
        <w:t xml:space="preserve"> </w:t>
      </w:r>
      <w:r w:rsidR="0030750E" w:rsidRPr="00491C03">
        <w:rPr>
          <w:sz w:val="16"/>
        </w:rPr>
        <w:t>stayed. I visited a divided Berlin in 1985, and didn’t make it back again until</w:t>
      </w:r>
      <w:r w:rsidR="00381EB6" w:rsidRPr="00491C03">
        <w:rPr>
          <w:sz w:val="16"/>
        </w:rPr>
        <w:t xml:space="preserve"> </w:t>
      </w:r>
      <w:r w:rsidR="0030750E" w:rsidRPr="00491C03">
        <w:rPr>
          <w:sz w:val="16"/>
        </w:rPr>
        <w:t>2013. Although I’d spent a full day “behind” the wall in east Berlin during</w:t>
      </w:r>
      <w:r w:rsidR="00381EB6" w:rsidRPr="00491C03">
        <w:rPr>
          <w:sz w:val="16"/>
        </w:rPr>
        <w:t xml:space="preserve"> </w:t>
      </w:r>
      <w:r w:rsidR="0030750E" w:rsidRPr="00491C03">
        <w:rPr>
          <w:sz w:val="16"/>
        </w:rPr>
        <w:t>my first trip, the city has changed so much since that time I was continually</w:t>
      </w:r>
      <w:r w:rsidR="00381EB6" w:rsidRPr="00491C03">
        <w:rPr>
          <w:sz w:val="16"/>
        </w:rPr>
        <w:t xml:space="preserve"> </w:t>
      </w:r>
      <w:r w:rsidR="0030750E" w:rsidRPr="00491C03">
        <w:rPr>
          <w:sz w:val="16"/>
        </w:rPr>
        <w:t>disoriented during my later visit, wondering which side I now was on, and</w:t>
      </w:r>
      <w:r w:rsidR="00381EB6" w:rsidRPr="00491C03">
        <w:rPr>
          <w:sz w:val="16"/>
        </w:rPr>
        <w:t xml:space="preserve"> </w:t>
      </w:r>
      <w:r w:rsidR="0030750E" w:rsidRPr="00491C03">
        <w:rPr>
          <w:sz w:val="16"/>
        </w:rPr>
        <w:t>how such a lethal, feared barrier could disappear so fully from view.</w:t>
      </w:r>
      <w:r w:rsidR="00381EB6" w:rsidRPr="00491C03">
        <w:rPr>
          <w:sz w:val="16"/>
        </w:rPr>
        <w:t xml:space="preserve"> </w:t>
      </w:r>
      <w:r w:rsidR="0030750E" w:rsidRPr="00491C03">
        <w:rPr>
          <w:sz w:val="16"/>
        </w:rPr>
        <w:t>Of course, the wall isn’t entirely gone—a Berlin Wall Trail (also the prod-</w:t>
      </w:r>
      <w:r w:rsidR="00381EB6" w:rsidRPr="00491C03">
        <w:rPr>
          <w:sz w:val="16"/>
        </w:rPr>
        <w:t xml:space="preserve"> </w:t>
      </w:r>
      <w:r w:rsidR="0030750E" w:rsidRPr="00491C03">
        <w:rPr>
          <w:sz w:val="16"/>
        </w:rPr>
        <w:t>uct of concerted efforts by Michael Cramer of Iron Curtain Trail credit) now</w:t>
      </w:r>
      <w:r w:rsidR="00381EB6" w:rsidRPr="00491C03">
        <w:rPr>
          <w:sz w:val="16"/>
        </w:rPr>
        <w:t xml:space="preserve"> </w:t>
      </w:r>
      <w:r w:rsidR="0030750E" w:rsidRPr="00491C03">
        <w:rPr>
          <w:sz w:val="16"/>
        </w:rPr>
        <w:t>outlines the former placement of the wall, and a handful of sections remain</w:t>
      </w:r>
      <w:r w:rsidR="00381EB6" w:rsidRPr="00491C03">
        <w:rPr>
          <w:sz w:val="16"/>
        </w:rPr>
        <w:t xml:space="preserve"> </w:t>
      </w:r>
      <w:r w:rsidR="0030750E" w:rsidRPr="00491C03">
        <w:rPr>
          <w:sz w:val="16"/>
        </w:rPr>
        <w:t>intact or reinstalled as public memorials. Berliners should be commended</w:t>
      </w:r>
      <w:r w:rsidR="00381EB6" w:rsidRPr="00491C03">
        <w:rPr>
          <w:sz w:val="16"/>
        </w:rPr>
        <w:t xml:space="preserve"> </w:t>
      </w:r>
      <w:r w:rsidR="0030750E" w:rsidRPr="00491C03">
        <w:rPr>
          <w:sz w:val="16"/>
        </w:rPr>
        <w:t>for trying to keep this history in view, to retain a physical memory of the</w:t>
      </w:r>
      <w:r w:rsidR="00381EB6" w:rsidRPr="00491C03">
        <w:rPr>
          <w:sz w:val="16"/>
        </w:rPr>
        <w:t xml:space="preserve"> </w:t>
      </w:r>
      <w:r w:rsidR="0030750E" w:rsidRPr="00491C03">
        <w:rPr>
          <w:sz w:val="16"/>
        </w:rPr>
        <w:t>past and what it represents and means, but even this remains contested and</w:t>
      </w:r>
      <w:r w:rsidR="00381EB6" w:rsidRPr="00491C03">
        <w:rPr>
          <w:sz w:val="16"/>
        </w:rPr>
        <w:t xml:space="preserve"> </w:t>
      </w:r>
      <w:r w:rsidR="0030750E" w:rsidRPr="00491C03">
        <w:rPr>
          <w:sz w:val="16"/>
        </w:rPr>
        <w:t>uncertain. How else to explain the renewed emphasis on building barriers</w:t>
      </w:r>
      <w:r w:rsidR="00381EB6" w:rsidRPr="00491C03">
        <w:rPr>
          <w:sz w:val="16"/>
        </w:rPr>
        <w:t xml:space="preserve"> </w:t>
      </w:r>
      <w:r w:rsidR="0030750E" w:rsidRPr="00491C03">
        <w:rPr>
          <w:sz w:val="16"/>
        </w:rPr>
        <w:t>across much of Central europe (and the US-Mexico border) designed to</w:t>
      </w:r>
      <w:r w:rsidR="00381EB6" w:rsidRPr="00491C03">
        <w:rPr>
          <w:sz w:val="16"/>
        </w:rPr>
        <w:t xml:space="preserve"> </w:t>
      </w:r>
      <w:r w:rsidR="0030750E" w:rsidRPr="00491C03">
        <w:rPr>
          <w:sz w:val="16"/>
        </w:rPr>
        <w:t>keep certain kinds of people out? Memorialization is tenuous in the face</w:t>
      </w:r>
      <w:r w:rsidR="00381EB6" w:rsidRPr="00491C03">
        <w:rPr>
          <w:sz w:val="16"/>
        </w:rPr>
        <w:t xml:space="preserve"> </w:t>
      </w:r>
      <w:r w:rsidR="0030750E" w:rsidRPr="00491C03">
        <w:rPr>
          <w:sz w:val="16"/>
        </w:rPr>
        <w:t>of politics and social change, making it ever important to try to challenge,</w:t>
      </w:r>
      <w:r w:rsidR="00381EB6" w:rsidRPr="00491C03">
        <w:rPr>
          <w:sz w:val="16"/>
        </w:rPr>
        <w:t xml:space="preserve"> </w:t>
      </w:r>
      <w:r w:rsidR="0030750E" w:rsidRPr="00491C03">
        <w:rPr>
          <w:sz w:val="16"/>
        </w:rPr>
        <w:t>interpret, and translate the meaning of militarized places.</w:t>
      </w:r>
      <w:r w:rsidR="00381EB6" w:rsidRPr="00491C03">
        <w:rPr>
          <w:sz w:val="16"/>
        </w:rPr>
        <w:t xml:space="preserve"> </w:t>
      </w:r>
      <w:r w:rsidR="0030750E" w:rsidRPr="00491C03">
        <w:rPr>
          <w:sz w:val="16"/>
        </w:rPr>
        <w:t>A Wishful Agency</w:t>
      </w:r>
      <w:r w:rsidR="00381EB6" w:rsidRPr="00491C03">
        <w:rPr>
          <w:sz w:val="16"/>
        </w:rPr>
        <w:t xml:space="preserve"> </w:t>
      </w:r>
      <w:r w:rsidR="0030750E" w:rsidRPr="00491C03">
        <w:rPr>
          <w:sz w:val="16"/>
        </w:rPr>
        <w:t>One ongoing project that focuses on militarized landscapes in many of</w:t>
      </w:r>
      <w:r w:rsidR="00381EB6" w:rsidRPr="00491C03">
        <w:rPr>
          <w:sz w:val="16"/>
        </w:rPr>
        <w:t xml:space="preserve"> </w:t>
      </w:r>
      <w:r w:rsidR="0030750E" w:rsidRPr="00491C03">
        <w:rPr>
          <w:sz w:val="16"/>
        </w:rPr>
        <w:t>these very ways is the national Toxic Land/Labor Conservation Service, or</w:t>
      </w:r>
      <w:r w:rsidR="00381EB6" w:rsidRPr="00491C03">
        <w:rPr>
          <w:sz w:val="16"/>
        </w:rPr>
        <w:t xml:space="preserve"> </w:t>
      </w:r>
      <w:r w:rsidR="0030750E" w:rsidRPr="00491C03">
        <w:rPr>
          <w:sz w:val="16"/>
        </w:rPr>
        <w:t>national TLC Service. Created through “fanciful legislation” in 2011 by art-</w:t>
      </w:r>
      <w:r w:rsidR="00381EB6" w:rsidRPr="00491C03">
        <w:rPr>
          <w:sz w:val="16"/>
        </w:rPr>
        <w:t xml:space="preserve"> </w:t>
      </w:r>
      <w:r w:rsidR="0030750E" w:rsidRPr="00491C03">
        <w:rPr>
          <w:sz w:val="16"/>
        </w:rPr>
        <w:t>ist Sarah Kanouse and geographer Shiloh Krupar, the national TLC Service</w:t>
      </w:r>
      <w:r w:rsidR="00381EB6" w:rsidRPr="00491C03">
        <w:rPr>
          <w:sz w:val="16"/>
        </w:rPr>
        <w:t xml:space="preserve"> </w:t>
      </w:r>
      <w:r w:rsidR="0030750E" w:rsidRPr="00491C03">
        <w:rPr>
          <w:sz w:val="16"/>
        </w:rPr>
        <w:t>exists as a “wishful agency” dedicated to American militarism and its many</w:t>
      </w:r>
      <w:r w:rsidR="00381EB6" w:rsidRPr="00491C03">
        <w:rPr>
          <w:sz w:val="16"/>
        </w:rPr>
        <w:t xml:space="preserve"> </w:t>
      </w:r>
      <w:r w:rsidR="0030750E" w:rsidRPr="00491C03">
        <w:rPr>
          <w:sz w:val="16"/>
        </w:rPr>
        <w:t>impacts on environmental justice, human rights, and the environment. As</w:t>
      </w:r>
      <w:r w:rsidR="00381EB6" w:rsidRPr="00491C03">
        <w:rPr>
          <w:sz w:val="16"/>
        </w:rPr>
        <w:t xml:space="preserve"> </w:t>
      </w:r>
      <w:r w:rsidR="0030750E" w:rsidRPr="00491C03">
        <w:rPr>
          <w:sz w:val="16"/>
        </w:rPr>
        <w:t>one of its promotional videos explains, “While fully remediating the toxic</w:t>
      </w:r>
      <w:r w:rsidR="00381EB6" w:rsidRPr="00491C03">
        <w:rPr>
          <w:sz w:val="16"/>
        </w:rPr>
        <w:t xml:space="preserve"> </w:t>
      </w:r>
      <w:r w:rsidR="0030750E" w:rsidRPr="00491C03">
        <w:rPr>
          <w:sz w:val="16"/>
        </w:rPr>
        <w:t>legacy of the Cold War is certainly impossible, we will make sure we remem-</w:t>
      </w:r>
      <w:r w:rsidR="00381EB6" w:rsidRPr="00491C03">
        <w:rPr>
          <w:sz w:val="16"/>
        </w:rPr>
        <w:t xml:space="preserve"> </w:t>
      </w:r>
      <w:r w:rsidR="0030750E" w:rsidRPr="00491C03">
        <w:rPr>
          <w:sz w:val="16"/>
        </w:rPr>
        <w:t>ber it, address it, and learn from it so we never repeat these mistakes.”29</w:t>
      </w:r>
      <w:r w:rsidR="00381EB6" w:rsidRPr="00491C03">
        <w:rPr>
          <w:sz w:val="16"/>
        </w:rPr>
        <w:t xml:space="preserve"> </w:t>
      </w:r>
      <w:r w:rsidR="0030750E" w:rsidRPr="00491C03">
        <w:rPr>
          <w:sz w:val="16"/>
        </w:rPr>
        <w:t>Although it is entirely “wishful” in the sense that Kanouse and Kru-</w:t>
      </w:r>
      <w:r w:rsidR="00381EB6" w:rsidRPr="00491C03">
        <w:rPr>
          <w:sz w:val="16"/>
        </w:rPr>
        <w:t xml:space="preserve"> </w:t>
      </w:r>
      <w:r w:rsidR="0030750E" w:rsidRPr="00491C03">
        <w:rPr>
          <w:sz w:val="16"/>
        </w:rPr>
        <w:t>par run their agency with no formal sanction from or affiliation with the</w:t>
      </w:r>
      <w:r w:rsidR="00381EB6" w:rsidRPr="00491C03">
        <w:rPr>
          <w:sz w:val="16"/>
        </w:rPr>
        <w:t xml:space="preserve"> </w:t>
      </w:r>
      <w:r w:rsidR="0030750E" w:rsidRPr="00491C03">
        <w:rPr>
          <w:sz w:val="16"/>
        </w:rPr>
        <w:t>US government, the national TLC Service is patterned meticulously after</w:t>
      </w:r>
      <w:r w:rsidR="00381EB6" w:rsidRPr="00491C03">
        <w:rPr>
          <w:sz w:val="16"/>
        </w:rPr>
        <w:t xml:space="preserve"> </w:t>
      </w:r>
      <w:r w:rsidR="0030750E" w:rsidRPr="00491C03">
        <w:rPr>
          <w:sz w:val="16"/>
        </w:rPr>
        <w:t>official federal land management agencies such as the FWS or the nPS.</w:t>
      </w:r>
      <w:r w:rsidR="00381EB6" w:rsidRPr="00491C03">
        <w:rPr>
          <w:sz w:val="16"/>
        </w:rPr>
        <w:t xml:space="preserve"> </w:t>
      </w:r>
      <w:r w:rsidR="0030750E" w:rsidRPr="00491C03">
        <w:rPr>
          <w:sz w:val="16"/>
        </w:rPr>
        <w:t>“Field agents” representing the national TLC Service often sport white Tyvek</w:t>
      </w:r>
      <w:r w:rsidR="00381EB6" w:rsidRPr="00491C03">
        <w:rPr>
          <w:sz w:val="16"/>
        </w:rPr>
        <w:t xml:space="preserve"> </w:t>
      </w:r>
      <w:r w:rsidR="0030750E" w:rsidRPr="00491C03">
        <w:rPr>
          <w:sz w:val="16"/>
        </w:rPr>
        <w:t>suits or vests with the logo of the service fixed on a federal-style badge. A</w:t>
      </w:r>
      <w:r w:rsidR="00381EB6" w:rsidRPr="00491C03">
        <w:rPr>
          <w:sz w:val="16"/>
        </w:rPr>
        <w:t xml:space="preserve"> </w:t>
      </w:r>
      <w:r w:rsidR="0030750E" w:rsidRPr="00491C03">
        <w:rPr>
          <w:sz w:val="16"/>
        </w:rPr>
        <w:t>careful look at the badge shows cupped hands holding a human figure next</w:t>
      </w:r>
      <w:r w:rsidR="00381EB6" w:rsidRPr="00491C03">
        <w:rPr>
          <w:sz w:val="16"/>
        </w:rPr>
        <w:t xml:space="preserve"> </w:t>
      </w:r>
      <w:r w:rsidR="0030750E" w:rsidRPr="00491C03">
        <w:rPr>
          <w:sz w:val="16"/>
        </w:rPr>
        <w:t>to a mutant tree, with a radiation hazard symbol in the background against</w:t>
      </w:r>
      <w:r w:rsidR="00381EB6" w:rsidRPr="00491C03">
        <w:rPr>
          <w:sz w:val="16"/>
        </w:rPr>
        <w:t xml:space="preserve"> </w:t>
      </w:r>
      <w:r w:rsidR="0030750E" w:rsidRPr="00491C03">
        <w:rPr>
          <w:sz w:val="16"/>
        </w:rPr>
        <w:t>the silhouette of a flying goose—this latter reminiscent of the FWS’s own</w:t>
      </w:r>
      <w:r w:rsidR="00381EB6" w:rsidRPr="00491C03">
        <w:rPr>
          <w:sz w:val="16"/>
        </w:rPr>
        <w:t xml:space="preserve"> </w:t>
      </w:r>
      <w:r w:rsidR="0030750E" w:rsidRPr="00491C03">
        <w:rPr>
          <w:sz w:val="16"/>
        </w:rPr>
        <w:t>cherished blue goose symbol. The badge and many of the agency’s materials</w:t>
      </w:r>
      <w:r w:rsidR="00381EB6" w:rsidRPr="00491C03">
        <w:rPr>
          <w:sz w:val="16"/>
        </w:rPr>
        <w:t xml:space="preserve"> </w:t>
      </w:r>
      <w:r w:rsidR="0030750E" w:rsidRPr="00491C03">
        <w:rPr>
          <w:sz w:val="16"/>
        </w:rPr>
        <w:t>list an (imagined) affiliation with the Department of the Interior, a point</w:t>
      </w:r>
      <w:r w:rsidR="00381EB6" w:rsidRPr="00491C03">
        <w:rPr>
          <w:sz w:val="16"/>
        </w:rPr>
        <w:t xml:space="preserve"> </w:t>
      </w:r>
      <w:r w:rsidR="0030750E" w:rsidRPr="00491C03">
        <w:rPr>
          <w:sz w:val="16"/>
        </w:rPr>
        <w:t>that often confuses newcomers to the wishful agency into thinking it has</w:t>
      </w:r>
      <w:r w:rsidR="00381EB6" w:rsidRPr="00491C03">
        <w:rPr>
          <w:sz w:val="16"/>
        </w:rPr>
        <w:t xml:space="preserve"> </w:t>
      </w:r>
      <w:r w:rsidR="0030750E" w:rsidRPr="00491C03">
        <w:rPr>
          <w:sz w:val="16"/>
        </w:rPr>
        <w:t>some more official designation (fig. 7.9).</w:t>
      </w:r>
      <w:r w:rsidR="00381EB6" w:rsidRPr="00491C03">
        <w:rPr>
          <w:sz w:val="16"/>
        </w:rPr>
        <w:t xml:space="preserve"> </w:t>
      </w:r>
      <w:r w:rsidR="0030750E" w:rsidRPr="00491C03">
        <w:rPr>
          <w:sz w:val="16"/>
        </w:rPr>
        <w:t>This, of course, is part of the point of the national TLC Service: to pro-</w:t>
      </w:r>
      <w:r w:rsidR="00381EB6" w:rsidRPr="00491C03">
        <w:rPr>
          <w:sz w:val="16"/>
        </w:rPr>
        <w:t xml:space="preserve"> </w:t>
      </w:r>
      <w:r w:rsidR="0030750E" w:rsidRPr="00491C03">
        <w:rPr>
          <w:sz w:val="16"/>
        </w:rPr>
        <w:t>voke thoughtful reflection about America’s militarized landscapes, and to</w:t>
      </w:r>
      <w:r w:rsidR="00381EB6" w:rsidRPr="00491C03">
        <w:rPr>
          <w:sz w:val="16"/>
        </w:rPr>
        <w:t xml:space="preserve"> </w:t>
      </w:r>
      <w:r w:rsidR="0030750E" w:rsidRPr="00491C03">
        <w:rPr>
          <w:sz w:val="16"/>
        </w:rPr>
        <w:t>challenge existing notions about the role of government responsibility for</w:t>
      </w:r>
      <w:r w:rsidR="00381EB6" w:rsidRPr="00491C03">
        <w:rPr>
          <w:sz w:val="16"/>
        </w:rPr>
        <w:t xml:space="preserve"> </w:t>
      </w:r>
      <w:r w:rsidR="0030750E" w:rsidRPr="00491C03">
        <w:rPr>
          <w:sz w:val="16"/>
        </w:rPr>
        <w:t>the people and places impacted by military activities. Despite its wishful</w:t>
      </w:r>
      <w:r w:rsidR="00381EB6" w:rsidRPr="00491C03">
        <w:rPr>
          <w:sz w:val="16"/>
        </w:rPr>
        <w:t xml:space="preserve"> </w:t>
      </w:r>
      <w:r w:rsidR="0030750E" w:rsidRPr="00491C03">
        <w:rPr>
          <w:sz w:val="16"/>
        </w:rPr>
        <w:t>positioning, the agency does, in a sense, really exist, as Field Agents Ka-</w:t>
      </w:r>
      <w:r w:rsidR="00381EB6" w:rsidRPr="00491C03">
        <w:rPr>
          <w:sz w:val="16"/>
        </w:rPr>
        <w:t xml:space="preserve"> </w:t>
      </w:r>
      <w:r w:rsidR="0030750E" w:rsidRPr="00491C03">
        <w:rPr>
          <w:sz w:val="16"/>
        </w:rPr>
        <w:t>nouse, Krupar, and others travel with their national TLC Service “mobile</w:t>
      </w:r>
      <w:r w:rsidR="00381EB6" w:rsidRPr="00491C03">
        <w:rPr>
          <w:sz w:val="16"/>
        </w:rPr>
        <w:t xml:space="preserve"> </w:t>
      </w:r>
      <w:r w:rsidR="0030750E" w:rsidRPr="00491C03">
        <w:rPr>
          <w:sz w:val="16"/>
        </w:rPr>
        <w:t xml:space="preserve">field office” to art galleries, museums, and other </w:t>
      </w:r>
      <w:r w:rsidR="0030750E" w:rsidRPr="00491C03">
        <w:rPr>
          <w:sz w:val="16"/>
        </w:rPr>
        <w:lastRenderedPageBreak/>
        <w:t>venues to bring an end to</w:t>
      </w:r>
      <w:r w:rsidR="00381EB6" w:rsidRPr="00491C03">
        <w:rPr>
          <w:sz w:val="16"/>
        </w:rPr>
        <w:t xml:space="preserve"> </w:t>
      </w:r>
      <w:r w:rsidR="0030750E" w:rsidRPr="00491C03">
        <w:rPr>
          <w:sz w:val="16"/>
        </w:rPr>
        <w:t>“government unaccountability concerning the domestic effects of the Amer-</w:t>
      </w:r>
      <w:r w:rsidR="00381EB6" w:rsidRPr="00491C03">
        <w:rPr>
          <w:sz w:val="16"/>
        </w:rPr>
        <w:t xml:space="preserve"> </w:t>
      </w:r>
      <w:r w:rsidR="0030750E" w:rsidRPr="00491C03">
        <w:rPr>
          <w:sz w:val="16"/>
        </w:rPr>
        <w:t>ican nuclear state.”30 Kanouse and Krupar also organize and facilitate design</w:t>
      </w:r>
      <w:r w:rsidR="00381EB6" w:rsidRPr="00491C03">
        <w:rPr>
          <w:sz w:val="16"/>
        </w:rPr>
        <w:t xml:space="preserve"> </w:t>
      </w:r>
      <w:r w:rsidR="0030750E" w:rsidRPr="00491C03">
        <w:rPr>
          <w:sz w:val="16"/>
        </w:rPr>
        <w:t>charrettes, where participants work to develop new understanding of Amer-</w:t>
      </w:r>
      <w:r w:rsidR="00381EB6" w:rsidRPr="00491C03">
        <w:rPr>
          <w:sz w:val="16"/>
        </w:rPr>
        <w:t xml:space="preserve"> </w:t>
      </w:r>
      <w:r w:rsidR="0030750E" w:rsidRPr="00491C03">
        <w:rPr>
          <w:sz w:val="16"/>
        </w:rPr>
        <w:t>ica’s militarized past, present, and future.</w:t>
      </w:r>
      <w:r w:rsidR="00381EB6" w:rsidRPr="00491C03">
        <w:rPr>
          <w:sz w:val="16"/>
        </w:rPr>
        <w:t xml:space="preserve"> </w:t>
      </w:r>
      <w:r w:rsidR="0030750E" w:rsidRPr="00491C03">
        <w:rPr>
          <w:sz w:val="16"/>
        </w:rPr>
        <w:t>I attended one of these workshops in Colorado in March 2016, where</w:t>
      </w:r>
      <w:r w:rsidR="00381EB6" w:rsidRPr="00491C03">
        <w:rPr>
          <w:sz w:val="16"/>
        </w:rPr>
        <w:t xml:space="preserve"> </w:t>
      </w:r>
      <w:r w:rsidR="0030750E" w:rsidRPr="00491C03">
        <w:rPr>
          <w:sz w:val="16"/>
        </w:rPr>
        <w:t>thirty participants from around the region gathered to envision and design</w:t>
      </w:r>
      <w:r w:rsidR="00381EB6" w:rsidRPr="00491C03">
        <w:rPr>
          <w:sz w:val="16"/>
        </w:rPr>
        <w:t xml:space="preserve"> </w:t>
      </w:r>
      <w:r w:rsidR="0030750E" w:rsidRPr="00491C03">
        <w:rPr>
          <w:sz w:val="16"/>
        </w:rPr>
        <w:t>an environmental Heritage Trail, replete with monuments and markers to</w:t>
      </w:r>
      <w:r w:rsidR="00381EB6" w:rsidRPr="00491C03">
        <w:rPr>
          <w:sz w:val="16"/>
        </w:rPr>
        <w:t xml:space="preserve"> </w:t>
      </w:r>
      <w:r w:rsidR="0030750E" w:rsidRPr="00491C03">
        <w:rPr>
          <w:sz w:val="16"/>
        </w:rPr>
        <w:t>bring Cold War landscapes more clearly into view. I was struck not only by</w:t>
      </w:r>
      <w:r w:rsidR="00381EB6" w:rsidRPr="00491C03">
        <w:rPr>
          <w:sz w:val="16"/>
        </w:rPr>
        <w:t xml:space="preserve"> </w:t>
      </w:r>
      <w:r w:rsidR="0030750E" w:rsidRPr="00491C03">
        <w:rPr>
          <w:sz w:val="16"/>
        </w:rPr>
        <w:t>the diverse perspectives the national TLC Service managed to bring together</w:t>
      </w:r>
      <w:r w:rsidR="00381EB6" w:rsidRPr="00491C03">
        <w:rPr>
          <w:sz w:val="16"/>
        </w:rPr>
        <w:t xml:space="preserve"> </w:t>
      </w:r>
      <w:r w:rsidR="0030750E" w:rsidRPr="00491C03">
        <w:rPr>
          <w:sz w:val="16"/>
        </w:rPr>
        <w:t>for this workshop, but also at the genuine effort each participant made to</w:t>
      </w:r>
      <w:r w:rsidR="00381EB6" w:rsidRPr="00491C03">
        <w:rPr>
          <w:sz w:val="16"/>
        </w:rPr>
        <w:t xml:space="preserve"> </w:t>
      </w:r>
      <w:r w:rsidR="0030750E" w:rsidRPr="00491C03">
        <w:rPr>
          <w:sz w:val="16"/>
        </w:rPr>
        <w:t>work toward a deeper collective understanding of what is important to re-</w:t>
      </w:r>
      <w:r w:rsidR="00381EB6" w:rsidRPr="00491C03">
        <w:rPr>
          <w:sz w:val="16"/>
        </w:rPr>
        <w:t xml:space="preserve"> </w:t>
      </w:r>
      <w:r w:rsidR="0030750E" w:rsidRPr="00491C03">
        <w:rPr>
          <w:sz w:val="16"/>
        </w:rPr>
        <w:t>member about the Cold War and its legacy across the Rocky Mountain West.</w:t>
      </w:r>
      <w:r w:rsidR="00381EB6" w:rsidRPr="00491C03">
        <w:rPr>
          <w:sz w:val="16"/>
        </w:rPr>
        <w:t xml:space="preserve"> </w:t>
      </w:r>
      <w:r w:rsidR="0030750E" w:rsidRPr="00491C03">
        <w:rPr>
          <w:sz w:val="16"/>
        </w:rPr>
        <w:t>What seemed at first like potentially disastrous differences in lived ex-</w:t>
      </w:r>
      <w:r w:rsidR="00381EB6" w:rsidRPr="00491C03">
        <w:rPr>
          <w:sz w:val="16"/>
        </w:rPr>
        <w:t xml:space="preserve"> </w:t>
      </w:r>
      <w:r w:rsidR="0030750E" w:rsidRPr="00491C03">
        <w:rPr>
          <w:sz w:val="16"/>
        </w:rPr>
        <w:t>perience from workshop participants gradually came to be core features</w:t>
      </w:r>
      <w:r w:rsidR="00381EB6" w:rsidRPr="00491C03">
        <w:rPr>
          <w:sz w:val="16"/>
        </w:rPr>
        <w:t xml:space="preserve"> </w:t>
      </w:r>
      <w:r w:rsidR="0030750E" w:rsidRPr="00491C03">
        <w:rPr>
          <w:sz w:val="16"/>
        </w:rPr>
        <w:t>of productive conversation and memory construction. Two sisters, for in-</w:t>
      </w:r>
      <w:r w:rsidR="00381EB6" w:rsidRPr="00491C03">
        <w:rPr>
          <w:sz w:val="16"/>
        </w:rPr>
        <w:t xml:space="preserve"> </w:t>
      </w:r>
      <w:r w:rsidR="0030750E" w:rsidRPr="00491C03">
        <w:rPr>
          <w:sz w:val="16"/>
        </w:rPr>
        <w:t xml:space="preserve">stance, who grew up in </w:t>
      </w:r>
      <w:r w:rsidR="0030750E" w:rsidRPr="00491C03">
        <w:rPr>
          <w:rStyle w:val="StyleUnderline"/>
        </w:rPr>
        <w:t>the former uranium mill town</w:t>
      </w:r>
      <w:r w:rsidR="0030750E" w:rsidRPr="00491C03">
        <w:rPr>
          <w:sz w:val="16"/>
        </w:rPr>
        <w:t xml:space="preserve"> of </w:t>
      </w:r>
      <w:r w:rsidR="0030750E" w:rsidRPr="00491C03">
        <w:rPr>
          <w:rStyle w:val="StyleUnderline"/>
        </w:rPr>
        <w:t>Uravan</w:t>
      </w:r>
      <w:r w:rsidR="0030750E" w:rsidRPr="00491C03">
        <w:rPr>
          <w:sz w:val="16"/>
        </w:rPr>
        <w:t>, Colorado,</w:t>
      </w:r>
      <w:r w:rsidR="00381EB6" w:rsidRPr="00491C03">
        <w:rPr>
          <w:sz w:val="16"/>
        </w:rPr>
        <w:t xml:space="preserve"> </w:t>
      </w:r>
      <w:r w:rsidR="0030750E" w:rsidRPr="00491C03">
        <w:rPr>
          <w:sz w:val="16"/>
        </w:rPr>
        <w:t>recounted in painful detail the failing health of their millworker relatives,</w:t>
      </w:r>
      <w:r w:rsidR="00381EB6" w:rsidRPr="00491C03">
        <w:rPr>
          <w:sz w:val="16"/>
        </w:rPr>
        <w:t xml:space="preserve"> </w:t>
      </w:r>
      <w:r w:rsidR="0030750E" w:rsidRPr="00491C03">
        <w:rPr>
          <w:sz w:val="16"/>
        </w:rPr>
        <w:t xml:space="preserve">and the eventual eradication of their town, which </w:t>
      </w:r>
      <w:r w:rsidR="0030750E" w:rsidRPr="00491C03">
        <w:rPr>
          <w:rStyle w:val="StyleUnderline"/>
        </w:rPr>
        <w:t>was declared a Superfund</w:t>
      </w:r>
      <w:r w:rsidR="00381EB6" w:rsidRPr="00491C03">
        <w:rPr>
          <w:rStyle w:val="StyleUnderline"/>
        </w:rPr>
        <w:t xml:space="preserve"> </w:t>
      </w:r>
      <w:r w:rsidR="0030750E" w:rsidRPr="00491C03">
        <w:rPr>
          <w:rStyle w:val="StyleUnderline"/>
        </w:rPr>
        <w:t>site, cleared of all residents, then</w:t>
      </w:r>
      <w:r w:rsidR="0030750E" w:rsidRPr="00491C03">
        <w:rPr>
          <w:sz w:val="16"/>
        </w:rPr>
        <w:t xml:space="preserve"> in the late 1980s </w:t>
      </w:r>
      <w:r w:rsidR="0030750E" w:rsidRPr="00491C03">
        <w:rPr>
          <w:rStyle w:val="StyleUnderline"/>
        </w:rPr>
        <w:t>dismantled and entirely</w:t>
      </w:r>
      <w:r w:rsidR="00381EB6" w:rsidRPr="00491C03">
        <w:rPr>
          <w:rStyle w:val="StyleUnderline"/>
        </w:rPr>
        <w:t xml:space="preserve"> </w:t>
      </w:r>
      <w:r w:rsidR="0030750E" w:rsidRPr="00491C03">
        <w:rPr>
          <w:rStyle w:val="StyleUnderline"/>
        </w:rPr>
        <w:t xml:space="preserve">buried </w:t>
      </w:r>
      <w:r w:rsidR="0030750E" w:rsidRPr="00491C03">
        <w:rPr>
          <w:sz w:val="16"/>
        </w:rPr>
        <w:t>in an effort to contain corporate liability and contamination haz-</w:t>
      </w:r>
      <w:r w:rsidR="00381EB6" w:rsidRPr="00491C03">
        <w:rPr>
          <w:sz w:val="16"/>
        </w:rPr>
        <w:t xml:space="preserve"> </w:t>
      </w:r>
      <w:r w:rsidR="0030750E" w:rsidRPr="00491C03">
        <w:rPr>
          <w:sz w:val="16"/>
        </w:rPr>
        <w:t>ards. The personal and community loss conveyed by these women reverber-</w:t>
      </w:r>
      <w:r w:rsidR="00381EB6" w:rsidRPr="00491C03">
        <w:rPr>
          <w:sz w:val="16"/>
        </w:rPr>
        <w:t xml:space="preserve"> </w:t>
      </w:r>
      <w:r w:rsidR="0030750E" w:rsidRPr="00491C03">
        <w:rPr>
          <w:sz w:val="16"/>
        </w:rPr>
        <w:t>ated through the room, but so did the sense of pride of a man who spoke of</w:t>
      </w:r>
      <w:r w:rsidR="00381EB6" w:rsidRPr="00491C03">
        <w:rPr>
          <w:sz w:val="16"/>
        </w:rPr>
        <w:t xml:space="preserve"> </w:t>
      </w:r>
      <w:r w:rsidR="0030750E" w:rsidRPr="00491C03">
        <w:rPr>
          <w:sz w:val="16"/>
        </w:rPr>
        <w:t>his career with the nuclear Regulatory Commission, working—as he viewed</w:t>
      </w:r>
      <w:r w:rsidR="00381EB6" w:rsidRPr="00491C03">
        <w:rPr>
          <w:sz w:val="16"/>
        </w:rPr>
        <w:t xml:space="preserve"> </w:t>
      </w:r>
      <w:r w:rsidR="0030750E" w:rsidRPr="00491C03">
        <w:rPr>
          <w:sz w:val="16"/>
        </w:rPr>
        <w:t>it—to ensure that the nuclear industry in the United States was kept to the</w:t>
      </w:r>
      <w:r w:rsidR="00381EB6" w:rsidRPr="00491C03">
        <w:rPr>
          <w:sz w:val="16"/>
        </w:rPr>
        <w:t xml:space="preserve"> </w:t>
      </w:r>
      <w:r w:rsidR="0030750E" w:rsidRPr="00491C03">
        <w:rPr>
          <w:sz w:val="16"/>
        </w:rPr>
        <w:t>highest standards possible. Many in the workshop could find quarrel with</w:t>
      </w:r>
      <w:r w:rsidR="00381EB6" w:rsidRPr="00491C03">
        <w:rPr>
          <w:sz w:val="16"/>
        </w:rPr>
        <w:t xml:space="preserve"> </w:t>
      </w:r>
      <w:r w:rsidR="0030750E" w:rsidRPr="00491C03">
        <w:rPr>
          <w:sz w:val="16"/>
        </w:rPr>
        <w:t xml:space="preserve">this view, and surely </w:t>
      </w:r>
      <w:r w:rsidR="0030750E" w:rsidRPr="00491C03">
        <w:rPr>
          <w:rStyle w:val="StyleUnderline"/>
        </w:rPr>
        <w:t>few of us could</w:t>
      </w:r>
      <w:r w:rsidR="0030750E" w:rsidRPr="00491C03">
        <w:rPr>
          <w:sz w:val="16"/>
        </w:rPr>
        <w:t xml:space="preserve"> fully </w:t>
      </w:r>
      <w:r w:rsidR="0030750E" w:rsidRPr="00491C03">
        <w:rPr>
          <w:rStyle w:val="StyleUnderline"/>
        </w:rPr>
        <w:t>appreciate what it felt like to have</w:t>
      </w:r>
      <w:r w:rsidR="00381EB6" w:rsidRPr="00491C03">
        <w:rPr>
          <w:rStyle w:val="StyleUnderline"/>
        </w:rPr>
        <w:t xml:space="preserve"> </w:t>
      </w:r>
      <w:r w:rsidR="0030750E" w:rsidRPr="00491C03">
        <w:rPr>
          <w:rStyle w:val="StyleUnderline"/>
        </w:rPr>
        <w:t>our town “plowed up, shredded, and buried</w:t>
      </w:r>
      <w:r w:rsidR="0030750E" w:rsidRPr="00491C03">
        <w:rPr>
          <w:sz w:val="16"/>
        </w:rPr>
        <w:t>”; but the point was not so</w:t>
      </w:r>
      <w:r w:rsidR="00381EB6" w:rsidRPr="00491C03">
        <w:rPr>
          <w:sz w:val="16"/>
        </w:rPr>
        <w:t xml:space="preserve"> </w:t>
      </w:r>
      <w:r w:rsidR="0030750E" w:rsidRPr="00491C03">
        <w:rPr>
          <w:sz w:val="16"/>
        </w:rPr>
        <w:t>much for us each to view the world in the same way as it was to explore a</w:t>
      </w:r>
      <w:r w:rsidR="00381EB6" w:rsidRPr="00491C03">
        <w:rPr>
          <w:sz w:val="16"/>
        </w:rPr>
        <w:t xml:space="preserve"> </w:t>
      </w:r>
      <w:r w:rsidR="0030750E" w:rsidRPr="00491C03">
        <w:rPr>
          <w:sz w:val="16"/>
        </w:rPr>
        <w:t>variety of perspectives on the Cold War and raise awareness about how lega-</w:t>
      </w:r>
      <w:r w:rsidR="00381EB6" w:rsidRPr="00491C03">
        <w:rPr>
          <w:sz w:val="16"/>
        </w:rPr>
        <w:t xml:space="preserve"> </w:t>
      </w:r>
      <w:r w:rsidR="0030750E" w:rsidRPr="00491C03">
        <w:rPr>
          <w:sz w:val="16"/>
        </w:rPr>
        <w:t>cies of the Cold War continue to affect our “lives, lands, and bodies.”31 This</w:t>
      </w:r>
      <w:r w:rsidR="00381EB6" w:rsidRPr="00491C03">
        <w:rPr>
          <w:sz w:val="16"/>
        </w:rPr>
        <w:t xml:space="preserve"> </w:t>
      </w:r>
      <w:r w:rsidR="0030750E" w:rsidRPr="00491C03">
        <w:rPr>
          <w:sz w:val="16"/>
        </w:rPr>
        <w:t>combination of bridging differences and coming together in conversation</w:t>
      </w:r>
      <w:r w:rsidR="00381EB6" w:rsidRPr="00491C03">
        <w:rPr>
          <w:sz w:val="16"/>
        </w:rPr>
        <w:t xml:space="preserve"> </w:t>
      </w:r>
      <w:r w:rsidR="0030750E" w:rsidRPr="00491C03">
        <w:rPr>
          <w:sz w:val="16"/>
        </w:rPr>
        <w:t>to focus on the memory and meaning of militarized landscapes strikes me</w:t>
      </w:r>
      <w:r w:rsidR="00381EB6" w:rsidRPr="00491C03">
        <w:rPr>
          <w:sz w:val="16"/>
        </w:rPr>
        <w:t xml:space="preserve"> </w:t>
      </w:r>
      <w:r w:rsidR="0030750E" w:rsidRPr="00491C03">
        <w:rPr>
          <w:sz w:val="16"/>
        </w:rPr>
        <w:t>as exactly the kind of work we ought to be doing.</w:t>
      </w:r>
      <w:r w:rsidR="00381EB6" w:rsidRPr="00491C03">
        <w:rPr>
          <w:sz w:val="16"/>
        </w:rPr>
        <w:t xml:space="preserve"> </w:t>
      </w:r>
      <w:r w:rsidR="0030750E" w:rsidRPr="00491C03">
        <w:rPr>
          <w:rStyle w:val="StyleUnderline"/>
        </w:rPr>
        <w:t>Rocky Flats</w:t>
      </w:r>
      <w:r w:rsidR="0030750E" w:rsidRPr="00491C03">
        <w:rPr>
          <w:sz w:val="16"/>
        </w:rPr>
        <w:t>, Colorado</w:t>
      </w:r>
      <w:r w:rsidR="00381EB6" w:rsidRPr="00491C03">
        <w:rPr>
          <w:sz w:val="16"/>
        </w:rPr>
        <w:t xml:space="preserve"> </w:t>
      </w:r>
      <w:r w:rsidR="0030750E" w:rsidRPr="00491C03">
        <w:rPr>
          <w:sz w:val="16"/>
        </w:rPr>
        <w:t>For forty-two years, the production of plutonium triggers for the United</w:t>
      </w:r>
      <w:r w:rsidR="00381EB6" w:rsidRPr="00491C03">
        <w:rPr>
          <w:sz w:val="16"/>
        </w:rPr>
        <w:t xml:space="preserve"> </w:t>
      </w:r>
      <w:r w:rsidR="0030750E" w:rsidRPr="00491C03">
        <w:rPr>
          <w:sz w:val="16"/>
        </w:rPr>
        <w:t>States’ nuclear arsenal took place just ten miles from the house where I</w:t>
      </w:r>
      <w:r w:rsidR="00381EB6" w:rsidRPr="00491C03">
        <w:rPr>
          <w:sz w:val="16"/>
        </w:rPr>
        <w:t xml:space="preserve"> </w:t>
      </w:r>
      <w:r w:rsidR="0030750E" w:rsidRPr="00491C03">
        <w:rPr>
          <w:sz w:val="16"/>
        </w:rPr>
        <w:t xml:space="preserve">grew up. For a child, this usually seemed a safe distance. Most days I </w:t>
      </w:r>
      <w:r w:rsidR="0030750E" w:rsidRPr="00491C03">
        <w:rPr>
          <w:rStyle w:val="StyleUnderline"/>
        </w:rPr>
        <w:t>was</w:t>
      </w:r>
      <w:r w:rsidR="00381EB6" w:rsidRPr="00491C03">
        <w:rPr>
          <w:sz w:val="16"/>
        </w:rPr>
        <w:t xml:space="preserve"> </w:t>
      </w:r>
      <w:r w:rsidR="0030750E" w:rsidRPr="00491C03">
        <w:rPr>
          <w:sz w:val="16"/>
        </w:rPr>
        <w:t xml:space="preserve">little troubled by my proximity to </w:t>
      </w:r>
      <w:r w:rsidR="0030750E" w:rsidRPr="00491C03">
        <w:rPr>
          <w:rStyle w:val="StyleUnderline"/>
        </w:rPr>
        <w:t>one of the atomic epicenters of Cold War</w:t>
      </w:r>
      <w:r w:rsidR="00381EB6" w:rsidRPr="00491C03">
        <w:rPr>
          <w:rStyle w:val="StyleUnderline"/>
        </w:rPr>
        <w:t xml:space="preserve"> </w:t>
      </w:r>
      <w:r w:rsidR="0030750E" w:rsidRPr="00491C03">
        <w:rPr>
          <w:rStyle w:val="StyleUnderline"/>
        </w:rPr>
        <w:t>geopolitics</w:t>
      </w:r>
      <w:r w:rsidR="0030750E" w:rsidRPr="00491C03">
        <w:rPr>
          <w:sz w:val="16"/>
        </w:rPr>
        <w:t xml:space="preserve"> and its contributions to possible nuclear destruction (or preven-</w:t>
      </w:r>
      <w:r w:rsidR="00381EB6" w:rsidRPr="00491C03">
        <w:rPr>
          <w:sz w:val="16"/>
        </w:rPr>
        <w:t xml:space="preserve"> </w:t>
      </w:r>
      <w:r w:rsidR="0030750E" w:rsidRPr="00491C03">
        <w:rPr>
          <w:sz w:val="16"/>
        </w:rPr>
        <w:t>tion, as some suggest); but by the time I was a teenager, the work taking</w:t>
      </w:r>
      <w:r w:rsidR="00381EB6" w:rsidRPr="00491C03">
        <w:rPr>
          <w:sz w:val="16"/>
        </w:rPr>
        <w:t xml:space="preserve"> </w:t>
      </w:r>
      <w:r w:rsidR="0030750E" w:rsidRPr="00491C03">
        <w:rPr>
          <w:sz w:val="16"/>
        </w:rPr>
        <w:t>place at the Rocky Flats nuclear weapons plant sometimes came into view</w:t>
      </w:r>
      <w:r w:rsidR="00381EB6" w:rsidRPr="00491C03">
        <w:rPr>
          <w:sz w:val="16"/>
        </w:rPr>
        <w:t xml:space="preserve"> </w:t>
      </w:r>
      <w:r w:rsidR="0030750E" w:rsidRPr="00491C03">
        <w:rPr>
          <w:sz w:val="16"/>
        </w:rPr>
        <w:t>more personally.</w:t>
      </w:r>
      <w:r w:rsidR="00381EB6" w:rsidRPr="00491C03">
        <w:rPr>
          <w:sz w:val="16"/>
        </w:rPr>
        <w:t xml:space="preserve"> </w:t>
      </w:r>
      <w:r w:rsidR="0030750E" w:rsidRPr="00491C03">
        <w:rPr>
          <w:sz w:val="16"/>
        </w:rPr>
        <w:t>I think back, for instance, to my high school physics course where a class-</w:t>
      </w:r>
      <w:r w:rsidR="00381EB6" w:rsidRPr="00491C03">
        <w:rPr>
          <w:sz w:val="16"/>
        </w:rPr>
        <w:t xml:space="preserve"> </w:t>
      </w:r>
      <w:r w:rsidR="0030750E" w:rsidRPr="00491C03">
        <w:rPr>
          <w:sz w:val="16"/>
        </w:rPr>
        <w:t>mate’s father visited one day. He worked at Rocky Flats and spoke to us</w:t>
      </w:r>
      <w:r w:rsidR="00381EB6" w:rsidRPr="00491C03">
        <w:rPr>
          <w:sz w:val="16"/>
        </w:rPr>
        <w:t xml:space="preserve"> </w:t>
      </w:r>
      <w:r w:rsidR="0030750E" w:rsidRPr="00491C03">
        <w:rPr>
          <w:sz w:val="16"/>
        </w:rPr>
        <w:t>about how science informed his job at the plant. His show-and-tell item</w:t>
      </w:r>
      <w:r w:rsidR="00381EB6" w:rsidRPr="00491C03">
        <w:rPr>
          <w:sz w:val="16"/>
        </w:rPr>
        <w:t xml:space="preserve"> </w:t>
      </w:r>
      <w:r w:rsidR="0030750E" w:rsidRPr="00491C03">
        <w:rPr>
          <w:sz w:val="16"/>
        </w:rPr>
        <w:t>was particularly memorable: a button of plutonium encased in leaded glass.</w:t>
      </w:r>
      <w:r w:rsidR="00381EB6" w:rsidRPr="00491C03">
        <w:rPr>
          <w:sz w:val="16"/>
        </w:rPr>
        <w:t xml:space="preserve"> </w:t>
      </w:r>
      <w:r w:rsidR="0030750E" w:rsidRPr="00491C03">
        <w:rPr>
          <w:sz w:val="16"/>
        </w:rPr>
        <w:t>He assured us it was perfectly safe in this form (the alpha radiation it emits</w:t>
      </w:r>
      <w:r w:rsidR="00381EB6" w:rsidRPr="00491C03">
        <w:rPr>
          <w:sz w:val="16"/>
        </w:rPr>
        <w:t xml:space="preserve"> </w:t>
      </w:r>
      <w:r w:rsidR="0030750E" w:rsidRPr="00491C03">
        <w:rPr>
          <w:sz w:val="16"/>
        </w:rPr>
        <w:t>travels just a few inches and is inept at penetrating most solids), but also</w:t>
      </w:r>
      <w:r w:rsidR="00381EB6" w:rsidRPr="00491C03">
        <w:rPr>
          <w:sz w:val="16"/>
        </w:rPr>
        <w:t xml:space="preserve"> </w:t>
      </w:r>
      <w:r w:rsidR="0030750E" w:rsidRPr="00491C03">
        <w:rPr>
          <w:sz w:val="16"/>
        </w:rPr>
        <w:t>emphasized that even a microgram absorbed inside the body—through the</w:t>
      </w:r>
      <w:r w:rsidR="00381EB6" w:rsidRPr="00491C03">
        <w:rPr>
          <w:sz w:val="16"/>
        </w:rPr>
        <w:t xml:space="preserve"> </w:t>
      </w:r>
      <w:r w:rsidR="0030750E" w:rsidRPr="00491C03">
        <w:rPr>
          <w:sz w:val="16"/>
        </w:rPr>
        <w:t>lungs, for example—could be enough to kill a person. Years later, when I</w:t>
      </w:r>
      <w:r w:rsidR="00381EB6" w:rsidRPr="00491C03">
        <w:rPr>
          <w:sz w:val="16"/>
        </w:rPr>
        <w:t xml:space="preserve"> </w:t>
      </w:r>
      <w:r w:rsidR="0030750E" w:rsidRPr="00491C03">
        <w:rPr>
          <w:sz w:val="16"/>
        </w:rPr>
        <w:t>learned he’d died of cancer, I wondered if somewhere at work he’d taken</w:t>
      </w:r>
      <w:r w:rsidR="00381EB6" w:rsidRPr="00491C03">
        <w:rPr>
          <w:sz w:val="16"/>
        </w:rPr>
        <w:t xml:space="preserve"> </w:t>
      </w:r>
      <w:r w:rsidR="0030750E" w:rsidRPr="00491C03">
        <w:rPr>
          <w:sz w:val="16"/>
        </w:rPr>
        <w:t>an inopportune breath.</w:t>
      </w:r>
      <w:r w:rsidR="00381EB6" w:rsidRPr="00491C03">
        <w:rPr>
          <w:sz w:val="16"/>
        </w:rPr>
        <w:t xml:space="preserve"> </w:t>
      </w:r>
      <w:r w:rsidR="0030750E" w:rsidRPr="00491C03">
        <w:rPr>
          <w:sz w:val="16"/>
        </w:rPr>
        <w:t>When I think of Rocky Flats, I also think of the Buddhist monk who for</w:t>
      </w:r>
      <w:r w:rsidR="00381EB6" w:rsidRPr="00491C03">
        <w:rPr>
          <w:sz w:val="16"/>
        </w:rPr>
        <w:t xml:space="preserve"> </w:t>
      </w:r>
      <w:r w:rsidR="0030750E" w:rsidRPr="00491C03">
        <w:rPr>
          <w:sz w:val="16"/>
        </w:rPr>
        <w:t>years walked barefoot the sixteen miles from town to the plant and back,</w:t>
      </w:r>
      <w:r w:rsidR="00381EB6" w:rsidRPr="00491C03">
        <w:rPr>
          <w:sz w:val="16"/>
        </w:rPr>
        <w:t xml:space="preserve"> </w:t>
      </w:r>
      <w:r w:rsidR="0030750E" w:rsidRPr="00491C03">
        <w:rPr>
          <w:sz w:val="16"/>
        </w:rPr>
        <w:t xml:space="preserve">tapping a small drum in steady protest against the products of war. </w:t>
      </w:r>
      <w:r w:rsidR="0030750E" w:rsidRPr="00491C03">
        <w:rPr>
          <w:rStyle w:val="StyleUnderline"/>
        </w:rPr>
        <w:t>I remem-</w:t>
      </w:r>
      <w:r w:rsidR="00381EB6" w:rsidRPr="00491C03">
        <w:rPr>
          <w:rStyle w:val="StyleUnderline"/>
        </w:rPr>
        <w:t xml:space="preserve"> </w:t>
      </w:r>
      <w:r w:rsidR="0030750E" w:rsidRPr="00491C03">
        <w:rPr>
          <w:rStyle w:val="StyleUnderline"/>
        </w:rPr>
        <w:t>ber</w:t>
      </w:r>
      <w:r w:rsidR="0030750E" w:rsidRPr="00491C03">
        <w:rPr>
          <w:sz w:val="16"/>
        </w:rPr>
        <w:t xml:space="preserve"> larger </w:t>
      </w:r>
      <w:r w:rsidR="0030750E" w:rsidRPr="00491C03">
        <w:rPr>
          <w:rStyle w:val="StyleUnderline"/>
        </w:rPr>
        <w:t>protests</w:t>
      </w:r>
      <w:r w:rsidR="0030750E" w:rsidRPr="00491C03">
        <w:rPr>
          <w:sz w:val="16"/>
        </w:rPr>
        <w:t xml:space="preserve"> too: the tipis pitched on railroad tracks, trying to block</w:t>
      </w:r>
      <w:r w:rsidR="00381EB6" w:rsidRPr="00491C03">
        <w:rPr>
          <w:sz w:val="16"/>
        </w:rPr>
        <w:t xml:space="preserve"> </w:t>
      </w:r>
      <w:r w:rsidR="0030750E" w:rsidRPr="00491C03">
        <w:rPr>
          <w:sz w:val="16"/>
        </w:rPr>
        <w:t xml:space="preserve">or delay shipments in and out of the plant; the </w:t>
      </w:r>
      <w:r w:rsidR="0030750E" w:rsidRPr="00491C03">
        <w:rPr>
          <w:rStyle w:val="StyleUnderline"/>
        </w:rPr>
        <w:t>thousands of people who</w:t>
      </w:r>
      <w:r w:rsidR="00381EB6" w:rsidRPr="00491C03">
        <w:rPr>
          <w:rStyle w:val="StyleUnderline"/>
        </w:rPr>
        <w:t xml:space="preserve"> </w:t>
      </w:r>
      <w:r w:rsidR="0030750E" w:rsidRPr="00491C03">
        <w:rPr>
          <w:rStyle w:val="StyleUnderline"/>
        </w:rPr>
        <w:t>held hands to encircle the plant in symbolic containment; the concerts and</w:t>
      </w:r>
      <w:r w:rsidR="00381EB6" w:rsidRPr="00491C03">
        <w:rPr>
          <w:rStyle w:val="StyleUnderline"/>
        </w:rPr>
        <w:t xml:space="preserve"> </w:t>
      </w:r>
      <w:r w:rsidR="0030750E" w:rsidRPr="00491C03">
        <w:rPr>
          <w:rStyle w:val="StyleUnderline"/>
        </w:rPr>
        <w:t xml:space="preserve">arrests </w:t>
      </w:r>
      <w:r w:rsidR="0030750E" w:rsidRPr="00491C03">
        <w:rPr>
          <w:sz w:val="16"/>
          <w:szCs w:val="16"/>
        </w:rPr>
        <w:t>and regular assurances of the plant’s safety, then later an FBI raid and</w:t>
      </w:r>
      <w:r w:rsidR="00381EB6" w:rsidRPr="00491C03">
        <w:rPr>
          <w:sz w:val="16"/>
          <w:szCs w:val="16"/>
        </w:rPr>
        <w:t xml:space="preserve"> </w:t>
      </w:r>
      <w:r w:rsidR="0030750E" w:rsidRPr="00491C03">
        <w:rPr>
          <w:sz w:val="16"/>
          <w:szCs w:val="16"/>
        </w:rPr>
        <w:t>news of disastrous fires and plutonium releases and, finally, the decision</w:t>
      </w:r>
      <w:r w:rsidR="00381EB6" w:rsidRPr="00491C03">
        <w:rPr>
          <w:sz w:val="16"/>
          <w:szCs w:val="16"/>
        </w:rPr>
        <w:t xml:space="preserve"> </w:t>
      </w:r>
      <w:r w:rsidR="0030750E" w:rsidRPr="00491C03">
        <w:rPr>
          <w:sz w:val="16"/>
          <w:szCs w:val="16"/>
        </w:rPr>
        <w:t>to close the plant for good. 32 I remember these people and these events be-</w:t>
      </w:r>
      <w:r w:rsidR="00381EB6" w:rsidRPr="00491C03">
        <w:rPr>
          <w:sz w:val="16"/>
          <w:szCs w:val="16"/>
        </w:rPr>
        <w:t xml:space="preserve"> </w:t>
      </w:r>
      <w:r w:rsidR="0030750E" w:rsidRPr="00491C03">
        <w:rPr>
          <w:sz w:val="16"/>
          <w:szCs w:val="16"/>
        </w:rPr>
        <w:t>cause I witnessed them as part of the landscape where</w:t>
      </w:r>
      <w:r w:rsidR="0030750E" w:rsidRPr="00491C03">
        <w:rPr>
          <w:sz w:val="10"/>
          <w:szCs w:val="16"/>
        </w:rPr>
        <w:t xml:space="preserve"> </w:t>
      </w:r>
      <w:r w:rsidR="0030750E" w:rsidRPr="00491C03">
        <w:rPr>
          <w:sz w:val="16"/>
        </w:rPr>
        <w:t>I lived.</w:t>
      </w:r>
      <w:r w:rsidR="00381EB6" w:rsidRPr="00491C03">
        <w:rPr>
          <w:sz w:val="16"/>
        </w:rPr>
        <w:t xml:space="preserve"> </w:t>
      </w:r>
      <w:r w:rsidR="0030750E" w:rsidRPr="00491C03">
        <w:rPr>
          <w:sz w:val="16"/>
        </w:rPr>
        <w:t xml:space="preserve">Today, however, </w:t>
      </w:r>
      <w:r w:rsidR="0030750E" w:rsidRPr="00491C03">
        <w:rPr>
          <w:rStyle w:val="StyleUnderline"/>
        </w:rPr>
        <w:t>when I pass this same site</w:t>
      </w:r>
      <w:r w:rsidR="0030750E" w:rsidRPr="00491C03">
        <w:rPr>
          <w:sz w:val="16"/>
        </w:rPr>
        <w:t>, only the railroad tracks are</w:t>
      </w:r>
      <w:r w:rsidR="00381EB6" w:rsidRPr="00491C03">
        <w:rPr>
          <w:sz w:val="16"/>
        </w:rPr>
        <w:t xml:space="preserve"> </w:t>
      </w:r>
      <w:r w:rsidR="0030750E" w:rsidRPr="00491C03">
        <w:rPr>
          <w:sz w:val="16"/>
        </w:rPr>
        <w:t xml:space="preserve">evident; </w:t>
      </w:r>
      <w:r w:rsidR="0030750E" w:rsidRPr="00491C03">
        <w:rPr>
          <w:rStyle w:val="StyleUnderline"/>
        </w:rPr>
        <w:t>all the buildings from the plant are gone</w:t>
      </w:r>
      <w:r w:rsidR="0030750E" w:rsidRPr="00491C03">
        <w:rPr>
          <w:sz w:val="16"/>
        </w:rPr>
        <w:t>. Adjacent to this former</w:t>
      </w:r>
      <w:r w:rsidR="00381EB6" w:rsidRPr="00491C03">
        <w:rPr>
          <w:sz w:val="16"/>
        </w:rPr>
        <w:t xml:space="preserve"> </w:t>
      </w:r>
      <w:r w:rsidR="0030750E" w:rsidRPr="00491C03">
        <w:rPr>
          <w:sz w:val="16"/>
        </w:rPr>
        <w:t xml:space="preserve">centerpiece of US weapons production, </w:t>
      </w:r>
      <w:r w:rsidR="0030750E" w:rsidRPr="00491C03">
        <w:rPr>
          <w:rStyle w:val="StyleUnderline"/>
        </w:rPr>
        <w:t>new subdivisions are springing into</w:t>
      </w:r>
      <w:r w:rsidR="00381EB6" w:rsidRPr="00491C03">
        <w:rPr>
          <w:rStyle w:val="StyleUnderline"/>
        </w:rPr>
        <w:t xml:space="preserve"> </w:t>
      </w:r>
      <w:r w:rsidR="0030750E" w:rsidRPr="00491C03">
        <w:rPr>
          <w:rStyle w:val="StyleUnderline"/>
        </w:rPr>
        <w:t>view</w:t>
      </w:r>
      <w:r w:rsidR="0030750E" w:rsidRPr="00491C03">
        <w:rPr>
          <w:sz w:val="16"/>
        </w:rPr>
        <w:t>. One of these, located immediately south of the former Rocky Flats</w:t>
      </w:r>
      <w:r w:rsidR="00381EB6" w:rsidRPr="00491C03">
        <w:rPr>
          <w:sz w:val="16"/>
        </w:rPr>
        <w:t xml:space="preserve"> </w:t>
      </w:r>
      <w:r w:rsidR="0030750E" w:rsidRPr="00491C03">
        <w:rPr>
          <w:sz w:val="16"/>
        </w:rPr>
        <w:t>site, is the Candelas development. The Candelas website presents images of</w:t>
      </w:r>
      <w:r w:rsidR="00381EB6" w:rsidRPr="00491C03">
        <w:rPr>
          <w:sz w:val="16"/>
        </w:rPr>
        <w:t xml:space="preserve"> </w:t>
      </w:r>
      <w:r w:rsidR="0030750E" w:rsidRPr="00491C03">
        <w:rPr>
          <w:sz w:val="16"/>
        </w:rPr>
        <w:t>verdant open space backed by the Colorado Front Range and the tag line</w:t>
      </w:r>
      <w:r w:rsidR="00381EB6" w:rsidRPr="00491C03">
        <w:rPr>
          <w:sz w:val="16"/>
        </w:rPr>
        <w:t xml:space="preserve"> </w:t>
      </w:r>
      <w:r w:rsidR="0030750E" w:rsidRPr="00491C03">
        <w:rPr>
          <w:sz w:val="16"/>
        </w:rPr>
        <w:t>“</w:t>
      </w:r>
      <w:r w:rsidR="0030750E" w:rsidRPr="00491C03">
        <w:rPr>
          <w:rStyle w:val="StyleUnderline"/>
        </w:rPr>
        <w:t xml:space="preserve">Life Wide Open is Our </w:t>
      </w:r>
      <w:r w:rsidR="0030750E" w:rsidRPr="00491C03">
        <w:rPr>
          <w:rStyle w:val="Emphasis"/>
        </w:rPr>
        <w:t>Dream view</w:t>
      </w:r>
      <w:r w:rsidR="0030750E" w:rsidRPr="00491C03">
        <w:rPr>
          <w:sz w:val="16"/>
        </w:rPr>
        <w:t>.” The accompanying text sells the en-</w:t>
      </w:r>
      <w:r w:rsidR="00381EB6" w:rsidRPr="00491C03">
        <w:rPr>
          <w:sz w:val="16"/>
        </w:rPr>
        <w:t xml:space="preserve"> </w:t>
      </w:r>
      <w:r w:rsidR="0030750E" w:rsidRPr="00491C03">
        <w:rPr>
          <w:sz w:val="16"/>
        </w:rPr>
        <w:t>vironmental amenities of the development: “There is a magnificent sweep</w:t>
      </w:r>
      <w:r w:rsidR="00381EB6" w:rsidRPr="00491C03">
        <w:rPr>
          <w:sz w:val="16"/>
        </w:rPr>
        <w:t xml:space="preserve"> </w:t>
      </w:r>
      <w:r w:rsidR="0030750E" w:rsidRPr="00491C03">
        <w:rPr>
          <w:sz w:val="16"/>
        </w:rPr>
        <w:t>of mountain pastureland you’d swear you’ve seen before on picture postcards</w:t>
      </w:r>
      <w:r w:rsidR="00381EB6" w:rsidRPr="00491C03">
        <w:rPr>
          <w:sz w:val="16"/>
        </w:rPr>
        <w:t xml:space="preserve"> </w:t>
      </w:r>
      <w:r w:rsidR="0030750E" w:rsidRPr="00491C03">
        <w:rPr>
          <w:sz w:val="16"/>
        </w:rPr>
        <w:t>of the great American West. This wide-open landscape, this epitome of raw</w:t>
      </w:r>
      <w:r w:rsidR="00381EB6" w:rsidRPr="00491C03">
        <w:rPr>
          <w:sz w:val="16"/>
        </w:rPr>
        <w:t xml:space="preserve"> </w:t>
      </w:r>
      <w:r w:rsidR="0030750E" w:rsidRPr="00491C03">
        <w:rPr>
          <w:sz w:val="16"/>
        </w:rPr>
        <w:t>western beauty, is called Candelas. . . . Candelas presents a life full of the</w:t>
      </w:r>
      <w:r w:rsidR="00381EB6" w:rsidRPr="00491C03">
        <w:rPr>
          <w:sz w:val="16"/>
        </w:rPr>
        <w:t xml:space="preserve"> </w:t>
      </w:r>
      <w:r w:rsidR="0030750E" w:rsidRPr="00491C03">
        <w:rPr>
          <w:sz w:val="16"/>
        </w:rPr>
        <w:t>very things people love most about Colorado. Come live life wide open.”33</w:t>
      </w:r>
      <w:r w:rsidR="00381EB6" w:rsidRPr="00491C03">
        <w:rPr>
          <w:sz w:val="16"/>
        </w:rPr>
        <w:t xml:space="preserve"> </w:t>
      </w:r>
      <w:r w:rsidR="0030750E" w:rsidRPr="00491C03">
        <w:rPr>
          <w:sz w:val="16"/>
        </w:rPr>
        <w:t>The development also has a website dedicated specifically to the Rocky Flats</w:t>
      </w:r>
      <w:r w:rsidR="00381EB6" w:rsidRPr="00491C03">
        <w:rPr>
          <w:sz w:val="16"/>
        </w:rPr>
        <w:t xml:space="preserve"> </w:t>
      </w:r>
      <w:r w:rsidR="0030750E" w:rsidRPr="00491C03">
        <w:rPr>
          <w:sz w:val="16"/>
        </w:rPr>
        <w:t>nWR, where prospective homeowners can easily find more images of wild-</w:t>
      </w:r>
      <w:r w:rsidR="00381EB6" w:rsidRPr="00491C03">
        <w:rPr>
          <w:sz w:val="16"/>
        </w:rPr>
        <w:t xml:space="preserve"> </w:t>
      </w:r>
      <w:r w:rsidR="0030750E" w:rsidRPr="00491C03">
        <w:rPr>
          <w:sz w:val="16"/>
        </w:rPr>
        <w:t>life, open space, and mountain scenery amid assurances of the location’s</w:t>
      </w:r>
      <w:r w:rsidR="00381EB6" w:rsidRPr="00491C03">
        <w:rPr>
          <w:sz w:val="16"/>
        </w:rPr>
        <w:t xml:space="preserve"> </w:t>
      </w:r>
      <w:r w:rsidR="0030750E" w:rsidRPr="00491C03">
        <w:rPr>
          <w:sz w:val="16"/>
        </w:rPr>
        <w:t>safety, but readers need to dig deep to find a single mention of plutonium.34</w:t>
      </w:r>
      <w:r w:rsidR="00381EB6" w:rsidRPr="00491C03">
        <w:rPr>
          <w:sz w:val="16"/>
        </w:rPr>
        <w:t xml:space="preserve"> </w:t>
      </w:r>
      <w:r w:rsidR="0030750E" w:rsidRPr="00491C03">
        <w:rPr>
          <w:sz w:val="16"/>
        </w:rPr>
        <w:t>My point here is not to claim that the Candelas development or even the</w:t>
      </w:r>
      <w:r w:rsidR="00381EB6" w:rsidRPr="00491C03">
        <w:rPr>
          <w:sz w:val="16"/>
        </w:rPr>
        <w:t xml:space="preserve"> </w:t>
      </w:r>
      <w:r w:rsidR="0030750E" w:rsidRPr="00491C03">
        <w:rPr>
          <w:sz w:val="16"/>
        </w:rPr>
        <w:t>Rocky Flats site itself is not safe—I hope that they are. Rather, I want to raise</w:t>
      </w:r>
      <w:r w:rsidR="00381EB6" w:rsidRPr="00491C03">
        <w:rPr>
          <w:sz w:val="16"/>
        </w:rPr>
        <w:t xml:space="preserve"> </w:t>
      </w:r>
      <w:r w:rsidR="0030750E" w:rsidRPr="00491C03">
        <w:rPr>
          <w:sz w:val="16"/>
        </w:rPr>
        <w:t>questions about what it is that most people now come to know about this</w:t>
      </w:r>
      <w:r w:rsidR="00381EB6" w:rsidRPr="00491C03">
        <w:rPr>
          <w:sz w:val="16"/>
        </w:rPr>
        <w:t xml:space="preserve"> </w:t>
      </w:r>
      <w:r w:rsidR="0030750E" w:rsidRPr="00491C03">
        <w:rPr>
          <w:sz w:val="16"/>
        </w:rPr>
        <w:t xml:space="preserve">place. </w:t>
      </w:r>
      <w:r w:rsidR="0030750E" w:rsidRPr="00491C03">
        <w:rPr>
          <w:rStyle w:val="StyleUnderline"/>
        </w:rPr>
        <w:t>Presented with a landscape that no longer appears militarized, where</w:t>
      </w:r>
      <w:r w:rsidR="00381EB6" w:rsidRPr="00491C03">
        <w:rPr>
          <w:rStyle w:val="StyleUnderline"/>
        </w:rPr>
        <w:t xml:space="preserve"> </w:t>
      </w:r>
      <w:r w:rsidR="0030750E" w:rsidRPr="00491C03">
        <w:rPr>
          <w:rStyle w:val="StyleUnderline"/>
        </w:rPr>
        <w:t>the protests have quieted and production has long since stopped, should</w:t>
      </w:r>
      <w:r w:rsidR="00381EB6" w:rsidRPr="00491C03">
        <w:rPr>
          <w:rStyle w:val="StyleUnderline"/>
        </w:rPr>
        <w:t xml:space="preserve"> </w:t>
      </w:r>
      <w:r w:rsidR="0030750E" w:rsidRPr="00491C03">
        <w:rPr>
          <w:rStyle w:val="StyleUnderline"/>
        </w:rPr>
        <w:t>we</w:t>
      </w:r>
      <w:r w:rsidR="0030750E" w:rsidRPr="00491C03">
        <w:rPr>
          <w:sz w:val="16"/>
        </w:rPr>
        <w:t>—or those buying homes at Candelas—</w:t>
      </w:r>
      <w:r w:rsidR="0030750E" w:rsidRPr="00491C03">
        <w:rPr>
          <w:rStyle w:val="StyleUnderline"/>
        </w:rPr>
        <w:t>accept this land as natural, the</w:t>
      </w:r>
      <w:r w:rsidR="00381EB6" w:rsidRPr="00491C03">
        <w:rPr>
          <w:rStyle w:val="StyleUnderline"/>
        </w:rPr>
        <w:t xml:space="preserve"> </w:t>
      </w:r>
      <w:r w:rsidR="0030750E" w:rsidRPr="00491C03">
        <w:rPr>
          <w:rStyle w:val="StyleUnderline"/>
        </w:rPr>
        <w:t>epitome of raw western beauty</w:t>
      </w:r>
      <w:r w:rsidR="0030750E" w:rsidRPr="00491C03">
        <w:rPr>
          <w:sz w:val="16"/>
        </w:rPr>
        <w:t>, or is it important to think about it differ-</w:t>
      </w:r>
      <w:r w:rsidR="00381EB6" w:rsidRPr="00491C03">
        <w:rPr>
          <w:sz w:val="16"/>
        </w:rPr>
        <w:t xml:space="preserve"> </w:t>
      </w:r>
      <w:r w:rsidR="0030750E" w:rsidRPr="00491C03">
        <w:rPr>
          <w:sz w:val="16"/>
        </w:rPr>
        <w:t>ently because of its past?</w:t>
      </w:r>
      <w:r w:rsidR="00381EB6" w:rsidRPr="00491C03">
        <w:rPr>
          <w:sz w:val="16"/>
        </w:rPr>
        <w:t xml:space="preserve"> </w:t>
      </w:r>
      <w:r w:rsidR="0030750E" w:rsidRPr="00491C03">
        <w:rPr>
          <w:sz w:val="16"/>
        </w:rPr>
        <w:t>This happens to be a place that means something to me, a place whose</w:t>
      </w:r>
      <w:r w:rsidR="00381EB6" w:rsidRPr="00491C03">
        <w:rPr>
          <w:sz w:val="16"/>
        </w:rPr>
        <w:t xml:space="preserve"> </w:t>
      </w:r>
      <w:r w:rsidR="0030750E" w:rsidRPr="00491C03">
        <w:rPr>
          <w:sz w:val="16"/>
        </w:rPr>
        <w:t>history to me will always seem notable in a cautionary way, but I am far from</w:t>
      </w:r>
      <w:r w:rsidR="00381EB6" w:rsidRPr="00491C03">
        <w:rPr>
          <w:sz w:val="16"/>
        </w:rPr>
        <w:t xml:space="preserve"> </w:t>
      </w:r>
      <w:r w:rsidR="0030750E" w:rsidRPr="00491C03">
        <w:rPr>
          <w:sz w:val="16"/>
        </w:rPr>
        <w:t>alone in questioning how Rocky Flats now is represented by developers and</w:t>
      </w:r>
      <w:r w:rsidR="00381EB6" w:rsidRPr="00491C03">
        <w:rPr>
          <w:sz w:val="16"/>
        </w:rPr>
        <w:t xml:space="preserve"> </w:t>
      </w:r>
      <w:r w:rsidR="0030750E" w:rsidRPr="00491C03">
        <w:rPr>
          <w:sz w:val="16"/>
        </w:rPr>
        <w:t>others keen to move past the site’s forbidding history. In an effort to raise</w:t>
      </w:r>
      <w:r w:rsidR="00381EB6" w:rsidRPr="00491C03">
        <w:rPr>
          <w:sz w:val="16"/>
        </w:rPr>
        <w:t xml:space="preserve"> </w:t>
      </w:r>
      <w:r w:rsidR="0030750E" w:rsidRPr="00491C03">
        <w:rPr>
          <w:sz w:val="16"/>
        </w:rPr>
        <w:t>awareness in prospective homeowners, activists from the downwind com-</w:t>
      </w:r>
      <w:r w:rsidR="00381EB6" w:rsidRPr="00491C03">
        <w:rPr>
          <w:sz w:val="16"/>
        </w:rPr>
        <w:t xml:space="preserve"> </w:t>
      </w:r>
      <w:r w:rsidR="0030750E" w:rsidRPr="00491C03">
        <w:rPr>
          <w:sz w:val="16"/>
        </w:rPr>
        <w:t>munity of Arvada, Colorado, and surrounding areas have created alterna-</w:t>
      </w:r>
      <w:r w:rsidR="00381EB6" w:rsidRPr="00491C03">
        <w:rPr>
          <w:sz w:val="16"/>
        </w:rPr>
        <w:t xml:space="preserve"> </w:t>
      </w:r>
      <w:r w:rsidR="0030750E" w:rsidRPr="00491C03">
        <w:rPr>
          <w:sz w:val="16"/>
        </w:rPr>
        <w:t>tive Candelas websites. The Candelasconcerns.com site seeks “to make sure</w:t>
      </w:r>
      <w:r w:rsidR="00381EB6" w:rsidRPr="00491C03">
        <w:rPr>
          <w:sz w:val="16"/>
        </w:rPr>
        <w:t xml:space="preserve"> </w:t>
      </w:r>
      <w:r w:rsidR="0030750E" w:rsidRPr="00491C03">
        <w:rPr>
          <w:sz w:val="16"/>
        </w:rPr>
        <w:t>[new home buyers interested in Candelas] are aware of possible contami-</w:t>
      </w:r>
      <w:r w:rsidR="00381EB6" w:rsidRPr="00491C03">
        <w:rPr>
          <w:sz w:val="16"/>
        </w:rPr>
        <w:t xml:space="preserve"> </w:t>
      </w:r>
      <w:r w:rsidR="0030750E" w:rsidRPr="00491C03">
        <w:rPr>
          <w:sz w:val="16"/>
        </w:rPr>
        <w:t xml:space="preserve">nation from plutonium and other materials.” The site also notes that </w:t>
      </w:r>
      <w:r w:rsidR="0030750E" w:rsidRPr="00491C03">
        <w:rPr>
          <w:rStyle w:val="StyleUnderline"/>
        </w:rPr>
        <w:t>there</w:t>
      </w:r>
      <w:r w:rsidR="00381EB6" w:rsidRPr="00491C03">
        <w:rPr>
          <w:rStyle w:val="StyleUnderline"/>
        </w:rPr>
        <w:t xml:space="preserve"> </w:t>
      </w:r>
      <w:r w:rsidR="0030750E" w:rsidRPr="00491C03">
        <w:rPr>
          <w:rStyle w:val="StyleUnderline"/>
        </w:rPr>
        <w:t>is no requirement to inform prospective buyers about the history of the</w:t>
      </w:r>
      <w:r w:rsidR="00381EB6" w:rsidRPr="00491C03">
        <w:rPr>
          <w:rStyle w:val="StyleUnderline"/>
        </w:rPr>
        <w:t xml:space="preserve"> </w:t>
      </w:r>
      <w:r w:rsidR="0030750E" w:rsidRPr="00491C03">
        <w:rPr>
          <w:rStyle w:val="StyleUnderline"/>
        </w:rPr>
        <w:t>former</w:t>
      </w:r>
      <w:r w:rsidR="0030750E" w:rsidRPr="00491C03">
        <w:rPr>
          <w:sz w:val="16"/>
        </w:rPr>
        <w:t xml:space="preserve"> weapons site or any risks that may come from living adjacent to it.</w:t>
      </w:r>
      <w:r w:rsidR="00381EB6" w:rsidRPr="00491C03">
        <w:rPr>
          <w:sz w:val="16"/>
        </w:rPr>
        <w:t xml:space="preserve"> </w:t>
      </w:r>
      <w:r w:rsidR="0030750E" w:rsidRPr="00491C03">
        <w:rPr>
          <w:sz w:val="16"/>
        </w:rPr>
        <w:lastRenderedPageBreak/>
        <w:t>Another alternative website, Candelasglows.com, highlights some of the</w:t>
      </w:r>
      <w:r w:rsidR="00381EB6" w:rsidRPr="00491C03">
        <w:rPr>
          <w:sz w:val="16"/>
        </w:rPr>
        <w:t xml:space="preserve"> </w:t>
      </w:r>
      <w:r w:rsidR="0030750E" w:rsidRPr="00491C03">
        <w:rPr>
          <w:sz w:val="16"/>
        </w:rPr>
        <w:t>many problems of burying the past at Rocky Flats:</w:t>
      </w:r>
      <w:r w:rsidR="00381EB6" w:rsidRPr="00491C03">
        <w:rPr>
          <w:sz w:val="16"/>
        </w:rPr>
        <w:t xml:space="preserve"> </w:t>
      </w:r>
      <w:r w:rsidR="0030750E" w:rsidRPr="00491C03">
        <w:rPr>
          <w:sz w:val="16"/>
        </w:rPr>
        <w:t>Candelas, one of Colorado’s largest new suburban developments, is part of</w:t>
      </w:r>
      <w:r w:rsidR="00381EB6" w:rsidRPr="00491C03">
        <w:rPr>
          <w:sz w:val="16"/>
        </w:rPr>
        <w:t xml:space="preserve"> </w:t>
      </w:r>
      <w:r w:rsidR="0030750E" w:rsidRPr="00491C03">
        <w:rPr>
          <w:sz w:val="16"/>
        </w:rPr>
        <w:t>an alarming trend of forgetting about its neighbor, Rocky Flats—a former</w:t>
      </w:r>
      <w:r w:rsidR="00381EB6" w:rsidRPr="00491C03">
        <w:rPr>
          <w:sz w:val="16"/>
        </w:rPr>
        <w:t xml:space="preserve"> </w:t>
      </w:r>
      <w:r w:rsidR="0030750E" w:rsidRPr="00491C03">
        <w:rPr>
          <w:rStyle w:val="StyleUnderline"/>
        </w:rPr>
        <w:t>nuclear Weapons Plant and Superfund site</w:t>
      </w:r>
      <w:r w:rsidR="0030750E" w:rsidRPr="00491C03">
        <w:rPr>
          <w:sz w:val="16"/>
        </w:rPr>
        <w:t xml:space="preserve">. . . . We believe </w:t>
      </w:r>
      <w:r w:rsidR="0030750E" w:rsidRPr="00491C03">
        <w:rPr>
          <w:rStyle w:val="StyleUnderline"/>
        </w:rPr>
        <w:t>Rocky Flats needs</w:t>
      </w:r>
      <w:r w:rsidR="00381EB6" w:rsidRPr="00491C03">
        <w:rPr>
          <w:rStyle w:val="StyleUnderline"/>
        </w:rPr>
        <w:t xml:space="preserve"> </w:t>
      </w:r>
      <w:r w:rsidR="0030750E" w:rsidRPr="00491C03">
        <w:rPr>
          <w:rStyle w:val="StyleUnderline"/>
        </w:rPr>
        <w:t>to be remembered for what it is</w:t>
      </w:r>
      <w:r w:rsidR="0030750E" w:rsidRPr="00491C03">
        <w:rPr>
          <w:sz w:val="16"/>
        </w:rPr>
        <w:t>, with plant workers recognized as the veterans</w:t>
      </w:r>
      <w:r w:rsidR="00381EB6" w:rsidRPr="00491C03">
        <w:rPr>
          <w:sz w:val="16"/>
        </w:rPr>
        <w:t xml:space="preserve"> </w:t>
      </w:r>
      <w:r w:rsidR="0030750E" w:rsidRPr="00491C03">
        <w:rPr>
          <w:sz w:val="16"/>
        </w:rPr>
        <w:t>they are. The “wildlife refuge” designation needs to be immediately stripped</w:t>
      </w:r>
      <w:r w:rsidR="00381EB6" w:rsidRPr="00491C03">
        <w:rPr>
          <w:sz w:val="16"/>
        </w:rPr>
        <w:t xml:space="preserve"> </w:t>
      </w:r>
      <w:r w:rsidR="0030750E" w:rsidRPr="00491C03">
        <w:rPr>
          <w:sz w:val="16"/>
        </w:rPr>
        <w:t>and not opened to the public. We believe the site should be memorialized,</w:t>
      </w:r>
      <w:r w:rsidR="00381EB6" w:rsidRPr="00491C03">
        <w:rPr>
          <w:sz w:val="16"/>
        </w:rPr>
        <w:t xml:space="preserve"> </w:t>
      </w:r>
      <w:r w:rsidR="0030750E" w:rsidRPr="00491C03">
        <w:rPr>
          <w:sz w:val="16"/>
        </w:rPr>
        <w:t>calling on artists to help us build permanent structures that speak to the site’s</w:t>
      </w:r>
      <w:r w:rsidR="00381EB6" w:rsidRPr="00491C03">
        <w:rPr>
          <w:sz w:val="16"/>
        </w:rPr>
        <w:t xml:space="preserve"> </w:t>
      </w:r>
      <w:r w:rsidR="0030750E" w:rsidRPr="00491C03">
        <w:rPr>
          <w:sz w:val="16"/>
        </w:rPr>
        <w:t>past much the way other historical tragedies are memorialized. A memorial</w:t>
      </w:r>
      <w:r w:rsidR="00381EB6" w:rsidRPr="00491C03">
        <w:rPr>
          <w:sz w:val="16"/>
        </w:rPr>
        <w:t xml:space="preserve"> </w:t>
      </w:r>
      <w:r w:rsidR="0030750E" w:rsidRPr="00491C03">
        <w:rPr>
          <w:sz w:val="16"/>
        </w:rPr>
        <w:t>could also commemorate the workers and neighbors who have been deeply</w:t>
      </w:r>
      <w:r w:rsidR="00381EB6" w:rsidRPr="00491C03">
        <w:rPr>
          <w:sz w:val="16"/>
        </w:rPr>
        <w:t xml:space="preserve"> </w:t>
      </w:r>
      <w:r w:rsidR="0030750E" w:rsidRPr="00491C03">
        <w:rPr>
          <w:sz w:val="16"/>
        </w:rPr>
        <w:t>impacted by the legacy of the site.</w:t>
      </w:r>
      <w:r w:rsidR="00381EB6" w:rsidRPr="00491C03">
        <w:rPr>
          <w:sz w:val="16"/>
        </w:rPr>
        <w:t xml:space="preserve"> </w:t>
      </w:r>
      <w:r w:rsidR="0030750E" w:rsidRPr="00491C03">
        <w:rPr>
          <w:sz w:val="16"/>
        </w:rPr>
        <w:t>Hanford, Washington</w:t>
      </w:r>
      <w:r w:rsidR="00381EB6" w:rsidRPr="00491C03">
        <w:rPr>
          <w:sz w:val="16"/>
        </w:rPr>
        <w:t xml:space="preserve"> </w:t>
      </w:r>
      <w:r w:rsidR="0030750E" w:rsidRPr="00491C03">
        <w:rPr>
          <w:sz w:val="16"/>
        </w:rPr>
        <w:t>I would like to think that my experiences with militarized landscapes are</w:t>
      </w:r>
      <w:r w:rsidR="00381EB6" w:rsidRPr="00491C03">
        <w:rPr>
          <w:sz w:val="16"/>
        </w:rPr>
        <w:t xml:space="preserve"> </w:t>
      </w:r>
      <w:r w:rsidR="0030750E" w:rsidRPr="00491C03">
        <w:rPr>
          <w:sz w:val="16"/>
        </w:rPr>
        <w:t>somehow extraordinary, that I encounter these places only because I seek</w:t>
      </w:r>
      <w:r w:rsidR="00381EB6" w:rsidRPr="00491C03">
        <w:rPr>
          <w:sz w:val="16"/>
        </w:rPr>
        <w:t xml:space="preserve"> </w:t>
      </w:r>
      <w:r w:rsidR="0030750E" w:rsidRPr="00491C03">
        <w:rPr>
          <w:sz w:val="16"/>
        </w:rPr>
        <w:t>them out, but I know this isn’t entirely true. My experiences are different; the</w:t>
      </w:r>
      <w:r w:rsidR="00381EB6" w:rsidRPr="00491C03">
        <w:rPr>
          <w:sz w:val="16"/>
        </w:rPr>
        <w:t xml:space="preserve"> </w:t>
      </w:r>
      <w:r w:rsidR="0030750E" w:rsidRPr="00491C03">
        <w:rPr>
          <w:sz w:val="16"/>
        </w:rPr>
        <w:t>contexts and contours of my interactions are unique. Most of us, though,</w:t>
      </w:r>
      <w:r w:rsidR="00381EB6" w:rsidRPr="00491C03">
        <w:rPr>
          <w:sz w:val="16"/>
        </w:rPr>
        <w:t xml:space="preserve"> </w:t>
      </w:r>
      <w:r w:rsidR="0030750E" w:rsidRPr="00491C03">
        <w:rPr>
          <w:sz w:val="16"/>
        </w:rPr>
        <w:t>have encounters like these in some form or another. Perhaps yours is the</w:t>
      </w:r>
      <w:r w:rsidR="00381EB6" w:rsidRPr="00491C03">
        <w:rPr>
          <w:sz w:val="16"/>
        </w:rPr>
        <w:t xml:space="preserve"> </w:t>
      </w:r>
      <w:r w:rsidR="0030750E" w:rsidRPr="00491C03">
        <w:rPr>
          <w:sz w:val="16"/>
        </w:rPr>
        <w:t>Hanford site, in Washington State, which now draws tourists to visit the B</w:t>
      </w:r>
      <w:r w:rsidR="00381EB6" w:rsidRPr="00491C03">
        <w:rPr>
          <w:sz w:val="16"/>
        </w:rPr>
        <w:t xml:space="preserve"> </w:t>
      </w:r>
      <w:r w:rsidR="0030750E" w:rsidRPr="00491C03">
        <w:rPr>
          <w:sz w:val="16"/>
        </w:rPr>
        <w:t>Reactor that produced plutonium used in the Trinity test in new Mexico,</w:t>
      </w:r>
      <w:r w:rsidR="00381EB6" w:rsidRPr="00491C03">
        <w:rPr>
          <w:sz w:val="16"/>
        </w:rPr>
        <w:t xml:space="preserve"> </w:t>
      </w:r>
      <w:r w:rsidR="0030750E" w:rsidRPr="00491C03">
        <w:rPr>
          <w:sz w:val="16"/>
        </w:rPr>
        <w:t>and the bomb that devastated nagasaki. The reactor is part of Manhattan</w:t>
      </w:r>
      <w:r w:rsidR="00381EB6" w:rsidRPr="00491C03">
        <w:rPr>
          <w:sz w:val="16"/>
        </w:rPr>
        <w:t xml:space="preserve"> </w:t>
      </w:r>
      <w:r w:rsidR="0030750E" w:rsidRPr="00491C03">
        <w:rPr>
          <w:sz w:val="16"/>
        </w:rPr>
        <w:t>Project national Historical Park, which was designated in november 2015</w:t>
      </w:r>
      <w:r w:rsidR="00381EB6" w:rsidRPr="00491C03">
        <w:rPr>
          <w:sz w:val="16"/>
        </w:rPr>
        <w:t xml:space="preserve"> </w:t>
      </w:r>
      <w:r w:rsidR="0030750E" w:rsidRPr="00491C03">
        <w:rPr>
          <w:sz w:val="16"/>
        </w:rPr>
        <w:t>and includes places that were instrumental in America’s early development</w:t>
      </w:r>
      <w:r w:rsidR="00381EB6" w:rsidRPr="00491C03">
        <w:rPr>
          <w:sz w:val="16"/>
        </w:rPr>
        <w:t xml:space="preserve"> </w:t>
      </w:r>
      <w:r w:rsidR="0030750E" w:rsidRPr="00491C03">
        <w:rPr>
          <w:sz w:val="16"/>
        </w:rPr>
        <w:t>of atomic bombs: Hanford, Washington; Oak Ridge, Tennessee; and Los Ala-</w:t>
      </w:r>
      <w:r w:rsidR="00381EB6" w:rsidRPr="00491C03">
        <w:rPr>
          <w:sz w:val="16"/>
        </w:rPr>
        <w:t xml:space="preserve"> </w:t>
      </w:r>
      <w:r w:rsidR="0030750E" w:rsidRPr="00491C03">
        <w:rPr>
          <w:sz w:val="16"/>
        </w:rPr>
        <w:t>mos, new Mexico. The park is unique for its dispersed geography, its joint</w:t>
      </w:r>
      <w:r w:rsidR="00381EB6" w:rsidRPr="00491C03">
        <w:rPr>
          <w:sz w:val="16"/>
        </w:rPr>
        <w:t xml:space="preserve"> </w:t>
      </w:r>
      <w:r w:rsidR="0030750E" w:rsidRPr="00491C03">
        <w:rPr>
          <w:sz w:val="16"/>
        </w:rPr>
        <w:t>management by the nPS and the US Department of energy, and also high-</w:t>
      </w:r>
      <w:r w:rsidR="00381EB6" w:rsidRPr="00491C03">
        <w:rPr>
          <w:sz w:val="16"/>
        </w:rPr>
        <w:t xml:space="preserve"> </w:t>
      </w:r>
      <w:r w:rsidR="0030750E" w:rsidRPr="00491C03">
        <w:rPr>
          <w:sz w:val="16"/>
        </w:rPr>
        <w:t>lights how commemoration and interpretation of militarized landscapes</w:t>
      </w:r>
      <w:r w:rsidR="00381EB6" w:rsidRPr="00491C03">
        <w:rPr>
          <w:sz w:val="16"/>
        </w:rPr>
        <w:t xml:space="preserve"> </w:t>
      </w:r>
      <w:r w:rsidR="0030750E" w:rsidRPr="00491C03">
        <w:rPr>
          <w:sz w:val="16"/>
        </w:rPr>
        <w:t>can be accomplished in more nuanced ways than many military-to- wildlife</w:t>
      </w:r>
      <w:r w:rsidR="00381EB6" w:rsidRPr="00491C03">
        <w:rPr>
          <w:sz w:val="16"/>
        </w:rPr>
        <w:t xml:space="preserve"> </w:t>
      </w:r>
      <w:r w:rsidR="0030750E" w:rsidRPr="00491C03">
        <w:rPr>
          <w:sz w:val="16"/>
        </w:rPr>
        <w:t>refuges seem to manage. As the nPS describes this new historical park:</w:t>
      </w:r>
      <w:r w:rsidR="00381EB6" w:rsidRPr="00491C03">
        <w:rPr>
          <w:sz w:val="16"/>
        </w:rPr>
        <w:t xml:space="preserve"> </w:t>
      </w:r>
      <w:r w:rsidR="0030750E" w:rsidRPr="00491C03">
        <w:rPr>
          <w:sz w:val="16"/>
        </w:rPr>
        <w:t>The Manhattan Project and its legacy is a complex story. It’s the story of more</w:t>
      </w:r>
      <w:r w:rsidR="00381EB6" w:rsidRPr="00491C03">
        <w:rPr>
          <w:sz w:val="16"/>
        </w:rPr>
        <w:t xml:space="preserve"> </w:t>
      </w:r>
      <w:r w:rsidR="0030750E" w:rsidRPr="00491C03">
        <w:rPr>
          <w:sz w:val="16"/>
        </w:rPr>
        <w:t>than 600,000 Americans leaving their homes and families to work on a proj-</w:t>
      </w:r>
      <w:r w:rsidR="00381EB6" w:rsidRPr="00491C03">
        <w:rPr>
          <w:sz w:val="16"/>
        </w:rPr>
        <w:t xml:space="preserve"> </w:t>
      </w:r>
      <w:r w:rsidR="0030750E" w:rsidRPr="00491C03">
        <w:rPr>
          <w:sz w:val="16"/>
        </w:rPr>
        <w:t>ect they were told was vital to the war effort. It’s the story of generals, physi-</w:t>
      </w:r>
      <w:r w:rsidR="00381EB6" w:rsidRPr="00491C03">
        <w:rPr>
          <w:sz w:val="16"/>
        </w:rPr>
        <w:t xml:space="preserve"> </w:t>
      </w:r>
      <w:r w:rsidR="0030750E" w:rsidRPr="00491C03">
        <w:rPr>
          <w:sz w:val="16"/>
        </w:rPr>
        <w:t>cists, chemists, mathematicians, and engineers pushing and broadening the</w:t>
      </w:r>
      <w:r w:rsidR="00381EB6" w:rsidRPr="00491C03">
        <w:rPr>
          <w:sz w:val="16"/>
        </w:rPr>
        <w:t xml:space="preserve"> </w:t>
      </w:r>
      <w:r w:rsidR="0030750E" w:rsidRPr="00491C03">
        <w:rPr>
          <w:sz w:val="16"/>
        </w:rPr>
        <w:t>limits of human knowledge and technological achievement in ways never be-</w:t>
      </w:r>
      <w:r w:rsidR="00381EB6" w:rsidRPr="00491C03">
        <w:rPr>
          <w:sz w:val="16"/>
        </w:rPr>
        <w:t xml:space="preserve"> </w:t>
      </w:r>
      <w:r w:rsidR="0030750E" w:rsidRPr="00491C03">
        <w:rPr>
          <w:sz w:val="16"/>
        </w:rPr>
        <w:t>fore imagined. It is also the story of the death and destruction associated with</w:t>
      </w:r>
      <w:r w:rsidR="00381EB6" w:rsidRPr="00491C03">
        <w:rPr>
          <w:sz w:val="16"/>
        </w:rPr>
        <w:t xml:space="preserve"> </w:t>
      </w:r>
      <w:r w:rsidR="0030750E" w:rsidRPr="00491C03">
        <w:rPr>
          <w:sz w:val="16"/>
        </w:rPr>
        <w:t>World War II and a new weapon capable of unimagined levels of devastation.</w:t>
      </w:r>
      <w:r w:rsidR="00381EB6" w:rsidRPr="00491C03">
        <w:rPr>
          <w:sz w:val="16"/>
        </w:rPr>
        <w:t xml:space="preserve"> </w:t>
      </w:r>
      <w:r w:rsidR="0030750E" w:rsidRPr="00491C03">
        <w:rPr>
          <w:sz w:val="16"/>
        </w:rPr>
        <w:t>A visit to the Manhattan Project national Historical Park . . . challenges us to</w:t>
      </w:r>
      <w:r w:rsidR="00381EB6" w:rsidRPr="00491C03">
        <w:rPr>
          <w:sz w:val="16"/>
        </w:rPr>
        <w:t xml:space="preserve"> </w:t>
      </w:r>
      <w:r w:rsidR="0030750E" w:rsidRPr="00491C03">
        <w:rPr>
          <w:sz w:val="16"/>
        </w:rPr>
        <w:t>think about how the world has changed with the dawn of the nuclear age.35</w:t>
      </w:r>
      <w:r w:rsidR="00381EB6" w:rsidRPr="00491C03">
        <w:rPr>
          <w:sz w:val="16"/>
        </w:rPr>
        <w:t xml:space="preserve"> </w:t>
      </w:r>
      <w:r w:rsidR="0030750E" w:rsidRPr="00491C03">
        <w:rPr>
          <w:sz w:val="16"/>
        </w:rPr>
        <w:t>The Hanford portion of the Manhattan Project park is also contained</w:t>
      </w:r>
      <w:r w:rsidR="00381EB6" w:rsidRPr="00491C03">
        <w:rPr>
          <w:sz w:val="16"/>
        </w:rPr>
        <w:t xml:space="preserve"> </w:t>
      </w:r>
      <w:r w:rsidR="0030750E" w:rsidRPr="00491C03">
        <w:rPr>
          <w:sz w:val="16"/>
        </w:rPr>
        <w:t>within a larger protected area managed by the FWS: the Hanford Reach</w:t>
      </w:r>
      <w:r w:rsidR="00381EB6" w:rsidRPr="00491C03">
        <w:rPr>
          <w:sz w:val="16"/>
        </w:rPr>
        <w:t xml:space="preserve"> </w:t>
      </w:r>
      <w:r w:rsidR="0030750E" w:rsidRPr="00491C03">
        <w:rPr>
          <w:sz w:val="16"/>
        </w:rPr>
        <w:t>national Monument. As yet another form of an M2W landscape, Hanford</w:t>
      </w:r>
      <w:r w:rsidR="00381EB6" w:rsidRPr="00491C03">
        <w:rPr>
          <w:sz w:val="16"/>
        </w:rPr>
        <w:t xml:space="preserve"> </w:t>
      </w:r>
      <w:r w:rsidR="0030750E" w:rsidRPr="00491C03">
        <w:rPr>
          <w:sz w:val="16"/>
        </w:rPr>
        <w:t>Reach is acclaimed as one of the “largest river complexes in the country” that</w:t>
      </w:r>
      <w:r w:rsidR="00381EB6" w:rsidRPr="00491C03">
        <w:rPr>
          <w:sz w:val="16"/>
        </w:rPr>
        <w:t xml:space="preserve"> </w:t>
      </w:r>
      <w:r w:rsidR="0030750E" w:rsidRPr="00491C03">
        <w:rPr>
          <w:sz w:val="16"/>
        </w:rPr>
        <w:t>holds “an exceptionally wide variety of habitats within a relatively small as-</w:t>
      </w:r>
      <w:r w:rsidR="00381EB6" w:rsidRPr="00491C03">
        <w:rPr>
          <w:sz w:val="16"/>
        </w:rPr>
        <w:t xml:space="preserve"> </w:t>
      </w:r>
      <w:r w:rsidR="0030750E" w:rsidRPr="00491C03">
        <w:rPr>
          <w:sz w:val="16"/>
        </w:rPr>
        <w:t>semblage of public lands.” 36 In his June 2000 declaration that created the</w:t>
      </w:r>
      <w:r w:rsidR="00381EB6" w:rsidRPr="00491C03">
        <w:rPr>
          <w:sz w:val="16"/>
        </w:rPr>
        <w:t xml:space="preserve"> </w:t>
      </w:r>
      <w:r w:rsidR="0030750E" w:rsidRPr="00491C03">
        <w:rPr>
          <w:sz w:val="16"/>
        </w:rPr>
        <w:t>monument, President Bill Clinton described Hanford Reach as “a biological</w:t>
      </w:r>
      <w:r w:rsidR="00381EB6" w:rsidRPr="00491C03">
        <w:rPr>
          <w:sz w:val="16"/>
        </w:rPr>
        <w:t xml:space="preserve"> </w:t>
      </w:r>
      <w:r w:rsidR="0030750E" w:rsidRPr="00491C03">
        <w:rPr>
          <w:sz w:val="16"/>
        </w:rPr>
        <w:t>treasure,” created in part by its location as a buffer surrounding the nuclear</w:t>
      </w:r>
      <w:r w:rsidR="00381EB6" w:rsidRPr="00491C03">
        <w:rPr>
          <w:sz w:val="16"/>
        </w:rPr>
        <w:t xml:space="preserve"> </w:t>
      </w:r>
      <w:r w:rsidR="0030750E" w:rsidRPr="00491C03">
        <w:rPr>
          <w:sz w:val="16"/>
        </w:rPr>
        <w:t>weapons development that took place.37 The FWS points to the site’s desert</w:t>
      </w:r>
      <w:r w:rsidR="00381EB6" w:rsidRPr="00491C03">
        <w:rPr>
          <w:sz w:val="16"/>
        </w:rPr>
        <w:t xml:space="preserve"> </w:t>
      </w:r>
      <w:r w:rsidR="0030750E" w:rsidRPr="00491C03">
        <w:rPr>
          <w:sz w:val="16"/>
        </w:rPr>
        <w:t>and river habitats as “sharply contrasting environments,” a description that</w:t>
      </w:r>
      <w:r w:rsidR="00381EB6" w:rsidRPr="00491C03">
        <w:rPr>
          <w:sz w:val="16"/>
        </w:rPr>
        <w:t xml:space="preserve"> </w:t>
      </w:r>
      <w:r w:rsidR="0030750E" w:rsidRPr="00491C03">
        <w:rPr>
          <w:sz w:val="16"/>
        </w:rPr>
        <w:t>could also fit the ecological prominence of Hanford Reach in contrast to its</w:t>
      </w:r>
      <w:r w:rsidR="00381EB6" w:rsidRPr="00491C03">
        <w:rPr>
          <w:sz w:val="16"/>
        </w:rPr>
        <w:t xml:space="preserve"> </w:t>
      </w:r>
      <w:r w:rsidR="0030750E" w:rsidRPr="00491C03">
        <w:rPr>
          <w:sz w:val="16"/>
        </w:rPr>
        <w:t>legacy of environmental contamination. The reach itself, a fifty-mile seg-</w:t>
      </w:r>
      <w:r w:rsidR="00381EB6" w:rsidRPr="00491C03">
        <w:rPr>
          <w:sz w:val="16"/>
        </w:rPr>
        <w:t xml:space="preserve"> </w:t>
      </w:r>
      <w:r w:rsidR="0030750E" w:rsidRPr="00491C03">
        <w:rPr>
          <w:sz w:val="16"/>
        </w:rPr>
        <w:t>ment of the Columbia River, is considered the longest free-flowing stretch</w:t>
      </w:r>
      <w:r w:rsidR="00381EB6" w:rsidRPr="00491C03">
        <w:rPr>
          <w:sz w:val="16"/>
        </w:rPr>
        <w:t xml:space="preserve"> </w:t>
      </w:r>
      <w:r w:rsidR="0030750E" w:rsidRPr="00491C03">
        <w:rPr>
          <w:sz w:val="16"/>
        </w:rPr>
        <w:t>of the western United States’ largest river, and has been proposed repeat-</w:t>
      </w:r>
      <w:r w:rsidR="00381EB6" w:rsidRPr="00491C03">
        <w:rPr>
          <w:sz w:val="16"/>
        </w:rPr>
        <w:t xml:space="preserve"> </w:t>
      </w:r>
      <w:r w:rsidR="0030750E" w:rsidRPr="00491C03">
        <w:rPr>
          <w:sz w:val="16"/>
        </w:rPr>
        <w:t>edly for national Wild and Scenic River designation. (Geographer Shannon</w:t>
      </w:r>
      <w:r w:rsidR="00381EB6" w:rsidRPr="00491C03">
        <w:rPr>
          <w:sz w:val="16"/>
        </w:rPr>
        <w:t xml:space="preserve"> </w:t>
      </w:r>
      <w:r w:rsidR="0030750E" w:rsidRPr="00491C03">
        <w:rPr>
          <w:sz w:val="16"/>
        </w:rPr>
        <w:t>Cram puts the unnatural history of the reach more explicitly in view, in one</w:t>
      </w:r>
      <w:r w:rsidR="00381EB6" w:rsidRPr="00491C03">
        <w:rPr>
          <w:sz w:val="16"/>
        </w:rPr>
        <w:t xml:space="preserve"> </w:t>
      </w:r>
      <w:r w:rsidR="0030750E" w:rsidRPr="00491C03">
        <w:rPr>
          <w:sz w:val="16"/>
        </w:rPr>
        <w:t>article calling Hanford a “Wild and Scenic Wasteland.”)38</w:t>
      </w:r>
      <w:r w:rsidR="00381EB6" w:rsidRPr="00491C03">
        <w:rPr>
          <w:sz w:val="16"/>
        </w:rPr>
        <w:t xml:space="preserve"> </w:t>
      </w:r>
      <w:r w:rsidR="0030750E" w:rsidRPr="00491C03">
        <w:rPr>
          <w:sz w:val="16"/>
        </w:rPr>
        <w:t>US Senator Patty Murray (D-Washington) was among those who lauded</w:t>
      </w:r>
      <w:r w:rsidR="00381EB6" w:rsidRPr="00491C03">
        <w:rPr>
          <w:sz w:val="16"/>
        </w:rPr>
        <w:t xml:space="preserve"> </w:t>
      </w:r>
      <w:r w:rsidR="0030750E" w:rsidRPr="00491C03">
        <w:rPr>
          <w:sz w:val="16"/>
        </w:rPr>
        <w:t>the monument designation. In her press release, delivered in 2000 as she</w:t>
      </w:r>
      <w:r w:rsidR="00381EB6" w:rsidRPr="00491C03">
        <w:rPr>
          <w:sz w:val="16"/>
        </w:rPr>
        <w:t xml:space="preserve"> </w:t>
      </w:r>
      <w:r w:rsidR="0030750E" w:rsidRPr="00491C03">
        <w:rPr>
          <w:sz w:val="16"/>
        </w:rPr>
        <w:t>prepared to float a section of the river with vice President Al Gore, Murray</w:t>
      </w:r>
      <w:r w:rsidR="00381EB6" w:rsidRPr="00491C03">
        <w:rPr>
          <w:sz w:val="16"/>
        </w:rPr>
        <w:t xml:space="preserve"> </w:t>
      </w:r>
      <w:r w:rsidR="0030750E" w:rsidRPr="00491C03">
        <w:rPr>
          <w:sz w:val="16"/>
        </w:rPr>
        <w:t>framed the new monument primarily as an extraordinary natural landscape:</w:t>
      </w:r>
      <w:r w:rsidR="00381EB6" w:rsidRPr="00491C03">
        <w:rPr>
          <w:sz w:val="16"/>
        </w:rPr>
        <w:t xml:space="preserve"> </w:t>
      </w:r>
      <w:r w:rsidR="0030750E" w:rsidRPr="00491C03">
        <w:rPr>
          <w:sz w:val="16"/>
        </w:rPr>
        <w:t>“From its pristine natural beauty to the salmon who spawn in its waters to</w:t>
      </w:r>
      <w:r w:rsidR="00381EB6" w:rsidRPr="00491C03">
        <w:rPr>
          <w:sz w:val="16"/>
        </w:rPr>
        <w:t xml:space="preserve"> </w:t>
      </w:r>
      <w:r w:rsidR="0030750E" w:rsidRPr="00491C03">
        <w:rPr>
          <w:sz w:val="16"/>
        </w:rPr>
        <w:t>its strong native American history, the Hanford Reach is a unique American</w:t>
      </w:r>
      <w:r w:rsidR="00381EB6" w:rsidRPr="00491C03">
        <w:rPr>
          <w:sz w:val="16"/>
        </w:rPr>
        <w:t xml:space="preserve"> </w:t>
      </w:r>
      <w:r w:rsidR="0030750E" w:rsidRPr="00491C03">
        <w:rPr>
          <w:sz w:val="16"/>
        </w:rPr>
        <w:t>resource. This designation means more salmon restoration, more recreation</w:t>
      </w:r>
      <w:r w:rsidR="00381EB6" w:rsidRPr="00491C03">
        <w:rPr>
          <w:sz w:val="16"/>
        </w:rPr>
        <w:t xml:space="preserve"> </w:t>
      </w:r>
      <w:r w:rsidR="0030750E" w:rsidRPr="00491C03">
        <w:rPr>
          <w:sz w:val="16"/>
        </w:rPr>
        <w:t>and tourism, and national prominence for the Tri-Cities community and</w:t>
      </w:r>
      <w:r w:rsidR="00381EB6" w:rsidRPr="00491C03">
        <w:rPr>
          <w:sz w:val="16"/>
        </w:rPr>
        <w:t xml:space="preserve"> </w:t>
      </w:r>
      <w:r w:rsidR="0030750E" w:rsidRPr="00491C03">
        <w:rPr>
          <w:sz w:val="16"/>
        </w:rPr>
        <w:t>Washington State.” 39 Though Murray alluded obliquely to a “community</w:t>
      </w:r>
      <w:r w:rsidR="00381EB6" w:rsidRPr="00491C03">
        <w:rPr>
          <w:sz w:val="16"/>
        </w:rPr>
        <w:t xml:space="preserve"> </w:t>
      </w:r>
      <w:r w:rsidR="0030750E" w:rsidRPr="00491C03">
        <w:rPr>
          <w:sz w:val="16"/>
        </w:rPr>
        <w:t>that has given so much to . . . our country,” no doubt with the Tri-Cities of</w:t>
      </w:r>
      <w:r w:rsidR="00381EB6" w:rsidRPr="00491C03">
        <w:rPr>
          <w:sz w:val="16"/>
        </w:rPr>
        <w:t xml:space="preserve"> </w:t>
      </w:r>
      <w:r w:rsidR="0030750E" w:rsidRPr="00491C03">
        <w:rPr>
          <w:sz w:val="16"/>
        </w:rPr>
        <w:t>Kennewick, Pasco, and Richland, and Washington State’s history of weapons</w:t>
      </w:r>
      <w:r w:rsidR="00381EB6" w:rsidRPr="00491C03">
        <w:rPr>
          <w:sz w:val="16"/>
        </w:rPr>
        <w:t xml:space="preserve"> </w:t>
      </w:r>
      <w:r w:rsidR="0030750E" w:rsidRPr="00491C03">
        <w:rPr>
          <w:sz w:val="16"/>
        </w:rPr>
        <w:t>production in mind, she failed to include a single mention of nuclear</w:t>
      </w:r>
      <w:r w:rsidR="00381EB6" w:rsidRPr="00491C03">
        <w:rPr>
          <w:sz w:val="16"/>
        </w:rPr>
        <w:t xml:space="preserve"> </w:t>
      </w:r>
      <w:r w:rsidR="0030750E" w:rsidRPr="00491C03">
        <w:rPr>
          <w:sz w:val="16"/>
        </w:rPr>
        <w:t>weapons production, contamination, or the heavy traces of industrial civi-</w:t>
      </w:r>
      <w:r w:rsidR="00381EB6" w:rsidRPr="00491C03">
        <w:rPr>
          <w:sz w:val="16"/>
        </w:rPr>
        <w:t xml:space="preserve"> </w:t>
      </w:r>
      <w:r w:rsidR="0030750E" w:rsidRPr="00491C03">
        <w:rPr>
          <w:sz w:val="16"/>
        </w:rPr>
        <w:t>lization that in so many ways shape this site.</w:t>
      </w:r>
      <w:r w:rsidR="00381EB6" w:rsidRPr="00491C03">
        <w:rPr>
          <w:sz w:val="16"/>
        </w:rPr>
        <w:t xml:space="preserve"> </w:t>
      </w:r>
      <w:r w:rsidR="0030750E" w:rsidRPr="00491C03">
        <w:rPr>
          <w:sz w:val="16"/>
        </w:rPr>
        <w:t>In fact, it took years of concerted effort to ensure that all remaining in-</w:t>
      </w:r>
      <w:r w:rsidR="00381EB6" w:rsidRPr="00491C03">
        <w:rPr>
          <w:sz w:val="16"/>
        </w:rPr>
        <w:t xml:space="preserve"> </w:t>
      </w:r>
      <w:r w:rsidR="0030750E" w:rsidRPr="00491C03">
        <w:rPr>
          <w:sz w:val="16"/>
        </w:rPr>
        <w:t>frastructure from the various Manhattan Project sites wasn’t simply oblit-</w:t>
      </w:r>
      <w:r w:rsidR="00381EB6" w:rsidRPr="00491C03">
        <w:rPr>
          <w:sz w:val="16"/>
        </w:rPr>
        <w:t xml:space="preserve"> </w:t>
      </w:r>
      <w:r w:rsidR="0030750E" w:rsidRPr="00491C03">
        <w:rPr>
          <w:sz w:val="16"/>
        </w:rPr>
        <w:t>erated. By the early 1990s, with Cold War production facilities closing and</w:t>
      </w:r>
      <w:r w:rsidR="00381EB6" w:rsidRPr="00491C03">
        <w:rPr>
          <w:sz w:val="16"/>
        </w:rPr>
        <w:t xml:space="preserve"> </w:t>
      </w:r>
      <w:r w:rsidR="0030750E" w:rsidRPr="00491C03">
        <w:rPr>
          <w:sz w:val="16"/>
        </w:rPr>
        <w:t>facing costly cleanups, many officials deemed razing and burial to be the</w:t>
      </w:r>
      <w:r w:rsidR="00381EB6" w:rsidRPr="00491C03">
        <w:rPr>
          <w:sz w:val="16"/>
        </w:rPr>
        <w:t xml:space="preserve"> </w:t>
      </w:r>
      <w:r w:rsidR="0030750E" w:rsidRPr="00491C03">
        <w:rPr>
          <w:sz w:val="16"/>
        </w:rPr>
        <w:t>most cost effective and attractive option for dealing with obsolete milita-</w:t>
      </w:r>
      <w:r w:rsidR="00381EB6" w:rsidRPr="00491C03">
        <w:rPr>
          <w:sz w:val="16"/>
        </w:rPr>
        <w:t xml:space="preserve"> </w:t>
      </w:r>
      <w:r w:rsidR="0030750E" w:rsidRPr="00491C03">
        <w:rPr>
          <w:sz w:val="16"/>
        </w:rPr>
        <w:t>rized landscapes. This approach was implemented in places such as Rocky</w:t>
      </w:r>
      <w:r w:rsidR="00381EB6" w:rsidRPr="00491C03">
        <w:rPr>
          <w:sz w:val="16"/>
        </w:rPr>
        <w:t xml:space="preserve"> </w:t>
      </w:r>
      <w:r w:rsidR="0030750E" w:rsidRPr="00491C03">
        <w:rPr>
          <w:sz w:val="16"/>
        </w:rPr>
        <w:t>Flats, the Rocky Mountain Arsenal, and many of the BRAC closures that</w:t>
      </w:r>
      <w:r w:rsidR="00381EB6" w:rsidRPr="00491C03">
        <w:rPr>
          <w:sz w:val="16"/>
        </w:rPr>
        <w:t xml:space="preserve"> </w:t>
      </w:r>
      <w:r w:rsidR="0030750E" w:rsidRPr="00491C03">
        <w:rPr>
          <w:sz w:val="16"/>
        </w:rPr>
        <w:t>have since become wildlife refuges. At the Los Alamos national Laboratory,</w:t>
      </w:r>
      <w:r w:rsidR="00381EB6" w:rsidRPr="00491C03">
        <w:rPr>
          <w:sz w:val="16"/>
        </w:rPr>
        <w:t xml:space="preserve"> </w:t>
      </w:r>
      <w:r w:rsidR="0030750E" w:rsidRPr="00491C03">
        <w:rPr>
          <w:sz w:val="16"/>
        </w:rPr>
        <w:t>officials estimated it would cost $3 million simply to stabilize aging build-</w:t>
      </w:r>
      <w:r w:rsidR="00381EB6" w:rsidRPr="00491C03">
        <w:rPr>
          <w:sz w:val="16"/>
        </w:rPr>
        <w:t xml:space="preserve"> </w:t>
      </w:r>
      <w:r w:rsidR="0030750E" w:rsidRPr="00491C03">
        <w:rPr>
          <w:sz w:val="16"/>
        </w:rPr>
        <w:t>ings. In 1997, the director of the lab declared that preserving the buildings</w:t>
      </w:r>
      <w:r w:rsidR="00381EB6" w:rsidRPr="00491C03">
        <w:rPr>
          <w:sz w:val="16"/>
        </w:rPr>
        <w:t xml:space="preserve"> </w:t>
      </w:r>
      <w:r w:rsidR="0030750E" w:rsidRPr="00491C03">
        <w:rPr>
          <w:sz w:val="16"/>
        </w:rPr>
        <w:t>“would be a waste of taxpayers’ money.”40</w:t>
      </w:r>
      <w:r w:rsidR="00381EB6" w:rsidRPr="00491C03">
        <w:rPr>
          <w:sz w:val="16"/>
        </w:rPr>
        <w:t xml:space="preserve"> </w:t>
      </w:r>
      <w:r w:rsidR="0030750E" w:rsidRPr="00491C03">
        <w:rPr>
          <w:sz w:val="16"/>
        </w:rPr>
        <w:t>Against these plans to demolish key properties at Los Alamos and simi-</w:t>
      </w:r>
      <w:r w:rsidR="00381EB6" w:rsidRPr="00491C03">
        <w:rPr>
          <w:sz w:val="16"/>
        </w:rPr>
        <w:t xml:space="preserve"> </w:t>
      </w:r>
      <w:r w:rsidR="0030750E" w:rsidRPr="00491C03">
        <w:rPr>
          <w:sz w:val="16"/>
        </w:rPr>
        <w:t>lar proposals to dismantle the Hanford reactors, a handful of voices spoke</w:t>
      </w:r>
      <w:r w:rsidR="00381EB6" w:rsidRPr="00491C03">
        <w:rPr>
          <w:sz w:val="16"/>
        </w:rPr>
        <w:t xml:space="preserve"> </w:t>
      </w:r>
      <w:r w:rsidR="0030750E" w:rsidRPr="00491C03">
        <w:rPr>
          <w:sz w:val="16"/>
        </w:rPr>
        <w:t>against the loss of key elements of American Cold War history. One De-</w:t>
      </w:r>
      <w:r w:rsidR="00381EB6" w:rsidRPr="00491C03">
        <w:rPr>
          <w:sz w:val="16"/>
        </w:rPr>
        <w:t xml:space="preserve"> </w:t>
      </w:r>
      <w:r w:rsidR="0030750E" w:rsidRPr="00491C03">
        <w:rPr>
          <w:sz w:val="16"/>
        </w:rPr>
        <w:t>partment of energy employee, Cynthia Kelly, contacted the federal Advisory</w:t>
      </w:r>
      <w:r w:rsidR="00381EB6" w:rsidRPr="00491C03">
        <w:rPr>
          <w:sz w:val="16"/>
        </w:rPr>
        <w:t xml:space="preserve"> </w:t>
      </w:r>
      <w:r w:rsidR="0030750E" w:rsidRPr="00491C03">
        <w:rPr>
          <w:sz w:val="16"/>
        </w:rPr>
        <w:t>Council on Historic Preservation and urged they visit the Los Alamos site.</w:t>
      </w:r>
      <w:r w:rsidR="00381EB6" w:rsidRPr="00491C03">
        <w:rPr>
          <w:sz w:val="16"/>
        </w:rPr>
        <w:t xml:space="preserve"> </w:t>
      </w:r>
      <w:r w:rsidR="0030750E" w:rsidRPr="00491C03">
        <w:rPr>
          <w:sz w:val="16"/>
        </w:rPr>
        <w:t>In november 1998, members of the advisory council met at Los Alamos</w:t>
      </w:r>
      <w:r w:rsidR="00381EB6" w:rsidRPr="00491C03">
        <w:rPr>
          <w:sz w:val="16"/>
        </w:rPr>
        <w:t xml:space="preserve"> </w:t>
      </w:r>
      <w:r w:rsidR="0030750E" w:rsidRPr="00491C03">
        <w:rPr>
          <w:sz w:val="16"/>
        </w:rPr>
        <w:t>and concluded not only that the facility ought to be protected as a national</w:t>
      </w:r>
      <w:r w:rsidR="00381EB6" w:rsidRPr="00491C03">
        <w:rPr>
          <w:sz w:val="16"/>
        </w:rPr>
        <w:t xml:space="preserve"> </w:t>
      </w:r>
      <w:r w:rsidR="0030750E" w:rsidRPr="00491C03">
        <w:rPr>
          <w:sz w:val="16"/>
        </w:rPr>
        <w:t>historic landmark, but that it was suitable for designation as a World Heri-</w:t>
      </w:r>
      <w:r w:rsidR="00381EB6" w:rsidRPr="00491C03">
        <w:rPr>
          <w:sz w:val="16"/>
        </w:rPr>
        <w:t xml:space="preserve"> </w:t>
      </w:r>
      <w:r w:rsidR="0030750E" w:rsidRPr="00491C03">
        <w:rPr>
          <w:sz w:val="16"/>
        </w:rPr>
        <w:t>tage Site (Japan’s Hiroshima Peace Memorial received this designation in</w:t>
      </w:r>
      <w:r w:rsidR="00381EB6" w:rsidRPr="00491C03">
        <w:rPr>
          <w:sz w:val="16"/>
        </w:rPr>
        <w:t xml:space="preserve"> </w:t>
      </w:r>
      <w:r w:rsidR="0030750E" w:rsidRPr="00491C03">
        <w:rPr>
          <w:sz w:val="16"/>
        </w:rPr>
        <w:t>1996). Kelly subsequently stepped away from a decades-long career with the</w:t>
      </w:r>
      <w:r w:rsidR="00381EB6" w:rsidRPr="00491C03">
        <w:rPr>
          <w:sz w:val="16"/>
        </w:rPr>
        <w:t xml:space="preserve"> </w:t>
      </w:r>
      <w:r w:rsidR="0030750E" w:rsidRPr="00491C03">
        <w:rPr>
          <w:sz w:val="16"/>
        </w:rPr>
        <w:t>Department of energy to found and direct the nonprofit Atomic Heritage</w:t>
      </w:r>
      <w:r w:rsidR="00381EB6" w:rsidRPr="00491C03">
        <w:rPr>
          <w:sz w:val="16"/>
        </w:rPr>
        <w:t xml:space="preserve"> </w:t>
      </w:r>
      <w:r w:rsidR="0030750E" w:rsidRPr="00491C03">
        <w:rPr>
          <w:sz w:val="16"/>
        </w:rPr>
        <w:t>Foundation, which ultimately played a key role in securing lasting federal</w:t>
      </w:r>
      <w:r w:rsidR="00381EB6" w:rsidRPr="00491C03">
        <w:rPr>
          <w:sz w:val="16"/>
        </w:rPr>
        <w:t xml:space="preserve"> </w:t>
      </w:r>
      <w:r w:rsidR="0030750E" w:rsidRPr="00491C03">
        <w:rPr>
          <w:sz w:val="16"/>
        </w:rPr>
        <w:t>recognition and protection of Manhattan Project sites.41</w:t>
      </w:r>
      <w:r w:rsidR="00381EB6" w:rsidRPr="00491C03">
        <w:rPr>
          <w:sz w:val="16"/>
        </w:rPr>
        <w:t xml:space="preserve"> </w:t>
      </w:r>
      <w:r w:rsidR="0030750E" w:rsidRPr="00491C03">
        <w:rPr>
          <w:sz w:val="16"/>
        </w:rPr>
        <w:t>The national historical park designation that now covers Los Alamos,</w:t>
      </w:r>
      <w:r w:rsidR="00381EB6" w:rsidRPr="00491C03">
        <w:rPr>
          <w:sz w:val="16"/>
        </w:rPr>
        <w:t xml:space="preserve"> </w:t>
      </w:r>
      <w:r w:rsidR="0030750E" w:rsidRPr="00491C03">
        <w:rPr>
          <w:sz w:val="16"/>
        </w:rPr>
        <w:t>Oak Ridge, and Hanford helps establish that important cultural elements</w:t>
      </w:r>
      <w:r w:rsidR="00381EB6" w:rsidRPr="00491C03">
        <w:rPr>
          <w:sz w:val="16"/>
        </w:rPr>
        <w:t xml:space="preserve"> </w:t>
      </w:r>
      <w:r w:rsidR="0030750E" w:rsidRPr="00491C03">
        <w:rPr>
          <w:sz w:val="16"/>
        </w:rPr>
        <w:t>should not be lost from these sites, even as Hanford’s national monument</w:t>
      </w:r>
      <w:r w:rsidR="00381EB6" w:rsidRPr="00491C03">
        <w:rPr>
          <w:sz w:val="16"/>
        </w:rPr>
        <w:t xml:space="preserve"> </w:t>
      </w:r>
      <w:r w:rsidR="0030750E" w:rsidRPr="00491C03">
        <w:rPr>
          <w:sz w:val="16"/>
        </w:rPr>
        <w:t>designation marks its ecological features. The two kinds of protections ap-</w:t>
      </w:r>
      <w:r w:rsidR="00381EB6" w:rsidRPr="00491C03">
        <w:rPr>
          <w:sz w:val="16"/>
        </w:rPr>
        <w:t xml:space="preserve"> </w:t>
      </w:r>
      <w:r w:rsidR="0030750E" w:rsidRPr="00491C03">
        <w:rPr>
          <w:sz w:val="16"/>
        </w:rPr>
        <w:t>plied to Hanford, at least, may serve to prevent losses of meaning that nar-</w:t>
      </w:r>
      <w:r w:rsidR="00381EB6" w:rsidRPr="00491C03">
        <w:rPr>
          <w:sz w:val="16"/>
        </w:rPr>
        <w:t xml:space="preserve"> </w:t>
      </w:r>
      <w:r w:rsidR="0030750E" w:rsidRPr="00491C03">
        <w:rPr>
          <w:sz w:val="16"/>
        </w:rPr>
        <w:t>rower wildlife refuge labels seem to accommodate. At the very least, the</w:t>
      </w:r>
      <w:r w:rsidR="00381EB6" w:rsidRPr="00491C03">
        <w:rPr>
          <w:sz w:val="16"/>
        </w:rPr>
        <w:t xml:space="preserve"> </w:t>
      </w:r>
      <w:r w:rsidR="0030750E" w:rsidRPr="00491C03">
        <w:rPr>
          <w:sz w:val="16"/>
        </w:rPr>
        <w:t>treatment of Hanford’s complex mix of land uses and conditions illustrates</w:t>
      </w:r>
      <w:r w:rsidR="00381EB6" w:rsidRPr="00491C03">
        <w:rPr>
          <w:sz w:val="16"/>
        </w:rPr>
        <w:t xml:space="preserve"> </w:t>
      </w:r>
      <w:r w:rsidR="0030750E" w:rsidRPr="00491C03">
        <w:rPr>
          <w:sz w:val="16"/>
        </w:rPr>
        <w:t>how federal agencies and elected officials can respond more effectively to</w:t>
      </w:r>
      <w:r w:rsidR="00381EB6" w:rsidRPr="00491C03">
        <w:rPr>
          <w:sz w:val="16"/>
        </w:rPr>
        <w:t xml:space="preserve"> </w:t>
      </w:r>
      <w:r w:rsidR="0030750E" w:rsidRPr="00491C03">
        <w:rPr>
          <w:sz w:val="16"/>
        </w:rPr>
        <w:t>preserve nature and culture together. It may not be easy—as the Atomic Her-</w:t>
      </w:r>
      <w:r w:rsidR="00381EB6" w:rsidRPr="00491C03">
        <w:rPr>
          <w:sz w:val="16"/>
        </w:rPr>
        <w:t xml:space="preserve"> </w:t>
      </w:r>
      <w:r w:rsidR="0030750E" w:rsidRPr="00491C03">
        <w:rPr>
          <w:sz w:val="16"/>
        </w:rPr>
        <w:t>itage Foundation’s Cynthia Kelly points out, it took longer to create Man-</w:t>
      </w:r>
      <w:r w:rsidR="00381EB6" w:rsidRPr="00491C03">
        <w:rPr>
          <w:sz w:val="16"/>
        </w:rPr>
        <w:t xml:space="preserve"> </w:t>
      </w:r>
      <w:r w:rsidR="0030750E" w:rsidRPr="00491C03">
        <w:rPr>
          <w:sz w:val="16"/>
        </w:rPr>
        <w:t>hattan Project national Historical Park than it did for the actual Manhattan</w:t>
      </w:r>
      <w:r w:rsidR="00381EB6" w:rsidRPr="00491C03">
        <w:rPr>
          <w:sz w:val="16"/>
        </w:rPr>
        <w:t xml:space="preserve"> </w:t>
      </w:r>
      <w:r w:rsidR="0030750E" w:rsidRPr="00491C03">
        <w:rPr>
          <w:sz w:val="16"/>
        </w:rPr>
        <w:t>Project to develop an atomic bomb—but this and other examples show how</w:t>
      </w:r>
      <w:r w:rsidR="00381EB6" w:rsidRPr="00491C03">
        <w:rPr>
          <w:sz w:val="16"/>
        </w:rPr>
        <w:t xml:space="preserve"> </w:t>
      </w:r>
      <w:r w:rsidR="0030750E" w:rsidRPr="00491C03">
        <w:rPr>
          <w:sz w:val="16"/>
        </w:rPr>
        <w:t>it can be done.</w:t>
      </w:r>
      <w:r w:rsidR="00381EB6" w:rsidRPr="00491C03">
        <w:rPr>
          <w:sz w:val="16"/>
        </w:rPr>
        <w:t xml:space="preserve"> </w:t>
      </w:r>
      <w:r w:rsidR="0030750E" w:rsidRPr="00491C03">
        <w:rPr>
          <w:sz w:val="16"/>
        </w:rPr>
        <w:t>Legacies of Militarization</w:t>
      </w:r>
      <w:r w:rsidR="00381EB6" w:rsidRPr="00491C03">
        <w:rPr>
          <w:sz w:val="16"/>
        </w:rPr>
        <w:t xml:space="preserve"> </w:t>
      </w:r>
      <w:r w:rsidR="0030750E" w:rsidRPr="00491C03">
        <w:rPr>
          <w:sz w:val="16"/>
        </w:rPr>
        <w:t>encounters with militarized landscapes come in diverse form, many of</w:t>
      </w:r>
      <w:r w:rsidR="00381EB6" w:rsidRPr="00491C03">
        <w:rPr>
          <w:sz w:val="16"/>
        </w:rPr>
        <w:t xml:space="preserve"> </w:t>
      </w:r>
      <w:r w:rsidR="0030750E" w:rsidRPr="00491C03">
        <w:rPr>
          <w:sz w:val="16"/>
        </w:rPr>
        <w:t>which may be unexpected, unplanned, or unknown. Of the two hundred</w:t>
      </w:r>
      <w:r w:rsidR="00381EB6" w:rsidRPr="00491C03">
        <w:rPr>
          <w:sz w:val="16"/>
        </w:rPr>
        <w:t xml:space="preserve"> </w:t>
      </w:r>
      <w:r w:rsidR="0030750E" w:rsidRPr="00491C03">
        <w:rPr>
          <w:sz w:val="16"/>
        </w:rPr>
        <w:t>thousand annual Washington, DC–area visitors to the Patuxent Research</w:t>
      </w:r>
      <w:r w:rsidR="00381EB6" w:rsidRPr="00491C03">
        <w:rPr>
          <w:sz w:val="16"/>
        </w:rPr>
        <w:t xml:space="preserve"> </w:t>
      </w:r>
      <w:r w:rsidR="0030750E" w:rsidRPr="00491C03">
        <w:rPr>
          <w:sz w:val="16"/>
        </w:rPr>
        <w:t>Refuge, I wonder how many realize that the FWS sometimes has to close its</w:t>
      </w:r>
      <w:r w:rsidR="00381EB6" w:rsidRPr="00491C03">
        <w:rPr>
          <w:sz w:val="16"/>
        </w:rPr>
        <w:t xml:space="preserve"> </w:t>
      </w:r>
      <w:r w:rsidR="0030750E" w:rsidRPr="00491C03">
        <w:rPr>
          <w:sz w:val="16"/>
        </w:rPr>
        <w:t>lands on short notice to accommodate military training activities and aerial</w:t>
      </w:r>
      <w:r w:rsidR="00381EB6" w:rsidRPr="00491C03">
        <w:rPr>
          <w:sz w:val="16"/>
        </w:rPr>
        <w:t xml:space="preserve"> </w:t>
      </w:r>
      <w:r w:rsidR="0030750E" w:rsidRPr="00491C03">
        <w:rPr>
          <w:sz w:val="16"/>
        </w:rPr>
        <w:t>drop zones. visitors to Patuxent’s north Tract still have to sign a liability</w:t>
      </w:r>
      <w:r w:rsidR="00381EB6" w:rsidRPr="00491C03">
        <w:rPr>
          <w:sz w:val="16"/>
        </w:rPr>
        <w:t xml:space="preserve"> </w:t>
      </w:r>
      <w:r w:rsidR="0030750E" w:rsidRPr="00491C03">
        <w:rPr>
          <w:sz w:val="16"/>
        </w:rPr>
        <w:t>waiver due to the lingering presence of UXO in many areas, but how many</w:t>
      </w:r>
      <w:r w:rsidR="00381EB6" w:rsidRPr="00491C03">
        <w:rPr>
          <w:sz w:val="16"/>
        </w:rPr>
        <w:t xml:space="preserve"> </w:t>
      </w:r>
      <w:r w:rsidR="0030750E" w:rsidRPr="00491C03">
        <w:rPr>
          <w:sz w:val="16"/>
        </w:rPr>
        <w:t>are told—as I was, only when I interviewed officials there—that a sweep of</w:t>
      </w:r>
      <w:r w:rsidR="00381EB6" w:rsidRPr="00491C03">
        <w:rPr>
          <w:sz w:val="16"/>
        </w:rPr>
        <w:t xml:space="preserve"> </w:t>
      </w:r>
      <w:r w:rsidR="0030750E" w:rsidRPr="00491C03">
        <w:rPr>
          <w:sz w:val="16"/>
        </w:rPr>
        <w:t xml:space="preserve">selected areas in </w:t>
      </w:r>
      <w:r w:rsidR="0030750E" w:rsidRPr="00491C03">
        <w:rPr>
          <w:sz w:val="16"/>
        </w:rPr>
        <w:lastRenderedPageBreak/>
        <w:t>2003 and 2004 turned up more than ten thousand muni-</w:t>
      </w:r>
      <w:r w:rsidR="00381EB6" w:rsidRPr="00491C03">
        <w:rPr>
          <w:sz w:val="16"/>
        </w:rPr>
        <w:t xml:space="preserve"> </w:t>
      </w:r>
      <w:r w:rsidR="0030750E" w:rsidRPr="00491C03">
        <w:rPr>
          <w:sz w:val="16"/>
        </w:rPr>
        <w:t>tion items?</w:t>
      </w:r>
      <w:r w:rsidR="00381EB6" w:rsidRPr="00491C03">
        <w:rPr>
          <w:sz w:val="16"/>
        </w:rPr>
        <w:t xml:space="preserve"> </w:t>
      </w:r>
      <w:r w:rsidR="0030750E" w:rsidRPr="00491C03">
        <w:rPr>
          <w:sz w:val="16"/>
        </w:rPr>
        <w:t>Or what of the birders at Occoquan Bay nWR on the virginia coast? The</w:t>
      </w:r>
      <w:r w:rsidR="00381EB6" w:rsidRPr="00491C03">
        <w:rPr>
          <w:sz w:val="16"/>
        </w:rPr>
        <w:t xml:space="preserve"> </w:t>
      </w:r>
      <w:r w:rsidR="0030750E" w:rsidRPr="00491C03">
        <w:rPr>
          <w:sz w:val="16"/>
        </w:rPr>
        <w:t>abandoned telecommunications posts at Occoquan now support osprey</w:t>
      </w:r>
      <w:r w:rsidR="00381EB6" w:rsidRPr="00491C03">
        <w:rPr>
          <w:sz w:val="16"/>
        </w:rPr>
        <w:t xml:space="preserve"> </w:t>
      </w:r>
      <w:r w:rsidR="0030750E" w:rsidRPr="00491C03">
        <w:rPr>
          <w:sz w:val="16"/>
        </w:rPr>
        <w:t>nests rather than tests of electromagnetic pulses directed at armored vehi-</w:t>
      </w:r>
      <w:r w:rsidR="00381EB6" w:rsidRPr="00491C03">
        <w:rPr>
          <w:sz w:val="16"/>
        </w:rPr>
        <w:t xml:space="preserve"> </w:t>
      </w:r>
      <w:r w:rsidR="0030750E" w:rsidRPr="00491C03">
        <w:rPr>
          <w:sz w:val="16"/>
        </w:rPr>
        <w:t>cles, but both the birds and the blasts of energy surely shape the meaning</w:t>
      </w:r>
      <w:r w:rsidR="00381EB6" w:rsidRPr="00491C03">
        <w:rPr>
          <w:sz w:val="16"/>
        </w:rPr>
        <w:t xml:space="preserve"> </w:t>
      </w:r>
      <w:r w:rsidR="0030750E" w:rsidRPr="00491C03">
        <w:rPr>
          <w:sz w:val="16"/>
        </w:rPr>
        <w:t>of this place, just as diving amid the wrecks at Bikini Atoll or bicycling the</w:t>
      </w:r>
      <w:r w:rsidR="00381EB6" w:rsidRPr="00491C03">
        <w:rPr>
          <w:sz w:val="16"/>
        </w:rPr>
        <w:t xml:space="preserve"> </w:t>
      </w:r>
      <w:r w:rsidR="0030750E" w:rsidRPr="00491C03">
        <w:rPr>
          <w:sz w:val="16"/>
        </w:rPr>
        <w:t>borderlands of the Iron Curtain remain linked to the dramatic histories of</w:t>
      </w:r>
      <w:r w:rsidR="00381EB6" w:rsidRPr="00491C03">
        <w:rPr>
          <w:sz w:val="16"/>
        </w:rPr>
        <w:t xml:space="preserve"> </w:t>
      </w:r>
      <w:r w:rsidR="0030750E" w:rsidRPr="00491C03">
        <w:rPr>
          <w:sz w:val="16"/>
        </w:rPr>
        <w:t>those sites.</w:t>
      </w:r>
      <w:r w:rsidR="00381EB6" w:rsidRPr="00491C03">
        <w:rPr>
          <w:sz w:val="16"/>
        </w:rPr>
        <w:t xml:space="preserve"> </w:t>
      </w:r>
      <w:r w:rsidR="0030750E" w:rsidRPr="00491C03">
        <w:rPr>
          <w:sz w:val="16"/>
        </w:rPr>
        <w:t>Many of us remember these places because in some way they have be-</w:t>
      </w:r>
      <w:r w:rsidR="00381EB6" w:rsidRPr="00491C03">
        <w:rPr>
          <w:sz w:val="16"/>
        </w:rPr>
        <w:t xml:space="preserve"> </w:t>
      </w:r>
      <w:r w:rsidR="0030750E" w:rsidRPr="00491C03">
        <w:rPr>
          <w:sz w:val="16"/>
        </w:rPr>
        <w:t>come personal for us. They are sites where we’ve worked or visited, sites we</w:t>
      </w:r>
      <w:r w:rsidR="00381EB6" w:rsidRPr="00491C03">
        <w:rPr>
          <w:sz w:val="16"/>
        </w:rPr>
        <w:t xml:space="preserve"> </w:t>
      </w:r>
      <w:r w:rsidR="0030750E" w:rsidRPr="00491C03">
        <w:rPr>
          <w:sz w:val="16"/>
        </w:rPr>
        <w:t>recognize for their contributions to national defense and security, or sites</w:t>
      </w:r>
      <w:r w:rsidR="00381EB6" w:rsidRPr="00491C03">
        <w:rPr>
          <w:sz w:val="16"/>
        </w:rPr>
        <w:t xml:space="preserve"> </w:t>
      </w:r>
      <w:r w:rsidR="0030750E" w:rsidRPr="00491C03">
        <w:rPr>
          <w:sz w:val="16"/>
        </w:rPr>
        <w:t>we’ve avoided because of their hazards and contamination. In many cases,</w:t>
      </w:r>
      <w:r w:rsidR="00381EB6" w:rsidRPr="00491C03">
        <w:rPr>
          <w:sz w:val="16"/>
        </w:rPr>
        <w:t xml:space="preserve"> </w:t>
      </w:r>
      <w:r w:rsidR="0030750E" w:rsidRPr="00491C03">
        <w:rPr>
          <w:sz w:val="16"/>
        </w:rPr>
        <w:t>these are not just natural or naturalizing spaces once possessed or impacted</w:t>
      </w:r>
      <w:r w:rsidR="00381EB6" w:rsidRPr="00491C03">
        <w:rPr>
          <w:sz w:val="16"/>
        </w:rPr>
        <w:t xml:space="preserve"> </w:t>
      </w:r>
      <w:r w:rsidR="0030750E" w:rsidRPr="00491C03">
        <w:rPr>
          <w:sz w:val="16"/>
        </w:rPr>
        <w:t>by the military, but places that can press us to think about how the natural</w:t>
      </w:r>
      <w:r w:rsidR="00381EB6" w:rsidRPr="00491C03">
        <w:rPr>
          <w:sz w:val="16"/>
        </w:rPr>
        <w:t xml:space="preserve"> </w:t>
      </w:r>
      <w:r w:rsidR="0030750E" w:rsidRPr="00491C03">
        <w:rPr>
          <w:sz w:val="16"/>
        </w:rPr>
        <w:t>and the cultural fit together. even as it remains impossible to remember</w:t>
      </w:r>
      <w:r w:rsidR="00381EB6" w:rsidRPr="00491C03">
        <w:rPr>
          <w:sz w:val="16"/>
        </w:rPr>
        <w:t xml:space="preserve"> </w:t>
      </w:r>
      <w:r w:rsidR="0030750E" w:rsidRPr="00491C03">
        <w:rPr>
          <w:sz w:val="16"/>
        </w:rPr>
        <w:t>everything about each of these sites, it also remains important to resist for-</w:t>
      </w:r>
      <w:r w:rsidR="00381EB6" w:rsidRPr="00491C03">
        <w:rPr>
          <w:sz w:val="16"/>
        </w:rPr>
        <w:t xml:space="preserve"> </w:t>
      </w:r>
      <w:r w:rsidR="0030750E" w:rsidRPr="00491C03">
        <w:rPr>
          <w:sz w:val="16"/>
        </w:rPr>
        <w:t>getting too much about certain kinds of places. This recognition is precisely</w:t>
      </w:r>
      <w:r w:rsidR="00381EB6" w:rsidRPr="00491C03">
        <w:rPr>
          <w:sz w:val="16"/>
        </w:rPr>
        <w:t xml:space="preserve"> </w:t>
      </w:r>
      <w:r w:rsidR="0030750E" w:rsidRPr="00491C03">
        <w:rPr>
          <w:sz w:val="16"/>
        </w:rPr>
        <w:t>what spurred the designation of the Manhattan Project Historical Park in</w:t>
      </w:r>
      <w:r w:rsidR="00381EB6" w:rsidRPr="00491C03">
        <w:rPr>
          <w:sz w:val="16"/>
        </w:rPr>
        <w:t xml:space="preserve"> </w:t>
      </w:r>
      <w:r w:rsidR="0030750E" w:rsidRPr="00491C03">
        <w:rPr>
          <w:sz w:val="16"/>
        </w:rPr>
        <w:t>the United States and the Iron Curtain Trail across Central europe. There</w:t>
      </w:r>
      <w:r w:rsidR="00381EB6" w:rsidRPr="00491C03">
        <w:rPr>
          <w:sz w:val="16"/>
        </w:rPr>
        <w:t xml:space="preserve"> </w:t>
      </w:r>
      <w:r w:rsidR="0030750E" w:rsidRPr="00491C03">
        <w:rPr>
          <w:sz w:val="16"/>
        </w:rPr>
        <w:t>is, after all, a cost to losing sight even of landscapes we might like to avoid;</w:t>
      </w:r>
      <w:r w:rsidR="00381EB6" w:rsidRPr="00491C03">
        <w:rPr>
          <w:sz w:val="16"/>
        </w:rPr>
        <w:t xml:space="preserve"> </w:t>
      </w:r>
      <w:r w:rsidR="0030750E" w:rsidRPr="00491C03">
        <w:rPr>
          <w:sz w:val="16"/>
        </w:rPr>
        <w:t>there is a cost to forgetting. As viet Thanh nguyen points out, “We forget</w:t>
      </w:r>
      <w:r w:rsidR="00381EB6" w:rsidRPr="00491C03">
        <w:rPr>
          <w:sz w:val="16"/>
        </w:rPr>
        <w:t xml:space="preserve"> </w:t>
      </w:r>
      <w:r w:rsidR="0030750E" w:rsidRPr="00491C03">
        <w:rPr>
          <w:sz w:val="16"/>
        </w:rPr>
        <w:t>despite our best efforts, and we also forget because powerful interests often</w:t>
      </w:r>
      <w:r w:rsidR="00381EB6" w:rsidRPr="00491C03">
        <w:rPr>
          <w:sz w:val="16"/>
        </w:rPr>
        <w:t xml:space="preserve"> </w:t>
      </w:r>
      <w:r w:rsidR="0030750E" w:rsidRPr="00491C03">
        <w:rPr>
          <w:sz w:val="16"/>
        </w:rPr>
        <w:t>actively suppress memory. . . . nations cultivate and would monopolize, if</w:t>
      </w:r>
      <w:r w:rsidR="00381EB6" w:rsidRPr="00491C03">
        <w:rPr>
          <w:sz w:val="16"/>
        </w:rPr>
        <w:t xml:space="preserve"> </w:t>
      </w:r>
      <w:r w:rsidR="0030750E" w:rsidRPr="00491C03">
        <w:rPr>
          <w:sz w:val="16"/>
        </w:rPr>
        <w:t>they could, both memory and forgetting.”42</w:t>
      </w:r>
      <w:r w:rsidR="00381EB6" w:rsidRPr="00491C03">
        <w:rPr>
          <w:sz w:val="16"/>
        </w:rPr>
        <w:t xml:space="preserve"> </w:t>
      </w:r>
      <w:r w:rsidR="0030750E" w:rsidRPr="00491C03">
        <w:rPr>
          <w:sz w:val="16"/>
        </w:rPr>
        <w:t>I often think back to the days I’ve spent in these militarized but also</w:t>
      </w:r>
      <w:r w:rsidR="00381EB6" w:rsidRPr="00491C03">
        <w:rPr>
          <w:sz w:val="16"/>
        </w:rPr>
        <w:t xml:space="preserve"> </w:t>
      </w:r>
      <w:r w:rsidR="0030750E" w:rsidRPr="00491C03">
        <w:rPr>
          <w:sz w:val="16"/>
        </w:rPr>
        <w:t>naturalizing landscapes, and sometimes I wonder what I too will remember.</w:t>
      </w:r>
      <w:r w:rsidR="00381EB6" w:rsidRPr="00491C03">
        <w:rPr>
          <w:sz w:val="16"/>
        </w:rPr>
        <w:t xml:space="preserve"> </w:t>
      </w:r>
      <w:r w:rsidR="0030750E" w:rsidRPr="00491C03">
        <w:rPr>
          <w:sz w:val="16"/>
        </w:rPr>
        <w:t>After all, I’m drawn to many of these places not so much because of their</w:t>
      </w:r>
      <w:r w:rsidR="00381EB6" w:rsidRPr="00491C03">
        <w:rPr>
          <w:sz w:val="16"/>
        </w:rPr>
        <w:t xml:space="preserve"> </w:t>
      </w:r>
      <w:r w:rsidR="0030750E" w:rsidRPr="00491C03">
        <w:rPr>
          <w:sz w:val="16"/>
        </w:rPr>
        <w:t>militarization, but because they are changing. The Rocky Mountain Arsenal</w:t>
      </w:r>
      <w:r w:rsidR="00381EB6" w:rsidRPr="00491C03">
        <w:rPr>
          <w:sz w:val="16"/>
        </w:rPr>
        <w:t xml:space="preserve"> </w:t>
      </w:r>
      <w:r w:rsidR="0030750E" w:rsidRPr="00491C03">
        <w:rPr>
          <w:sz w:val="16"/>
        </w:rPr>
        <w:t>fascinates me every time I visit, but most days what stirs me are the bison</w:t>
      </w:r>
      <w:r w:rsidR="00381EB6" w:rsidRPr="00491C03">
        <w:rPr>
          <w:sz w:val="16"/>
        </w:rPr>
        <w:t xml:space="preserve"> </w:t>
      </w:r>
      <w:r w:rsidR="0030750E" w:rsidRPr="00491C03">
        <w:rPr>
          <w:sz w:val="16"/>
        </w:rPr>
        <w:t>and the prairie dogs, the coyotes and the eagles, the open prairie and the</w:t>
      </w:r>
      <w:r w:rsidR="00381EB6" w:rsidRPr="00491C03">
        <w:rPr>
          <w:sz w:val="16"/>
        </w:rPr>
        <w:t xml:space="preserve"> </w:t>
      </w:r>
      <w:r w:rsidR="0030750E" w:rsidRPr="00491C03">
        <w:rPr>
          <w:sz w:val="16"/>
        </w:rPr>
        <w:t xml:space="preserve">chance of seeing a burrowing owl. </w:t>
      </w:r>
      <w:r w:rsidR="0030750E" w:rsidRPr="00491C03">
        <w:rPr>
          <w:rStyle w:val="StyleUnderline"/>
        </w:rPr>
        <w:t>In</w:t>
      </w:r>
      <w:r w:rsidR="0030750E" w:rsidRPr="00491C03">
        <w:rPr>
          <w:sz w:val="16"/>
        </w:rPr>
        <w:t xml:space="preserve"> those moments, those </w:t>
      </w:r>
      <w:r w:rsidR="0030750E" w:rsidRPr="00491C03">
        <w:rPr>
          <w:rStyle w:val="StyleUnderline"/>
        </w:rPr>
        <w:t>glimpses of an</w:t>
      </w:r>
      <w:r w:rsidR="00381EB6" w:rsidRPr="00491C03">
        <w:rPr>
          <w:rStyle w:val="StyleUnderline"/>
        </w:rPr>
        <w:t xml:space="preserve"> </w:t>
      </w:r>
      <w:r w:rsidR="0030750E" w:rsidRPr="00491C03">
        <w:rPr>
          <w:rStyle w:val="StyleUnderline"/>
        </w:rPr>
        <w:t>American prairie</w:t>
      </w:r>
      <w:r w:rsidR="0030750E" w:rsidRPr="00491C03">
        <w:rPr>
          <w:sz w:val="16"/>
        </w:rPr>
        <w:t xml:space="preserve"> I can scarcely imagine, </w:t>
      </w:r>
      <w:r w:rsidR="0030750E" w:rsidRPr="00491C03">
        <w:rPr>
          <w:rStyle w:val="StyleUnderline"/>
          <w:highlight w:val="green"/>
        </w:rPr>
        <w:t>it’s easy to lose sight of the Tokyo</w:t>
      </w:r>
      <w:r w:rsidR="00381EB6" w:rsidRPr="00491C03">
        <w:rPr>
          <w:rStyle w:val="StyleUnderline"/>
          <w:highlight w:val="green"/>
        </w:rPr>
        <w:t xml:space="preserve"> </w:t>
      </w:r>
      <w:r w:rsidR="0030750E" w:rsidRPr="00491C03">
        <w:rPr>
          <w:rStyle w:val="StyleUnderline"/>
          <w:highlight w:val="green"/>
        </w:rPr>
        <w:t>neighborhoods</w:t>
      </w:r>
      <w:r w:rsidR="0030750E" w:rsidRPr="00491C03">
        <w:rPr>
          <w:rStyle w:val="StyleUnderline"/>
        </w:rPr>
        <w:t xml:space="preserve"> and vietnamese farms and forests </w:t>
      </w:r>
      <w:r w:rsidR="0030750E" w:rsidRPr="00491C03">
        <w:rPr>
          <w:rStyle w:val="Emphasis"/>
          <w:highlight w:val="green"/>
        </w:rPr>
        <w:t>charred</w:t>
      </w:r>
      <w:r w:rsidR="0030750E" w:rsidRPr="00491C03">
        <w:rPr>
          <w:rStyle w:val="StyleUnderline"/>
          <w:highlight w:val="green"/>
        </w:rPr>
        <w:t xml:space="preserve"> by the</w:t>
      </w:r>
      <w:r w:rsidR="0030750E" w:rsidRPr="00491C03">
        <w:rPr>
          <w:rStyle w:val="StyleUnderline"/>
        </w:rPr>
        <w:t xml:space="preserve"> </w:t>
      </w:r>
      <w:r w:rsidR="0030750E" w:rsidRPr="00491C03">
        <w:rPr>
          <w:rStyle w:val="StyleUnderline"/>
          <w:highlight w:val="green"/>
        </w:rPr>
        <w:t>incendiar-</w:t>
      </w:r>
      <w:r w:rsidR="00381EB6" w:rsidRPr="00491C03">
        <w:rPr>
          <w:rStyle w:val="StyleUnderline"/>
          <w:highlight w:val="green"/>
        </w:rPr>
        <w:t xml:space="preserve"> </w:t>
      </w:r>
      <w:r w:rsidR="0030750E" w:rsidRPr="00491C03">
        <w:rPr>
          <w:rStyle w:val="StyleUnderline"/>
          <w:highlight w:val="green"/>
        </w:rPr>
        <w:t>ies</w:t>
      </w:r>
      <w:r w:rsidR="0030750E" w:rsidRPr="00491C03">
        <w:rPr>
          <w:rStyle w:val="StyleUnderline"/>
        </w:rPr>
        <w:t xml:space="preserve"> that were </w:t>
      </w:r>
      <w:r w:rsidR="0030750E" w:rsidRPr="00491C03">
        <w:rPr>
          <w:rStyle w:val="StyleUnderline"/>
          <w:highlight w:val="green"/>
        </w:rPr>
        <w:t xml:space="preserve">produced here, the lethal menace of sarin gas, the </w:t>
      </w:r>
      <w:r w:rsidR="0030750E" w:rsidRPr="00491C03">
        <w:rPr>
          <w:rStyle w:val="StyleUnderline"/>
        </w:rPr>
        <w:t xml:space="preserve">nearby </w:t>
      </w:r>
      <w:r w:rsidR="0030750E" w:rsidRPr="00491C03">
        <w:rPr>
          <w:rStyle w:val="StyleUnderline"/>
          <w:highlight w:val="green"/>
        </w:rPr>
        <w:t>wells</w:t>
      </w:r>
      <w:r w:rsidR="00381EB6" w:rsidRPr="00491C03">
        <w:rPr>
          <w:rStyle w:val="StyleUnderline"/>
          <w:highlight w:val="green"/>
        </w:rPr>
        <w:t xml:space="preserve"> </w:t>
      </w:r>
      <w:r w:rsidR="0030750E" w:rsidRPr="00491C03">
        <w:rPr>
          <w:rStyle w:val="StyleUnderline"/>
          <w:highlight w:val="green"/>
        </w:rPr>
        <w:t>contaminated</w:t>
      </w:r>
      <w:r w:rsidR="0030750E" w:rsidRPr="00491C03">
        <w:rPr>
          <w:rStyle w:val="StyleUnderline"/>
        </w:rPr>
        <w:t xml:space="preserve"> by chemicals manufactured with a singular focus on national</w:t>
      </w:r>
      <w:r w:rsidR="00381EB6" w:rsidRPr="00491C03">
        <w:rPr>
          <w:rStyle w:val="StyleUnderline"/>
        </w:rPr>
        <w:t xml:space="preserve"> </w:t>
      </w:r>
      <w:r w:rsidR="0030750E" w:rsidRPr="00491C03">
        <w:rPr>
          <w:rStyle w:val="StyleUnderline"/>
        </w:rPr>
        <w:t xml:space="preserve">defense, </w:t>
      </w:r>
      <w:r w:rsidR="0030750E" w:rsidRPr="00491C03">
        <w:rPr>
          <w:rStyle w:val="StyleUnderline"/>
          <w:highlight w:val="green"/>
        </w:rPr>
        <w:t>and the lives</w:t>
      </w:r>
      <w:r w:rsidR="0030750E" w:rsidRPr="00491C03">
        <w:rPr>
          <w:rStyle w:val="StyleUnderline"/>
        </w:rPr>
        <w:t xml:space="preserve"> and livelihoods </w:t>
      </w:r>
      <w:r w:rsidR="0030750E" w:rsidRPr="00491C03">
        <w:rPr>
          <w:rStyle w:val="Emphasis"/>
          <w:highlight w:val="green"/>
        </w:rPr>
        <w:t>torn apart</w:t>
      </w:r>
      <w:r w:rsidR="0030750E" w:rsidRPr="00491C03">
        <w:rPr>
          <w:rStyle w:val="StyleUnderline"/>
        </w:rPr>
        <w:t xml:space="preserve"> by what happened here</w:t>
      </w:r>
      <w:r w:rsidR="0030750E" w:rsidRPr="00491C03">
        <w:rPr>
          <w:sz w:val="16"/>
        </w:rPr>
        <w:t>.</w:t>
      </w:r>
      <w:r w:rsidR="00381EB6" w:rsidRPr="00491C03">
        <w:rPr>
          <w:sz w:val="16"/>
        </w:rPr>
        <w:t xml:space="preserve"> </w:t>
      </w:r>
      <w:r w:rsidR="0030750E" w:rsidRPr="00491C03">
        <w:rPr>
          <w:sz w:val="16"/>
        </w:rPr>
        <w:t>each of these characteristics—the beauty and the horror, the promise of a</w:t>
      </w:r>
      <w:r w:rsidR="00381EB6" w:rsidRPr="00491C03">
        <w:rPr>
          <w:sz w:val="16"/>
        </w:rPr>
        <w:t xml:space="preserve"> </w:t>
      </w:r>
      <w:r w:rsidR="0030750E" w:rsidRPr="00491C03">
        <w:rPr>
          <w:sz w:val="16"/>
        </w:rPr>
        <w:t>better future and the damage caused in the past—shapes the meaning of</w:t>
      </w:r>
      <w:r w:rsidR="00381EB6" w:rsidRPr="00491C03">
        <w:rPr>
          <w:sz w:val="16"/>
        </w:rPr>
        <w:t xml:space="preserve"> </w:t>
      </w:r>
      <w:r w:rsidR="0030750E" w:rsidRPr="00491C03">
        <w:rPr>
          <w:sz w:val="16"/>
        </w:rPr>
        <w:t>this place. I understand the mixed heritage of militarization, conservation,</w:t>
      </w:r>
      <w:r w:rsidR="00381EB6" w:rsidRPr="00491C03">
        <w:rPr>
          <w:sz w:val="16"/>
        </w:rPr>
        <w:t xml:space="preserve"> </w:t>
      </w:r>
      <w:r w:rsidR="0030750E" w:rsidRPr="00491C03">
        <w:rPr>
          <w:sz w:val="16"/>
        </w:rPr>
        <w:t>and ecological restoration that exists here, but I also see how quickly mean-</w:t>
      </w:r>
      <w:r w:rsidR="00381EB6" w:rsidRPr="00491C03">
        <w:rPr>
          <w:sz w:val="16"/>
        </w:rPr>
        <w:t xml:space="preserve"> </w:t>
      </w:r>
      <w:r w:rsidR="0030750E" w:rsidRPr="00491C03">
        <w:rPr>
          <w:sz w:val="16"/>
        </w:rPr>
        <w:t>ing can fade from a landscape. I appreciate this and similar places more fully</w:t>
      </w:r>
      <w:r w:rsidR="00381EB6" w:rsidRPr="00491C03">
        <w:rPr>
          <w:sz w:val="16"/>
        </w:rPr>
        <w:t xml:space="preserve"> </w:t>
      </w:r>
      <w:r w:rsidR="0030750E" w:rsidRPr="00491C03">
        <w:rPr>
          <w:sz w:val="16"/>
        </w:rPr>
        <w:t>by thinking carefully about where they have been, how we made them, and</w:t>
      </w:r>
      <w:r w:rsidR="00381EB6" w:rsidRPr="00491C03">
        <w:rPr>
          <w:sz w:val="16"/>
        </w:rPr>
        <w:t xml:space="preserve"> </w:t>
      </w:r>
      <w:r w:rsidR="0030750E" w:rsidRPr="00491C03">
        <w:rPr>
          <w:sz w:val="16"/>
        </w:rPr>
        <w:t>what they have yet to teach us.</w:t>
      </w:r>
      <w:r w:rsidR="00381EB6" w:rsidRPr="00491C03">
        <w:rPr>
          <w:sz w:val="16"/>
        </w:rPr>
        <w:t xml:space="preserve"> </w:t>
      </w:r>
      <w:r w:rsidR="0030750E" w:rsidRPr="00491C03">
        <w:rPr>
          <w:sz w:val="16"/>
        </w:rPr>
        <w:t>This, then, is both the promise and the peril of how we interact with these</w:t>
      </w:r>
      <w:r w:rsidR="00381EB6" w:rsidRPr="00491C03">
        <w:rPr>
          <w:sz w:val="16"/>
        </w:rPr>
        <w:t xml:space="preserve"> </w:t>
      </w:r>
      <w:r w:rsidR="0030750E" w:rsidRPr="00491C03">
        <w:rPr>
          <w:sz w:val="16"/>
        </w:rPr>
        <w:t>landscapes. The lessons and legacies these places provide remain shaped not</w:t>
      </w:r>
      <w:r w:rsidR="00381EB6" w:rsidRPr="00491C03">
        <w:rPr>
          <w:sz w:val="16"/>
        </w:rPr>
        <w:t xml:space="preserve"> </w:t>
      </w:r>
      <w:r w:rsidR="0030750E" w:rsidRPr="00491C03">
        <w:rPr>
          <w:sz w:val="16"/>
        </w:rPr>
        <w:t>just by the dynamic processes of ecosystems and physical change, but also</w:t>
      </w:r>
      <w:r w:rsidR="00381EB6" w:rsidRPr="00491C03">
        <w:rPr>
          <w:sz w:val="16"/>
        </w:rPr>
        <w:t xml:space="preserve"> </w:t>
      </w:r>
      <w:r w:rsidR="0030750E" w:rsidRPr="00491C03">
        <w:rPr>
          <w:sz w:val="16"/>
        </w:rPr>
        <w:t>by politics, agency budgets, and social priorities. How we allow ourselves to</w:t>
      </w:r>
      <w:r w:rsidR="00381EB6" w:rsidRPr="00491C03">
        <w:rPr>
          <w:sz w:val="16"/>
        </w:rPr>
        <w:t xml:space="preserve"> </w:t>
      </w:r>
      <w:r w:rsidR="0030750E" w:rsidRPr="00491C03">
        <w:rPr>
          <w:sz w:val="16"/>
        </w:rPr>
        <w:t>experience and interpret these sites will shape their meaning as we encoun-</w:t>
      </w:r>
      <w:r w:rsidR="00381EB6" w:rsidRPr="00491C03">
        <w:rPr>
          <w:sz w:val="16"/>
        </w:rPr>
        <w:t xml:space="preserve"> </w:t>
      </w:r>
      <w:r w:rsidR="0030750E" w:rsidRPr="00491C03">
        <w:rPr>
          <w:sz w:val="16"/>
        </w:rPr>
        <w:t>ter the past. How this translates to policy and action will, in turn, affect the</w:t>
      </w:r>
      <w:r w:rsidR="00381EB6" w:rsidRPr="00491C03">
        <w:rPr>
          <w:sz w:val="16"/>
        </w:rPr>
        <w:t xml:space="preserve"> </w:t>
      </w:r>
      <w:r w:rsidR="0030750E" w:rsidRPr="00491C03">
        <w:rPr>
          <w:sz w:val="16"/>
        </w:rPr>
        <w:t xml:space="preserve">way we live today and in the future. </w:t>
      </w:r>
    </w:p>
    <w:p w14:paraId="0DAF0D51" w14:textId="77777777" w:rsidR="00F63FFE" w:rsidRPr="00491C03" w:rsidRDefault="00F63FFE">
      <w:pPr>
        <w:rPr>
          <w:rFonts w:eastAsiaTheme="majorEastAsia" w:cstheme="majorBidi"/>
          <w:b/>
          <w:iCs/>
          <w:sz w:val="26"/>
        </w:rPr>
      </w:pPr>
      <w:r w:rsidRPr="00491C03">
        <w:br w:type="page"/>
      </w:r>
    </w:p>
    <w:p w14:paraId="3676D97F" w14:textId="615D9378" w:rsidR="0030750E" w:rsidRPr="00491C03" w:rsidRDefault="00F63FFE" w:rsidP="0030750E">
      <w:pPr>
        <w:pStyle w:val="Heading4"/>
      </w:pPr>
      <w:r w:rsidRPr="00491C03">
        <w:lastRenderedPageBreak/>
        <w:t>Rewilding g</w:t>
      </w:r>
      <w:r w:rsidR="0030750E" w:rsidRPr="00491C03">
        <w:t>reen wash</w:t>
      </w:r>
      <w:r w:rsidRPr="00491C03">
        <w:t>es</w:t>
      </w:r>
      <w:r w:rsidR="0030750E" w:rsidRPr="00491C03">
        <w:t xml:space="preserve"> military conflicts – Korea proves</w:t>
      </w:r>
    </w:p>
    <w:p w14:paraId="0882BCF9" w14:textId="77777777" w:rsidR="0030750E" w:rsidRPr="00491C03" w:rsidRDefault="0030750E" w:rsidP="0030750E">
      <w:r w:rsidRPr="00491C03">
        <w:rPr>
          <w:b/>
          <w:bCs/>
          <w:sz w:val="26"/>
          <w:szCs w:val="26"/>
        </w:rPr>
        <w:t>Havlick 18</w:t>
      </w:r>
      <w:r w:rsidRPr="00491C03">
        <w:t xml:space="preserve"> [David G. Havlick, professor of geology and environmental studies at UC Colorado Springs with a PhD in Geography from the University of North Carolina at Chapel Hill and a M.S. from the University of Montana in Environmental Studies, 2018, “Bombs Away Militarization, Conservation, and Ecological Restoration,” University of Chicago Press, https://press.uchicago.edu/ucp/books/book/chicago/B/bo28055985.html]/Kankee</w:t>
      </w:r>
    </w:p>
    <w:p w14:paraId="7089EA4A" w14:textId="14470B10" w:rsidR="0030750E" w:rsidRPr="00491C03" w:rsidRDefault="0030750E" w:rsidP="0030750E">
      <w:pPr>
        <w:rPr>
          <w:sz w:val="16"/>
        </w:rPr>
      </w:pPr>
      <w:r w:rsidRPr="00491C03">
        <w:rPr>
          <w:sz w:val="16"/>
        </w:rPr>
        <w:t>Korea’s DMZ</w:t>
      </w:r>
      <w:r w:rsidR="00C73516" w:rsidRPr="00491C03">
        <w:rPr>
          <w:sz w:val="16"/>
        </w:rPr>
        <w:t xml:space="preserve"> </w:t>
      </w:r>
      <w:r w:rsidRPr="00491C03">
        <w:rPr>
          <w:sz w:val="16"/>
        </w:rPr>
        <w:t>The case of the demilitarized zone (DMZ) of the Korean Peninsula offers an</w:t>
      </w:r>
      <w:r w:rsidR="00C73516" w:rsidRPr="00491C03">
        <w:rPr>
          <w:sz w:val="16"/>
        </w:rPr>
        <w:t xml:space="preserve"> </w:t>
      </w:r>
      <w:r w:rsidRPr="00491C03">
        <w:rPr>
          <w:sz w:val="16"/>
        </w:rPr>
        <w:t>other useful perspective on fortified borderlands and conservation. Much like the iron Curtain borderlands, Korea’s DMZ has drawn attention in re</w:t>
      </w:r>
      <w:r w:rsidR="00C73516" w:rsidRPr="00491C03">
        <w:rPr>
          <w:sz w:val="16"/>
        </w:rPr>
        <w:t xml:space="preserve"> </w:t>
      </w:r>
      <w:r w:rsidRPr="00491C03">
        <w:rPr>
          <w:sz w:val="16"/>
        </w:rPr>
        <w:t>cent decades for becoming a de facto wildlife sanctuary. 12 Widely considered</w:t>
      </w:r>
      <w:r w:rsidR="00C73516" w:rsidRPr="00491C03">
        <w:rPr>
          <w:sz w:val="16"/>
        </w:rPr>
        <w:t xml:space="preserve"> </w:t>
      </w:r>
      <w:r w:rsidRPr="00491C03">
        <w:rPr>
          <w:sz w:val="16"/>
        </w:rPr>
        <w:t>one of the most dangerously militarized borders on the planet today, the</w:t>
      </w:r>
      <w:r w:rsidR="00C73516" w:rsidRPr="00491C03">
        <w:rPr>
          <w:sz w:val="16"/>
        </w:rPr>
        <w:t xml:space="preserve"> </w:t>
      </w:r>
      <w:r w:rsidRPr="00491C03">
        <w:rPr>
          <w:sz w:val="16"/>
        </w:rPr>
        <w:t>DMZ separates North and South Korea with a four kilometer wide swath</w:t>
      </w:r>
      <w:r w:rsidR="00C73516" w:rsidRPr="00491C03">
        <w:rPr>
          <w:sz w:val="16"/>
        </w:rPr>
        <w:t xml:space="preserve"> </w:t>
      </w:r>
      <w:r w:rsidRPr="00491C03">
        <w:rPr>
          <w:sz w:val="16"/>
        </w:rPr>
        <w:t>that extends across 250 kilometers of the Korean Peninsula. The zone is kept</w:t>
      </w:r>
      <w:r w:rsidR="00C73516" w:rsidRPr="00491C03">
        <w:rPr>
          <w:sz w:val="16"/>
        </w:rPr>
        <w:t xml:space="preserve"> </w:t>
      </w:r>
      <w:r w:rsidRPr="00491C03">
        <w:rPr>
          <w:sz w:val="16"/>
        </w:rPr>
        <w:t>off limits through a series of fortifications, watchtowers, armed patrols, and</w:t>
      </w:r>
      <w:r w:rsidR="00C73516" w:rsidRPr="00491C03">
        <w:rPr>
          <w:sz w:val="16"/>
        </w:rPr>
        <w:t xml:space="preserve"> </w:t>
      </w:r>
      <w:r w:rsidRPr="00491C03">
        <w:rPr>
          <w:sz w:val="16"/>
        </w:rPr>
        <w:t>nearly two million land mines.13 Between the fence lines and fortifications,</w:t>
      </w:r>
      <w:r w:rsidR="00C73516" w:rsidRPr="00491C03">
        <w:rPr>
          <w:sz w:val="16"/>
        </w:rPr>
        <w:t xml:space="preserve"> </w:t>
      </w:r>
      <w:r w:rsidRPr="00491C03">
        <w:rPr>
          <w:sz w:val="16"/>
        </w:rPr>
        <w:t>however, a burgeoning ecology in various form persists, as rare white naped,</w:t>
      </w:r>
      <w:r w:rsidR="00C73516" w:rsidRPr="00491C03">
        <w:rPr>
          <w:sz w:val="16"/>
        </w:rPr>
        <w:t xml:space="preserve"> </w:t>
      </w:r>
      <w:r w:rsidRPr="00491C03">
        <w:rPr>
          <w:sz w:val="16"/>
        </w:rPr>
        <w:t>red crowned, and hooded cranes use the DMZ seasonally, and resident spe</w:t>
      </w:r>
      <w:r w:rsidR="00C73516" w:rsidRPr="00491C03">
        <w:rPr>
          <w:sz w:val="16"/>
        </w:rPr>
        <w:t xml:space="preserve"> </w:t>
      </w:r>
      <w:r w:rsidRPr="00491C03">
        <w:rPr>
          <w:sz w:val="16"/>
        </w:rPr>
        <w:t>cies include the Amur goral (a type of antelope), Asiatic black bear, musk</w:t>
      </w:r>
      <w:r w:rsidR="00C73516" w:rsidRPr="00491C03">
        <w:rPr>
          <w:sz w:val="16"/>
        </w:rPr>
        <w:t xml:space="preserve"> </w:t>
      </w:r>
      <w:r w:rsidRPr="00491C03">
        <w:rPr>
          <w:sz w:val="16"/>
        </w:rPr>
        <w:t>deer, Amur leopard cat, raccoon dog, and possibly Siberian tiger and Amur</w:t>
      </w:r>
      <w:r w:rsidR="00C73516" w:rsidRPr="00491C03">
        <w:rPr>
          <w:sz w:val="16"/>
        </w:rPr>
        <w:t xml:space="preserve"> </w:t>
      </w:r>
      <w:r w:rsidRPr="00491C03">
        <w:rPr>
          <w:sz w:val="16"/>
        </w:rPr>
        <w:t>leopard. 14 A buffer zone extending several kilometers on the South Ko</w:t>
      </w:r>
      <w:r w:rsidR="00C73516" w:rsidRPr="00491C03">
        <w:rPr>
          <w:sz w:val="16"/>
        </w:rPr>
        <w:t xml:space="preserve"> </w:t>
      </w:r>
      <w:r w:rsidRPr="00491C03">
        <w:rPr>
          <w:sz w:val="16"/>
        </w:rPr>
        <w:t>rean side of the DMZ expands the effective area where wildlife habitat has</w:t>
      </w:r>
      <w:r w:rsidR="00C73516" w:rsidRPr="00491C03">
        <w:rPr>
          <w:sz w:val="16"/>
        </w:rPr>
        <w:t xml:space="preserve"> </w:t>
      </w:r>
      <w:r w:rsidRPr="00491C03">
        <w:rPr>
          <w:sz w:val="16"/>
        </w:rPr>
        <w:t>flourished during the past sixty years.15</w:t>
      </w:r>
      <w:r w:rsidR="00C73516" w:rsidRPr="00491C03">
        <w:rPr>
          <w:sz w:val="16"/>
        </w:rPr>
        <w:t xml:space="preserve"> </w:t>
      </w:r>
      <w:r w:rsidRPr="00491C03">
        <w:rPr>
          <w:sz w:val="16"/>
        </w:rPr>
        <w:t>in the late 1990s, a pair of Korean American scientists founded the DMZ</w:t>
      </w:r>
      <w:r w:rsidR="00C73516" w:rsidRPr="00491C03">
        <w:rPr>
          <w:sz w:val="16"/>
        </w:rPr>
        <w:t xml:space="preserve"> </w:t>
      </w:r>
      <w:r w:rsidRPr="00491C03">
        <w:rPr>
          <w:sz w:val="16"/>
        </w:rPr>
        <w:t>Forum in an effort to highlight the zone’s potential as a nature and peace</w:t>
      </w:r>
      <w:r w:rsidR="00C73516" w:rsidRPr="00491C03">
        <w:rPr>
          <w:sz w:val="16"/>
        </w:rPr>
        <w:t xml:space="preserve"> </w:t>
      </w:r>
      <w:r w:rsidRPr="00491C03">
        <w:rPr>
          <w:sz w:val="16"/>
        </w:rPr>
        <w:t>park, an effort that has drawn widespread support in the years since, in</w:t>
      </w:r>
      <w:r w:rsidR="00C73516" w:rsidRPr="00491C03">
        <w:rPr>
          <w:sz w:val="16"/>
        </w:rPr>
        <w:t xml:space="preserve"> </w:t>
      </w:r>
      <w:r w:rsidRPr="00491C03">
        <w:rPr>
          <w:sz w:val="16"/>
        </w:rPr>
        <w:t>cluding from eminent Harvard biologist e. O. Wilson and philanthropist/</w:t>
      </w:r>
      <w:r w:rsidR="00C73516" w:rsidRPr="00491C03">
        <w:rPr>
          <w:sz w:val="16"/>
        </w:rPr>
        <w:t xml:space="preserve"> </w:t>
      </w:r>
      <w:r w:rsidRPr="00491C03">
        <w:rPr>
          <w:sz w:val="16"/>
        </w:rPr>
        <w:t>media mogul Ted Turner. 16 Much of this interest comes from the ecological</w:t>
      </w:r>
      <w:r w:rsidR="00C73516" w:rsidRPr="00491C03">
        <w:rPr>
          <w:sz w:val="16"/>
        </w:rPr>
        <w:t xml:space="preserve"> </w:t>
      </w:r>
      <w:r w:rsidRPr="00491C03">
        <w:rPr>
          <w:sz w:val="16"/>
        </w:rPr>
        <w:t>conditions thought to exist within the DMZ (in depth research within the</w:t>
      </w:r>
      <w:r w:rsidR="00C73516" w:rsidRPr="00491C03">
        <w:rPr>
          <w:sz w:val="16"/>
        </w:rPr>
        <w:t xml:space="preserve"> </w:t>
      </w:r>
      <w:r w:rsidRPr="00491C03">
        <w:rPr>
          <w:sz w:val="16"/>
        </w:rPr>
        <w:t>DMZ has not yet been possible), but this is often augmented by the irony</w:t>
      </w:r>
      <w:r w:rsidR="00C73516" w:rsidRPr="00491C03">
        <w:rPr>
          <w:sz w:val="16"/>
        </w:rPr>
        <w:t xml:space="preserve"> </w:t>
      </w:r>
      <w:r w:rsidRPr="00491C03">
        <w:rPr>
          <w:sz w:val="16"/>
        </w:rPr>
        <w:t>of nature thriving within one of the most dangerous (to humans) milita</w:t>
      </w:r>
      <w:r w:rsidR="00C73516" w:rsidRPr="00491C03">
        <w:rPr>
          <w:sz w:val="16"/>
        </w:rPr>
        <w:t xml:space="preserve"> </w:t>
      </w:r>
      <w:r w:rsidRPr="00491C03">
        <w:rPr>
          <w:sz w:val="16"/>
        </w:rPr>
        <w:t>rized regions in the world. Headlines often feature this contrast: “Demili</w:t>
      </w:r>
      <w:r w:rsidR="00C73516" w:rsidRPr="00491C03">
        <w:rPr>
          <w:sz w:val="16"/>
        </w:rPr>
        <w:t xml:space="preserve"> </w:t>
      </w:r>
      <w:r w:rsidRPr="00491C03">
        <w:rPr>
          <w:sz w:val="16"/>
        </w:rPr>
        <w:t>tarized Zone Now a Wildlife Haven”; “Korea’s DMZ: An Oasis of Wildlife”;</w:t>
      </w:r>
      <w:r w:rsidR="00C73516" w:rsidRPr="00491C03">
        <w:rPr>
          <w:sz w:val="16"/>
        </w:rPr>
        <w:t xml:space="preserve"> </w:t>
      </w:r>
      <w:r w:rsidRPr="00491C03">
        <w:rPr>
          <w:sz w:val="16"/>
        </w:rPr>
        <w:t>and “Korean DMZ Teems with Wildlife.”17 While the efforts to promote the</w:t>
      </w:r>
      <w:r w:rsidR="00C73516" w:rsidRPr="00491C03">
        <w:rPr>
          <w:sz w:val="16"/>
        </w:rPr>
        <w:t xml:space="preserve"> </w:t>
      </w:r>
      <w:r w:rsidRPr="00491C03">
        <w:rPr>
          <w:sz w:val="16"/>
        </w:rPr>
        <w:t>DMZ’s wildlife and habitat features have often been spurred by conserva</w:t>
      </w:r>
      <w:r w:rsidR="00C73516" w:rsidRPr="00491C03">
        <w:rPr>
          <w:sz w:val="16"/>
        </w:rPr>
        <w:t xml:space="preserve"> </w:t>
      </w:r>
      <w:r w:rsidRPr="00491C03">
        <w:rPr>
          <w:sz w:val="16"/>
        </w:rPr>
        <w:t>tion science, the effort also very much involves politics—not only the nec</w:t>
      </w:r>
      <w:r w:rsidR="00C73516" w:rsidRPr="00491C03">
        <w:rPr>
          <w:sz w:val="16"/>
        </w:rPr>
        <w:t xml:space="preserve"> </w:t>
      </w:r>
      <w:r w:rsidRPr="00491C03">
        <w:rPr>
          <w:sz w:val="16"/>
        </w:rPr>
        <w:t>essary and mostly absent international cooperation between North and</w:t>
      </w:r>
      <w:r w:rsidR="00C73516" w:rsidRPr="00491C03">
        <w:rPr>
          <w:sz w:val="16"/>
        </w:rPr>
        <w:t xml:space="preserve"> </w:t>
      </w:r>
      <w:r w:rsidRPr="00491C03">
        <w:rPr>
          <w:sz w:val="16"/>
        </w:rPr>
        <w:t>South Korea, but also from South Korea more independently.</w:t>
      </w:r>
      <w:r w:rsidR="00C73516" w:rsidRPr="00491C03">
        <w:rPr>
          <w:sz w:val="16"/>
        </w:rPr>
        <w:t xml:space="preserve"> </w:t>
      </w:r>
      <w:r w:rsidRPr="00491C03">
        <w:rPr>
          <w:sz w:val="16"/>
        </w:rPr>
        <w:t>South Korea increasingly presents the DMZ as a tourist attraction, and</w:t>
      </w:r>
      <w:r w:rsidR="00C73516" w:rsidRPr="00491C03">
        <w:rPr>
          <w:sz w:val="16"/>
        </w:rPr>
        <w:t xml:space="preserve"> </w:t>
      </w:r>
      <w:r w:rsidRPr="00491C03">
        <w:rPr>
          <w:sz w:val="16"/>
        </w:rPr>
        <w:t>a number of tourist websites and government efforts rebrand the zone in</w:t>
      </w:r>
      <w:r w:rsidR="00C73516" w:rsidRPr="00491C03">
        <w:rPr>
          <w:sz w:val="16"/>
        </w:rPr>
        <w:t xml:space="preserve"> </w:t>
      </w:r>
      <w:r w:rsidRPr="00491C03">
        <w:rPr>
          <w:sz w:val="16"/>
        </w:rPr>
        <w:t>markedly nonmilitarized terms. in 2012, South Korea sought to rename</w:t>
      </w:r>
      <w:r w:rsidR="00C73516" w:rsidRPr="00491C03">
        <w:rPr>
          <w:sz w:val="16"/>
        </w:rPr>
        <w:t xml:space="preserve"> </w:t>
      </w:r>
      <w:r w:rsidRPr="00491C03">
        <w:rPr>
          <w:sz w:val="16"/>
        </w:rPr>
        <w:t>the DMZ and its southern buffer zone of agricultural lands the “Peace</w:t>
      </w:r>
      <w:r w:rsidR="00C73516" w:rsidRPr="00491C03">
        <w:rPr>
          <w:sz w:val="16"/>
        </w:rPr>
        <w:t xml:space="preserve"> </w:t>
      </w:r>
      <w:r w:rsidRPr="00491C03">
        <w:rPr>
          <w:sz w:val="16"/>
        </w:rPr>
        <w:t xml:space="preserve">and Life Zone,” or PLZ. 18 </w:t>
      </w:r>
      <w:r w:rsidRPr="00491C03">
        <w:rPr>
          <w:rStyle w:val="StyleUnderline"/>
        </w:rPr>
        <w:t>The Korea Tourism Organization now offers PLZ</w:t>
      </w:r>
      <w:r w:rsidR="00C73516" w:rsidRPr="00491C03">
        <w:rPr>
          <w:rStyle w:val="StyleUnderline"/>
        </w:rPr>
        <w:t xml:space="preserve"> </w:t>
      </w:r>
      <w:r w:rsidRPr="00491C03">
        <w:rPr>
          <w:rStyle w:val="StyleUnderline"/>
        </w:rPr>
        <w:t>tours and</w:t>
      </w:r>
      <w:r w:rsidRPr="00491C03">
        <w:rPr>
          <w:sz w:val="16"/>
        </w:rPr>
        <w:t xml:space="preserve"> its website explains, “The name ‘Peace and Life Zone’ pays ref</w:t>
      </w:r>
      <w:r w:rsidR="00C73516" w:rsidRPr="00491C03">
        <w:rPr>
          <w:sz w:val="16"/>
        </w:rPr>
        <w:t xml:space="preserve"> </w:t>
      </w:r>
      <w:r w:rsidRPr="00491C03">
        <w:rPr>
          <w:sz w:val="16"/>
        </w:rPr>
        <w:t>erence to the unpolluted natural environment and the people’s general</w:t>
      </w:r>
      <w:r w:rsidR="00C73516" w:rsidRPr="00491C03">
        <w:rPr>
          <w:sz w:val="16"/>
        </w:rPr>
        <w:t xml:space="preserve"> </w:t>
      </w:r>
      <w:r w:rsidRPr="00491C03">
        <w:rPr>
          <w:sz w:val="16"/>
        </w:rPr>
        <w:t>hope for the arrival of a new peaceful era to both sides of the border.” 19</w:t>
      </w:r>
      <w:r w:rsidR="00C73516" w:rsidRPr="00491C03">
        <w:rPr>
          <w:sz w:val="16"/>
        </w:rPr>
        <w:t xml:space="preserve"> </w:t>
      </w:r>
      <w:r w:rsidRPr="00491C03">
        <w:rPr>
          <w:sz w:val="16"/>
        </w:rPr>
        <w:t>Although the website acknowledges broad outlines of the DMZ’s history, it</w:t>
      </w:r>
      <w:r w:rsidR="00C73516" w:rsidRPr="00491C03">
        <w:rPr>
          <w:sz w:val="16"/>
        </w:rPr>
        <w:t xml:space="preserve"> </w:t>
      </w:r>
      <w:r w:rsidRPr="00491C03">
        <w:rPr>
          <w:sz w:val="16"/>
        </w:rPr>
        <w:t>casts the militarization of the zone very much as historical: “The DMZ and its</w:t>
      </w:r>
      <w:r w:rsidR="00C73516" w:rsidRPr="00491C03">
        <w:rPr>
          <w:sz w:val="16"/>
        </w:rPr>
        <w:t xml:space="preserve"> </w:t>
      </w:r>
      <w:r w:rsidRPr="00491C03">
        <w:rPr>
          <w:sz w:val="16"/>
        </w:rPr>
        <w:t>surroundings were once the site of fierce battles during the Korean War, but</w:t>
      </w:r>
      <w:r w:rsidR="00C73516" w:rsidRPr="00491C03">
        <w:rPr>
          <w:sz w:val="16"/>
        </w:rPr>
        <w:t xml:space="preserve"> </w:t>
      </w:r>
      <w:r w:rsidRPr="00491C03">
        <w:rPr>
          <w:sz w:val="16"/>
        </w:rPr>
        <w:t>has recovered from its wounds over the last half century to become a quiet</w:t>
      </w:r>
      <w:r w:rsidR="00C73516" w:rsidRPr="00491C03">
        <w:rPr>
          <w:sz w:val="16"/>
        </w:rPr>
        <w:t xml:space="preserve"> </w:t>
      </w:r>
      <w:r w:rsidRPr="00491C03">
        <w:rPr>
          <w:sz w:val="16"/>
        </w:rPr>
        <w:t>lush green area inhabited by diverse living creatures.” 20 The website of one</w:t>
      </w:r>
      <w:r w:rsidR="00C73516" w:rsidRPr="00491C03">
        <w:rPr>
          <w:sz w:val="16"/>
        </w:rPr>
        <w:t xml:space="preserve"> </w:t>
      </w:r>
      <w:r w:rsidRPr="00491C03">
        <w:rPr>
          <w:sz w:val="16"/>
        </w:rPr>
        <w:t>DMZ tour company encourages prospective visitors to “explore the excite</w:t>
      </w:r>
      <w:r w:rsidR="00C73516" w:rsidRPr="00491C03">
        <w:rPr>
          <w:sz w:val="16"/>
        </w:rPr>
        <w:t xml:space="preserve"> </w:t>
      </w:r>
      <w:r w:rsidRPr="00491C03">
        <w:rPr>
          <w:sz w:val="16"/>
        </w:rPr>
        <w:t>ment of Silence.” 21 The more detailed text on the site directly acknowledges</w:t>
      </w:r>
      <w:r w:rsidR="00C73516" w:rsidRPr="00491C03">
        <w:rPr>
          <w:sz w:val="16"/>
        </w:rPr>
        <w:t xml:space="preserve"> </w:t>
      </w:r>
      <w:r w:rsidRPr="00491C03">
        <w:rPr>
          <w:sz w:val="16"/>
        </w:rPr>
        <w:t>certain aspects of the zone’s militarization, but again emphasizes qualities</w:t>
      </w:r>
      <w:r w:rsidR="00C73516" w:rsidRPr="00491C03">
        <w:rPr>
          <w:sz w:val="16"/>
        </w:rPr>
        <w:t xml:space="preserve"> </w:t>
      </w:r>
      <w:r w:rsidRPr="00491C03">
        <w:rPr>
          <w:sz w:val="16"/>
        </w:rPr>
        <w:t>of naturalization and the peacefulness of the place:</w:t>
      </w:r>
      <w:r w:rsidR="00C73516" w:rsidRPr="00491C03">
        <w:rPr>
          <w:sz w:val="16"/>
        </w:rPr>
        <w:t xml:space="preserve"> </w:t>
      </w:r>
      <w:r w:rsidRPr="00491C03">
        <w:rPr>
          <w:sz w:val="16"/>
        </w:rPr>
        <w:t>As you gaze out upon the DMZ from Checkpoint 3 of Panmunjeom’s Joint</w:t>
      </w:r>
      <w:r w:rsidR="00C73516" w:rsidRPr="00491C03">
        <w:rPr>
          <w:sz w:val="16"/>
        </w:rPr>
        <w:t xml:space="preserve"> </w:t>
      </w:r>
      <w:r w:rsidRPr="00491C03">
        <w:rPr>
          <w:sz w:val="16"/>
        </w:rPr>
        <w:t xml:space="preserve">Security Area, </w:t>
      </w:r>
      <w:r w:rsidRPr="00491C03">
        <w:rPr>
          <w:rStyle w:val="StyleUnderline"/>
          <w:highlight w:val="green"/>
        </w:rPr>
        <w:t>your attention is drawn not to</w:t>
      </w:r>
      <w:r w:rsidRPr="00491C03">
        <w:rPr>
          <w:sz w:val="16"/>
        </w:rPr>
        <w:t xml:space="preserve"> the rare opportunity to peek</w:t>
      </w:r>
      <w:r w:rsidR="00C73516" w:rsidRPr="00491C03">
        <w:rPr>
          <w:sz w:val="16"/>
        </w:rPr>
        <w:t xml:space="preserve"> </w:t>
      </w:r>
      <w:r w:rsidRPr="00491C03">
        <w:rPr>
          <w:sz w:val="16"/>
        </w:rPr>
        <w:t xml:space="preserve">into mysterious North Korea, </w:t>
      </w:r>
      <w:r w:rsidRPr="00491C03">
        <w:rPr>
          <w:rStyle w:val="StyleUnderline"/>
        </w:rPr>
        <w:t xml:space="preserve">the </w:t>
      </w:r>
      <w:r w:rsidRPr="00491C03">
        <w:rPr>
          <w:rStyle w:val="StyleUnderline"/>
          <w:highlight w:val="green"/>
        </w:rPr>
        <w:t>North Korean soldiers</w:t>
      </w:r>
      <w:r w:rsidRPr="00491C03">
        <w:rPr>
          <w:sz w:val="16"/>
        </w:rPr>
        <w:t xml:space="preserve"> perched on the</w:t>
      </w:r>
      <w:r w:rsidR="00C73516" w:rsidRPr="00491C03">
        <w:rPr>
          <w:sz w:val="16"/>
        </w:rPr>
        <w:t xml:space="preserve"> </w:t>
      </w:r>
      <w:r w:rsidRPr="00491C03">
        <w:rPr>
          <w:sz w:val="16"/>
        </w:rPr>
        <w:t>watchtower nearby, or your chances of survival in a sudden (and highly un</w:t>
      </w:r>
      <w:r w:rsidR="00C73516" w:rsidRPr="00491C03">
        <w:rPr>
          <w:sz w:val="16"/>
        </w:rPr>
        <w:t xml:space="preserve"> </w:t>
      </w:r>
      <w:r w:rsidRPr="00491C03">
        <w:rPr>
          <w:sz w:val="16"/>
        </w:rPr>
        <w:t xml:space="preserve">likely) re opening of hostilities. instead, </w:t>
      </w:r>
      <w:r w:rsidRPr="00491C03">
        <w:rPr>
          <w:rStyle w:val="StyleUnderline"/>
          <w:highlight w:val="green"/>
        </w:rPr>
        <w:t xml:space="preserve">you’re captivated by the </w:t>
      </w:r>
      <w:r w:rsidRPr="00491C03">
        <w:rPr>
          <w:rStyle w:val="Emphasis"/>
          <w:highlight w:val="green"/>
        </w:rPr>
        <w:t>supreme</w:t>
      </w:r>
      <w:r w:rsidR="00C73516" w:rsidRPr="00491C03">
        <w:rPr>
          <w:rStyle w:val="Emphasis"/>
          <w:highlight w:val="green"/>
        </w:rPr>
        <w:t xml:space="preserve"> </w:t>
      </w:r>
      <w:r w:rsidRPr="00491C03">
        <w:rPr>
          <w:rStyle w:val="Emphasis"/>
          <w:highlight w:val="green"/>
        </w:rPr>
        <w:t>tranquility</w:t>
      </w:r>
      <w:r w:rsidRPr="00491C03">
        <w:rPr>
          <w:rStyle w:val="StyleUnderline"/>
        </w:rPr>
        <w:t>— the quiet, the lush green hillsides, the rare birds swooping into</w:t>
      </w:r>
      <w:r w:rsidR="00C73516" w:rsidRPr="00491C03">
        <w:rPr>
          <w:rStyle w:val="StyleUnderline"/>
        </w:rPr>
        <w:t xml:space="preserve"> </w:t>
      </w:r>
      <w:r w:rsidRPr="00491C03">
        <w:rPr>
          <w:rStyle w:val="StyleUnderline"/>
        </w:rPr>
        <w:t>untouched marshlands</w:t>
      </w:r>
      <w:r w:rsidRPr="00491C03">
        <w:rPr>
          <w:sz w:val="16"/>
        </w:rPr>
        <w:t xml:space="preserve">. Here, </w:t>
      </w:r>
      <w:r w:rsidRPr="00491C03">
        <w:rPr>
          <w:rStyle w:val="StyleUnderline"/>
        </w:rPr>
        <w:t>at the most militarized border on the planet,</w:t>
      </w:r>
      <w:r w:rsidR="00C73516" w:rsidRPr="00491C03">
        <w:rPr>
          <w:rStyle w:val="StyleUnderline"/>
        </w:rPr>
        <w:t xml:space="preserve"> </w:t>
      </w:r>
      <w:r w:rsidRPr="00491C03">
        <w:rPr>
          <w:rStyle w:val="StyleUnderline"/>
        </w:rPr>
        <w:t>you feel completely at peace.</w:t>
      </w:r>
      <w:r w:rsidR="00C73516" w:rsidRPr="00491C03">
        <w:rPr>
          <w:rStyle w:val="StyleUnderline"/>
        </w:rPr>
        <w:t xml:space="preserve"> </w:t>
      </w:r>
      <w:r w:rsidRPr="00491C03">
        <w:rPr>
          <w:sz w:val="16"/>
        </w:rPr>
        <w:t>The official website of the (</w:t>
      </w:r>
      <w:r w:rsidRPr="00491C03">
        <w:rPr>
          <w:rStyle w:val="StyleUnderline"/>
        </w:rPr>
        <w:t>South</w:t>
      </w:r>
      <w:r w:rsidRPr="00491C03">
        <w:rPr>
          <w:sz w:val="16"/>
        </w:rPr>
        <w:t xml:space="preserve">) </w:t>
      </w:r>
      <w:r w:rsidRPr="00491C03">
        <w:rPr>
          <w:rStyle w:val="StyleUnderline"/>
        </w:rPr>
        <w:t>Korea</w:t>
      </w:r>
      <w:r w:rsidRPr="00491C03">
        <w:rPr>
          <w:sz w:val="16"/>
        </w:rPr>
        <w:t xml:space="preserve"> Tourism Organization simi</w:t>
      </w:r>
      <w:r w:rsidR="00C73516" w:rsidRPr="00491C03">
        <w:rPr>
          <w:sz w:val="16"/>
        </w:rPr>
        <w:t xml:space="preserve"> </w:t>
      </w:r>
      <w:r w:rsidRPr="00491C03">
        <w:rPr>
          <w:sz w:val="16"/>
        </w:rPr>
        <w:t xml:space="preserve">larly </w:t>
      </w:r>
      <w:r w:rsidRPr="00491C03">
        <w:rPr>
          <w:rStyle w:val="StyleUnderline"/>
        </w:rPr>
        <w:t>emphasizes a “wildlife first” perspective on the DMZ</w:t>
      </w:r>
      <w:r w:rsidRPr="00491C03">
        <w:rPr>
          <w:sz w:val="16"/>
        </w:rPr>
        <w:t>. its DMZ Tours</w:t>
      </w:r>
      <w:r w:rsidR="00C73516" w:rsidRPr="00491C03">
        <w:rPr>
          <w:sz w:val="16"/>
        </w:rPr>
        <w:t xml:space="preserve"> </w:t>
      </w:r>
      <w:r w:rsidRPr="00491C03">
        <w:rPr>
          <w:sz w:val="16"/>
        </w:rPr>
        <w:t>informational website opens with the heading “The DMZ: A Historically</w:t>
      </w:r>
      <w:r w:rsidR="00C73516" w:rsidRPr="00491C03">
        <w:rPr>
          <w:sz w:val="16"/>
        </w:rPr>
        <w:t xml:space="preserve"> </w:t>
      </w:r>
      <w:r w:rsidRPr="00491C03">
        <w:rPr>
          <w:sz w:val="16"/>
        </w:rPr>
        <w:t>Rich Border.” The site mentions the ceasefire agreement that created a buffer</w:t>
      </w:r>
      <w:r w:rsidR="00C73516" w:rsidRPr="00491C03">
        <w:rPr>
          <w:sz w:val="16"/>
        </w:rPr>
        <w:t xml:space="preserve"> </w:t>
      </w:r>
      <w:r w:rsidRPr="00491C03">
        <w:rPr>
          <w:sz w:val="16"/>
        </w:rPr>
        <w:t>zone between the warring states of North and South Korea, then points</w:t>
      </w:r>
      <w:r w:rsidR="00C73516" w:rsidRPr="00491C03">
        <w:rPr>
          <w:sz w:val="16"/>
        </w:rPr>
        <w:t xml:space="preserve"> </w:t>
      </w:r>
      <w:r w:rsidRPr="00491C03">
        <w:rPr>
          <w:sz w:val="16"/>
        </w:rPr>
        <w:t>out how “restrictions, which have been in place for the last fifty years, have</w:t>
      </w:r>
      <w:r w:rsidR="00C73516" w:rsidRPr="00491C03">
        <w:rPr>
          <w:sz w:val="16"/>
        </w:rPr>
        <w:t xml:space="preserve"> </w:t>
      </w:r>
      <w:r w:rsidRPr="00491C03">
        <w:rPr>
          <w:sz w:val="16"/>
        </w:rPr>
        <w:t>helped the ecological resources in the area to remain in an untouched state.</w:t>
      </w:r>
      <w:r w:rsidR="00C73516" w:rsidRPr="00491C03">
        <w:rPr>
          <w:sz w:val="16"/>
        </w:rPr>
        <w:t xml:space="preserve"> </w:t>
      </w:r>
      <w:r w:rsidRPr="00491C03">
        <w:rPr>
          <w:sz w:val="16"/>
        </w:rPr>
        <w:t>As a result, the DMZ is also a unique natural ecosystem, one that is globally</w:t>
      </w:r>
      <w:r w:rsidR="00C73516" w:rsidRPr="00491C03">
        <w:rPr>
          <w:sz w:val="16"/>
        </w:rPr>
        <w:t xml:space="preserve"> </w:t>
      </w:r>
      <w:r w:rsidRPr="00491C03">
        <w:rPr>
          <w:sz w:val="16"/>
        </w:rPr>
        <w:t>acknowledged for its ecological value.” Such representations of the DMZ</w:t>
      </w:r>
      <w:r w:rsidR="00C73516" w:rsidRPr="00491C03">
        <w:rPr>
          <w:sz w:val="16"/>
        </w:rPr>
        <w:t xml:space="preserve"> </w:t>
      </w:r>
      <w:r w:rsidRPr="00491C03">
        <w:rPr>
          <w:sz w:val="16"/>
        </w:rPr>
        <w:t>are not false or entirely misleading, but they work to subvert the militarized</w:t>
      </w:r>
      <w:r w:rsidR="00C73516" w:rsidRPr="00491C03">
        <w:rPr>
          <w:sz w:val="16"/>
        </w:rPr>
        <w:t xml:space="preserve"> </w:t>
      </w:r>
      <w:r w:rsidRPr="00491C03">
        <w:rPr>
          <w:sz w:val="16"/>
        </w:rPr>
        <w:t>features of the zone into a broader casting of “DMZ ecology.”22 The market</w:t>
      </w:r>
      <w:r w:rsidR="00C73516" w:rsidRPr="00491C03">
        <w:rPr>
          <w:sz w:val="16"/>
        </w:rPr>
        <w:t xml:space="preserve"> </w:t>
      </w:r>
      <w:r w:rsidRPr="00491C03">
        <w:rPr>
          <w:sz w:val="16"/>
        </w:rPr>
        <w:t>ing of the DMZ as a tourist attraction has been successful by many measures,</w:t>
      </w:r>
      <w:r w:rsidR="00C73516" w:rsidRPr="00491C03">
        <w:rPr>
          <w:sz w:val="16"/>
        </w:rPr>
        <w:t xml:space="preserve"> </w:t>
      </w:r>
      <w:r w:rsidRPr="00491C03">
        <w:rPr>
          <w:sz w:val="16"/>
        </w:rPr>
        <w:t>with an estimated 180,000 visitors coming annually “to spend a day in the</w:t>
      </w:r>
      <w:r w:rsidR="00C73516" w:rsidRPr="00491C03">
        <w:rPr>
          <w:sz w:val="16"/>
        </w:rPr>
        <w:t xml:space="preserve"> </w:t>
      </w:r>
      <w:r w:rsidRPr="00491C03">
        <w:rPr>
          <w:sz w:val="16"/>
        </w:rPr>
        <w:t>clean air and these open spaces.”23</w:t>
      </w:r>
      <w:r w:rsidR="00C73516" w:rsidRPr="00491C03">
        <w:rPr>
          <w:sz w:val="16"/>
        </w:rPr>
        <w:t xml:space="preserve"> </w:t>
      </w:r>
      <w:r w:rsidRPr="00491C03">
        <w:rPr>
          <w:rStyle w:val="StyleUnderline"/>
        </w:rPr>
        <w:t>The DMZ in this way is presented as a place where, absent human ac</w:t>
      </w:r>
      <w:r w:rsidR="00C73516" w:rsidRPr="00491C03">
        <w:rPr>
          <w:rStyle w:val="StyleUnderline"/>
        </w:rPr>
        <w:t xml:space="preserve"> </w:t>
      </w:r>
      <w:r w:rsidRPr="00491C03">
        <w:rPr>
          <w:rStyle w:val="StyleUnderline"/>
        </w:rPr>
        <w:t xml:space="preserve">tivity, nature is thriving. </w:t>
      </w:r>
      <w:r w:rsidRPr="00491C03">
        <w:rPr>
          <w:rStyle w:val="StyleUnderline"/>
          <w:highlight w:val="green"/>
        </w:rPr>
        <w:t>The site need no longer be seen as land sacrificed</w:t>
      </w:r>
      <w:r w:rsidR="00C73516" w:rsidRPr="00491C03">
        <w:rPr>
          <w:rStyle w:val="StyleUnderline"/>
          <w:highlight w:val="green"/>
        </w:rPr>
        <w:t xml:space="preserve"> </w:t>
      </w:r>
      <w:r w:rsidRPr="00491C03">
        <w:rPr>
          <w:rStyle w:val="StyleUnderline"/>
          <w:highlight w:val="green"/>
        </w:rPr>
        <w:t>to the security ambitions of a divided Korea, or the festering outcome of</w:t>
      </w:r>
      <w:r w:rsidR="00C73516" w:rsidRPr="00491C03">
        <w:rPr>
          <w:rStyle w:val="StyleUnderline"/>
        </w:rPr>
        <w:t xml:space="preserve"> </w:t>
      </w:r>
      <w:r w:rsidRPr="00491C03">
        <w:rPr>
          <w:rStyle w:val="StyleUnderline"/>
        </w:rPr>
        <w:t xml:space="preserve">intrapeninsular hostilities and </w:t>
      </w:r>
      <w:r w:rsidRPr="00491C03">
        <w:rPr>
          <w:rStyle w:val="Emphasis"/>
          <w:highlight w:val="green"/>
        </w:rPr>
        <w:t>years</w:t>
      </w:r>
      <w:r w:rsidRPr="00491C03">
        <w:rPr>
          <w:rStyle w:val="StyleUnderline"/>
          <w:highlight w:val="green"/>
        </w:rPr>
        <w:t xml:space="preserve"> of violent conflict</w:t>
      </w:r>
      <w:r w:rsidRPr="00491C03">
        <w:rPr>
          <w:rStyle w:val="StyleUnderline"/>
        </w:rPr>
        <w:t xml:space="preserve">, </w:t>
      </w:r>
      <w:r w:rsidRPr="00491C03">
        <w:rPr>
          <w:rStyle w:val="StyleUnderline"/>
          <w:highlight w:val="green"/>
        </w:rPr>
        <w:t>but can rather be</w:t>
      </w:r>
      <w:r w:rsidR="00C73516" w:rsidRPr="00491C03">
        <w:rPr>
          <w:rStyle w:val="StyleUnderline"/>
          <w:highlight w:val="green"/>
        </w:rPr>
        <w:t xml:space="preserve"> </w:t>
      </w:r>
      <w:r w:rsidRPr="00491C03">
        <w:rPr>
          <w:rStyle w:val="Emphasis"/>
          <w:highlight w:val="green"/>
        </w:rPr>
        <w:t>valorized</w:t>
      </w:r>
      <w:r w:rsidRPr="00491C03">
        <w:rPr>
          <w:rStyle w:val="StyleUnderline"/>
        </w:rPr>
        <w:t xml:space="preserve"> (</w:t>
      </w:r>
      <w:r w:rsidRPr="00491C03">
        <w:rPr>
          <w:rStyle w:val="StyleUnderline"/>
          <w:highlight w:val="green"/>
        </w:rPr>
        <w:t xml:space="preserve">and </w:t>
      </w:r>
      <w:r w:rsidRPr="00491C03">
        <w:rPr>
          <w:rStyle w:val="Emphasis"/>
          <w:highlight w:val="green"/>
        </w:rPr>
        <w:t>commodified</w:t>
      </w:r>
      <w:r w:rsidRPr="00491C03">
        <w:rPr>
          <w:rStyle w:val="StyleUnderline"/>
        </w:rPr>
        <w:t xml:space="preserve">) </w:t>
      </w:r>
      <w:r w:rsidRPr="00491C03">
        <w:rPr>
          <w:rStyle w:val="StyleUnderline"/>
          <w:highlight w:val="green"/>
        </w:rPr>
        <w:t>as territory affirmatively providing ecological</w:t>
      </w:r>
      <w:r w:rsidR="00C73516" w:rsidRPr="00491C03">
        <w:rPr>
          <w:rStyle w:val="StyleUnderline"/>
          <w:highlight w:val="green"/>
        </w:rPr>
        <w:t xml:space="preserve"> </w:t>
      </w:r>
      <w:r w:rsidRPr="00491C03">
        <w:rPr>
          <w:rStyle w:val="StyleUnderline"/>
          <w:highlight w:val="green"/>
        </w:rPr>
        <w:t>amenities to the region</w:t>
      </w:r>
      <w:r w:rsidRPr="00491C03">
        <w:rPr>
          <w:sz w:val="16"/>
        </w:rPr>
        <w:t xml:space="preserve">. e. O. Wilson’s description of the </w:t>
      </w:r>
      <w:r w:rsidRPr="00491C03">
        <w:rPr>
          <w:rStyle w:val="StyleUnderline"/>
        </w:rPr>
        <w:t>DMZ</w:t>
      </w:r>
      <w:r w:rsidRPr="00491C03">
        <w:rPr>
          <w:sz w:val="16"/>
        </w:rPr>
        <w:t xml:space="preserve"> as a “Korean</w:t>
      </w:r>
      <w:r w:rsidR="00C73516" w:rsidRPr="00491C03">
        <w:rPr>
          <w:sz w:val="16"/>
        </w:rPr>
        <w:t xml:space="preserve"> </w:t>
      </w:r>
      <w:r w:rsidRPr="00491C03">
        <w:rPr>
          <w:sz w:val="16"/>
        </w:rPr>
        <w:t>Gettysburg and Yosemite rolled together”24 may be in some ways apt and in</w:t>
      </w:r>
      <w:r w:rsidR="00C73516" w:rsidRPr="00491C03">
        <w:rPr>
          <w:sz w:val="16"/>
        </w:rPr>
        <w:t xml:space="preserve"> </w:t>
      </w:r>
      <w:r w:rsidRPr="00491C03">
        <w:rPr>
          <w:sz w:val="16"/>
        </w:rPr>
        <w:t xml:space="preserve">spiring, but also seems to </w:t>
      </w:r>
      <w:r w:rsidRPr="00491C03">
        <w:rPr>
          <w:rStyle w:val="StyleUnderline"/>
        </w:rPr>
        <w:t>disregard</w:t>
      </w:r>
      <w:r w:rsidRPr="00491C03">
        <w:rPr>
          <w:sz w:val="16"/>
        </w:rPr>
        <w:t xml:space="preserve"> the </w:t>
      </w:r>
      <w:r w:rsidRPr="00491C03">
        <w:rPr>
          <w:rStyle w:val="StyleUnderline"/>
        </w:rPr>
        <w:t>active</w:t>
      </w:r>
      <w:r w:rsidRPr="00491C03">
        <w:rPr>
          <w:sz w:val="16"/>
        </w:rPr>
        <w:t xml:space="preserve"> state of </w:t>
      </w:r>
      <w:r w:rsidRPr="00491C03">
        <w:rPr>
          <w:rStyle w:val="StyleUnderline"/>
        </w:rPr>
        <w:t>militarization</w:t>
      </w:r>
      <w:r w:rsidRPr="00491C03">
        <w:rPr>
          <w:sz w:val="16"/>
        </w:rPr>
        <w:t xml:space="preserve"> that the</w:t>
      </w:r>
      <w:r w:rsidR="00C73516" w:rsidRPr="00491C03">
        <w:rPr>
          <w:sz w:val="16"/>
        </w:rPr>
        <w:t xml:space="preserve"> </w:t>
      </w:r>
      <w:r w:rsidRPr="00491C03">
        <w:rPr>
          <w:sz w:val="16"/>
        </w:rPr>
        <w:t xml:space="preserve">zone still endures. The concerted </w:t>
      </w:r>
      <w:r w:rsidRPr="00491C03">
        <w:rPr>
          <w:rStyle w:val="StyleUnderline"/>
          <w:highlight w:val="green"/>
        </w:rPr>
        <w:t>rebranding of the DMZ also effectively</w:t>
      </w:r>
      <w:r w:rsidR="00C73516" w:rsidRPr="00491C03">
        <w:rPr>
          <w:rStyle w:val="StyleUnderline"/>
          <w:highlight w:val="green"/>
        </w:rPr>
        <w:t xml:space="preserve"> </w:t>
      </w:r>
      <w:r w:rsidRPr="00491C03">
        <w:rPr>
          <w:rStyle w:val="StyleUnderline"/>
          <w:highlight w:val="green"/>
        </w:rPr>
        <w:t xml:space="preserve">serves to </w:t>
      </w:r>
      <w:r w:rsidRPr="00491C03">
        <w:rPr>
          <w:rStyle w:val="Emphasis"/>
          <w:highlight w:val="green"/>
        </w:rPr>
        <w:t>redeem</w:t>
      </w:r>
      <w:r w:rsidRPr="00491C03">
        <w:rPr>
          <w:rStyle w:val="StyleUnderline"/>
          <w:highlight w:val="green"/>
        </w:rPr>
        <w:t xml:space="preserve"> it in the interest of business development and tourism</w:t>
      </w:r>
      <w:r w:rsidRPr="00491C03">
        <w:rPr>
          <w:rStyle w:val="StyleUnderline"/>
        </w:rPr>
        <w:t>.</w:t>
      </w:r>
      <w:r w:rsidR="00C73516" w:rsidRPr="00491C03">
        <w:rPr>
          <w:rStyle w:val="StyleUnderline"/>
        </w:rPr>
        <w:t xml:space="preserve"> </w:t>
      </w:r>
      <w:r w:rsidRPr="00491C03">
        <w:rPr>
          <w:sz w:val="16"/>
        </w:rPr>
        <w:t>Tourists from around the world now come to the DMZ to pose for pictures</w:t>
      </w:r>
      <w:r w:rsidR="00C73516" w:rsidRPr="00491C03">
        <w:rPr>
          <w:sz w:val="16"/>
        </w:rPr>
        <w:t xml:space="preserve"> </w:t>
      </w:r>
      <w:r w:rsidRPr="00491C03">
        <w:rPr>
          <w:sz w:val="16"/>
        </w:rPr>
        <w:t>in faux North Korean classrooms, complete with framed portraits of Dear</w:t>
      </w:r>
      <w:r w:rsidR="00C73516" w:rsidRPr="00491C03">
        <w:rPr>
          <w:sz w:val="16"/>
        </w:rPr>
        <w:t xml:space="preserve"> </w:t>
      </w:r>
      <w:r w:rsidRPr="00491C03">
        <w:rPr>
          <w:sz w:val="16"/>
        </w:rPr>
        <w:t xml:space="preserve">Leader Kim Jong il, scurry through </w:t>
      </w:r>
      <w:r w:rsidRPr="00491C03">
        <w:rPr>
          <w:sz w:val="16"/>
        </w:rPr>
        <w:lastRenderedPageBreak/>
        <w:t>tunnels ostensibly dug by the North in</w:t>
      </w:r>
      <w:r w:rsidR="00C73516" w:rsidRPr="00491C03">
        <w:rPr>
          <w:sz w:val="16"/>
        </w:rPr>
        <w:t xml:space="preserve"> </w:t>
      </w:r>
      <w:r w:rsidRPr="00491C03">
        <w:rPr>
          <w:sz w:val="16"/>
        </w:rPr>
        <w:t>preparation for a broad military assault, buy DMZ oriented trinkets, and</w:t>
      </w:r>
      <w:r w:rsidR="00C73516" w:rsidRPr="00491C03">
        <w:rPr>
          <w:sz w:val="16"/>
        </w:rPr>
        <w:t xml:space="preserve"> </w:t>
      </w:r>
      <w:r w:rsidRPr="00491C03">
        <w:rPr>
          <w:sz w:val="16"/>
        </w:rPr>
        <w:t>enjoy a theme park named “Peace Land.”25</w:t>
      </w:r>
      <w:r w:rsidR="00C73516" w:rsidRPr="00491C03">
        <w:rPr>
          <w:sz w:val="16"/>
        </w:rPr>
        <w:t xml:space="preserve"> </w:t>
      </w:r>
      <w:r w:rsidRPr="00491C03">
        <w:rPr>
          <w:sz w:val="16"/>
        </w:rPr>
        <w:t>No doubt, some of this recasting of the DMZ may properly be seen as</w:t>
      </w:r>
      <w:r w:rsidR="00C73516" w:rsidRPr="00491C03">
        <w:rPr>
          <w:sz w:val="16"/>
        </w:rPr>
        <w:t xml:space="preserve"> </w:t>
      </w:r>
      <w:r w:rsidRPr="00491C03">
        <w:rPr>
          <w:sz w:val="16"/>
        </w:rPr>
        <w:t>aspirational rather than crass propaganda. The Gyeonggi Province govern</w:t>
      </w:r>
      <w:r w:rsidR="00C73516" w:rsidRPr="00491C03">
        <w:rPr>
          <w:sz w:val="16"/>
        </w:rPr>
        <w:t xml:space="preserve"> </w:t>
      </w:r>
      <w:r w:rsidRPr="00491C03">
        <w:rPr>
          <w:sz w:val="16"/>
        </w:rPr>
        <w:t>ment, for example, in 2010 completed a “peace world” hiking path near the</w:t>
      </w:r>
      <w:r w:rsidR="00C73516" w:rsidRPr="00491C03">
        <w:rPr>
          <w:sz w:val="16"/>
        </w:rPr>
        <w:t xml:space="preserve"> </w:t>
      </w:r>
      <w:r w:rsidRPr="00491C03">
        <w:rPr>
          <w:sz w:val="16"/>
        </w:rPr>
        <w:t>DMZ to signify Korea’s wish for a peaceful world and peaceful closure to</w:t>
      </w:r>
      <w:r w:rsidR="00C73516" w:rsidRPr="00491C03">
        <w:rPr>
          <w:sz w:val="16"/>
        </w:rPr>
        <w:t xml:space="preserve"> </w:t>
      </w:r>
      <w:r w:rsidRPr="00491C03">
        <w:rPr>
          <w:sz w:val="16"/>
        </w:rPr>
        <w:t>the Korean War.26 Gyeonggi Province views the trail as serving recreational</w:t>
      </w:r>
      <w:r w:rsidR="00C73516" w:rsidRPr="00491C03">
        <w:rPr>
          <w:sz w:val="16"/>
        </w:rPr>
        <w:t xml:space="preserve"> </w:t>
      </w:r>
      <w:r w:rsidRPr="00491C03">
        <w:rPr>
          <w:sz w:val="16"/>
        </w:rPr>
        <w:t>and educational objectives, with local residents chosen as “guardians” who</w:t>
      </w:r>
      <w:r w:rsidR="00C73516" w:rsidRPr="00491C03">
        <w:rPr>
          <w:sz w:val="16"/>
        </w:rPr>
        <w:t xml:space="preserve"> </w:t>
      </w:r>
      <w:r w:rsidRPr="00491C03">
        <w:rPr>
          <w:sz w:val="16"/>
        </w:rPr>
        <w:t>will oversee sections of the trail and offer lessons on local history, tourism,</w:t>
      </w:r>
      <w:r w:rsidR="00C73516" w:rsidRPr="00491C03">
        <w:rPr>
          <w:sz w:val="16"/>
        </w:rPr>
        <w:t xml:space="preserve"> </w:t>
      </w:r>
      <w:r w:rsidRPr="00491C03">
        <w:rPr>
          <w:sz w:val="16"/>
        </w:rPr>
        <w:t>and national security. 27 Other efforts, such as creating a DMZ ecology and</w:t>
      </w:r>
      <w:r w:rsidR="00C73516" w:rsidRPr="00491C03">
        <w:rPr>
          <w:sz w:val="16"/>
        </w:rPr>
        <w:t xml:space="preserve"> </w:t>
      </w:r>
      <w:r w:rsidRPr="00491C03">
        <w:rPr>
          <w:sz w:val="16"/>
        </w:rPr>
        <w:t>peace park, point to a desire “to transform the DMZ into a place that people</w:t>
      </w:r>
      <w:r w:rsidR="00C73516" w:rsidRPr="00491C03">
        <w:rPr>
          <w:sz w:val="16"/>
        </w:rPr>
        <w:t xml:space="preserve"> </w:t>
      </w:r>
      <w:r w:rsidRPr="00491C03">
        <w:rPr>
          <w:sz w:val="16"/>
        </w:rPr>
        <w:t>from all around the world can visit to wish for peace.” 28 Websites such as</w:t>
      </w:r>
      <w:r w:rsidR="00C73516" w:rsidRPr="00491C03">
        <w:rPr>
          <w:sz w:val="16"/>
        </w:rPr>
        <w:t xml:space="preserve"> </w:t>
      </w:r>
      <w:r w:rsidRPr="00491C03">
        <w:rPr>
          <w:sz w:val="16"/>
        </w:rPr>
        <w:t>the Korea DMZ Peace Life valley express similar sentiments: “We will try to</w:t>
      </w:r>
      <w:r w:rsidR="00C73516" w:rsidRPr="00491C03">
        <w:rPr>
          <w:sz w:val="16"/>
        </w:rPr>
        <w:t xml:space="preserve"> </w:t>
      </w:r>
      <w:r w:rsidRPr="00491C03">
        <w:rPr>
          <w:sz w:val="16"/>
        </w:rPr>
        <w:t>step towards ‘Life Society’ by opening the door to peace through the concept</w:t>
      </w:r>
      <w:r w:rsidR="00C73516" w:rsidRPr="00491C03">
        <w:rPr>
          <w:sz w:val="16"/>
        </w:rPr>
        <w:t xml:space="preserve"> </w:t>
      </w:r>
      <w:r w:rsidRPr="00491C03">
        <w:rPr>
          <w:sz w:val="16"/>
        </w:rPr>
        <w:t>of life. This is the only reason for the existence of Korea DMZ Peace Life</w:t>
      </w:r>
      <w:r w:rsidR="00C73516" w:rsidRPr="00491C03">
        <w:rPr>
          <w:sz w:val="16"/>
        </w:rPr>
        <w:t xml:space="preserve"> </w:t>
      </w:r>
      <w:r w:rsidRPr="00491C03">
        <w:rPr>
          <w:sz w:val="16"/>
        </w:rPr>
        <w:t>valley.”29 The DMZ Forum and other supporters of a transboundary peace</w:t>
      </w:r>
      <w:r w:rsidR="00C73516" w:rsidRPr="00491C03">
        <w:rPr>
          <w:sz w:val="16"/>
        </w:rPr>
        <w:t xml:space="preserve"> </w:t>
      </w:r>
      <w:r w:rsidRPr="00491C03">
        <w:rPr>
          <w:sz w:val="16"/>
        </w:rPr>
        <w:t>park also point explicitly toward a goal of leveraging conservation interests</w:t>
      </w:r>
      <w:r w:rsidR="00C73516" w:rsidRPr="00491C03">
        <w:rPr>
          <w:sz w:val="16"/>
        </w:rPr>
        <w:t xml:space="preserve"> </w:t>
      </w:r>
      <w:r w:rsidRPr="00491C03">
        <w:rPr>
          <w:sz w:val="16"/>
        </w:rPr>
        <w:t>into political reconciliation, proposing that a North South agreement to</w:t>
      </w:r>
      <w:r w:rsidR="00C73516" w:rsidRPr="00491C03">
        <w:rPr>
          <w:sz w:val="16"/>
        </w:rPr>
        <w:t xml:space="preserve"> </w:t>
      </w:r>
      <w:r w:rsidRPr="00491C03">
        <w:rPr>
          <w:sz w:val="16"/>
        </w:rPr>
        <w:t>protect the DMZ in lasting form for conservation could serve as a bridge to</w:t>
      </w:r>
      <w:r w:rsidR="00C73516" w:rsidRPr="00491C03">
        <w:rPr>
          <w:sz w:val="16"/>
        </w:rPr>
        <w:t xml:space="preserve"> </w:t>
      </w:r>
      <w:r w:rsidRPr="00491C03">
        <w:rPr>
          <w:sz w:val="16"/>
        </w:rPr>
        <w:t>reconciliation and reunification.30 Border disputes have been resolved via</w:t>
      </w:r>
      <w:r w:rsidR="00C73516" w:rsidRPr="00491C03">
        <w:rPr>
          <w:sz w:val="16"/>
        </w:rPr>
        <w:t xml:space="preserve"> </w:t>
      </w:r>
      <w:r w:rsidRPr="00491C03">
        <w:rPr>
          <w:sz w:val="16"/>
        </w:rPr>
        <w:t>transboundary peace parks in a number of other locations, including the</w:t>
      </w:r>
      <w:r w:rsidR="00C73516" w:rsidRPr="00491C03">
        <w:rPr>
          <w:sz w:val="16"/>
        </w:rPr>
        <w:t xml:space="preserve"> </w:t>
      </w:r>
      <w:r w:rsidRPr="00491C03">
        <w:rPr>
          <w:sz w:val="16"/>
        </w:rPr>
        <w:t>Poland Slovakia border after the First World War, and in 1999 along the</w:t>
      </w:r>
      <w:r w:rsidR="00C73516" w:rsidRPr="00491C03">
        <w:rPr>
          <w:sz w:val="16"/>
        </w:rPr>
        <w:t xml:space="preserve"> </w:t>
      </w:r>
      <w:r w:rsidRPr="00491C03">
        <w:rPr>
          <w:sz w:val="16"/>
        </w:rPr>
        <w:t>border between ecuador and Peru.31 Noting the potential for a similar effort</w:t>
      </w:r>
      <w:r w:rsidR="00C73516" w:rsidRPr="00491C03">
        <w:rPr>
          <w:sz w:val="16"/>
        </w:rPr>
        <w:t xml:space="preserve"> </w:t>
      </w:r>
      <w:r w:rsidRPr="00491C03">
        <w:rPr>
          <w:sz w:val="16"/>
        </w:rPr>
        <w:t>in Korea, environmental historian Lisa Brady has suggested:</w:t>
      </w:r>
      <w:r w:rsidR="00C73516" w:rsidRPr="00491C03">
        <w:rPr>
          <w:sz w:val="16"/>
        </w:rPr>
        <w:t xml:space="preserve"> </w:t>
      </w:r>
      <w:r w:rsidRPr="00491C03">
        <w:rPr>
          <w:sz w:val="16"/>
        </w:rPr>
        <w:t>Preserving the DMZ as an internationally recognized and supported sym</w:t>
      </w:r>
      <w:r w:rsidR="00C73516" w:rsidRPr="00491C03">
        <w:rPr>
          <w:sz w:val="16"/>
        </w:rPr>
        <w:t xml:space="preserve"> </w:t>
      </w:r>
      <w:r w:rsidRPr="00491C03">
        <w:rPr>
          <w:sz w:val="16"/>
        </w:rPr>
        <w:t>bol for peace and conservation would indeed be a fitting tribute to the costs</w:t>
      </w:r>
      <w:r w:rsidR="00C73516" w:rsidRPr="00491C03">
        <w:rPr>
          <w:sz w:val="16"/>
        </w:rPr>
        <w:t xml:space="preserve"> </w:t>
      </w:r>
      <w:r w:rsidRPr="00491C03">
        <w:rPr>
          <w:sz w:val="16"/>
        </w:rPr>
        <w:t>Korea and its people suffered as a result of the ideological competition and</w:t>
      </w:r>
      <w:r w:rsidR="00C73516" w:rsidRPr="00491C03">
        <w:rPr>
          <w:sz w:val="16"/>
        </w:rPr>
        <w:t xml:space="preserve"> </w:t>
      </w:r>
      <w:r w:rsidRPr="00491C03">
        <w:rPr>
          <w:sz w:val="16"/>
        </w:rPr>
        <w:t>conflict of the Cold War. it would signify, better perhaps than any other act, that</w:t>
      </w:r>
      <w:r w:rsidR="00C73516" w:rsidRPr="00491C03">
        <w:rPr>
          <w:sz w:val="16"/>
        </w:rPr>
        <w:t xml:space="preserve"> </w:t>
      </w:r>
      <w:r w:rsidRPr="00491C03">
        <w:rPr>
          <w:sz w:val="16"/>
        </w:rPr>
        <w:t>healthy environments can promote healthy human relationships, not only</w:t>
      </w:r>
      <w:r w:rsidR="00C73516" w:rsidRPr="00491C03">
        <w:rPr>
          <w:sz w:val="16"/>
        </w:rPr>
        <w:t xml:space="preserve"> </w:t>
      </w:r>
      <w:r w:rsidRPr="00491C03">
        <w:rPr>
          <w:sz w:val="16"/>
        </w:rPr>
        <w:t>at the individual level but at the national and international level as well. A</w:t>
      </w:r>
      <w:r w:rsidR="00C73516" w:rsidRPr="00491C03">
        <w:rPr>
          <w:sz w:val="16"/>
        </w:rPr>
        <w:t xml:space="preserve"> </w:t>
      </w:r>
      <w:r w:rsidRPr="00491C03">
        <w:rPr>
          <w:sz w:val="16"/>
        </w:rPr>
        <w:t>transboundary peace park in Korea would illustrate the importance of envi</w:t>
      </w:r>
      <w:r w:rsidR="00C73516" w:rsidRPr="00491C03">
        <w:rPr>
          <w:sz w:val="16"/>
        </w:rPr>
        <w:t xml:space="preserve"> </w:t>
      </w:r>
      <w:r w:rsidRPr="00491C03">
        <w:rPr>
          <w:sz w:val="16"/>
        </w:rPr>
        <w:t>ronmental issues in diplomatic negotiations and serve as an example of what</w:t>
      </w:r>
      <w:r w:rsidR="00C73516" w:rsidRPr="00491C03">
        <w:rPr>
          <w:sz w:val="16"/>
        </w:rPr>
        <w:t xml:space="preserve"> </w:t>
      </w:r>
      <w:r w:rsidRPr="00491C03">
        <w:rPr>
          <w:sz w:val="16"/>
        </w:rPr>
        <w:t>can be accomplished if issues other than economic and political gain are</w:t>
      </w:r>
      <w:r w:rsidR="00C73516" w:rsidRPr="00491C03">
        <w:rPr>
          <w:sz w:val="16"/>
        </w:rPr>
        <w:t xml:space="preserve"> </w:t>
      </w:r>
      <w:r w:rsidRPr="00491C03">
        <w:rPr>
          <w:sz w:val="16"/>
        </w:rPr>
        <w:t>considered important parts of the diplomatic equation. 32</w:t>
      </w:r>
      <w:r w:rsidR="00C73516" w:rsidRPr="00491C03">
        <w:rPr>
          <w:sz w:val="16"/>
        </w:rPr>
        <w:t xml:space="preserve"> </w:t>
      </w:r>
      <w:r w:rsidRPr="00491C03">
        <w:rPr>
          <w:sz w:val="16"/>
        </w:rPr>
        <w:t>The case of the DMZ highlights how politicized—and important—</w:t>
      </w:r>
      <w:r w:rsidRPr="00491C03">
        <w:rPr>
          <w:rStyle w:val="StyleUnderline"/>
        </w:rPr>
        <w:t>the</w:t>
      </w:r>
      <w:r w:rsidR="00C73516" w:rsidRPr="00491C03">
        <w:rPr>
          <w:rStyle w:val="StyleUnderline"/>
        </w:rPr>
        <w:t xml:space="preserve"> </w:t>
      </w:r>
      <w:r w:rsidRPr="00491C03">
        <w:rPr>
          <w:rStyle w:val="StyleUnderline"/>
        </w:rPr>
        <w:t xml:space="preserve">greening of militarized space </w:t>
      </w:r>
      <w:r w:rsidRPr="00491C03">
        <w:rPr>
          <w:sz w:val="16"/>
        </w:rPr>
        <w:t>can become, even as these transitions often</w:t>
      </w:r>
      <w:r w:rsidR="00C73516" w:rsidRPr="00491C03">
        <w:rPr>
          <w:sz w:val="16"/>
        </w:rPr>
        <w:t xml:space="preserve"> </w:t>
      </w:r>
      <w:r w:rsidRPr="00491C03">
        <w:rPr>
          <w:rStyle w:val="StyleUnderline"/>
        </w:rPr>
        <w:t>play out in popular media more simply as ironic examples of nature’s resil</w:t>
      </w:r>
      <w:r w:rsidR="00C73516" w:rsidRPr="00491C03">
        <w:rPr>
          <w:rStyle w:val="StyleUnderline"/>
        </w:rPr>
        <w:t xml:space="preserve"> </w:t>
      </w:r>
      <w:r w:rsidRPr="00491C03">
        <w:rPr>
          <w:rStyle w:val="StyleUnderline"/>
        </w:rPr>
        <w:t>ience</w:t>
      </w:r>
      <w:r w:rsidRPr="00491C03">
        <w:rPr>
          <w:sz w:val="16"/>
        </w:rPr>
        <w:t>. Similar depictions come forward in other parts of the world, where</w:t>
      </w:r>
      <w:r w:rsidR="00C73516" w:rsidRPr="00491C03">
        <w:rPr>
          <w:sz w:val="16"/>
        </w:rPr>
        <w:t xml:space="preserve"> </w:t>
      </w:r>
      <w:r w:rsidRPr="00491C03">
        <w:rPr>
          <w:rStyle w:val="StyleUnderline"/>
        </w:rPr>
        <w:t>bomb sites, battlefields, or borderlands find new acclaim as natural—or nat</w:t>
      </w:r>
      <w:r w:rsidR="00C73516" w:rsidRPr="00491C03">
        <w:rPr>
          <w:rStyle w:val="StyleUnderline"/>
        </w:rPr>
        <w:t xml:space="preserve"> </w:t>
      </w:r>
      <w:r w:rsidRPr="00491C03">
        <w:rPr>
          <w:rStyle w:val="StyleUnderline"/>
        </w:rPr>
        <w:t>uralizing— places.</w:t>
      </w:r>
      <w:r w:rsidR="00C73516" w:rsidRPr="00491C03">
        <w:rPr>
          <w:rStyle w:val="StyleUnderline"/>
        </w:rPr>
        <w:t xml:space="preserve"> </w:t>
      </w:r>
      <w:r w:rsidRPr="00491C03">
        <w:rPr>
          <w:sz w:val="16"/>
        </w:rPr>
        <w:t xml:space="preserve">Montebello Islands, Australia </w:t>
      </w:r>
    </w:p>
    <w:p w14:paraId="41FED12E" w14:textId="77777777" w:rsidR="00F63FFE" w:rsidRPr="00491C03" w:rsidRDefault="00F63FFE">
      <w:pPr>
        <w:rPr>
          <w:rFonts w:eastAsiaTheme="majorEastAsia" w:cstheme="majorBidi"/>
          <w:b/>
          <w:iCs/>
          <w:sz w:val="26"/>
        </w:rPr>
      </w:pPr>
      <w:r w:rsidRPr="00491C03">
        <w:br w:type="page"/>
      </w:r>
    </w:p>
    <w:p w14:paraId="75EE13E0" w14:textId="5DEF578E" w:rsidR="0030750E" w:rsidRPr="00491C03" w:rsidRDefault="0030750E" w:rsidP="0030750E">
      <w:pPr>
        <w:pStyle w:val="Heading4"/>
        <w:rPr>
          <w:rStyle w:val="StyleUnderline"/>
        </w:rPr>
      </w:pPr>
      <w:r w:rsidRPr="00491C03">
        <w:lastRenderedPageBreak/>
        <w:t xml:space="preserve">Rewilding </w:t>
      </w:r>
      <w:r w:rsidR="00A75FE0" w:rsidRPr="00491C03">
        <w:t>allows commodifying nuclear colonialism sites that treated indigenous people as experimental playthings for the US military</w:t>
      </w:r>
      <w:r w:rsidR="00EC4803" w:rsidRPr="00491C03">
        <w:t>, removing locals so Westerners could snorkel</w:t>
      </w:r>
    </w:p>
    <w:p w14:paraId="497D6BB0" w14:textId="77777777" w:rsidR="0030750E" w:rsidRPr="00491C03" w:rsidRDefault="0030750E" w:rsidP="0030750E">
      <w:r w:rsidRPr="00491C03">
        <w:rPr>
          <w:b/>
          <w:bCs/>
          <w:sz w:val="26"/>
          <w:szCs w:val="26"/>
        </w:rPr>
        <w:t>Havlick 18</w:t>
      </w:r>
      <w:r w:rsidRPr="00491C03">
        <w:t xml:space="preserve"> [David G. Havlick, professor of geology and environmental studies at UC Colorado Springs with a PhD in Geography from the University of North Carolina at Chapel Hill and a M.S. from the University of Montana in Environmental Studies, 2018, “Bombs Away Militarization, Conservation, and Ecological Restoration,” University of Chicago Press, https://press.uchicago.edu/ucp/books/book/chicago/B/bo28055985.html]/Kankee</w:t>
      </w:r>
    </w:p>
    <w:p w14:paraId="1436B7EC" w14:textId="67C8FDF3" w:rsidR="00F63522" w:rsidRPr="00491C03" w:rsidRDefault="0030750E" w:rsidP="00F63522">
      <w:pPr>
        <w:rPr>
          <w:sz w:val="16"/>
        </w:rPr>
      </w:pPr>
      <w:r w:rsidRPr="00491C03">
        <w:rPr>
          <w:sz w:val="16"/>
        </w:rPr>
        <w:t>Montebello Islands, Australia</w:t>
      </w:r>
      <w:r w:rsidR="00A75FE0" w:rsidRPr="00491C03">
        <w:rPr>
          <w:sz w:val="16"/>
        </w:rPr>
        <w:t xml:space="preserve"> </w:t>
      </w:r>
      <w:r w:rsidRPr="00491C03">
        <w:rPr>
          <w:sz w:val="16"/>
        </w:rPr>
        <w:t>Located in the indian Ocean some eighty miles off the northwest coast of</w:t>
      </w:r>
      <w:r w:rsidR="00A75FE0" w:rsidRPr="00491C03">
        <w:rPr>
          <w:sz w:val="16"/>
        </w:rPr>
        <w:t xml:space="preserve"> </w:t>
      </w:r>
      <w:r w:rsidRPr="00491C03">
        <w:rPr>
          <w:sz w:val="16"/>
        </w:rPr>
        <w:t>Australia, the Montebello islands served as the site of three British atomic</w:t>
      </w:r>
      <w:r w:rsidR="00A75FE0" w:rsidRPr="00491C03">
        <w:rPr>
          <w:sz w:val="16"/>
        </w:rPr>
        <w:t xml:space="preserve"> </w:t>
      </w:r>
      <w:r w:rsidRPr="00491C03">
        <w:rPr>
          <w:sz w:val="16"/>
        </w:rPr>
        <w:t>bomb tests in the 1950s. Today, the islands are managed as a marine park</w:t>
      </w:r>
      <w:r w:rsidR="00A75FE0" w:rsidRPr="00491C03">
        <w:rPr>
          <w:sz w:val="16"/>
        </w:rPr>
        <w:t xml:space="preserve"> </w:t>
      </w:r>
      <w:r w:rsidRPr="00491C03">
        <w:rPr>
          <w:sz w:val="16"/>
        </w:rPr>
        <w:t>by Western Australia’s Department of Parks and Wildlife. The agency’s web</w:t>
      </w:r>
      <w:r w:rsidR="00A75FE0" w:rsidRPr="00491C03">
        <w:rPr>
          <w:sz w:val="16"/>
        </w:rPr>
        <w:t xml:space="preserve"> </w:t>
      </w:r>
      <w:r w:rsidRPr="00491C03">
        <w:rPr>
          <w:sz w:val="16"/>
        </w:rPr>
        <w:t>site unflinchingly pitches the park as an “explosive Attraction” and outlines</w:t>
      </w:r>
      <w:r w:rsidR="00A75FE0" w:rsidRPr="00491C03">
        <w:rPr>
          <w:sz w:val="16"/>
        </w:rPr>
        <w:t xml:space="preserve"> </w:t>
      </w:r>
      <w:r w:rsidRPr="00491C03">
        <w:rPr>
          <w:sz w:val="16"/>
        </w:rPr>
        <w:t>camping and fishing regulations before briefly noting a history of atomic</w:t>
      </w:r>
      <w:r w:rsidR="00A75FE0" w:rsidRPr="00491C03">
        <w:rPr>
          <w:sz w:val="16"/>
        </w:rPr>
        <w:t xml:space="preserve"> </w:t>
      </w:r>
      <w:r w:rsidRPr="00491C03">
        <w:rPr>
          <w:sz w:val="16"/>
        </w:rPr>
        <w:t>weapons testing. in addition to providing cautions for foul weather naviga</w:t>
      </w:r>
      <w:r w:rsidR="00A75FE0" w:rsidRPr="00491C03">
        <w:rPr>
          <w:sz w:val="16"/>
        </w:rPr>
        <w:t xml:space="preserve"> </w:t>
      </w:r>
      <w:r w:rsidRPr="00491C03">
        <w:rPr>
          <w:sz w:val="16"/>
        </w:rPr>
        <w:t>tion and remaining alert to cyclone warnings, the website’s “Playing Safe”</w:t>
      </w:r>
      <w:r w:rsidR="00A75FE0" w:rsidRPr="00491C03">
        <w:rPr>
          <w:sz w:val="16"/>
        </w:rPr>
        <w:t xml:space="preserve"> </w:t>
      </w:r>
      <w:r w:rsidRPr="00491C03">
        <w:rPr>
          <w:sz w:val="16"/>
        </w:rPr>
        <w:t>section advises, “As slightly elevated radiation levels still occur at test sites</w:t>
      </w:r>
      <w:r w:rsidR="00A75FE0" w:rsidRPr="00491C03">
        <w:rPr>
          <w:sz w:val="16"/>
        </w:rPr>
        <w:t xml:space="preserve"> </w:t>
      </w:r>
      <w:r w:rsidRPr="00491C03">
        <w:rPr>
          <w:sz w:val="16"/>
        </w:rPr>
        <w:t>on Hermite and Alpha islands, visitors should limit visits to one hour per</w:t>
      </w:r>
      <w:r w:rsidR="00A75FE0" w:rsidRPr="00491C03">
        <w:rPr>
          <w:sz w:val="16"/>
        </w:rPr>
        <w:t xml:space="preserve"> </w:t>
      </w:r>
      <w:r w:rsidRPr="00491C03">
        <w:rPr>
          <w:sz w:val="16"/>
        </w:rPr>
        <w:t>day. Do not disturb the soil and do not handle or remove relics associated with</w:t>
      </w:r>
      <w:r w:rsidR="00A75FE0" w:rsidRPr="00491C03">
        <w:rPr>
          <w:sz w:val="16"/>
        </w:rPr>
        <w:t xml:space="preserve"> </w:t>
      </w:r>
      <w:r w:rsidRPr="00491C03">
        <w:rPr>
          <w:sz w:val="16"/>
        </w:rPr>
        <w:t>the tests.”33</w:t>
      </w:r>
      <w:r w:rsidR="00A75FE0" w:rsidRPr="00491C03">
        <w:rPr>
          <w:sz w:val="16"/>
        </w:rPr>
        <w:t xml:space="preserve"> </w:t>
      </w:r>
      <w:r w:rsidRPr="00491C03">
        <w:rPr>
          <w:sz w:val="16"/>
        </w:rPr>
        <w:t>From the information offered by the state’s website, it remains unclear</w:t>
      </w:r>
      <w:r w:rsidR="00A75FE0" w:rsidRPr="00491C03">
        <w:rPr>
          <w:sz w:val="16"/>
        </w:rPr>
        <w:t xml:space="preserve"> </w:t>
      </w:r>
      <w:r w:rsidRPr="00491C03">
        <w:rPr>
          <w:sz w:val="16"/>
        </w:rPr>
        <w:t>what prospective visitors to Montebello islands are likely to make of the</w:t>
      </w:r>
      <w:r w:rsidR="00A75FE0" w:rsidRPr="00491C03">
        <w:rPr>
          <w:sz w:val="16"/>
        </w:rPr>
        <w:t xml:space="preserve"> </w:t>
      </w:r>
      <w:r w:rsidRPr="00491C03">
        <w:rPr>
          <w:sz w:val="16"/>
        </w:rPr>
        <w:t>place. The narrative of the text clearly indicates that nuclear tests occurred</w:t>
      </w:r>
      <w:r w:rsidR="00A75FE0" w:rsidRPr="00491C03">
        <w:rPr>
          <w:sz w:val="16"/>
        </w:rPr>
        <w:t xml:space="preserve"> </w:t>
      </w:r>
      <w:r w:rsidRPr="00491C03">
        <w:rPr>
          <w:sz w:val="16"/>
        </w:rPr>
        <w:t xml:space="preserve">here, and that some (undefined) level of contamination remains, but </w:t>
      </w:r>
      <w:r w:rsidRPr="00491C03">
        <w:rPr>
          <w:rStyle w:val="StyleUnderline"/>
        </w:rPr>
        <w:t>it</w:t>
      </w:r>
      <w:r w:rsidR="00A75FE0" w:rsidRPr="00491C03">
        <w:rPr>
          <w:rStyle w:val="StyleUnderline"/>
        </w:rPr>
        <w:t xml:space="preserve"> </w:t>
      </w:r>
      <w:r w:rsidRPr="00491C03">
        <w:rPr>
          <w:rStyle w:val="StyleUnderline"/>
        </w:rPr>
        <w:t>introduces the islands “with their natural land and seascapes, barrier and</w:t>
      </w:r>
      <w:r w:rsidR="00A75FE0" w:rsidRPr="00491C03">
        <w:rPr>
          <w:rStyle w:val="StyleUnderline"/>
        </w:rPr>
        <w:t xml:space="preserve"> </w:t>
      </w:r>
      <w:r w:rsidRPr="00491C03">
        <w:rPr>
          <w:rStyle w:val="StyleUnderline"/>
        </w:rPr>
        <w:t>fringing coral reefs, wide variety of wildlife and rich maritime heritage” as</w:t>
      </w:r>
      <w:r w:rsidR="00A75FE0" w:rsidRPr="00491C03">
        <w:rPr>
          <w:rStyle w:val="StyleUnderline"/>
        </w:rPr>
        <w:t xml:space="preserve"> </w:t>
      </w:r>
      <w:r w:rsidRPr="00491C03">
        <w:rPr>
          <w:rStyle w:val="StyleUnderline"/>
        </w:rPr>
        <w:t>attractions to divers, anglers, and kayakers</w:t>
      </w:r>
      <w:r w:rsidRPr="00491C03">
        <w:rPr>
          <w:sz w:val="16"/>
        </w:rPr>
        <w:t xml:space="preserve"> in a way that emphasizes the</w:t>
      </w:r>
      <w:r w:rsidR="00A75FE0" w:rsidRPr="00491C03">
        <w:rPr>
          <w:sz w:val="16"/>
        </w:rPr>
        <w:t xml:space="preserve"> </w:t>
      </w:r>
      <w:r w:rsidRPr="00491C03">
        <w:rPr>
          <w:sz w:val="16"/>
        </w:rPr>
        <w:t xml:space="preserve">islands as natural attractions. The </w:t>
      </w:r>
      <w:r w:rsidRPr="00491C03">
        <w:rPr>
          <w:rStyle w:val="StyleUnderline"/>
          <w:highlight w:val="green"/>
        </w:rPr>
        <w:t>photos</w:t>
      </w:r>
      <w:r w:rsidRPr="00491C03">
        <w:rPr>
          <w:sz w:val="16"/>
        </w:rPr>
        <w:t xml:space="preserve"> that scroll across the website </w:t>
      </w:r>
      <w:r w:rsidRPr="00491C03">
        <w:rPr>
          <w:rStyle w:val="StyleUnderline"/>
        </w:rPr>
        <w:t>re</w:t>
      </w:r>
      <w:r w:rsidR="00A75FE0" w:rsidRPr="00491C03">
        <w:rPr>
          <w:rStyle w:val="StyleUnderline"/>
        </w:rPr>
        <w:t xml:space="preserve"> </w:t>
      </w:r>
      <w:r w:rsidRPr="00491C03">
        <w:rPr>
          <w:rStyle w:val="StyleUnderline"/>
        </w:rPr>
        <w:t xml:space="preserve">inforce these associations of a thriving natural place, with swirls </w:t>
      </w:r>
      <w:r w:rsidRPr="00491C03">
        <w:rPr>
          <w:rStyle w:val="StyleUnderline"/>
          <w:highlight w:val="green"/>
        </w:rPr>
        <w:t>of tropi</w:t>
      </w:r>
      <w:r w:rsidR="00A75FE0" w:rsidRPr="00491C03">
        <w:rPr>
          <w:rStyle w:val="StyleUnderline"/>
          <w:highlight w:val="green"/>
        </w:rPr>
        <w:t xml:space="preserve"> </w:t>
      </w:r>
      <w:r w:rsidRPr="00491C03">
        <w:rPr>
          <w:rStyle w:val="StyleUnderline"/>
          <w:highlight w:val="green"/>
        </w:rPr>
        <w:t>cal fish, corals, and</w:t>
      </w:r>
      <w:r w:rsidRPr="00491C03">
        <w:rPr>
          <w:rStyle w:val="StyleUnderline"/>
        </w:rPr>
        <w:t xml:space="preserve"> seemingly pristine </w:t>
      </w:r>
      <w:r w:rsidRPr="00491C03">
        <w:rPr>
          <w:rStyle w:val="StyleUnderline"/>
          <w:highlight w:val="green"/>
        </w:rPr>
        <w:t>beaches</w:t>
      </w:r>
      <w:r w:rsidRPr="00491C03">
        <w:rPr>
          <w:rStyle w:val="StyleUnderline"/>
        </w:rPr>
        <w:t xml:space="preserve"> and bays.</w:t>
      </w:r>
      <w:r w:rsidRPr="00491C03">
        <w:rPr>
          <w:sz w:val="16"/>
        </w:rPr>
        <w:t xml:space="preserve"> One </w:t>
      </w:r>
      <w:r w:rsidRPr="00491C03">
        <w:rPr>
          <w:rStyle w:val="StyleUnderline"/>
        </w:rPr>
        <w:t>landscape</w:t>
      </w:r>
      <w:r w:rsidR="00A75FE0" w:rsidRPr="00491C03">
        <w:rPr>
          <w:sz w:val="16"/>
        </w:rPr>
        <w:t xml:space="preserve"> </w:t>
      </w:r>
      <w:r w:rsidRPr="00491C03">
        <w:rPr>
          <w:sz w:val="16"/>
        </w:rPr>
        <w:t>view hints at a concrete structure atop a small rise—perhaps a bunker or</w:t>
      </w:r>
      <w:r w:rsidR="00A75FE0" w:rsidRPr="00491C03">
        <w:rPr>
          <w:sz w:val="16"/>
        </w:rPr>
        <w:t xml:space="preserve"> </w:t>
      </w:r>
      <w:r w:rsidRPr="00491C03">
        <w:rPr>
          <w:sz w:val="16"/>
        </w:rPr>
        <w:t xml:space="preserve">monitoring station mentioned briefly in the text—but it </w:t>
      </w:r>
      <w:r w:rsidRPr="00491C03">
        <w:rPr>
          <w:rStyle w:val="StyleUnderline"/>
          <w:highlight w:val="green"/>
        </w:rPr>
        <w:t>scarcely conjures</w:t>
      </w:r>
      <w:r w:rsidR="00A75FE0" w:rsidRPr="00491C03">
        <w:rPr>
          <w:rStyle w:val="StyleUnderline"/>
          <w:highlight w:val="green"/>
        </w:rPr>
        <w:t xml:space="preserve"> </w:t>
      </w:r>
      <w:r w:rsidRPr="00491C03">
        <w:rPr>
          <w:rStyle w:val="StyleUnderline"/>
          <w:highlight w:val="green"/>
        </w:rPr>
        <w:t xml:space="preserve">images of the </w:t>
      </w:r>
      <w:r w:rsidRPr="00491C03">
        <w:rPr>
          <w:rStyle w:val="Emphasis"/>
          <w:highlight w:val="green"/>
        </w:rPr>
        <w:t>nuclear fireballs</w:t>
      </w:r>
      <w:r w:rsidRPr="00491C03">
        <w:rPr>
          <w:sz w:val="16"/>
        </w:rPr>
        <w:t xml:space="preserve"> detonated decades ago. During my own visit</w:t>
      </w:r>
      <w:r w:rsidR="00A75FE0" w:rsidRPr="00491C03">
        <w:rPr>
          <w:sz w:val="16"/>
        </w:rPr>
        <w:t xml:space="preserve"> </w:t>
      </w:r>
      <w:r w:rsidRPr="00491C03">
        <w:rPr>
          <w:sz w:val="16"/>
        </w:rPr>
        <w:t xml:space="preserve">to northwest Australia, </w:t>
      </w:r>
      <w:r w:rsidRPr="00491C03">
        <w:rPr>
          <w:rStyle w:val="StyleUnderline"/>
          <w:highlight w:val="green"/>
        </w:rPr>
        <w:t>tour operators and local businesses</w:t>
      </w:r>
      <w:r w:rsidRPr="00491C03">
        <w:rPr>
          <w:rStyle w:val="StyleUnderline"/>
        </w:rPr>
        <w:t xml:space="preserve"> </w:t>
      </w:r>
      <w:r w:rsidRPr="00491C03">
        <w:rPr>
          <w:rStyle w:val="StyleUnderline"/>
          <w:highlight w:val="green"/>
        </w:rPr>
        <w:t>highlighted</w:t>
      </w:r>
      <w:r w:rsidRPr="00491C03">
        <w:rPr>
          <w:rStyle w:val="StyleUnderline"/>
        </w:rPr>
        <w:t xml:space="preserve"> the</w:t>
      </w:r>
      <w:r w:rsidR="00A75FE0" w:rsidRPr="00491C03">
        <w:rPr>
          <w:rStyle w:val="StyleUnderline"/>
        </w:rPr>
        <w:t xml:space="preserve"> </w:t>
      </w:r>
      <w:r w:rsidRPr="00491C03">
        <w:rPr>
          <w:rStyle w:val="StyleUnderline"/>
          <w:highlight w:val="green"/>
        </w:rPr>
        <w:t>pristine</w:t>
      </w:r>
      <w:r w:rsidRPr="00491C03">
        <w:rPr>
          <w:rStyle w:val="StyleUnderline"/>
        </w:rPr>
        <w:t xml:space="preserve"> </w:t>
      </w:r>
      <w:r w:rsidRPr="00491C03">
        <w:rPr>
          <w:rStyle w:val="StyleUnderline"/>
          <w:highlight w:val="green"/>
        </w:rPr>
        <w:t>conditions</w:t>
      </w:r>
      <w:r w:rsidRPr="00491C03">
        <w:rPr>
          <w:rStyle w:val="StyleUnderline"/>
        </w:rPr>
        <w:t xml:space="preserve"> found along one of the world’s largest coral reef com</w:t>
      </w:r>
      <w:r w:rsidR="00A75FE0" w:rsidRPr="00491C03">
        <w:rPr>
          <w:rStyle w:val="StyleUnderline"/>
        </w:rPr>
        <w:t xml:space="preserve"> </w:t>
      </w:r>
      <w:r w:rsidRPr="00491C03">
        <w:rPr>
          <w:rStyle w:val="StyleUnderline"/>
        </w:rPr>
        <w:t xml:space="preserve">plexes, </w:t>
      </w:r>
      <w:r w:rsidRPr="00491C03">
        <w:rPr>
          <w:rStyle w:val="Emphasis"/>
          <w:highlight w:val="green"/>
        </w:rPr>
        <w:t>never</w:t>
      </w:r>
      <w:r w:rsidRPr="00491C03">
        <w:rPr>
          <w:rStyle w:val="StyleUnderline"/>
          <w:highlight w:val="green"/>
        </w:rPr>
        <w:t xml:space="preserve"> mentioning</w:t>
      </w:r>
      <w:r w:rsidRPr="00491C03">
        <w:rPr>
          <w:rStyle w:val="StyleUnderline"/>
        </w:rPr>
        <w:t xml:space="preserve"> the </w:t>
      </w:r>
      <w:r w:rsidRPr="00491C03">
        <w:rPr>
          <w:rStyle w:val="StyleUnderline"/>
          <w:highlight w:val="green"/>
        </w:rPr>
        <w:t>atomic tests</w:t>
      </w:r>
      <w:r w:rsidRPr="00491C03">
        <w:rPr>
          <w:rStyle w:val="StyleUnderline"/>
        </w:rPr>
        <w:t xml:space="preserve"> that for decades had drawn atten</w:t>
      </w:r>
      <w:r w:rsidR="00A75FE0" w:rsidRPr="00491C03">
        <w:rPr>
          <w:rStyle w:val="StyleUnderline"/>
        </w:rPr>
        <w:t xml:space="preserve"> </w:t>
      </w:r>
      <w:r w:rsidRPr="00491C03">
        <w:rPr>
          <w:rStyle w:val="StyleUnderline"/>
        </w:rPr>
        <w:t>tion to this relatively remote stretch of the continent.</w:t>
      </w:r>
      <w:r w:rsidR="00A75FE0" w:rsidRPr="00491C03">
        <w:rPr>
          <w:rStyle w:val="StyleUnderline"/>
        </w:rPr>
        <w:t xml:space="preserve"> </w:t>
      </w:r>
      <w:r w:rsidRPr="00491C03">
        <w:rPr>
          <w:sz w:val="16"/>
        </w:rPr>
        <w:t>The contemporary characterization of this place and its history con</w:t>
      </w:r>
      <w:r w:rsidR="00A75FE0" w:rsidRPr="00491C03">
        <w:rPr>
          <w:sz w:val="16"/>
        </w:rPr>
        <w:t xml:space="preserve"> </w:t>
      </w:r>
      <w:r w:rsidRPr="00491C03">
        <w:rPr>
          <w:sz w:val="16"/>
        </w:rPr>
        <w:t>trasts markedly from, say, the front page of the West Australian newspaper published on October 4, 1952, a day after the first of the Montebello islands</w:t>
      </w:r>
      <w:r w:rsidR="00A75FE0" w:rsidRPr="00491C03">
        <w:rPr>
          <w:sz w:val="16"/>
        </w:rPr>
        <w:t xml:space="preserve"> </w:t>
      </w:r>
      <w:r w:rsidRPr="00491C03">
        <w:rPr>
          <w:sz w:val="16"/>
        </w:rPr>
        <w:t>tests: “Britain Tests Her First Atomic Bomb Off W.A. Coast,” splashed across</w:t>
      </w:r>
      <w:r w:rsidR="00A75FE0" w:rsidRPr="00491C03">
        <w:rPr>
          <w:sz w:val="16"/>
        </w:rPr>
        <w:t xml:space="preserve"> </w:t>
      </w:r>
      <w:r w:rsidRPr="00491C03">
        <w:rPr>
          <w:sz w:val="16"/>
        </w:rPr>
        <w:t xml:space="preserve">the top of the page in all caps, accompanied by a photo of the </w:t>
      </w:r>
      <w:r w:rsidRPr="00491C03">
        <w:rPr>
          <w:sz w:val="16"/>
          <w:szCs w:val="16"/>
        </w:rPr>
        <w:t>churning</w:t>
      </w:r>
      <w:r w:rsidR="00A75FE0" w:rsidRPr="00491C03">
        <w:rPr>
          <w:sz w:val="16"/>
          <w:szCs w:val="16"/>
        </w:rPr>
        <w:t xml:space="preserve"> </w:t>
      </w:r>
      <w:r w:rsidRPr="00491C03">
        <w:rPr>
          <w:sz w:val="16"/>
          <w:szCs w:val="16"/>
        </w:rPr>
        <w:t>mass of cloud that rapidly shot twelve thousand feet high following the</w:t>
      </w:r>
      <w:r w:rsidR="00A75FE0" w:rsidRPr="00491C03">
        <w:rPr>
          <w:sz w:val="16"/>
          <w:szCs w:val="16"/>
        </w:rPr>
        <w:t xml:space="preserve"> </w:t>
      </w:r>
      <w:r w:rsidRPr="00491C03">
        <w:rPr>
          <w:sz w:val="16"/>
          <w:szCs w:val="16"/>
        </w:rPr>
        <w:t>twenty five kiloton plutonium core explosion. The nuclear tests conducted</w:t>
      </w:r>
      <w:r w:rsidR="00A75FE0" w:rsidRPr="00491C03">
        <w:rPr>
          <w:sz w:val="16"/>
          <w:szCs w:val="16"/>
        </w:rPr>
        <w:t xml:space="preserve"> </w:t>
      </w:r>
      <w:r w:rsidRPr="00491C03">
        <w:rPr>
          <w:sz w:val="16"/>
          <w:szCs w:val="16"/>
        </w:rPr>
        <w:t>at Montebello islands (aka Monte Bello islands) were in fact both far more</w:t>
      </w:r>
      <w:r w:rsidR="00A75FE0" w:rsidRPr="00491C03">
        <w:rPr>
          <w:sz w:val="16"/>
          <w:szCs w:val="16"/>
        </w:rPr>
        <w:t xml:space="preserve"> </w:t>
      </w:r>
      <w:r w:rsidRPr="00491C03">
        <w:rPr>
          <w:sz w:val="16"/>
          <w:szCs w:val="16"/>
        </w:rPr>
        <w:t>notable and controversial than visitors to today’s marine park might realize.</w:t>
      </w:r>
      <w:r w:rsidR="00A75FE0" w:rsidRPr="00491C03">
        <w:rPr>
          <w:sz w:val="16"/>
          <w:szCs w:val="16"/>
        </w:rPr>
        <w:t xml:space="preserve"> </w:t>
      </w:r>
      <w:r w:rsidRPr="00491C03">
        <w:rPr>
          <w:sz w:val="16"/>
          <w:szCs w:val="16"/>
        </w:rPr>
        <w:t>The 1952 blast was Britain’s first atomic test and marked the nation’s entry</w:t>
      </w:r>
      <w:r w:rsidR="00A75FE0" w:rsidRPr="00491C03">
        <w:rPr>
          <w:sz w:val="16"/>
          <w:szCs w:val="16"/>
        </w:rPr>
        <w:t xml:space="preserve"> </w:t>
      </w:r>
      <w:r w:rsidRPr="00491C03">
        <w:rPr>
          <w:sz w:val="16"/>
          <w:szCs w:val="16"/>
        </w:rPr>
        <w:t>into the exclusive nuclear club, which at the time included just the United</w:t>
      </w:r>
      <w:r w:rsidR="00A75FE0" w:rsidRPr="00491C03">
        <w:rPr>
          <w:sz w:val="16"/>
          <w:szCs w:val="16"/>
        </w:rPr>
        <w:t xml:space="preserve"> </w:t>
      </w:r>
      <w:r w:rsidRPr="00491C03">
        <w:rPr>
          <w:sz w:val="16"/>
          <w:szCs w:val="16"/>
        </w:rPr>
        <w:t>States and Soviet Union. Two later tests, named Operation Mosaic, in 1956</w:t>
      </w:r>
      <w:r w:rsidR="00A75FE0" w:rsidRPr="00491C03">
        <w:rPr>
          <w:sz w:val="16"/>
          <w:szCs w:val="16"/>
        </w:rPr>
        <w:t xml:space="preserve"> </w:t>
      </w:r>
      <w:r w:rsidRPr="00491C03">
        <w:rPr>
          <w:sz w:val="16"/>
          <w:szCs w:val="16"/>
        </w:rPr>
        <w:t>represented the UK’s first success toward developing a hydrogen bomb, sent</w:t>
      </w:r>
      <w:r w:rsidR="00A75FE0" w:rsidRPr="00491C03">
        <w:rPr>
          <w:sz w:val="16"/>
          <w:szCs w:val="16"/>
        </w:rPr>
        <w:t xml:space="preserve"> </w:t>
      </w:r>
      <w:r w:rsidRPr="00491C03">
        <w:rPr>
          <w:sz w:val="16"/>
          <w:szCs w:val="16"/>
        </w:rPr>
        <w:t>a radioactive cloud over the mainland of Australia, and spurred a lingering</w:t>
      </w:r>
      <w:r w:rsidR="00A75FE0" w:rsidRPr="00491C03">
        <w:rPr>
          <w:sz w:val="16"/>
          <w:szCs w:val="16"/>
        </w:rPr>
        <w:t xml:space="preserve"> </w:t>
      </w:r>
      <w:r w:rsidRPr="00491C03">
        <w:rPr>
          <w:sz w:val="16"/>
          <w:szCs w:val="16"/>
        </w:rPr>
        <w:t>debate over just how powerful one of the blasts may have been. 34 A later</w:t>
      </w:r>
      <w:r w:rsidR="00A75FE0" w:rsidRPr="00491C03">
        <w:rPr>
          <w:sz w:val="16"/>
          <w:szCs w:val="16"/>
        </w:rPr>
        <w:t xml:space="preserve"> </w:t>
      </w:r>
      <w:r w:rsidRPr="00491C03">
        <w:rPr>
          <w:sz w:val="16"/>
          <w:szCs w:val="16"/>
        </w:rPr>
        <w:t>1985 Australian Royal Commission report concluded that “the Monte Bello</w:t>
      </w:r>
      <w:r w:rsidR="00A75FE0" w:rsidRPr="00491C03">
        <w:rPr>
          <w:sz w:val="16"/>
          <w:szCs w:val="16"/>
        </w:rPr>
        <w:t xml:space="preserve"> </w:t>
      </w:r>
      <w:r w:rsidRPr="00491C03">
        <w:rPr>
          <w:sz w:val="16"/>
          <w:szCs w:val="16"/>
        </w:rPr>
        <w:t>islands were not an appropriate place for atomic tests owing to the prevail</w:t>
      </w:r>
      <w:r w:rsidR="00A75FE0" w:rsidRPr="00491C03">
        <w:rPr>
          <w:sz w:val="16"/>
          <w:szCs w:val="16"/>
        </w:rPr>
        <w:t xml:space="preserve"> </w:t>
      </w:r>
      <w:r w:rsidRPr="00491C03">
        <w:rPr>
          <w:sz w:val="16"/>
          <w:szCs w:val="16"/>
        </w:rPr>
        <w:t>ing weather patterns and the limited opportunities for safe firing.”35 Sources</w:t>
      </w:r>
      <w:r w:rsidR="00A75FE0" w:rsidRPr="00491C03">
        <w:rPr>
          <w:sz w:val="16"/>
          <w:szCs w:val="16"/>
        </w:rPr>
        <w:t xml:space="preserve"> </w:t>
      </w:r>
      <w:r w:rsidRPr="00491C03">
        <w:rPr>
          <w:sz w:val="16"/>
          <w:szCs w:val="16"/>
        </w:rPr>
        <w:t>disagree whether the second of two Operation Mosaic tests yielded sixty or</w:t>
      </w:r>
      <w:r w:rsidR="00A75FE0" w:rsidRPr="00491C03">
        <w:rPr>
          <w:sz w:val="16"/>
          <w:szCs w:val="16"/>
        </w:rPr>
        <w:t xml:space="preserve"> </w:t>
      </w:r>
      <w:r w:rsidRPr="00491C03">
        <w:rPr>
          <w:sz w:val="16"/>
          <w:szCs w:val="16"/>
        </w:rPr>
        <w:t>ninety eight kilotons, but in either case it represented the most potent bomb</w:t>
      </w:r>
      <w:r w:rsidR="00A75FE0" w:rsidRPr="00491C03">
        <w:rPr>
          <w:sz w:val="16"/>
          <w:szCs w:val="16"/>
        </w:rPr>
        <w:t xml:space="preserve"> </w:t>
      </w:r>
      <w:r w:rsidRPr="00491C03">
        <w:rPr>
          <w:sz w:val="16"/>
          <w:szCs w:val="16"/>
        </w:rPr>
        <w:t>detonated by Britain at the time, and clearly exceeded a fifty kiloton limit</w:t>
      </w:r>
      <w:r w:rsidR="00A75FE0" w:rsidRPr="00491C03">
        <w:rPr>
          <w:sz w:val="16"/>
          <w:szCs w:val="16"/>
        </w:rPr>
        <w:t xml:space="preserve"> </w:t>
      </w:r>
      <w:r w:rsidRPr="00491C03">
        <w:rPr>
          <w:sz w:val="16"/>
          <w:szCs w:val="16"/>
        </w:rPr>
        <w:t>that was in place for British nuclear tests in Australia.</w:t>
      </w:r>
      <w:r w:rsidR="00A75FE0" w:rsidRPr="00491C03">
        <w:rPr>
          <w:sz w:val="16"/>
          <w:szCs w:val="16"/>
        </w:rPr>
        <w:t xml:space="preserve"> </w:t>
      </w:r>
      <w:r w:rsidRPr="00491C03">
        <w:rPr>
          <w:sz w:val="16"/>
          <w:szCs w:val="16"/>
        </w:rPr>
        <w:t>While the significant history of nuclear weapons testing is evident, if</w:t>
      </w:r>
      <w:r w:rsidR="00A75FE0" w:rsidRPr="00491C03">
        <w:rPr>
          <w:sz w:val="16"/>
          <w:szCs w:val="16"/>
        </w:rPr>
        <w:t xml:space="preserve"> </w:t>
      </w:r>
      <w:r w:rsidRPr="00491C03">
        <w:rPr>
          <w:sz w:val="16"/>
          <w:szCs w:val="16"/>
        </w:rPr>
        <w:t>only lightly treated, in today’s Montebello islands tourism materials, the</w:t>
      </w:r>
      <w:r w:rsidR="00A75FE0" w:rsidRPr="00491C03">
        <w:rPr>
          <w:sz w:val="16"/>
          <w:szCs w:val="16"/>
        </w:rPr>
        <w:t xml:space="preserve"> </w:t>
      </w:r>
      <w:r w:rsidRPr="00491C03">
        <w:rPr>
          <w:sz w:val="16"/>
          <w:szCs w:val="16"/>
        </w:rPr>
        <w:t>role atomic tests had upon Aboriginal lands and people is even less vis</w:t>
      </w:r>
      <w:r w:rsidR="00A75FE0" w:rsidRPr="00491C03">
        <w:rPr>
          <w:sz w:val="16"/>
          <w:szCs w:val="16"/>
        </w:rPr>
        <w:t xml:space="preserve"> </w:t>
      </w:r>
      <w:r w:rsidRPr="00491C03">
        <w:rPr>
          <w:sz w:val="16"/>
          <w:szCs w:val="16"/>
        </w:rPr>
        <w:t>ible. 36 A brief note at the bottom of the marine park website reads, “We</w:t>
      </w:r>
      <w:r w:rsidR="00A75FE0" w:rsidRPr="00491C03">
        <w:rPr>
          <w:sz w:val="16"/>
          <w:szCs w:val="16"/>
        </w:rPr>
        <w:t xml:space="preserve"> </w:t>
      </w:r>
      <w:r w:rsidRPr="00491C03">
        <w:rPr>
          <w:sz w:val="16"/>
          <w:szCs w:val="16"/>
        </w:rPr>
        <w:t>recognise and acknowledge Aboriginal people as the Traditional custodi</w:t>
      </w:r>
      <w:r w:rsidR="00A75FE0" w:rsidRPr="00491C03">
        <w:rPr>
          <w:sz w:val="16"/>
          <w:szCs w:val="16"/>
        </w:rPr>
        <w:t xml:space="preserve"> </w:t>
      </w:r>
      <w:r w:rsidRPr="00491C03">
        <w:rPr>
          <w:sz w:val="16"/>
          <w:szCs w:val="16"/>
        </w:rPr>
        <w:t>ans of Montebello islands Marine Park.” 37 At the time of the nuclear tests,</w:t>
      </w:r>
      <w:r w:rsidR="00A75FE0" w:rsidRPr="00491C03">
        <w:rPr>
          <w:sz w:val="16"/>
          <w:szCs w:val="16"/>
        </w:rPr>
        <w:t xml:space="preserve"> </w:t>
      </w:r>
      <w:r w:rsidRPr="00491C03">
        <w:rPr>
          <w:sz w:val="16"/>
          <w:szCs w:val="16"/>
        </w:rPr>
        <w:t>Aborigines had not inhabited the Montebello islands for approximately</w:t>
      </w:r>
      <w:r w:rsidR="00A75FE0" w:rsidRPr="00491C03">
        <w:rPr>
          <w:sz w:val="16"/>
          <w:szCs w:val="16"/>
        </w:rPr>
        <w:t xml:space="preserve"> </w:t>
      </w:r>
      <w:r w:rsidRPr="00491C03">
        <w:rPr>
          <w:sz w:val="16"/>
          <w:szCs w:val="16"/>
        </w:rPr>
        <w:t>eight thousand years, but thousands of Australian natives lived relatively</w:t>
      </w:r>
      <w:r w:rsidR="00A75FE0" w:rsidRPr="00491C03">
        <w:rPr>
          <w:sz w:val="16"/>
          <w:szCs w:val="16"/>
        </w:rPr>
        <w:t xml:space="preserve"> </w:t>
      </w:r>
      <w:r w:rsidRPr="00491C03">
        <w:rPr>
          <w:sz w:val="16"/>
          <w:szCs w:val="16"/>
        </w:rPr>
        <w:t>nearby—and downwind—on the mainland. The 1985 Royal Commission</w:t>
      </w:r>
      <w:r w:rsidR="00A75FE0" w:rsidRPr="00491C03">
        <w:rPr>
          <w:sz w:val="16"/>
          <w:szCs w:val="16"/>
        </w:rPr>
        <w:t xml:space="preserve"> </w:t>
      </w:r>
      <w:r w:rsidRPr="00491C03">
        <w:rPr>
          <w:sz w:val="16"/>
          <w:szCs w:val="16"/>
        </w:rPr>
        <w:t>report found near complete disregard for Aborigines living in these lands</w:t>
      </w:r>
      <w:r w:rsidR="00A75FE0" w:rsidRPr="00491C03">
        <w:rPr>
          <w:sz w:val="16"/>
          <w:szCs w:val="16"/>
        </w:rPr>
        <w:t xml:space="preserve"> </w:t>
      </w:r>
      <w:r w:rsidRPr="00491C03">
        <w:rPr>
          <w:sz w:val="16"/>
          <w:szCs w:val="16"/>
        </w:rPr>
        <w:t>most proximate to the test sites, noting “The presence of Aborigines on the</w:t>
      </w:r>
      <w:r w:rsidR="00A75FE0" w:rsidRPr="00491C03">
        <w:rPr>
          <w:sz w:val="16"/>
          <w:szCs w:val="16"/>
        </w:rPr>
        <w:t xml:space="preserve"> </w:t>
      </w:r>
      <w:r w:rsidRPr="00491C03">
        <w:rPr>
          <w:sz w:val="16"/>
          <w:szCs w:val="16"/>
        </w:rPr>
        <w:t>mainland near the Monte Bello islands and their extra vulnerability to the</w:t>
      </w:r>
      <w:r w:rsidR="00A75FE0" w:rsidRPr="00491C03">
        <w:rPr>
          <w:sz w:val="16"/>
          <w:szCs w:val="16"/>
        </w:rPr>
        <w:t xml:space="preserve"> </w:t>
      </w:r>
      <w:r w:rsidRPr="00491C03">
        <w:rPr>
          <w:sz w:val="16"/>
          <w:szCs w:val="16"/>
        </w:rPr>
        <w:t>effect of fallout was not recognized by either the AWRe [Atomic Weapons Re</w:t>
      </w:r>
      <w:r w:rsidR="00A75FE0" w:rsidRPr="00491C03">
        <w:rPr>
          <w:sz w:val="16"/>
          <w:szCs w:val="16"/>
        </w:rPr>
        <w:t xml:space="preserve"> </w:t>
      </w:r>
      <w:r w:rsidRPr="00491C03">
        <w:rPr>
          <w:sz w:val="16"/>
          <w:szCs w:val="16"/>
        </w:rPr>
        <w:t>search establishment] or the Safety Committee.”38 elsewhere the report con</w:t>
      </w:r>
      <w:r w:rsidR="00A75FE0" w:rsidRPr="00491C03">
        <w:rPr>
          <w:sz w:val="16"/>
          <w:szCs w:val="16"/>
        </w:rPr>
        <w:t xml:space="preserve"> </w:t>
      </w:r>
      <w:r w:rsidRPr="00491C03">
        <w:rPr>
          <w:sz w:val="16"/>
          <w:szCs w:val="16"/>
        </w:rPr>
        <w:t>cluded, “Scant attention was paid to the location of Aborigines during the</w:t>
      </w:r>
      <w:r w:rsidR="00A75FE0" w:rsidRPr="00491C03">
        <w:rPr>
          <w:sz w:val="16"/>
          <w:szCs w:val="16"/>
        </w:rPr>
        <w:t xml:space="preserve"> </w:t>
      </w:r>
      <w:r w:rsidRPr="00491C03">
        <w:rPr>
          <w:sz w:val="16"/>
          <w:szCs w:val="16"/>
        </w:rPr>
        <w:t>Hurricane test. The Royal Commission found no evidence to indicate that</w:t>
      </w:r>
      <w:r w:rsidR="00A75FE0" w:rsidRPr="00491C03">
        <w:rPr>
          <w:sz w:val="16"/>
          <w:szCs w:val="16"/>
        </w:rPr>
        <w:t xml:space="preserve"> </w:t>
      </w:r>
      <w:r w:rsidRPr="00491C03">
        <w:rPr>
          <w:sz w:val="16"/>
          <w:szCs w:val="16"/>
        </w:rPr>
        <w:t>any consideration was taken of their distinctive lifestyles which could lead</w:t>
      </w:r>
      <w:r w:rsidR="00A75FE0" w:rsidRPr="00491C03">
        <w:rPr>
          <w:sz w:val="16"/>
          <w:szCs w:val="16"/>
        </w:rPr>
        <w:t xml:space="preserve"> </w:t>
      </w:r>
      <w:r w:rsidRPr="00491C03">
        <w:rPr>
          <w:sz w:val="16"/>
          <w:szCs w:val="16"/>
        </w:rPr>
        <w:t>to their being placed at increased risk from given levels of radiation.”39 Risk</w:t>
      </w:r>
      <w:r w:rsidR="00A75FE0" w:rsidRPr="00491C03">
        <w:rPr>
          <w:sz w:val="16"/>
          <w:szCs w:val="16"/>
        </w:rPr>
        <w:t xml:space="preserve"> </w:t>
      </w:r>
      <w:r w:rsidRPr="00491C03">
        <w:rPr>
          <w:sz w:val="16"/>
          <w:szCs w:val="16"/>
        </w:rPr>
        <w:t>factors included “inadequate clothing, ingestion of food contaminated</w:t>
      </w:r>
      <w:r w:rsidR="00A75FE0" w:rsidRPr="00491C03">
        <w:rPr>
          <w:sz w:val="16"/>
          <w:szCs w:val="16"/>
        </w:rPr>
        <w:t xml:space="preserve"> </w:t>
      </w:r>
      <w:r w:rsidRPr="00491C03">
        <w:rPr>
          <w:sz w:val="16"/>
          <w:szCs w:val="16"/>
        </w:rPr>
        <w:t>with radioactive material, movement patterns, language barriers (many in</w:t>
      </w:r>
      <w:r w:rsidR="00A75FE0" w:rsidRPr="00491C03">
        <w:rPr>
          <w:sz w:val="16"/>
          <w:szCs w:val="16"/>
        </w:rPr>
        <w:t xml:space="preserve"> </w:t>
      </w:r>
      <w:r w:rsidRPr="00491C03">
        <w:rPr>
          <w:sz w:val="16"/>
          <w:szCs w:val="16"/>
        </w:rPr>
        <w:t>digenous people could not read the english warning signs), and general</w:t>
      </w:r>
      <w:r w:rsidR="00A75FE0" w:rsidRPr="00491C03">
        <w:rPr>
          <w:sz w:val="16"/>
          <w:szCs w:val="16"/>
        </w:rPr>
        <w:t xml:space="preserve"> </w:t>
      </w:r>
      <w:r w:rsidRPr="00491C03">
        <w:rPr>
          <w:sz w:val="16"/>
          <w:szCs w:val="16"/>
        </w:rPr>
        <w:t>health status.”40</w:t>
      </w:r>
      <w:r w:rsidR="00A75FE0" w:rsidRPr="00491C03">
        <w:rPr>
          <w:sz w:val="10"/>
          <w:szCs w:val="16"/>
        </w:rPr>
        <w:t xml:space="preserve"> </w:t>
      </w:r>
      <w:r w:rsidRPr="00491C03">
        <w:rPr>
          <w:sz w:val="16"/>
        </w:rPr>
        <w:t>in the decades since the nuclear tests, families of Australian service mem</w:t>
      </w:r>
      <w:r w:rsidR="00A75FE0" w:rsidRPr="00491C03">
        <w:rPr>
          <w:sz w:val="16"/>
        </w:rPr>
        <w:t xml:space="preserve"> </w:t>
      </w:r>
      <w:r w:rsidRPr="00491C03">
        <w:rPr>
          <w:sz w:val="16"/>
        </w:rPr>
        <w:t>bers who were stationed near the Montebello test sites have reported high</w:t>
      </w:r>
      <w:r w:rsidR="00A75FE0" w:rsidRPr="00491C03">
        <w:rPr>
          <w:sz w:val="16"/>
        </w:rPr>
        <w:t xml:space="preserve"> </w:t>
      </w:r>
      <w:r w:rsidRPr="00491C03">
        <w:rPr>
          <w:sz w:val="16"/>
        </w:rPr>
        <w:t>incidences of cancer and early death. A study released in 2006 found in</w:t>
      </w:r>
      <w:r w:rsidR="00A75FE0" w:rsidRPr="00491C03">
        <w:rPr>
          <w:sz w:val="16"/>
        </w:rPr>
        <w:t xml:space="preserve"> </w:t>
      </w:r>
      <w:r w:rsidRPr="00491C03">
        <w:rPr>
          <w:sz w:val="16"/>
        </w:rPr>
        <w:t>creased cancer rates among service members who participated in the tests,</w:t>
      </w:r>
      <w:r w:rsidR="00A75FE0" w:rsidRPr="00491C03">
        <w:rPr>
          <w:sz w:val="16"/>
        </w:rPr>
        <w:t xml:space="preserve"> </w:t>
      </w:r>
      <w:r w:rsidRPr="00491C03">
        <w:rPr>
          <w:sz w:val="16"/>
        </w:rPr>
        <w:t>and the Australian government subsequently agreed to provide cancer treat</w:t>
      </w:r>
      <w:r w:rsidR="00A75FE0" w:rsidRPr="00491C03">
        <w:rPr>
          <w:sz w:val="16"/>
        </w:rPr>
        <w:t xml:space="preserve"> </w:t>
      </w:r>
      <w:r w:rsidRPr="00491C03">
        <w:rPr>
          <w:sz w:val="16"/>
        </w:rPr>
        <w:t>ments and approximately $70 million in compensation and health care for</w:t>
      </w:r>
      <w:r w:rsidR="00A75FE0" w:rsidRPr="00491C03">
        <w:rPr>
          <w:sz w:val="16"/>
        </w:rPr>
        <w:t xml:space="preserve"> </w:t>
      </w:r>
      <w:r w:rsidRPr="00491C03">
        <w:rPr>
          <w:sz w:val="16"/>
        </w:rPr>
        <w:t>one thousand surviving veterans. 41 in 1986, Aboriginal populations received</w:t>
      </w:r>
      <w:r w:rsidR="00A75FE0" w:rsidRPr="00491C03">
        <w:rPr>
          <w:sz w:val="16"/>
        </w:rPr>
        <w:t xml:space="preserve"> </w:t>
      </w:r>
      <w:r w:rsidRPr="00491C03">
        <w:rPr>
          <w:sz w:val="16"/>
        </w:rPr>
        <w:t>just over $300,000 from the Australian government to compensate for ra</w:t>
      </w:r>
      <w:r w:rsidR="00A75FE0" w:rsidRPr="00491C03">
        <w:rPr>
          <w:sz w:val="16"/>
        </w:rPr>
        <w:t xml:space="preserve"> </w:t>
      </w:r>
      <w:r w:rsidRPr="00491C03">
        <w:rPr>
          <w:sz w:val="16"/>
        </w:rPr>
        <w:t xml:space="preserve">dioactivity contaminating their lands, and the British </w:t>
      </w:r>
      <w:r w:rsidRPr="00491C03">
        <w:rPr>
          <w:sz w:val="16"/>
        </w:rPr>
        <w:lastRenderedPageBreak/>
        <w:t>government provided</w:t>
      </w:r>
      <w:r w:rsidR="00A75FE0" w:rsidRPr="00491C03">
        <w:rPr>
          <w:sz w:val="16"/>
        </w:rPr>
        <w:t xml:space="preserve"> </w:t>
      </w:r>
      <w:r w:rsidRPr="00491C03">
        <w:rPr>
          <w:sz w:val="16"/>
        </w:rPr>
        <w:t>$45 million in the 1990s to remediate the test sites and further compensate</w:t>
      </w:r>
      <w:r w:rsidR="00A75FE0" w:rsidRPr="00491C03">
        <w:rPr>
          <w:sz w:val="16"/>
        </w:rPr>
        <w:t xml:space="preserve"> </w:t>
      </w:r>
      <w:r w:rsidRPr="00491C03">
        <w:rPr>
          <w:sz w:val="16"/>
        </w:rPr>
        <w:t>Aboriginal populations. 42 Considering the dismal treatment of Aborigines</w:t>
      </w:r>
      <w:r w:rsidR="00A75FE0" w:rsidRPr="00491C03">
        <w:rPr>
          <w:sz w:val="16"/>
        </w:rPr>
        <w:t xml:space="preserve"> </w:t>
      </w:r>
      <w:r w:rsidRPr="00491C03">
        <w:rPr>
          <w:sz w:val="16"/>
        </w:rPr>
        <w:t>in Australia more generally, it should come as little surprise that their inter</w:t>
      </w:r>
      <w:r w:rsidR="00A75FE0" w:rsidRPr="00491C03">
        <w:rPr>
          <w:sz w:val="16"/>
        </w:rPr>
        <w:t xml:space="preserve"> </w:t>
      </w:r>
      <w:r w:rsidRPr="00491C03">
        <w:rPr>
          <w:sz w:val="16"/>
        </w:rPr>
        <w:t>ests carried scant influence in the planning, implementation, and aftermath</w:t>
      </w:r>
      <w:r w:rsidR="00A75FE0" w:rsidRPr="00491C03">
        <w:rPr>
          <w:sz w:val="16"/>
        </w:rPr>
        <w:t xml:space="preserve"> </w:t>
      </w:r>
      <w:r w:rsidRPr="00491C03">
        <w:rPr>
          <w:sz w:val="16"/>
        </w:rPr>
        <w:t>of nuclear tests. This low status came through pointedly in comments by</w:t>
      </w:r>
      <w:r w:rsidR="00A75FE0" w:rsidRPr="00491C03">
        <w:rPr>
          <w:sz w:val="16"/>
        </w:rPr>
        <w:t xml:space="preserve"> </w:t>
      </w:r>
      <w:r w:rsidRPr="00491C03">
        <w:rPr>
          <w:sz w:val="16"/>
        </w:rPr>
        <w:t>Sir ernest Titterton, one of Australia’s top nuclear scientists throughout the</w:t>
      </w:r>
      <w:r w:rsidR="00A75FE0" w:rsidRPr="00491C03">
        <w:rPr>
          <w:sz w:val="16"/>
        </w:rPr>
        <w:t xml:space="preserve"> </w:t>
      </w:r>
      <w:r w:rsidRPr="00491C03">
        <w:rPr>
          <w:sz w:val="16"/>
        </w:rPr>
        <w:t>Cold War and chair of the Australian safety committee monitoring the na</w:t>
      </w:r>
      <w:r w:rsidR="00A75FE0" w:rsidRPr="00491C03">
        <w:rPr>
          <w:sz w:val="16"/>
        </w:rPr>
        <w:t xml:space="preserve"> </w:t>
      </w:r>
      <w:r w:rsidRPr="00491C03">
        <w:rPr>
          <w:sz w:val="16"/>
        </w:rPr>
        <w:t>tion’s nuclear tests. Titterton suggested that if Aboriginal people objected</w:t>
      </w:r>
      <w:r w:rsidR="00A75FE0" w:rsidRPr="00491C03">
        <w:rPr>
          <w:sz w:val="16"/>
        </w:rPr>
        <w:t xml:space="preserve"> </w:t>
      </w:r>
      <w:r w:rsidRPr="00491C03">
        <w:rPr>
          <w:sz w:val="16"/>
        </w:rPr>
        <w:t>to the nuclear tests, they should vote the government out of office.43 At the</w:t>
      </w:r>
      <w:r w:rsidR="00A75FE0" w:rsidRPr="00491C03">
        <w:rPr>
          <w:sz w:val="16"/>
        </w:rPr>
        <w:t xml:space="preserve"> </w:t>
      </w:r>
      <w:r w:rsidRPr="00491C03">
        <w:rPr>
          <w:sz w:val="16"/>
        </w:rPr>
        <w:t>time of the tests, however, and as Titterton certainly knew, Aborigines did</w:t>
      </w:r>
      <w:r w:rsidR="00A75FE0" w:rsidRPr="00491C03">
        <w:rPr>
          <w:sz w:val="16"/>
        </w:rPr>
        <w:t xml:space="preserve"> </w:t>
      </w:r>
      <w:r w:rsidRPr="00491C03">
        <w:rPr>
          <w:sz w:val="16"/>
        </w:rPr>
        <w:t>not hold full voting rights—which, along with inclusion in a formal census,</w:t>
      </w:r>
      <w:r w:rsidR="00A75FE0" w:rsidRPr="00491C03">
        <w:rPr>
          <w:sz w:val="16"/>
        </w:rPr>
        <w:t xml:space="preserve"> </w:t>
      </w:r>
      <w:r w:rsidRPr="00491C03">
        <w:rPr>
          <w:sz w:val="16"/>
        </w:rPr>
        <w:t>did not come until 1967. Aborigines also represent only about 3 percent of</w:t>
      </w:r>
      <w:r w:rsidR="00A75FE0" w:rsidRPr="00491C03">
        <w:rPr>
          <w:sz w:val="16"/>
        </w:rPr>
        <w:t xml:space="preserve"> </w:t>
      </w:r>
      <w:r w:rsidRPr="00491C03">
        <w:rPr>
          <w:sz w:val="16"/>
        </w:rPr>
        <w:t>the overall Australian population and scarcely wield a decisive voting bloc. 44</w:t>
      </w:r>
      <w:r w:rsidR="00A75FE0" w:rsidRPr="00491C03">
        <w:rPr>
          <w:sz w:val="16"/>
        </w:rPr>
        <w:t xml:space="preserve"> </w:t>
      </w:r>
      <w:r w:rsidRPr="00491C03">
        <w:rPr>
          <w:sz w:val="16"/>
        </w:rPr>
        <w:t>Bikini Atoll</w:t>
      </w:r>
      <w:r w:rsidR="00A75FE0" w:rsidRPr="00491C03">
        <w:rPr>
          <w:sz w:val="16"/>
        </w:rPr>
        <w:t xml:space="preserve"> </w:t>
      </w:r>
      <w:r w:rsidRPr="00491C03">
        <w:rPr>
          <w:sz w:val="16"/>
        </w:rPr>
        <w:t>Of course, the Montebello islands are not the only remote lands to have</w:t>
      </w:r>
      <w:r w:rsidR="00A75FE0" w:rsidRPr="00491C03">
        <w:rPr>
          <w:sz w:val="16"/>
        </w:rPr>
        <w:t xml:space="preserve"> </w:t>
      </w:r>
      <w:r w:rsidRPr="00491C03">
        <w:rPr>
          <w:sz w:val="16"/>
        </w:rPr>
        <w:t>endured the impacts of atomic bombs, nor are Australia’s indigenous peo</w:t>
      </w:r>
      <w:r w:rsidR="00A75FE0" w:rsidRPr="00491C03">
        <w:rPr>
          <w:sz w:val="16"/>
        </w:rPr>
        <w:t xml:space="preserve"> </w:t>
      </w:r>
      <w:r w:rsidRPr="00491C03">
        <w:rPr>
          <w:sz w:val="16"/>
        </w:rPr>
        <w:t>ples the only to have borne the brunt of nuclear weapons tests. On March 1,</w:t>
      </w:r>
      <w:r w:rsidR="00A75FE0" w:rsidRPr="00491C03">
        <w:rPr>
          <w:sz w:val="16"/>
        </w:rPr>
        <w:t xml:space="preserve"> </w:t>
      </w:r>
      <w:r w:rsidRPr="00491C03">
        <w:rPr>
          <w:sz w:val="16"/>
        </w:rPr>
        <w:t xml:space="preserve">1954, </w:t>
      </w:r>
      <w:r w:rsidRPr="00491C03">
        <w:rPr>
          <w:rStyle w:val="StyleUnderline"/>
          <w:highlight w:val="green"/>
        </w:rPr>
        <w:t>the</w:t>
      </w:r>
      <w:r w:rsidRPr="00491C03">
        <w:rPr>
          <w:rStyle w:val="StyleUnderline"/>
        </w:rPr>
        <w:t xml:space="preserve"> </w:t>
      </w:r>
      <w:r w:rsidRPr="00491C03">
        <w:rPr>
          <w:rStyle w:val="StyleUnderline"/>
          <w:highlight w:val="green"/>
        </w:rPr>
        <w:t>U</w:t>
      </w:r>
      <w:r w:rsidRPr="00491C03">
        <w:rPr>
          <w:rStyle w:val="StyleUnderline"/>
        </w:rPr>
        <w:t xml:space="preserve">nited </w:t>
      </w:r>
      <w:r w:rsidRPr="00491C03">
        <w:rPr>
          <w:rStyle w:val="StyleUnderline"/>
          <w:highlight w:val="green"/>
        </w:rPr>
        <w:t>S</w:t>
      </w:r>
      <w:r w:rsidRPr="00491C03">
        <w:rPr>
          <w:rStyle w:val="StyleUnderline"/>
        </w:rPr>
        <w:t>tates</w:t>
      </w:r>
      <w:r w:rsidRPr="00491C03">
        <w:rPr>
          <w:sz w:val="16"/>
        </w:rPr>
        <w:t xml:space="preserve"> detonated its largest bomb ever, a fifteen megaton</w:t>
      </w:r>
      <w:r w:rsidR="00A75FE0" w:rsidRPr="00491C03">
        <w:rPr>
          <w:sz w:val="16"/>
        </w:rPr>
        <w:t xml:space="preserve"> </w:t>
      </w:r>
      <w:r w:rsidRPr="00491C03">
        <w:rPr>
          <w:sz w:val="16"/>
        </w:rPr>
        <w:t>blast (approximately 1,500 times the power unleashed at Hiroshima) that</w:t>
      </w:r>
      <w:r w:rsidR="00A75FE0" w:rsidRPr="00491C03">
        <w:rPr>
          <w:sz w:val="16"/>
        </w:rPr>
        <w:t xml:space="preserve"> </w:t>
      </w:r>
      <w:r w:rsidRPr="00491C03">
        <w:rPr>
          <w:rStyle w:val="Emphasis"/>
          <w:highlight w:val="green"/>
        </w:rPr>
        <w:t>obliterated</w:t>
      </w:r>
      <w:r w:rsidRPr="00491C03">
        <w:rPr>
          <w:sz w:val="16"/>
        </w:rPr>
        <w:t xml:space="preserve"> </w:t>
      </w:r>
      <w:r w:rsidRPr="00491C03">
        <w:rPr>
          <w:rStyle w:val="StyleUnderline"/>
        </w:rPr>
        <w:t xml:space="preserve">three islands of </w:t>
      </w:r>
      <w:r w:rsidRPr="00491C03">
        <w:rPr>
          <w:rStyle w:val="StyleUnderline"/>
          <w:highlight w:val="green"/>
        </w:rPr>
        <w:t>Bikini Atoll</w:t>
      </w:r>
      <w:r w:rsidRPr="00491C03">
        <w:rPr>
          <w:sz w:val="16"/>
        </w:rPr>
        <w:t xml:space="preserve"> in the western Pacific Ocean. As</w:t>
      </w:r>
      <w:r w:rsidR="00A75FE0" w:rsidRPr="00491C03">
        <w:rPr>
          <w:sz w:val="16"/>
        </w:rPr>
        <w:t xml:space="preserve"> </w:t>
      </w:r>
      <w:r w:rsidRPr="00491C03">
        <w:rPr>
          <w:sz w:val="16"/>
        </w:rPr>
        <w:t xml:space="preserve">geographer Sasha Davis points out in his book, The Empires’ Edge, </w:t>
      </w:r>
      <w:r w:rsidRPr="00491C03">
        <w:rPr>
          <w:rStyle w:val="StyleUnderline"/>
          <w:highlight w:val="green"/>
        </w:rPr>
        <w:t>the test</w:t>
      </w:r>
      <w:r w:rsidR="00A75FE0" w:rsidRPr="00491C03">
        <w:rPr>
          <w:rStyle w:val="StyleUnderline"/>
        </w:rPr>
        <w:t xml:space="preserve"> </w:t>
      </w:r>
      <w:r w:rsidRPr="00491C03">
        <w:rPr>
          <w:rStyle w:val="StyleUnderline"/>
        </w:rPr>
        <w:t xml:space="preserve">site at Bikini </w:t>
      </w:r>
      <w:r w:rsidRPr="00491C03">
        <w:rPr>
          <w:rStyle w:val="StyleUnderline"/>
          <w:highlight w:val="green"/>
        </w:rPr>
        <w:t xml:space="preserve">was made possible </w:t>
      </w:r>
      <w:r w:rsidRPr="00491C03">
        <w:rPr>
          <w:rStyle w:val="Emphasis"/>
          <w:highlight w:val="green"/>
        </w:rPr>
        <w:t>only</w:t>
      </w:r>
      <w:r w:rsidRPr="00491C03">
        <w:rPr>
          <w:rStyle w:val="StyleUnderline"/>
          <w:highlight w:val="green"/>
        </w:rPr>
        <w:t xml:space="preserve"> by representing the place as</w:t>
      </w:r>
      <w:r w:rsidRPr="00491C03">
        <w:rPr>
          <w:rStyle w:val="StyleUnderline"/>
        </w:rPr>
        <w:t xml:space="preserve"> </w:t>
      </w:r>
      <w:r w:rsidRPr="00491C03">
        <w:rPr>
          <w:rStyle w:val="StyleUnderline"/>
          <w:highlight w:val="green"/>
        </w:rPr>
        <w:t>an</w:t>
      </w:r>
      <w:r w:rsidRPr="00491C03">
        <w:rPr>
          <w:rStyle w:val="StyleUnderline"/>
        </w:rPr>
        <w:t xml:space="preserve"> </w:t>
      </w:r>
      <w:r w:rsidRPr="00491C03">
        <w:rPr>
          <w:rStyle w:val="StyleUnderline"/>
          <w:highlight w:val="green"/>
        </w:rPr>
        <w:t>unin</w:t>
      </w:r>
      <w:r w:rsidR="00A75FE0" w:rsidRPr="00491C03">
        <w:rPr>
          <w:rStyle w:val="StyleUnderline"/>
          <w:highlight w:val="green"/>
        </w:rPr>
        <w:t xml:space="preserve"> </w:t>
      </w:r>
      <w:r w:rsidRPr="00491C03">
        <w:rPr>
          <w:rStyle w:val="StyleUnderline"/>
          <w:highlight w:val="green"/>
        </w:rPr>
        <w:t>habited deserted island</w:t>
      </w:r>
      <w:r w:rsidRPr="00491C03">
        <w:rPr>
          <w:rStyle w:val="StyleUnderline"/>
        </w:rPr>
        <w:t>—a casting made somewhat less tenable by the fact</w:t>
      </w:r>
      <w:r w:rsidR="00A75FE0" w:rsidRPr="00491C03">
        <w:rPr>
          <w:rStyle w:val="StyleUnderline"/>
        </w:rPr>
        <w:t xml:space="preserve"> </w:t>
      </w:r>
      <w:r w:rsidRPr="00491C03">
        <w:rPr>
          <w:rStyle w:val="StyleUnderline"/>
        </w:rPr>
        <w:t xml:space="preserve">that nearly </w:t>
      </w:r>
      <w:r w:rsidRPr="00491C03">
        <w:rPr>
          <w:rStyle w:val="Emphasis"/>
          <w:highlight w:val="green"/>
        </w:rPr>
        <w:t>two hundred</w:t>
      </w:r>
      <w:r w:rsidRPr="00491C03">
        <w:rPr>
          <w:rStyle w:val="StyleUnderline"/>
          <w:highlight w:val="green"/>
        </w:rPr>
        <w:t xml:space="preserve"> Bikinians called the</w:t>
      </w:r>
      <w:r w:rsidRPr="00491C03">
        <w:rPr>
          <w:rStyle w:val="StyleUnderline"/>
        </w:rPr>
        <w:t xml:space="preserve"> </w:t>
      </w:r>
      <w:r w:rsidRPr="00491C03">
        <w:rPr>
          <w:rStyle w:val="StyleUnderline"/>
          <w:highlight w:val="green"/>
        </w:rPr>
        <w:t>place home</w:t>
      </w:r>
      <w:r w:rsidRPr="00491C03">
        <w:rPr>
          <w:sz w:val="16"/>
        </w:rPr>
        <w:t>. The last nuclear</w:t>
      </w:r>
      <w:r w:rsidR="00A75FE0" w:rsidRPr="00491C03">
        <w:rPr>
          <w:sz w:val="16"/>
        </w:rPr>
        <w:t xml:space="preserve"> </w:t>
      </w:r>
      <w:r w:rsidRPr="00491C03">
        <w:rPr>
          <w:sz w:val="16"/>
        </w:rPr>
        <w:t>test occurred at Bikini in 1958. During the next ten years, the United States</w:t>
      </w:r>
      <w:r w:rsidR="00A75FE0" w:rsidRPr="00491C03">
        <w:rPr>
          <w:sz w:val="16"/>
        </w:rPr>
        <w:t xml:space="preserve"> </w:t>
      </w:r>
      <w:r w:rsidRPr="00491C03">
        <w:rPr>
          <w:sz w:val="16"/>
        </w:rPr>
        <w:t>worked to fulfill its promise to repatriate the Bikini islanders. Restoration</w:t>
      </w:r>
      <w:r w:rsidR="00A75FE0" w:rsidRPr="00491C03">
        <w:rPr>
          <w:sz w:val="16"/>
        </w:rPr>
        <w:t xml:space="preserve"> </w:t>
      </w:r>
      <w:r w:rsidRPr="00491C03">
        <w:rPr>
          <w:sz w:val="16"/>
        </w:rPr>
        <w:t>efforts at Bikini focused primarily on clearing radioactive military debris</w:t>
      </w:r>
      <w:r w:rsidR="00A75FE0" w:rsidRPr="00491C03">
        <w:rPr>
          <w:sz w:val="16"/>
        </w:rPr>
        <w:t xml:space="preserve"> </w:t>
      </w:r>
      <w:r w:rsidRPr="00491C03">
        <w:rPr>
          <w:sz w:val="16"/>
        </w:rPr>
        <w:t>stripping the islands of vegetation, and replanting thousands of palm trees</w:t>
      </w:r>
      <w:r w:rsidR="00A75FE0" w:rsidRPr="00491C03">
        <w:rPr>
          <w:sz w:val="16"/>
        </w:rPr>
        <w:t xml:space="preserve"> </w:t>
      </w:r>
      <w:r w:rsidRPr="00491C03">
        <w:rPr>
          <w:sz w:val="16"/>
        </w:rPr>
        <w:t>and other sources of food to revegetate the islands.45 Although soil samples</w:t>
      </w:r>
      <w:r w:rsidR="00A75FE0" w:rsidRPr="00491C03">
        <w:rPr>
          <w:sz w:val="16"/>
        </w:rPr>
        <w:t xml:space="preserve"> </w:t>
      </w:r>
      <w:r w:rsidRPr="00491C03">
        <w:rPr>
          <w:sz w:val="16"/>
        </w:rPr>
        <w:t>on the islands turned up high levels of radioactivity, a US government report</w:t>
      </w:r>
      <w:r w:rsidR="00A75FE0" w:rsidRPr="00491C03">
        <w:rPr>
          <w:sz w:val="16"/>
        </w:rPr>
        <w:t xml:space="preserve"> </w:t>
      </w:r>
      <w:r w:rsidRPr="00491C03">
        <w:rPr>
          <w:sz w:val="16"/>
        </w:rPr>
        <w:t>concluded, “it was the consensus that attempting to reduce these levels by</w:t>
      </w:r>
      <w:r w:rsidR="00A75FE0" w:rsidRPr="00491C03">
        <w:rPr>
          <w:sz w:val="16"/>
        </w:rPr>
        <w:t xml:space="preserve"> </w:t>
      </w:r>
      <w:r w:rsidRPr="00491C03">
        <w:rPr>
          <w:sz w:val="16"/>
        </w:rPr>
        <w:t>removing the top layer of soil would destroy the limited agricultural capabil</w:t>
      </w:r>
      <w:r w:rsidR="00A75FE0" w:rsidRPr="00491C03">
        <w:rPr>
          <w:sz w:val="16"/>
        </w:rPr>
        <w:t xml:space="preserve"> </w:t>
      </w:r>
      <w:r w:rsidRPr="00491C03">
        <w:rPr>
          <w:sz w:val="16"/>
        </w:rPr>
        <w:t>ity of the area, therefore, most such areas were left essentially undisturbed.”46</w:t>
      </w:r>
      <w:r w:rsidR="00A75FE0" w:rsidRPr="00491C03">
        <w:rPr>
          <w:sz w:val="16"/>
        </w:rPr>
        <w:t xml:space="preserve"> </w:t>
      </w:r>
      <w:r w:rsidRPr="00491C03">
        <w:rPr>
          <w:sz w:val="16"/>
        </w:rPr>
        <w:t xml:space="preserve">By 1968, </w:t>
      </w:r>
      <w:r w:rsidRPr="00491C03">
        <w:rPr>
          <w:rStyle w:val="StyleUnderline"/>
          <w:highlight w:val="green"/>
        </w:rPr>
        <w:t>US</w:t>
      </w:r>
      <w:r w:rsidRPr="00491C03">
        <w:rPr>
          <w:rStyle w:val="StyleUnderline"/>
        </w:rPr>
        <w:t xml:space="preserve"> </w:t>
      </w:r>
      <w:r w:rsidRPr="00491C03">
        <w:rPr>
          <w:rStyle w:val="StyleUnderline"/>
          <w:highlight w:val="green"/>
        </w:rPr>
        <w:t>officials</w:t>
      </w:r>
      <w:r w:rsidRPr="00491C03">
        <w:rPr>
          <w:rStyle w:val="StyleUnderline"/>
        </w:rPr>
        <w:t xml:space="preserve"> </w:t>
      </w:r>
      <w:r w:rsidRPr="00491C03">
        <w:rPr>
          <w:rStyle w:val="StyleUnderline"/>
          <w:highlight w:val="green"/>
        </w:rPr>
        <w:t>determined</w:t>
      </w:r>
      <w:r w:rsidRPr="00491C03">
        <w:rPr>
          <w:rStyle w:val="StyleUnderline"/>
        </w:rPr>
        <w:t xml:space="preserve"> that </w:t>
      </w:r>
      <w:r w:rsidRPr="00491C03">
        <w:rPr>
          <w:rStyle w:val="StyleUnderline"/>
          <w:highlight w:val="green"/>
        </w:rPr>
        <w:t>conditions</w:t>
      </w:r>
      <w:r w:rsidRPr="00491C03">
        <w:rPr>
          <w:rStyle w:val="StyleUnderline"/>
        </w:rPr>
        <w:t xml:space="preserve"> on Bikini Atoll </w:t>
      </w:r>
      <w:r w:rsidRPr="00491C03">
        <w:rPr>
          <w:rStyle w:val="StyleUnderline"/>
          <w:highlight w:val="green"/>
        </w:rPr>
        <w:t>were safe</w:t>
      </w:r>
      <w:r w:rsidR="00A75FE0" w:rsidRPr="00491C03">
        <w:rPr>
          <w:rStyle w:val="StyleUnderline"/>
        </w:rPr>
        <w:t xml:space="preserve"> </w:t>
      </w:r>
      <w:r w:rsidRPr="00491C03">
        <w:rPr>
          <w:rStyle w:val="StyleUnderline"/>
        </w:rPr>
        <w:t>for islanders to return, and in 1972 a voluntary repatriation of Bikinians be</w:t>
      </w:r>
      <w:r w:rsidR="00A75FE0" w:rsidRPr="00491C03">
        <w:rPr>
          <w:rStyle w:val="StyleUnderline"/>
        </w:rPr>
        <w:t xml:space="preserve"> </w:t>
      </w:r>
      <w:r w:rsidRPr="00491C03">
        <w:rPr>
          <w:rStyle w:val="StyleUnderline"/>
        </w:rPr>
        <w:t>gan</w:t>
      </w:r>
      <w:r w:rsidRPr="00491C03">
        <w:rPr>
          <w:sz w:val="16"/>
        </w:rPr>
        <w:t xml:space="preserve">.47 </w:t>
      </w:r>
      <w:r w:rsidRPr="00491C03">
        <w:rPr>
          <w:rStyle w:val="StyleUnderline"/>
          <w:highlight w:val="green"/>
        </w:rPr>
        <w:t>With contaminated soils still in place</w:t>
      </w:r>
      <w:r w:rsidRPr="00491C03">
        <w:rPr>
          <w:sz w:val="16"/>
        </w:rPr>
        <w:t>, coconut and pandanus palms,</w:t>
      </w:r>
      <w:r w:rsidR="00A75FE0" w:rsidRPr="00491C03">
        <w:rPr>
          <w:sz w:val="16"/>
        </w:rPr>
        <w:t xml:space="preserve"> </w:t>
      </w:r>
      <w:r w:rsidRPr="00491C03">
        <w:rPr>
          <w:sz w:val="16"/>
        </w:rPr>
        <w:t>breadfruit, and other food sources grown on the islands of Bikini Atoll car</w:t>
      </w:r>
      <w:r w:rsidR="00A75FE0" w:rsidRPr="00491C03">
        <w:rPr>
          <w:sz w:val="16"/>
        </w:rPr>
        <w:t xml:space="preserve"> </w:t>
      </w:r>
      <w:r w:rsidRPr="00491C03">
        <w:rPr>
          <w:sz w:val="16"/>
        </w:rPr>
        <w:t xml:space="preserve">ried a radioactive burden with them. Within just a few years, urine </w:t>
      </w:r>
      <w:r w:rsidRPr="00491C03">
        <w:rPr>
          <w:rStyle w:val="StyleUnderline"/>
          <w:highlight w:val="green"/>
        </w:rPr>
        <w:t>analyses</w:t>
      </w:r>
      <w:r w:rsidR="00A75FE0" w:rsidRPr="00491C03">
        <w:rPr>
          <w:sz w:val="16"/>
        </w:rPr>
        <w:t xml:space="preserve"> </w:t>
      </w:r>
      <w:r w:rsidRPr="00491C03">
        <w:rPr>
          <w:rStyle w:val="StyleUnderline"/>
        </w:rPr>
        <w:t>taken of</w:t>
      </w:r>
      <w:r w:rsidRPr="00491C03">
        <w:rPr>
          <w:sz w:val="16"/>
        </w:rPr>
        <w:t xml:space="preserve"> </w:t>
      </w:r>
      <w:r w:rsidRPr="00491C03">
        <w:rPr>
          <w:rStyle w:val="StyleUnderline"/>
        </w:rPr>
        <w:t>islanders</w:t>
      </w:r>
      <w:r w:rsidRPr="00491C03">
        <w:rPr>
          <w:sz w:val="16"/>
        </w:rPr>
        <w:t xml:space="preserve"> </w:t>
      </w:r>
      <w:r w:rsidRPr="00491C03">
        <w:rPr>
          <w:rStyle w:val="StyleUnderline"/>
          <w:highlight w:val="green"/>
        </w:rPr>
        <w:t xml:space="preserve">showed </w:t>
      </w:r>
      <w:r w:rsidRPr="00491C03">
        <w:rPr>
          <w:rStyle w:val="Emphasis"/>
          <w:highlight w:val="green"/>
        </w:rPr>
        <w:t>elevated levels</w:t>
      </w:r>
      <w:r w:rsidRPr="00491C03">
        <w:rPr>
          <w:rStyle w:val="StyleUnderline"/>
          <w:highlight w:val="green"/>
        </w:rPr>
        <w:t xml:space="preserve"> of radioactive elements</w:t>
      </w:r>
      <w:r w:rsidRPr="00491C03">
        <w:rPr>
          <w:sz w:val="16"/>
        </w:rPr>
        <w:t>, particu</w:t>
      </w:r>
      <w:r w:rsidR="00A75FE0" w:rsidRPr="00491C03">
        <w:rPr>
          <w:sz w:val="16"/>
        </w:rPr>
        <w:t xml:space="preserve"> </w:t>
      </w:r>
      <w:r w:rsidRPr="00491C03">
        <w:rPr>
          <w:sz w:val="16"/>
        </w:rPr>
        <w:t xml:space="preserve">larly cesium 137.48 in 1978, </w:t>
      </w:r>
      <w:r w:rsidRPr="00491C03">
        <w:rPr>
          <w:rStyle w:val="StyleUnderline"/>
        </w:rPr>
        <w:t>the United States determined that Bikini was</w:t>
      </w:r>
      <w:r w:rsidR="00A75FE0" w:rsidRPr="00491C03">
        <w:rPr>
          <w:rStyle w:val="StyleUnderline"/>
        </w:rPr>
        <w:t xml:space="preserve"> </w:t>
      </w:r>
      <w:r w:rsidRPr="00491C03">
        <w:rPr>
          <w:rStyle w:val="StyleUnderline"/>
        </w:rPr>
        <w:t xml:space="preserve">in fact not yet safe for human habitation, and </w:t>
      </w:r>
      <w:r w:rsidRPr="00491C03">
        <w:rPr>
          <w:rStyle w:val="StyleUnderline"/>
          <w:highlight w:val="green"/>
        </w:rPr>
        <w:t>all</w:t>
      </w:r>
      <w:r w:rsidRPr="00491C03">
        <w:rPr>
          <w:rStyle w:val="StyleUnderline"/>
        </w:rPr>
        <w:t xml:space="preserve"> Bikini </w:t>
      </w:r>
      <w:r w:rsidRPr="00491C03">
        <w:rPr>
          <w:rStyle w:val="StyleUnderline"/>
          <w:highlight w:val="green"/>
        </w:rPr>
        <w:t>residents were</w:t>
      </w:r>
      <w:r w:rsidRPr="00491C03">
        <w:rPr>
          <w:rStyle w:val="StyleUnderline"/>
        </w:rPr>
        <w:t xml:space="preserve"> once</w:t>
      </w:r>
      <w:r w:rsidR="00A75FE0" w:rsidRPr="00491C03">
        <w:rPr>
          <w:rStyle w:val="StyleUnderline"/>
        </w:rPr>
        <w:t xml:space="preserve"> </w:t>
      </w:r>
      <w:r w:rsidRPr="00491C03">
        <w:rPr>
          <w:rStyle w:val="Emphasis"/>
          <w:highlight w:val="green"/>
        </w:rPr>
        <w:t>again</w:t>
      </w:r>
      <w:r w:rsidRPr="00491C03">
        <w:rPr>
          <w:rStyle w:val="StyleUnderline"/>
          <w:highlight w:val="green"/>
        </w:rPr>
        <w:t xml:space="preserve"> evacuated</w:t>
      </w:r>
      <w:r w:rsidRPr="00491C03">
        <w:rPr>
          <w:sz w:val="16"/>
        </w:rPr>
        <w:t xml:space="preserve">. ironically, as Davis aptly notes, </w:t>
      </w:r>
      <w:r w:rsidRPr="00491C03">
        <w:rPr>
          <w:rStyle w:val="StyleUnderline"/>
          <w:highlight w:val="green"/>
        </w:rPr>
        <w:t>Bikini Atoll today is</w:t>
      </w:r>
      <w:r w:rsidRPr="00491C03">
        <w:rPr>
          <w:rStyle w:val="StyleUnderline"/>
        </w:rPr>
        <w:t xml:space="preserve"> just</w:t>
      </w:r>
      <w:r w:rsidR="00A75FE0" w:rsidRPr="00491C03">
        <w:rPr>
          <w:rStyle w:val="StyleUnderline"/>
        </w:rPr>
        <w:t xml:space="preserve"> </w:t>
      </w:r>
      <w:r w:rsidRPr="00491C03">
        <w:rPr>
          <w:rStyle w:val="StyleUnderline"/>
          <w:highlight w:val="green"/>
        </w:rPr>
        <w:t>what military planners imagined it to be</w:t>
      </w:r>
      <w:r w:rsidRPr="00491C03">
        <w:rPr>
          <w:rStyle w:val="StyleUnderline"/>
        </w:rPr>
        <w:t xml:space="preserve"> in the early 1950s: </w:t>
      </w:r>
      <w:r w:rsidRPr="00491C03">
        <w:rPr>
          <w:rStyle w:val="StyleUnderline"/>
          <w:highlight w:val="green"/>
        </w:rPr>
        <w:t>a</w:t>
      </w:r>
      <w:r w:rsidRPr="00491C03">
        <w:rPr>
          <w:rStyle w:val="StyleUnderline"/>
        </w:rPr>
        <w:t xml:space="preserve"> </w:t>
      </w:r>
      <w:r w:rsidRPr="00491C03">
        <w:rPr>
          <w:rStyle w:val="StyleUnderline"/>
          <w:highlight w:val="green"/>
        </w:rPr>
        <w:t>deserted</w:t>
      </w:r>
      <w:r w:rsidRPr="00491C03">
        <w:rPr>
          <w:rStyle w:val="StyleUnderline"/>
        </w:rPr>
        <w:t xml:space="preserve"> tropi</w:t>
      </w:r>
      <w:r w:rsidR="00A75FE0" w:rsidRPr="00491C03">
        <w:rPr>
          <w:rStyle w:val="StyleUnderline"/>
        </w:rPr>
        <w:t xml:space="preserve"> </w:t>
      </w:r>
      <w:r w:rsidRPr="00491C03">
        <w:rPr>
          <w:rStyle w:val="StyleUnderline"/>
        </w:rPr>
        <w:t>cal island</w:t>
      </w:r>
      <w:r w:rsidRPr="00491C03">
        <w:rPr>
          <w:sz w:val="16"/>
        </w:rPr>
        <w:t>.49 Analyses reported by the Marshall islands Dose Assessment and</w:t>
      </w:r>
      <w:r w:rsidR="00A75FE0" w:rsidRPr="00491C03">
        <w:rPr>
          <w:sz w:val="16"/>
        </w:rPr>
        <w:t xml:space="preserve"> </w:t>
      </w:r>
      <w:r w:rsidRPr="00491C03">
        <w:rPr>
          <w:sz w:val="16"/>
        </w:rPr>
        <w:t>Radioecology Program indicated that for hypothetical populations returning</w:t>
      </w:r>
      <w:r w:rsidR="00A75FE0" w:rsidRPr="00491C03">
        <w:rPr>
          <w:sz w:val="16"/>
        </w:rPr>
        <w:t xml:space="preserve"> </w:t>
      </w:r>
      <w:r w:rsidRPr="00491C03">
        <w:rPr>
          <w:sz w:val="16"/>
        </w:rPr>
        <w:t>in 2010, full body burdens of radioactivity would “conservatively” come very</w:t>
      </w:r>
      <w:r w:rsidR="00A75FE0" w:rsidRPr="00491C03">
        <w:rPr>
          <w:sz w:val="16"/>
        </w:rPr>
        <w:t xml:space="preserve"> </w:t>
      </w:r>
      <w:r w:rsidRPr="00491C03">
        <w:rPr>
          <w:sz w:val="16"/>
        </w:rPr>
        <w:t>close to meeting the Marshall islands’ own standards, and that “resettlement</w:t>
      </w:r>
      <w:r w:rsidR="00A75FE0" w:rsidRPr="00491C03">
        <w:rPr>
          <w:sz w:val="16"/>
        </w:rPr>
        <w:t xml:space="preserve"> </w:t>
      </w:r>
      <w:r w:rsidRPr="00491C03">
        <w:rPr>
          <w:sz w:val="16"/>
        </w:rPr>
        <w:t>of Bikini Atoll may become much more plausible and cost effective.”50</w:t>
      </w:r>
      <w:r w:rsidR="00A75FE0" w:rsidRPr="00491C03">
        <w:rPr>
          <w:sz w:val="16"/>
        </w:rPr>
        <w:t xml:space="preserve"> </w:t>
      </w:r>
      <w:r w:rsidRPr="00491C03">
        <w:rPr>
          <w:sz w:val="16"/>
        </w:rPr>
        <w:t>in the meantime, Bikini Atoll has been designated a World Heritage Site,</w:t>
      </w:r>
      <w:r w:rsidR="00A75FE0" w:rsidRPr="00491C03">
        <w:rPr>
          <w:sz w:val="16"/>
        </w:rPr>
        <w:t xml:space="preserve"> </w:t>
      </w:r>
      <w:r w:rsidRPr="00491C03">
        <w:rPr>
          <w:sz w:val="16"/>
        </w:rPr>
        <w:t>in recognition of its international importance as a nuclear test site and its</w:t>
      </w:r>
      <w:r w:rsidR="00A75FE0" w:rsidRPr="00491C03">
        <w:rPr>
          <w:sz w:val="16"/>
        </w:rPr>
        <w:t xml:space="preserve"> </w:t>
      </w:r>
      <w:r w:rsidRPr="00491C03">
        <w:rPr>
          <w:sz w:val="16"/>
        </w:rPr>
        <w:t>role in the escalation of the Cold War. As the UNeSCO website describes Bi</w:t>
      </w:r>
      <w:r w:rsidR="00A75FE0" w:rsidRPr="00491C03">
        <w:rPr>
          <w:sz w:val="16"/>
        </w:rPr>
        <w:t xml:space="preserve"> </w:t>
      </w:r>
      <w:r w:rsidRPr="00491C03">
        <w:rPr>
          <w:sz w:val="16"/>
        </w:rPr>
        <w:t>kini: “the atoll symbolises the dawn of the nuclear age, despite its paradoxi</w:t>
      </w:r>
      <w:r w:rsidR="00A75FE0" w:rsidRPr="00491C03">
        <w:rPr>
          <w:sz w:val="16"/>
        </w:rPr>
        <w:t xml:space="preserve"> </w:t>
      </w:r>
      <w:r w:rsidRPr="00491C03">
        <w:rPr>
          <w:sz w:val="16"/>
        </w:rPr>
        <w:t xml:space="preserve">cal image of peace and of earthly paradise.” 51 </w:t>
      </w:r>
      <w:r w:rsidRPr="00491C03">
        <w:rPr>
          <w:rStyle w:val="StyleUnderline"/>
        </w:rPr>
        <w:t xml:space="preserve">This view of Bikini as a </w:t>
      </w:r>
      <w:r w:rsidRPr="00491C03">
        <w:rPr>
          <w:rStyle w:val="Emphasis"/>
          <w:highlight w:val="green"/>
        </w:rPr>
        <w:t>tropical</w:t>
      </w:r>
      <w:r w:rsidR="00A75FE0" w:rsidRPr="00491C03">
        <w:rPr>
          <w:rStyle w:val="Emphasis"/>
          <w:highlight w:val="green"/>
        </w:rPr>
        <w:t xml:space="preserve"> </w:t>
      </w:r>
      <w:r w:rsidRPr="00491C03">
        <w:rPr>
          <w:rStyle w:val="Emphasis"/>
          <w:highlight w:val="green"/>
        </w:rPr>
        <w:t>paradise</w:t>
      </w:r>
      <w:r w:rsidRPr="00491C03">
        <w:rPr>
          <w:rStyle w:val="StyleUnderline"/>
        </w:rPr>
        <w:t xml:space="preserve"> comes through even more emphatically in enthusiastic travel pub</w:t>
      </w:r>
      <w:r w:rsidR="00A75FE0" w:rsidRPr="00491C03">
        <w:rPr>
          <w:rStyle w:val="StyleUnderline"/>
        </w:rPr>
        <w:t xml:space="preserve"> </w:t>
      </w:r>
      <w:r w:rsidRPr="00491C03">
        <w:rPr>
          <w:rStyle w:val="StyleUnderline"/>
        </w:rPr>
        <w:t>lications, which often highlight the world class (and very exclusive) diving</w:t>
      </w:r>
      <w:r w:rsidR="00A75FE0" w:rsidRPr="00491C03">
        <w:rPr>
          <w:rStyle w:val="StyleUnderline"/>
        </w:rPr>
        <w:t xml:space="preserve"> </w:t>
      </w:r>
      <w:r w:rsidRPr="00491C03">
        <w:rPr>
          <w:rStyle w:val="StyleUnderline"/>
        </w:rPr>
        <w:t>opportunities that Bikini now offers</w:t>
      </w:r>
      <w:r w:rsidRPr="00491C03">
        <w:rPr>
          <w:sz w:val="16"/>
        </w:rPr>
        <w:t>. Since 1996, Bikini Atoll has been open</w:t>
      </w:r>
      <w:r w:rsidR="00A75FE0" w:rsidRPr="00491C03">
        <w:rPr>
          <w:sz w:val="16"/>
        </w:rPr>
        <w:t xml:space="preserve"> </w:t>
      </w:r>
      <w:r w:rsidRPr="00491C03">
        <w:rPr>
          <w:sz w:val="16"/>
        </w:rPr>
        <w:t>for recreational diving tours, in part to fund islanders’ efforts to restore liv</w:t>
      </w:r>
      <w:r w:rsidR="00A75FE0" w:rsidRPr="00491C03">
        <w:rPr>
          <w:sz w:val="16"/>
        </w:rPr>
        <w:t xml:space="preserve"> </w:t>
      </w:r>
      <w:r w:rsidRPr="00491C03">
        <w:rPr>
          <w:sz w:val="16"/>
        </w:rPr>
        <w:t>able conditions to the islands. Almost as soon as it opened, Bikini Atoll</w:t>
      </w:r>
      <w:r w:rsidR="00A75FE0" w:rsidRPr="00491C03">
        <w:rPr>
          <w:sz w:val="16"/>
        </w:rPr>
        <w:t xml:space="preserve"> </w:t>
      </w:r>
      <w:r w:rsidRPr="00491C03">
        <w:rPr>
          <w:sz w:val="16"/>
        </w:rPr>
        <w:t xml:space="preserve">was anointed one of the world’s top diving attractions: by 2000, </w:t>
      </w:r>
      <w:r w:rsidRPr="00491C03">
        <w:rPr>
          <w:rStyle w:val="StyleUnderline"/>
        </w:rPr>
        <w:t>Conde Nast</w:t>
      </w:r>
      <w:r w:rsidR="00A75FE0" w:rsidRPr="00491C03">
        <w:rPr>
          <w:rStyle w:val="StyleUnderline"/>
        </w:rPr>
        <w:t xml:space="preserve"> </w:t>
      </w:r>
      <w:r w:rsidRPr="00491C03">
        <w:rPr>
          <w:rStyle w:val="StyleUnderline"/>
        </w:rPr>
        <w:t>Traveler included it on its list of “top 50 World escapes</w:t>
      </w:r>
      <w:r w:rsidRPr="00491C03">
        <w:rPr>
          <w:sz w:val="16"/>
        </w:rPr>
        <w:t>” and gushed that</w:t>
      </w:r>
      <w:r w:rsidR="00A75FE0" w:rsidRPr="00491C03">
        <w:rPr>
          <w:sz w:val="16"/>
        </w:rPr>
        <w:t xml:space="preserve"> </w:t>
      </w:r>
      <w:r w:rsidRPr="00491C03">
        <w:rPr>
          <w:sz w:val="16"/>
        </w:rPr>
        <w:t>few places on the planet “could look more like the Garden of eden.”52</w:t>
      </w:r>
      <w:r w:rsidR="00A75FE0" w:rsidRPr="00491C03">
        <w:rPr>
          <w:sz w:val="16"/>
        </w:rPr>
        <w:t xml:space="preserve"> </w:t>
      </w:r>
      <w:r w:rsidRPr="00491C03">
        <w:rPr>
          <w:sz w:val="16"/>
        </w:rPr>
        <w:t>Divers heading to Bikini Atoll may have an earthly paradise in mind, but</w:t>
      </w:r>
      <w:r w:rsidR="00A75FE0" w:rsidRPr="00491C03">
        <w:rPr>
          <w:sz w:val="16"/>
        </w:rPr>
        <w:t xml:space="preserve"> </w:t>
      </w:r>
      <w:r w:rsidRPr="00491C03">
        <w:rPr>
          <w:sz w:val="16"/>
        </w:rPr>
        <w:t>they also tend to choose this destination intentionally for its military relics.</w:t>
      </w:r>
      <w:r w:rsidR="00A75FE0" w:rsidRPr="00491C03">
        <w:rPr>
          <w:sz w:val="16"/>
        </w:rPr>
        <w:t xml:space="preserve"> </w:t>
      </w:r>
      <w:r w:rsidRPr="00491C03">
        <w:rPr>
          <w:sz w:val="16"/>
        </w:rPr>
        <w:t>Other tropical diving destinations can offer more spectacular marine life</w:t>
      </w:r>
      <w:r w:rsidR="00A75FE0" w:rsidRPr="00491C03">
        <w:rPr>
          <w:sz w:val="16"/>
        </w:rPr>
        <w:t xml:space="preserve"> </w:t>
      </w:r>
      <w:r w:rsidRPr="00491C03">
        <w:rPr>
          <w:sz w:val="16"/>
        </w:rPr>
        <w:t>and tourism amenities, but nowhere compares to Bikini’s “nuclear fleet” of</w:t>
      </w:r>
      <w:r w:rsidR="00A75FE0" w:rsidRPr="00491C03">
        <w:rPr>
          <w:sz w:val="16"/>
        </w:rPr>
        <w:t xml:space="preserve"> </w:t>
      </w:r>
      <w:r w:rsidRPr="00491C03">
        <w:rPr>
          <w:sz w:val="16"/>
        </w:rPr>
        <w:t>wrecks created by the array of nuclear tests (ships were both used as deliv</w:t>
      </w:r>
      <w:r w:rsidR="00A75FE0" w:rsidRPr="00491C03">
        <w:rPr>
          <w:sz w:val="16"/>
        </w:rPr>
        <w:t xml:space="preserve"> </w:t>
      </w:r>
      <w:r w:rsidRPr="00491C03">
        <w:rPr>
          <w:sz w:val="16"/>
        </w:rPr>
        <w:t>ery vehicles for the bombs, as well as to test the effects of the blasts). Tours advertising dives at Bikini market these submerged hulks eagerly (“Bikini</w:t>
      </w:r>
      <w:r w:rsidR="00A75FE0" w:rsidRPr="00491C03">
        <w:rPr>
          <w:sz w:val="16"/>
        </w:rPr>
        <w:t xml:space="preserve"> </w:t>
      </w:r>
      <w:r w:rsidRPr="00491C03">
        <w:rPr>
          <w:sz w:val="16"/>
        </w:rPr>
        <w:t>Atoll—The Ultimate Wreck Diving experience!”) and often include images</w:t>
      </w:r>
      <w:r w:rsidR="00A75FE0" w:rsidRPr="00491C03">
        <w:rPr>
          <w:sz w:val="16"/>
        </w:rPr>
        <w:t xml:space="preserve"> </w:t>
      </w:r>
      <w:r w:rsidRPr="00491C03">
        <w:rPr>
          <w:sz w:val="16"/>
        </w:rPr>
        <w:t>of massive mushroom clouds rising from the alluring atoll.53</w:t>
      </w:r>
      <w:r w:rsidR="00A75FE0" w:rsidRPr="00491C03">
        <w:rPr>
          <w:sz w:val="16"/>
        </w:rPr>
        <w:t xml:space="preserve"> </w:t>
      </w:r>
      <w:r w:rsidRPr="00491C03">
        <w:rPr>
          <w:sz w:val="16"/>
        </w:rPr>
        <w:t>Erasing Damage, Erasing History</w:t>
      </w:r>
      <w:r w:rsidR="00A75FE0" w:rsidRPr="00491C03">
        <w:rPr>
          <w:sz w:val="16"/>
        </w:rPr>
        <w:t xml:space="preserve"> </w:t>
      </w:r>
    </w:p>
    <w:p w14:paraId="1C0EF9FC" w14:textId="7A10A4AD" w:rsidR="00070522" w:rsidRPr="00491C03" w:rsidRDefault="00070522" w:rsidP="00070522">
      <w:pPr>
        <w:pStyle w:val="Heading3"/>
        <w:rPr>
          <w:rFonts w:ascii="Arial Black" w:hAnsi="Arial Black"/>
          <w:color w:val="B43E1F"/>
        </w:rPr>
      </w:pPr>
      <w:bookmarkStart w:id="16" w:name="_Hlk90153988"/>
      <w:bookmarkEnd w:id="0"/>
      <w:r w:rsidRPr="00491C03">
        <w:rPr>
          <w:rFonts w:ascii="Arial Black" w:hAnsi="Arial Black"/>
          <w:color w:val="B43E1F"/>
        </w:rPr>
        <w:lastRenderedPageBreak/>
        <w:t xml:space="preserve">Contention </w:t>
      </w:r>
      <w:r w:rsidR="00B22036" w:rsidRPr="00491C03">
        <w:rPr>
          <w:rFonts w:ascii="Arial Black" w:hAnsi="Arial Black"/>
          <w:color w:val="B43E1F"/>
        </w:rPr>
        <w:t>4</w:t>
      </w:r>
      <w:r w:rsidRPr="00491C03">
        <w:rPr>
          <w:rFonts w:ascii="Arial Black" w:hAnsi="Arial Black"/>
          <w:color w:val="B43E1F"/>
        </w:rPr>
        <w:t xml:space="preserve">: </w:t>
      </w:r>
      <w:r w:rsidR="00636852" w:rsidRPr="00491C03">
        <w:rPr>
          <w:rFonts w:ascii="Arial Black" w:hAnsi="Arial Black"/>
          <w:color w:val="B43E1F"/>
        </w:rPr>
        <w:t xml:space="preserve">De-extinction </w:t>
      </w:r>
      <w:r w:rsidR="003931E0" w:rsidRPr="00491C03">
        <w:rPr>
          <w:rFonts w:ascii="Arial Black" w:hAnsi="Arial Black"/>
          <w:color w:val="B43E1F"/>
        </w:rPr>
        <w:t>Disadvantage</w:t>
      </w:r>
    </w:p>
    <w:p w14:paraId="5C805096" w14:textId="1A7A1D6D" w:rsidR="00F773E2" w:rsidRPr="00491C03" w:rsidRDefault="00E72B22" w:rsidP="00F773E2">
      <w:pPr>
        <w:pStyle w:val="Heading4"/>
      </w:pPr>
      <w:r w:rsidRPr="00491C03">
        <w:t>Rewilding includes d</w:t>
      </w:r>
      <w:r w:rsidR="00F773E2" w:rsidRPr="00491C03">
        <w:t>e</w:t>
      </w:r>
      <w:r w:rsidRPr="00491C03">
        <w:t>-</w:t>
      </w:r>
      <w:r w:rsidR="00F773E2" w:rsidRPr="00491C03">
        <w:t>extinction</w:t>
      </w:r>
      <w:r w:rsidR="00F645FF" w:rsidRPr="00491C03">
        <w:t>. It’s a mainline strategy of American rewilders</w:t>
      </w:r>
    </w:p>
    <w:p w14:paraId="41A0677A" w14:textId="77777777" w:rsidR="00F773E2" w:rsidRPr="00491C03" w:rsidRDefault="00F773E2" w:rsidP="00F773E2">
      <w:r w:rsidRPr="00491C03">
        <w:rPr>
          <w:b/>
          <w:bCs/>
          <w:sz w:val="26"/>
          <w:szCs w:val="26"/>
        </w:rPr>
        <w:t>Keulartz 18</w:t>
      </w:r>
      <w:r w:rsidRPr="00491C03">
        <w:t xml:space="preserve"> [Jozef Keulartz, researcher at the Department of Social Sciences, Radboud Universiteit Nijmegen, 01-24-2018, “Rewilding,” Oxford Research Encyclopedias, Environmental Science, https://doi.org/10.1093/acrefore/9780199389414.013.545]/Kankee</w:t>
      </w:r>
    </w:p>
    <w:p w14:paraId="41AE9D1F" w14:textId="77777777" w:rsidR="00F773E2" w:rsidRPr="00491C03" w:rsidRDefault="00F773E2" w:rsidP="00F773E2">
      <w:pPr>
        <w:rPr>
          <w:sz w:val="16"/>
        </w:rPr>
      </w:pPr>
      <w:r w:rsidRPr="00491C03">
        <w:rPr>
          <w:sz w:val="16"/>
        </w:rPr>
        <w:t xml:space="preserve">The Return of the Mammoth Ecosystem Remarkably, an initiative has been launched that appears to be something of a hybrid of the two rewilding strategies that were developed on both sides of the Atlantic: the “Pleistocene Park,” a 160- square-kilometer preserve in northeastern Siberia, established in 1989 by Sergey Zimov and colleagues as a radical experiment in wildlife and ecosystem restoration. On the one hand, </w:t>
      </w:r>
      <w:r w:rsidRPr="00491C03">
        <w:rPr>
          <w:rStyle w:val="StyleUnderline"/>
        </w:rPr>
        <w:t xml:space="preserve">this experiment takes </w:t>
      </w:r>
      <w:r w:rsidRPr="00491C03">
        <w:rPr>
          <w:rStyle w:val="StyleUnderline"/>
          <w:highlight w:val="green"/>
        </w:rPr>
        <w:t>the</w:t>
      </w:r>
      <w:r w:rsidRPr="00491C03">
        <w:rPr>
          <w:rStyle w:val="StyleUnderline"/>
        </w:rPr>
        <w:t xml:space="preserve"> same </w:t>
      </w:r>
      <w:r w:rsidRPr="00491C03">
        <w:rPr>
          <w:rStyle w:val="StyleUnderline"/>
          <w:highlight w:val="green"/>
        </w:rPr>
        <w:t>baseline as</w:t>
      </w:r>
      <w:r w:rsidRPr="00491C03">
        <w:rPr>
          <w:rStyle w:val="StyleUnderline"/>
        </w:rPr>
        <w:t xml:space="preserve"> the</w:t>
      </w:r>
      <w:r w:rsidRPr="00491C03">
        <w:rPr>
          <w:sz w:val="16"/>
        </w:rPr>
        <w:t xml:space="preserve"> </w:t>
      </w:r>
      <w:r w:rsidRPr="00491C03">
        <w:rPr>
          <w:rStyle w:val="Emphasis"/>
          <w:highlight w:val="green"/>
        </w:rPr>
        <w:t>North-American</w:t>
      </w:r>
      <w:r w:rsidRPr="00491C03">
        <w:rPr>
          <w:rStyle w:val="StyleUnderline"/>
        </w:rPr>
        <w:t xml:space="preserve"> </w:t>
      </w:r>
      <w:r w:rsidRPr="00491C03">
        <w:rPr>
          <w:rStyle w:val="StyleUnderline"/>
          <w:highlight w:val="green"/>
        </w:rPr>
        <w:t>rewilders</w:t>
      </w:r>
      <w:r w:rsidRPr="00491C03">
        <w:rPr>
          <w:sz w:val="16"/>
        </w:rPr>
        <w:t>—</w:t>
      </w:r>
      <w:r w:rsidRPr="00491C03">
        <w:rPr>
          <w:rStyle w:val="StyleUnderline"/>
          <w:highlight w:val="green"/>
        </w:rPr>
        <w:t xml:space="preserve">the </w:t>
      </w:r>
      <w:r w:rsidRPr="00491C03">
        <w:rPr>
          <w:rStyle w:val="Emphasis"/>
          <w:highlight w:val="green"/>
        </w:rPr>
        <w:t>Pleistocene</w:t>
      </w:r>
      <w:r w:rsidRPr="00491C03">
        <w:rPr>
          <w:rStyle w:val="StyleUnderline"/>
        </w:rPr>
        <w:t xml:space="preserve">-Holocene </w:t>
      </w:r>
      <w:r w:rsidRPr="00491C03">
        <w:rPr>
          <w:rStyle w:val="StyleUnderline"/>
          <w:highlight w:val="green"/>
        </w:rPr>
        <w:t>boundary</w:t>
      </w:r>
      <w:r w:rsidRPr="00491C03">
        <w:rPr>
          <w:rStyle w:val="StyleUnderline"/>
        </w:rPr>
        <w:t>—as its starting point</w:t>
      </w:r>
      <w:r w:rsidRPr="00491C03">
        <w:rPr>
          <w:sz w:val="16"/>
        </w:rPr>
        <w:t xml:space="preserve">; on the other hand, it shares its strong focus on naturalistic grazing with the European rewilders. According to Zimov, the landscape of northeastern Siberia during the Ice Age was a highly productive steppe, where “mammoths, woolly rhinoceroses, bison, horses, reindeer, musk oxen, elk, moose, saiga, and yaks grazed on grasslands under the predatory gaze of cave lions and wolves.” At the beginning of the Holocene epoch, these grasslands, which Zimov refers to as “mammoth ecosystem,” were replaced by unproductive, moss-dominated tundra. The destruction of the mammoth steppe ecosystem happened when the great herbivore herds were decimated by overhunting and the rise of agriculture and cattle raising. Megaherbivores such as the mammoths disappeared, and “the only herbivores to survive were reindeer that grazed on lichens and moose that fed on willows” (Zimov, 2005, p. 796). Not unlike Frans Vera, Zimov postulates that the Pleistocene grazers, through their grazing, trampling, and fertilizing of the soil, were maintaining the productive grassland ecosystem. The Pleistocene grasslands, he claims, would have persisted into the Holocene “had the great herds of Pleistocene animals remained in place to maintain the landscape” (Zimov, 2005, p. 798). The main objective of the Pleistocene Park project is to convert the mossy tundra back to the grassy steppe that prevailed in the Ice Age by reintroducing large herbivores such as horses, moose, reindeer, bison, muskoxen, yaks, and wapiti.7 It is crucial to increase the density of these herbivore populations sufficiently to influence the vegetation and the soil. Only when large herds of herbivores are sufficiently abundant and successfully established in the park, the Amur tiger, presently an endangered species due to lack of suitable prey, could be introduced as the final component of a complete grazing ecosystem (Zimov, Chapin, &amp; Chapin, 2008, p. 7). Ecologist Paul Koch has expressed serious doubts as to whether the Pleistocene Park project will be feasible without megaherbivores weighing ≥ 1,000 kg, such as woolly mammoths and woolly rhinos. These extinct species were much more effective in maintaing the grassy steppe ecosystem by clearing snow, rooting up vegetation, and knocking down bushes and trees than the smaller herbivores that have escaped extinction. Thus Koch advocates the introduction of Asian elepants and white rhinos as proxies for these extinct megaherbivores (quoted in Stone, 1998, p. 34). However, these extant ecological replacements are not cold-adapted enough to survive the Siberian climate. Zimov has introduced his own, rather atypical surrogate for the woolly mammoth: an old Soviet army tank that is used to flatten the snow and to snap young trees, simulating the heavy footsteps of the huge woolly mammoths. But, since around 2012, there is a glimmer of hope on the horizon that the woolly mammoth can be brought back to life through new technologies. De-Extinction In his 2005 book Twilight of the Mammoths, Paul Martin, the originator of the overkill hypothesis, suggested the term resurrection ecology for the Pleistocene rewilding program. He was of the opinion, however, that there was no realistic prospect of genetic resurrection, despite the recent advances in our ability to replicate and analyze ancient DNA. “Surely,” he wrote, “if the dead cannot be brought back to life, neither can the extinct” (Martin, 2005, p. 203). Things have changed rather dramatically since the publication of Martin’s book. </w:t>
      </w:r>
      <w:r w:rsidRPr="00491C03">
        <w:rPr>
          <w:rStyle w:val="StyleUnderline"/>
          <w:highlight w:val="green"/>
        </w:rPr>
        <w:t>New tech</w:t>
      </w:r>
      <w:r w:rsidRPr="00491C03">
        <w:rPr>
          <w:rStyle w:val="StyleUnderline"/>
        </w:rPr>
        <w:t xml:space="preserve">nologies seem to have made it possible to </w:t>
      </w:r>
      <w:r w:rsidRPr="00491C03">
        <w:rPr>
          <w:rStyle w:val="StyleUnderline"/>
          <w:highlight w:val="green"/>
        </w:rPr>
        <w:t>revive extinct species</w:t>
      </w:r>
      <w:r w:rsidRPr="00491C03">
        <w:rPr>
          <w:sz w:val="16"/>
        </w:rPr>
        <w:t xml:space="preserve">, an effort that goes under the heading of </w:t>
      </w:r>
      <w:r w:rsidRPr="00491C03">
        <w:rPr>
          <w:rStyle w:val="StyleUnderline"/>
        </w:rPr>
        <w:t>deextinction</w:t>
      </w:r>
      <w:r w:rsidRPr="00491C03">
        <w:rPr>
          <w:sz w:val="16"/>
        </w:rPr>
        <w:t xml:space="preserve">. Two </w:t>
      </w:r>
      <w:r w:rsidRPr="00491C03">
        <w:rPr>
          <w:rStyle w:val="StyleUnderline"/>
        </w:rPr>
        <w:t>methods</w:t>
      </w:r>
      <w:r w:rsidRPr="00491C03">
        <w:rPr>
          <w:sz w:val="16"/>
        </w:rPr>
        <w:t xml:space="preserve">, developed </w:t>
      </w:r>
      <w:r w:rsidRPr="00491C03">
        <w:rPr>
          <w:rStyle w:val="StyleUnderline"/>
        </w:rPr>
        <w:t>in</w:t>
      </w:r>
      <w:r w:rsidRPr="00491C03">
        <w:rPr>
          <w:sz w:val="16"/>
        </w:rPr>
        <w:t xml:space="preserve"> the field </w:t>
      </w:r>
      <w:r w:rsidRPr="00491C03">
        <w:rPr>
          <w:rStyle w:val="StyleUnderline"/>
        </w:rPr>
        <w:t>synthetic biology</w:t>
      </w:r>
      <w:r w:rsidRPr="00491C03">
        <w:rPr>
          <w:sz w:val="16"/>
        </w:rPr>
        <w:t xml:space="preserve">, </w:t>
      </w:r>
      <w:r w:rsidRPr="00491C03">
        <w:rPr>
          <w:rStyle w:val="StyleUnderline"/>
        </w:rPr>
        <w:t>are</w:t>
      </w:r>
      <w:r w:rsidRPr="00491C03">
        <w:rPr>
          <w:sz w:val="16"/>
        </w:rPr>
        <w:t xml:space="preserve"> currently used for deextinction purposes: </w:t>
      </w:r>
      <w:r w:rsidRPr="00491C03">
        <w:rPr>
          <w:rStyle w:val="Emphasis"/>
          <w:highlight w:val="green"/>
        </w:rPr>
        <w:t>cloning</w:t>
      </w:r>
      <w:r w:rsidRPr="00491C03">
        <w:rPr>
          <w:rStyle w:val="StyleUnderline"/>
          <w:highlight w:val="green"/>
        </w:rPr>
        <w:t xml:space="preserve"> and </w:t>
      </w:r>
      <w:r w:rsidRPr="00491C03">
        <w:rPr>
          <w:rStyle w:val="Emphasis"/>
          <w:highlight w:val="green"/>
        </w:rPr>
        <w:t>genetic engineering</w:t>
      </w:r>
      <w:r w:rsidRPr="00491C03">
        <w:rPr>
          <w:sz w:val="16"/>
        </w:rPr>
        <w:t xml:space="preserve">. Cloning by somatic cell nuclear transfer (SCNT) may produce identical genetic copies of extinct species, but this technique is neither safe nor efficient and will only work in the case of very recent extinctions, because an organism’s DNA starts decaying the moment that organism dies. The problematic character of de-extinction through cloning becomes apparent when considering the case of the cloning of the bucardo, one of the four subspecies of the Spanish wild goat that was very well adapted to survive the cold and snowy winters in the Pyrenees. The last living bucardo, a female named Celia, was killed by a falling branch of a tree in 2000. However, before Celia’s death, Spanish researchers obtained some of her skin cells. They were able to inject nuclei from these cells into domestic goat eggs emptied of their own DNA. These eggs were then implanted into other subspecies of Spanish wild goat. Of 57 implantations, only seven animals became pregnant, and just one made it to term. The newborn bucardo died immediately after birth due to a defect in one of its lungs. An alternative method for cloning is the creation of approximations of extinct species by editing the genome of closely related extant species using the so-called “CRISPR-Cas9” technique. Leading synthetic biologist George Church is employing this technique to revive the iconic passenger pigeon, a species whose last individual—“Martha”—expired in the Cincinnati Zoo in 1914. Genome editing with CRISPR-Cas9 makes it possible to transform the genome of the band-tailed pigeon, the closest relative of the passenger pigeon, gradually, gene by gene, into the genome of a passenger pigeon. Church’s most spectacular project concerns the resurrection of the woolly mammoth by editing the genome of its closest living relative, the Indian elephant. He started this project in 2013, after meeting Sergey Zimov in the United States at a de-extinction workshop.8 Again Church and his team use CRISPR-Cas9 to transform Indian elephants into cold-resistant “mammoth-like” elephants, with the aim of releasing them into Zimov’s Pleistocene Park. By October 2014, they had succeeded in replicating and inserting 15 mammoth genes associated with cold resistance such as hairiness, ear size, subcutaneous fat, and, especially hemoglobin, into elephant genes. Church is convinced that he might need to change only </w:t>
      </w:r>
      <w:r w:rsidRPr="00491C03">
        <w:rPr>
          <w:sz w:val="16"/>
        </w:rPr>
        <w:lastRenderedPageBreak/>
        <w:t xml:space="preserve">50 genes to do the whole job (Andersen, 2017). It goes without saying that </w:t>
      </w:r>
      <w:r w:rsidRPr="00491C03">
        <w:rPr>
          <w:rStyle w:val="StyleUnderline"/>
        </w:rPr>
        <w:t>the de-extinction project, just like the whole idea of Pleistocene rewilding, has met with harsh criticism, ranging from concerns that de-extinction is too expensive and would divert attention and resources from saving extant endangered species and their habitats, to worries that the engineered species could become pests and wreak havoc when released into the environment</w:t>
      </w:r>
      <w:r w:rsidRPr="00491C03">
        <w:rPr>
          <w:sz w:val="16"/>
        </w:rPr>
        <w:t xml:space="preserve">. Opponents also warn that </w:t>
      </w:r>
      <w:r w:rsidRPr="00491C03">
        <w:rPr>
          <w:rStyle w:val="StyleUnderline"/>
        </w:rPr>
        <w:t xml:space="preserve">de-extinction reflects a new kind of </w:t>
      </w:r>
      <w:r w:rsidRPr="00491C03">
        <w:rPr>
          <w:rStyle w:val="Emphasis"/>
        </w:rPr>
        <w:t>Promethean</w:t>
      </w:r>
      <w:r w:rsidRPr="00491C03">
        <w:rPr>
          <w:rStyle w:val="StyleUnderline"/>
        </w:rPr>
        <w:t xml:space="preserve"> vision: “a view of humans as </w:t>
      </w:r>
      <w:r w:rsidRPr="00491C03">
        <w:rPr>
          <w:rStyle w:val="Emphasis"/>
        </w:rPr>
        <w:t>all-powerful</w:t>
      </w:r>
      <w:r w:rsidRPr="00491C03">
        <w:rPr>
          <w:rStyle w:val="StyleUnderline"/>
        </w:rPr>
        <w:t xml:space="preserve"> </w:t>
      </w:r>
      <w:r w:rsidRPr="00491C03">
        <w:rPr>
          <w:rStyle w:val="Emphasis"/>
        </w:rPr>
        <w:t>creators</w:t>
      </w:r>
      <w:r w:rsidRPr="00491C03">
        <w:rPr>
          <w:rStyle w:val="StyleUnderline"/>
        </w:rPr>
        <w:t xml:space="preserve"> and the </w:t>
      </w:r>
      <w:r w:rsidRPr="00491C03">
        <w:rPr>
          <w:rStyle w:val="Emphasis"/>
        </w:rPr>
        <w:t>presumptive</w:t>
      </w:r>
      <w:r w:rsidRPr="00491C03">
        <w:rPr>
          <w:rStyle w:val="StyleUnderline"/>
        </w:rPr>
        <w:t xml:space="preserve"> </w:t>
      </w:r>
      <w:r w:rsidRPr="00491C03">
        <w:rPr>
          <w:rStyle w:val="Emphasis"/>
        </w:rPr>
        <w:t>governors</w:t>
      </w:r>
      <w:r w:rsidRPr="00491C03">
        <w:rPr>
          <w:rStyle w:val="StyleUnderline"/>
        </w:rPr>
        <w:t xml:space="preserve"> of planetary</w:t>
      </w:r>
      <w:r w:rsidRPr="00491C03">
        <w:rPr>
          <w:sz w:val="16"/>
        </w:rPr>
        <w:t xml:space="preserve"> </w:t>
      </w:r>
      <w:r w:rsidRPr="00491C03">
        <w:rPr>
          <w:rStyle w:val="StyleUnderline"/>
        </w:rPr>
        <w:t>life</w:t>
      </w:r>
      <w:r w:rsidRPr="00491C03">
        <w:rPr>
          <w:sz w:val="16"/>
        </w:rPr>
        <w:t xml:space="preserve">” (Minteer, 2015, p. 15). A third, less controversial de-extinction method is “back-breeding”: the selective breeding of domestic animals, in an attempt to achieve an animal breed with a phenotype that resembles an extinct wild ancestor. As we have seen, this method was employed by the brothers Lutz and Heinz Heck to recreate the aurochs, the largest land mammal in Europe after the woolly mammoth and the woolly rhino, which went extinct in 1627 (see section “Naturalistic Grazing”). In 2008, the Taurus Foundation, a private Dutch organization, started a new back-breeding project. The foundation has developed a strategic partnership with Rewilding Europe, with the purpose of re-populating large European areas with wild bovines again. The foundation’s project arose out of dissatisfaction with the result of the attempts by the Heck brothers. Against the background of our current knowledge of the aurochs, the foundation argues, Heck cattle appear to bear little resemblance to the aurochs.9 The trials of the Heck brothers took place before the discovery of the world-famous caves of Lascaux and Chauvet with paintings of the aurochs, and of course also before the unraveling of the DNA of the aurochs and its nearest domestic relatives. The foundation uses DNA analysis to select European cattle breeds that are most closely related to the aurochs, and also as a yardstick to measure the progress of its back-breeding program. Concluding Remarks Rewilders are deeply concerned about the ongoing loss of species and their habitats. To slow down or stop the sixth mass extinction that is underway, it is necessary to tackle two problems that cause this catastrophic event. The first problem is a spatial problem: as a result of the downsizing and destruction of wildlife habitats, plant and animal species are constantly pushed back to isolated areas that increasingly take on the character of islands in a sea of cultivated land. Rewilders want to turn the tide by establishing large protected core reserves, connected by corridors, that together constitute ecological networks enabling the distribution, migration, and exchange of species. The second problem concerns the global destruction of megafauna species that started with the arrival of Pleistocene hunters and only accelerated in the Holocene when people invented agriculture and began raising cattle. </w:t>
      </w:r>
      <w:r w:rsidRPr="00491C03">
        <w:rPr>
          <w:rStyle w:val="StyleUnderline"/>
        </w:rPr>
        <w:t xml:space="preserve">To address this problem, </w:t>
      </w:r>
      <w:r w:rsidRPr="00491C03">
        <w:rPr>
          <w:rStyle w:val="StyleUnderline"/>
          <w:highlight w:val="green"/>
        </w:rPr>
        <w:t>rewilders make use of a variety of conservation</w:t>
      </w:r>
      <w:r w:rsidRPr="00491C03">
        <w:rPr>
          <w:rStyle w:val="StyleUnderline"/>
        </w:rPr>
        <w:t xml:space="preserve"> </w:t>
      </w:r>
      <w:r w:rsidRPr="00491C03">
        <w:rPr>
          <w:rStyle w:val="StyleUnderline"/>
          <w:highlight w:val="green"/>
        </w:rPr>
        <w:t>strategies</w:t>
      </w:r>
      <w:r w:rsidRPr="00491C03">
        <w:rPr>
          <w:sz w:val="16"/>
        </w:rPr>
        <w:t xml:space="preserve">: the reintroduction of species that only went extinct locally, such as the wolves; the introduction of non-native species as ecological replacements or proxies for globally extinct species; and </w:t>
      </w:r>
      <w:r w:rsidRPr="00491C03">
        <w:rPr>
          <w:rStyle w:val="StyleUnderline"/>
          <w:highlight w:val="green"/>
        </w:rPr>
        <w:t xml:space="preserve">the use of </w:t>
      </w:r>
      <w:r w:rsidRPr="00491C03">
        <w:rPr>
          <w:rStyle w:val="Emphasis"/>
          <w:highlight w:val="green"/>
        </w:rPr>
        <w:t>de-extinction</w:t>
      </w:r>
      <w:r w:rsidRPr="00491C03">
        <w:rPr>
          <w:rStyle w:val="StyleUnderline"/>
          <w:highlight w:val="green"/>
        </w:rPr>
        <w:t xml:space="preserve"> methods</w:t>
      </w:r>
      <w:r w:rsidRPr="00491C03">
        <w:rPr>
          <w:rStyle w:val="StyleUnderline"/>
        </w:rPr>
        <w:t xml:space="preserve"> such as cloning, genome editing, and backbreeding. </w:t>
      </w:r>
      <w:r w:rsidRPr="00491C03">
        <w:rPr>
          <w:sz w:val="16"/>
        </w:rPr>
        <w:t xml:space="preserve">Given these ambitious objectives, it is apparent that rewilding represents a shift from a defensive to an offensive strategy: rather than remaining committed to the protection and conservation of existing nature reserves, the first and highest goal is to create new landscapes that are rich in wildlife. Consequently, rewilders follow a less pessimistic and more optimistic agenda, with ambitions that stretch further than merely managing species extinctions and habitat loss. </w:t>
      </w:r>
    </w:p>
    <w:p w14:paraId="40768B2B" w14:textId="77777777" w:rsidR="00F63FFE" w:rsidRPr="00491C03" w:rsidRDefault="00F63FFE">
      <w:pPr>
        <w:rPr>
          <w:rFonts w:eastAsiaTheme="majorEastAsia" w:cstheme="majorBidi"/>
          <w:b/>
          <w:iCs/>
          <w:sz w:val="26"/>
        </w:rPr>
      </w:pPr>
      <w:r w:rsidRPr="00491C03">
        <w:br w:type="page"/>
      </w:r>
    </w:p>
    <w:p w14:paraId="75CA4805" w14:textId="67ABAF72" w:rsidR="00636852" w:rsidRPr="00491C03" w:rsidRDefault="00373D6D" w:rsidP="00636852">
      <w:pPr>
        <w:pStyle w:val="Heading4"/>
      </w:pPr>
      <w:r w:rsidRPr="00491C03">
        <w:lastRenderedPageBreak/>
        <w:t>Yes de-extinction - Pleistocene rewilding requires extant mega-fauna</w:t>
      </w:r>
      <w:r w:rsidR="009902FC" w:rsidRPr="00491C03">
        <w:t>, and its commonly discussed in the literature</w:t>
      </w:r>
    </w:p>
    <w:p w14:paraId="6C39D6EF" w14:textId="450C7295" w:rsidR="00636852" w:rsidRPr="00491C03" w:rsidRDefault="00636852" w:rsidP="00636852">
      <w:r w:rsidRPr="00491C03">
        <w:rPr>
          <w:b/>
          <w:bCs/>
          <w:sz w:val="26"/>
          <w:szCs w:val="26"/>
        </w:rPr>
        <w:t>Turner 22</w:t>
      </w:r>
      <w:r w:rsidRPr="00491C03">
        <w:t xml:space="preserve"> [Derek Turner</w:t>
      </w:r>
      <w:r w:rsidR="00D24CAD" w:rsidRPr="00491C03">
        <w:t xml:space="preserve">, researcher at the </w:t>
      </w:r>
      <w:r w:rsidRPr="00491C03">
        <w:t>Goodwin-Niering Center for the Environment, 2022, “Rewilding,” Routledge Companion to Environmental Ethics, https://www.derekdturner.com/uploads/5/2/0/1/52016939/rewilding_preprint.pdf]/Kankee</w:t>
      </w:r>
    </w:p>
    <w:p w14:paraId="01F7770E" w14:textId="77777777" w:rsidR="00636852" w:rsidRPr="00491C03" w:rsidRDefault="00636852" w:rsidP="00636852">
      <w:pPr>
        <w:rPr>
          <w:sz w:val="16"/>
        </w:rPr>
      </w:pPr>
      <w:r w:rsidRPr="00491C03">
        <w:rPr>
          <w:sz w:val="16"/>
        </w:rPr>
        <w:t xml:space="preserve">4. Pleistocene Rewilding The hedge apple tree, or Osage orange (Maclura pomifera), is a lovely example of an evolutionary anachronism (Janzen and Martin 1982; Barlow 2002). It has marvelous bumpy green fruits the size of softballs. Plants that produce enticing fruit have typically co-evolved with animal species that serve as seed dispersers. The striking thing about hedge apples is that there are no wild animals in North America today that are big enough to eat them. The only animals that even come close are bison, but they are primarily grazers. Almost certainly, the original seed dispersers for the Osage orange were mammoths and mastodons, creatures that were extinct by the end of the Pleistocene, 12- 11,000 years or so ago. It’s tough to think about these evolutionary anachronisms—and there are many of them in the western hemisphere, from avocados to honey locust trees to pronghorn antelope—without getting the sense that something is missing from the ecosystem. One challenge for restoration ecologists is to determine the historical reference conditions for a particular project (Callicott 2002; Higgs 2003). In general, and setting aside many philosophical complications, restoration ecologists start with ecosystems that  17 Our species has arguably spent much of its evolutionary history living in grassland environments—and those are the environments that people are trying to recreate in the Oostvaarderplassen and in Pleistocene Park. 5. De-extinction </w:t>
      </w:r>
      <w:r w:rsidRPr="00491C03">
        <w:rPr>
          <w:rStyle w:val="StyleUnderline"/>
        </w:rPr>
        <w:t>Pleistocene rewilding</w:t>
      </w:r>
      <w:r w:rsidRPr="00491C03">
        <w:rPr>
          <w:sz w:val="16"/>
        </w:rPr>
        <w:t xml:space="preserve">, as originally conceived, was an attempt to </w:t>
      </w:r>
      <w:r w:rsidRPr="00491C03">
        <w:rPr>
          <w:rStyle w:val="StyleUnderline"/>
        </w:rPr>
        <w:t>recreate Pleistocene environments using</w:t>
      </w:r>
      <w:r w:rsidRPr="00491C03">
        <w:rPr>
          <w:sz w:val="16"/>
        </w:rPr>
        <w:t xml:space="preserve"> living animals as surrogates for the extinct megafauna. But if you think this is a good idea, you might also think that we should go a step further, and try to recreate the </w:t>
      </w:r>
      <w:r w:rsidRPr="00491C03">
        <w:rPr>
          <w:rStyle w:val="StyleUnderline"/>
        </w:rPr>
        <w:t>extinct animals</w:t>
      </w:r>
      <w:r w:rsidRPr="00491C03">
        <w:rPr>
          <w:sz w:val="16"/>
        </w:rPr>
        <w:t xml:space="preserve">. Although proponents of Pleistocene rewilding do not necessarily support de-extinction, </w:t>
      </w:r>
      <w:r w:rsidRPr="00491C03">
        <w:rPr>
          <w:rStyle w:val="StyleUnderline"/>
        </w:rPr>
        <w:t xml:space="preserve">any </w:t>
      </w:r>
      <w:r w:rsidRPr="00491C03">
        <w:rPr>
          <w:rStyle w:val="StyleUnderline"/>
          <w:highlight w:val="green"/>
        </w:rPr>
        <w:t>arguments in favor of recreating</w:t>
      </w:r>
      <w:r w:rsidRPr="00491C03">
        <w:rPr>
          <w:rStyle w:val="StyleUnderline"/>
        </w:rPr>
        <w:t xml:space="preserve"> </w:t>
      </w:r>
      <w:r w:rsidRPr="00491C03">
        <w:rPr>
          <w:rStyle w:val="StyleUnderline"/>
          <w:highlight w:val="green"/>
        </w:rPr>
        <w:t>the mammoth steppe</w:t>
      </w:r>
      <w:r w:rsidRPr="00491C03">
        <w:rPr>
          <w:rStyle w:val="StyleUnderline"/>
        </w:rPr>
        <w:t xml:space="preserve"> would also seem to </w:t>
      </w:r>
      <w:r w:rsidRPr="00491C03">
        <w:rPr>
          <w:rStyle w:val="StyleUnderline"/>
          <w:highlight w:val="green"/>
        </w:rPr>
        <w:t>lend</w:t>
      </w:r>
      <w:r w:rsidRPr="00491C03">
        <w:rPr>
          <w:rStyle w:val="StyleUnderline"/>
        </w:rPr>
        <w:t xml:space="preserve"> at least some </w:t>
      </w:r>
      <w:r w:rsidRPr="00491C03">
        <w:rPr>
          <w:rStyle w:val="StyleUnderline"/>
          <w:highlight w:val="green"/>
        </w:rPr>
        <w:t>support to recreating the mammoths</w:t>
      </w:r>
      <w:r w:rsidRPr="00491C03">
        <w:rPr>
          <w:rStyle w:val="StyleUnderline"/>
        </w:rPr>
        <w:t xml:space="preserve"> that once lived there.</w:t>
      </w:r>
      <w:r w:rsidRPr="00491C03">
        <w:rPr>
          <w:sz w:val="16"/>
        </w:rPr>
        <w:t xml:space="preserve"> Indeed, Zimov’s (2005) name for the rewilding project in Siberia— “</w:t>
      </w:r>
      <w:r w:rsidRPr="00491C03">
        <w:rPr>
          <w:rStyle w:val="StyleUnderline"/>
        </w:rPr>
        <w:t xml:space="preserve">Pleistocene Park”—hints at an ambition to bring back the extinct animals themselves, in the spirit of </w:t>
      </w:r>
      <w:r w:rsidRPr="00491C03">
        <w:rPr>
          <w:rStyle w:val="Emphasis"/>
        </w:rPr>
        <w:t>Jurassic Park</w:t>
      </w:r>
      <w:r w:rsidRPr="00491C03">
        <w:rPr>
          <w:sz w:val="16"/>
        </w:rPr>
        <w:t xml:space="preserve">. As it happens, the </w:t>
      </w:r>
      <w:r w:rsidRPr="00491C03">
        <w:rPr>
          <w:rStyle w:val="StyleUnderline"/>
          <w:highlight w:val="green"/>
        </w:rPr>
        <w:t>debate about Pleistocene rewilding</w:t>
      </w:r>
      <w:r w:rsidRPr="00491C03">
        <w:rPr>
          <w:rStyle w:val="StyleUnderline"/>
        </w:rPr>
        <w:t xml:space="preserve"> </w:t>
      </w:r>
      <w:r w:rsidRPr="00491C03">
        <w:rPr>
          <w:rStyle w:val="StyleUnderline"/>
          <w:highlight w:val="green"/>
        </w:rPr>
        <w:t>unfolded</w:t>
      </w:r>
      <w:r w:rsidRPr="00491C03">
        <w:rPr>
          <w:rStyle w:val="StyleUnderline"/>
        </w:rPr>
        <w:t xml:space="preserve"> in the 2000s </w:t>
      </w:r>
      <w:r w:rsidRPr="00491C03">
        <w:rPr>
          <w:rStyle w:val="StyleUnderline"/>
          <w:highlight w:val="green"/>
        </w:rPr>
        <w:t>at the same time</w:t>
      </w:r>
      <w:r w:rsidRPr="00491C03">
        <w:rPr>
          <w:rStyle w:val="StyleUnderline"/>
        </w:rPr>
        <w:t xml:space="preserve"> that </w:t>
      </w:r>
      <w:r w:rsidRPr="00491C03">
        <w:rPr>
          <w:rStyle w:val="StyleUnderline"/>
          <w:highlight w:val="green"/>
        </w:rPr>
        <w:t>scientists</w:t>
      </w:r>
      <w:r w:rsidRPr="00491C03">
        <w:rPr>
          <w:rStyle w:val="StyleUnderline"/>
        </w:rPr>
        <w:t xml:space="preserve"> began to </w:t>
      </w:r>
      <w:r w:rsidRPr="00491C03">
        <w:rPr>
          <w:rStyle w:val="StyleUnderline"/>
          <w:highlight w:val="green"/>
        </w:rPr>
        <w:t>develop</w:t>
      </w:r>
      <w:r w:rsidRPr="00491C03">
        <w:rPr>
          <w:rStyle w:val="StyleUnderline"/>
        </w:rPr>
        <w:t xml:space="preserve"> </w:t>
      </w:r>
      <w:r w:rsidRPr="00491C03">
        <w:rPr>
          <w:rStyle w:val="StyleUnderline"/>
          <w:highlight w:val="green"/>
        </w:rPr>
        <w:t xml:space="preserve">techniques for </w:t>
      </w:r>
      <w:r w:rsidRPr="00491C03">
        <w:rPr>
          <w:sz w:val="16"/>
          <w:szCs w:val="16"/>
        </w:rPr>
        <w:t>paleogenomic sequencing. In 2008, for example</w:t>
      </w:r>
      <w:r w:rsidRPr="00491C03">
        <w:rPr>
          <w:sz w:val="16"/>
        </w:rPr>
        <w:t>, scientists published a draft sequence of the genome of the extinct woolly mammoth (Miller, et al. 2008). That immediately fueled speculations about using biotechnology to recreate the mammoths, and perhaps other extinct species (Nicholls 2008). Science writer Olivia Judson (2008) referred to this as “</w:t>
      </w:r>
      <w:r w:rsidRPr="00491C03">
        <w:rPr>
          <w:rStyle w:val="StyleUnderline"/>
          <w:highlight w:val="green"/>
        </w:rPr>
        <w:t>resurrection science</w:t>
      </w:r>
      <w:r w:rsidRPr="00491C03">
        <w:rPr>
          <w:sz w:val="16"/>
        </w:rPr>
        <w:t xml:space="preserve">,” and it has since come to be known as de-extinction. The movement has gained considerable momentum, with a major TEDx conference on de- extinction sponsored by the National Geographic Society in the spring of 2013, as well as recent popular books (e.g. Shapiro 2016; Kornfeldt 2018; Wray 2019). 18 Except for small populations of holdouts on remote islands, woolly mammoths went extinct by 10,000 years ago. </w:t>
      </w:r>
      <w:r w:rsidRPr="00491C03">
        <w:rPr>
          <w:rStyle w:val="StyleUnderline"/>
        </w:rPr>
        <w:t>Carcasses preserved in permafrost contain genetic material that is in good enough condition for scientists to sequence</w:t>
      </w:r>
      <w:r w:rsidRPr="00491C03">
        <w:rPr>
          <w:sz w:val="16"/>
        </w:rPr>
        <w:t xml:space="preserve">. If we shift the focus to more recently extinct creatures, and to cases where humans’ role in causing the extinction is less controversial, it turns out that </w:t>
      </w:r>
      <w:r w:rsidRPr="00491C03">
        <w:rPr>
          <w:rStyle w:val="StyleUnderline"/>
        </w:rPr>
        <w:t>natural history museums around the world contain a great many specimens whose fur and feathers could supply genetic material for sequencing</w:t>
      </w:r>
      <w:r w:rsidRPr="00491C03">
        <w:rPr>
          <w:sz w:val="16"/>
        </w:rPr>
        <w:t xml:space="preserve"> (Wandeler, et al. 2007). The Heck brothers’ back breeding project, mentioned above, could be seen as an early and relatively unsophisticated attempt at de- extinction. In the last few years, scientists have begun to explore some other options that would take full advantage of the latest biotechnology. The most straightforward approach would be to use genetic engineering (Shapiro 2016). </w:t>
      </w:r>
      <w:r w:rsidRPr="00491C03">
        <w:rPr>
          <w:rStyle w:val="StyleUnderline"/>
        </w:rPr>
        <w:t>If you could identify the woolly mammoth genes responsible for, say, long hair, those could theoretically be spliced into the genome of an Asian elephant</w:t>
      </w:r>
      <w:r w:rsidRPr="00491C03">
        <w:rPr>
          <w:sz w:val="16"/>
        </w:rPr>
        <w:t xml:space="preserve"> (the mammoths’ closest living relative). Remarkably, scientists have succeeded in using genetic engineering to create bacteria that produce mammoth blood protein (Campbell, et al. 2010). Another more complicated approach that is probably much further over the technological horizon would be to recreate the full complement of chromosomes of some extinct species, enclose them in a cell nucleus, and then insert that nucleus into an enucleated egg cell taken from some living near relative of the extinct species. This approach uses the same technology that scientists used in the 1990s to clone Dolly the sheep, but with the added twist of using two different species. As it happens, scientists have already succeeded in cross-species cloning with two living species—African wildcats and housecats (Gomez, et al. 2004; for another example, see Lanza 2000). 19 De-extinction remains somewhat speculative, and it’s entirely possible that in spite of the efforts of enthusiasts, the technology will never pan out. We’re still a good way from being able to reintroduce extinct populations into the wild. We shouldn’t assume that because we know how to clone some species that cloning a woolly mammoth would be straightforward. Nicholls (2008) describes some of the technical challenges, starting with the difficulty of harvesting eggs from female elephants. On the other hand, it was not so long ago that cross-species cloning and genetic engineering using DNA from extinct species would have sounded to well-informed people like science fiction. So it behooves environmental philosophers to begin thinking seriously about de-extinction. De-extinction raises some conceptual questions as well as ethical ones. For example, it puts some pressure on our intuitions about the meaning of ‘extinction’ (Delord 2007, 2014; Siipi and Finkelman 2017). Is it an analytic truth that extinction is irreversible? De-extinction is also an interesting test case for the view that biological species are historical </w:t>
      </w:r>
      <w:r w:rsidRPr="00491C03">
        <w:rPr>
          <w:sz w:val="16"/>
        </w:rPr>
        <w:lastRenderedPageBreak/>
        <w:t xml:space="preserve">individuals. In his classic statement of that view, David Hull wrote that “if a species evolved which was identical to an extinct species of pterodactyl save origin, it would still be a new, distinct species” (1978: 349). This is a point about qualitative vs. numerical identity. The new species might be exactly like the extinct one, but it wouldn’t be one and the same individual. The interesting issue here, from the perspective of philosophy of biology, is whether the historical connection between the mammoths of the Pleistocene and a mammoth-like animal created by biotechnologists would be the sort of connection that would ensure the continuity of the species qua historical individual (Siipi 2014 further explores these issues). 20 Setting aside these and other related issues in the philosophy of biology, philosophers have also begun to explore questions about the ethics of de-extinction (Salsberg 2000; Sherkow and Greely 2013; Oksanen and Siipi 2014; Gamborg 2014; Sandler 2017; Kasperbauer 2017; Minteer 2019). Two of the more serious problems with de-extinction have to do with animal welfare and resource allocation. Although the animal welfare concerns will depend upon the species under consideration as well as the techniques being used, the going proposals for de-extinction (e.g. cloning) would likely mean pain and distress for large numbers of animals (Turner 2017, Browning 2018). This issue is not unique to de-extinction, as other conservation methods, from captive breeding to the eradication of invasives, also raise animal welfare concerns. Secondly, de-extinction also represents “big science” requiring significant levels of funding that could be put to better use in the service of biodiversity conservation. A major concern is that the de-extinction drama is drawing private funding away from other conservation efforts where it would likely do more good (Bennett, Maloney, and Steeves et al. 2017). The strongest argument in favor of de-extinction is one that I have elsewhere called “the restorationist argument” (Turner 2014). This argument is essentially the same as the one that proponents of rewilding have made for reintroducing locally extinct keystone species. P1. In general, it is a good thing to try to promote ecosystem health. 21 P2. In some cases, the loss of some particular species is damaging to ecosystem health, and the reintroduction of that species, if successful, would help restore the system to health. C. Therefore, in those cases, it is a good thing to try to reintroduce species that have gone extinct. Perhaps the most interesting feature of this argument is that it’s neutral with respect to the difference between reintroducing a species that’s extinct in some portion of its historic range—think of the bolson tortoise from the previous section—and reintroducing a species that’s extinct, full stop. This argument is vulnerable to objections. For example, it depends crucially on the notion of ecosystem health, which some have challenged (Jamieson 1995). But if we wanted to, we could replace “ecosystem health” in the above argument with some other set of ecological features that we might agree we wish to promote by reintroducing a species that has been absent from the system for some time. Note also that it’s an empirical question whether re-introducing an extinct species would actually promote ecosystem health. It could well turn out that this is hardly ever the case. And even if it were the case, this line of argument could (and likely would) still be trumped by concerns about animal welfare and resource allocation. Another potential problem with the argument is that it might overshoot the mark and justify interventions that do not involve restoring lost biological diversity. If we could somehow show that adding a new species to an ecosystem would improve the health of that system—a big if, of course—then the argument might justify such an introduction. In presenting the 22 argument here, my main goal is to make an observation about its structure: namely, that the case for de-extinction is structurally very similar to the original argument for reintroducing wolves into Yellowstone. Many conservationists will, I’m sure, have a lot of sympathy for rewilding as Soulé and Noss originally conceived it. But many will want to jump ship once the conversation turns to Pleistocene rewilding or, even worse, de-extinction. A simple science fiction thought experiment will show how difficult it is to draw a principled line here. (See also Minteer 2019 for a rich and helpful discussion of some of these line- drawing problems.) Suppose that gray wolves have been totally extinct for decades. The reintroduction of wolves into Yellowstone never happened. But someone figures out how to use biotechnology to create a viable population of wolves, so that the reintroduction can go forward. Surely anyone who favors rewilding, in Soulé and Noss’s sense, should also favor the reintroduction in this case (setting aside concerns about animal welfare and resource allocation). In both cases, there is significant human involvement in nature— trapping and relocating wild animals vs. recreating them—done for the sake of eventually letting nature go its own way. De-extinction is a challenging topic that deserves more attention from philosophers. Here I have only introduced a few of the relevant ethical considerations. The main point I want to convey, however, is that </w:t>
      </w:r>
      <w:r w:rsidRPr="00491C03">
        <w:rPr>
          <w:rStyle w:val="StyleUnderline"/>
        </w:rPr>
        <w:t>de-extinction can be seen as an extension of earlier calls for rewilding</w:t>
      </w:r>
      <w:r w:rsidRPr="00491C03">
        <w:rPr>
          <w:sz w:val="16"/>
        </w:rPr>
        <w:t xml:space="preserve">. </w:t>
      </w:r>
      <w:r w:rsidRPr="00491C03">
        <w:rPr>
          <w:rStyle w:val="StyleUnderline"/>
        </w:rPr>
        <w:t xml:space="preserve">Earlier discussions of </w:t>
      </w:r>
      <w:r w:rsidRPr="00491C03">
        <w:rPr>
          <w:rStyle w:val="StyleUnderline"/>
          <w:highlight w:val="green"/>
        </w:rPr>
        <w:t>rewilding</w:t>
      </w:r>
      <w:r w:rsidRPr="00491C03">
        <w:rPr>
          <w:rStyle w:val="StyleUnderline"/>
        </w:rPr>
        <w:t xml:space="preserve"> and especially Pleistocene rewilding </w:t>
      </w:r>
      <w:r w:rsidRPr="00491C03">
        <w:rPr>
          <w:rStyle w:val="StyleUnderline"/>
          <w:highlight w:val="green"/>
        </w:rPr>
        <w:t xml:space="preserve">are </w:t>
      </w:r>
      <w:r w:rsidRPr="00491C03">
        <w:rPr>
          <w:rStyle w:val="Emphasis"/>
          <w:highlight w:val="green"/>
        </w:rPr>
        <w:t>crucial</w:t>
      </w:r>
      <w:r w:rsidRPr="00491C03">
        <w:rPr>
          <w:rStyle w:val="StyleUnderline"/>
          <w:highlight w:val="green"/>
        </w:rPr>
        <w:t xml:space="preserve"> </w:t>
      </w:r>
      <w:r w:rsidRPr="00491C03">
        <w:rPr>
          <w:rStyle w:val="Emphasis"/>
          <w:highlight w:val="green"/>
        </w:rPr>
        <w:t>context</w:t>
      </w:r>
      <w:r w:rsidRPr="00491C03">
        <w:rPr>
          <w:rStyle w:val="StyleUnderline"/>
          <w:highlight w:val="green"/>
        </w:rPr>
        <w:t xml:space="preserve"> for</w:t>
      </w:r>
      <w:r w:rsidRPr="00491C03">
        <w:rPr>
          <w:rStyle w:val="StyleUnderline"/>
        </w:rPr>
        <w:t xml:space="preserve"> understanding how </w:t>
      </w:r>
      <w:r w:rsidRPr="00491C03">
        <w:rPr>
          <w:rStyle w:val="StyleUnderline"/>
          <w:highlight w:val="green"/>
        </w:rPr>
        <w:t>the de-extinction debate</w:t>
      </w:r>
      <w:r w:rsidRPr="00491C03">
        <w:rPr>
          <w:rStyle w:val="StyleUnderline"/>
        </w:rPr>
        <w:t xml:space="preserve"> has taken shape</w:t>
      </w:r>
      <w:r w:rsidRPr="00491C03">
        <w:rPr>
          <w:sz w:val="16"/>
        </w:rPr>
        <w:t xml:space="preserve">. </w:t>
      </w:r>
      <w:r w:rsidRPr="00491C03">
        <w:rPr>
          <w:rStyle w:val="StyleUnderline"/>
          <w:highlight w:val="green"/>
        </w:rPr>
        <w:t>The best</w:t>
      </w:r>
      <w:r w:rsidRPr="00491C03">
        <w:rPr>
          <w:rStyle w:val="StyleUnderline"/>
        </w:rPr>
        <w:t xml:space="preserve"> available </w:t>
      </w:r>
      <w:r w:rsidRPr="00491C03">
        <w:rPr>
          <w:rStyle w:val="StyleUnderline"/>
          <w:highlight w:val="green"/>
        </w:rPr>
        <w:t>argument for de-extinction is</w:t>
      </w:r>
      <w:r w:rsidRPr="00491C03">
        <w:rPr>
          <w:rStyle w:val="StyleUnderline"/>
        </w:rPr>
        <w:t xml:space="preserve"> just a version of </w:t>
      </w:r>
      <w:r w:rsidRPr="00491C03">
        <w:rPr>
          <w:rStyle w:val="StyleUnderline"/>
          <w:highlight w:val="green"/>
        </w:rPr>
        <w:t>the rewilders’ argument for reintroducing keystone species</w:t>
      </w:r>
      <w:r w:rsidRPr="00491C03">
        <w:rPr>
          <w:sz w:val="16"/>
        </w:rPr>
        <w:t xml:space="preserve">. Although de-extinction 23 advocates are now focusing on a variety of more recently extinct species, the sequencing of the mammoth genome was the big event that gave momentum to de-extinction. And the </w:t>
      </w:r>
      <w:r w:rsidRPr="00491C03">
        <w:rPr>
          <w:rStyle w:val="StyleUnderline"/>
        </w:rPr>
        <w:t>interest in woolly mammoths comes right out of the Pleistocene rewilding debate and Paul Martin’s advocacy of the Pleistocene overkill hypothesis, not to mention Zimov’s project of restoring the mammoth steppe</w:t>
      </w:r>
      <w:r w:rsidRPr="00491C03">
        <w:rPr>
          <w:sz w:val="16"/>
        </w:rPr>
        <w:t xml:space="preserve">. Remarkably, a recent article on de-extinction in The New York Times Magazine had a woolly mammoth on the cover, but the article scarcely mentioned mammoths at all. It was all about passenger pigeons (Rich 2014). The mammoth has become the emblem of de-extinction, even if it is not a terribly good de-extinction candidate. More recently extinct species whose habitats still exist would presumably be better candidates. Finally, note that de-extinction research is an especially clear example of what Boym calls “restorative nostalgia.” It’s driven by a nostalgic impulse to bring back things from the past that have been lost, seemingly for good. 6. Conclusion: The Intensification of Restorative Nostalgia In this overview, </w:t>
      </w:r>
      <w:r w:rsidRPr="00491C03">
        <w:rPr>
          <w:rStyle w:val="StyleUnderline"/>
        </w:rPr>
        <w:t>I’ve considered a spectrum of possible rewilding proposals</w:t>
      </w:r>
      <w:r w:rsidRPr="00491C03">
        <w:rPr>
          <w:sz w:val="16"/>
        </w:rPr>
        <w:t xml:space="preserve">, ranging from the less controversial to the more controversial. At the easy end of the spectrum we have cases of unplanned, inadvertent rewilding that few would find objectionable, although those do come with greater potential for human/wildlife conflict. I then considered Soulé and Noss’s (1998) proposal, which in hindsight seems fairly mainstream, to create core wilderness areas, connected by corridors, with reintroduced keystone species. This has spawned a number of more ambitious proposals to recreate prehistoric ecological conditions, often using living animals as proxies for extinct 24 keystone species that went extinct. </w:t>
      </w:r>
      <w:r w:rsidRPr="00491C03">
        <w:rPr>
          <w:rStyle w:val="StyleUnderline"/>
        </w:rPr>
        <w:lastRenderedPageBreak/>
        <w:t xml:space="preserve">Prehistoric rewilding leads inexorably to the idea of using biotechnology to recreate those extinct keystone species, and current </w:t>
      </w:r>
      <w:r w:rsidRPr="00491C03">
        <w:rPr>
          <w:rStyle w:val="StyleUnderline"/>
          <w:highlight w:val="green"/>
        </w:rPr>
        <w:t>work on de- extinction</w:t>
      </w:r>
      <w:r w:rsidRPr="00491C03">
        <w:rPr>
          <w:rStyle w:val="StyleUnderline"/>
        </w:rPr>
        <w:t xml:space="preserve"> </w:t>
      </w:r>
      <w:r w:rsidRPr="00491C03">
        <w:rPr>
          <w:rStyle w:val="StyleUnderline"/>
          <w:highlight w:val="green"/>
        </w:rPr>
        <w:t xml:space="preserve">can be seen as an </w:t>
      </w:r>
      <w:r w:rsidRPr="00491C03">
        <w:rPr>
          <w:rStyle w:val="Emphasis"/>
          <w:highlight w:val="green"/>
        </w:rPr>
        <w:t>outgrowth</w:t>
      </w:r>
      <w:r w:rsidRPr="00491C03">
        <w:rPr>
          <w:rStyle w:val="StyleUnderline"/>
          <w:highlight w:val="green"/>
        </w:rPr>
        <w:t xml:space="preserve"> of the rewilding movement</w:t>
      </w:r>
      <w:r w:rsidRPr="00491C03">
        <w:rPr>
          <w:sz w:val="16"/>
        </w:rPr>
        <w:t xml:space="preserve">. At each stage of the narrative that I’ve constructed, the restorative nostalgia grows more intense. Indeed, at the first stage, the unplanned, passive rewilding, the urge to recreate past conditions is largely absent, and the rewilding has occurred as an accidental side effect of changes in land use patterns. Unplanned rewilding might induce a more reflective nostalgia for the human-altered landscape that’s disappearing, a reflective nostalgia that goes hand-in-hand with a willingness to “let the world do the doing” (Mathews 2004). The move toward purposeful, active rewilding comes with restorative nostalgia. Even in the original rewilding proposal that emphasized the three C’s—cores, corridors, and carnivores—the reintroduction of keystone species is tinged with restorative nostalgia, and a drive to put things back the way we imagine they were. </w:t>
      </w:r>
      <w:r w:rsidRPr="00491C03">
        <w:rPr>
          <w:rStyle w:val="StyleUnderline"/>
        </w:rPr>
        <w:t>The more radical proposals for Pleistocene rewilding represent nostalgic efforts to recreate Pleistocene environments</w:t>
      </w:r>
      <w:r w:rsidRPr="00491C03">
        <w:rPr>
          <w:sz w:val="16"/>
        </w:rPr>
        <w:t xml:space="preserve">. </w:t>
      </w:r>
      <w:r w:rsidRPr="00491C03">
        <w:rPr>
          <w:rStyle w:val="StyleUnderline"/>
        </w:rPr>
        <w:t>The movement to recreate extinct species indulges the restorative nostalgia even further. The de-extinction movement is all about using the latest, fanciest, and most expensive biotechnology to fix perceived environmental problems. Indeed, if scientists could successfully cheat extinction, that would be a significant technological and scientific milestone</w:t>
      </w:r>
      <w:r w:rsidRPr="00491C03">
        <w:rPr>
          <w:sz w:val="16"/>
        </w:rPr>
        <w:t xml:space="preserve">. I myself have argued that the case for de-extinction might be a bit stronger than some critics realize, at least for some recently extinct species (Turner 2014; and see Seddon et al. 2014 for an attempt to prioritize de-extinction candidates). However, we should also bear in mind that de-extinction is completely antithetical to 25 “letting nature itself decide much more and man decide much less.” Whatever you think about the value of wildness, it’s not even remotely plausible to say that a bioengineered herd of mammoth-like animals living in a heavily managed Pleistocene Park would be wild. The harder we try to make the world wilder, the further we get from the goal of living in a relatively wilder world. </w:t>
      </w:r>
    </w:p>
    <w:p w14:paraId="274507E6" w14:textId="77777777" w:rsidR="00F63FFE" w:rsidRPr="00491C03" w:rsidRDefault="00F63FFE">
      <w:pPr>
        <w:rPr>
          <w:rFonts w:eastAsiaTheme="majorEastAsia" w:cstheme="majorBidi"/>
          <w:b/>
          <w:iCs/>
          <w:sz w:val="26"/>
        </w:rPr>
      </w:pPr>
      <w:r w:rsidRPr="00491C03">
        <w:br w:type="page"/>
      </w:r>
    </w:p>
    <w:p w14:paraId="274EE8D9" w14:textId="1EC5D9E6" w:rsidR="001A3D87" w:rsidRPr="00491C03" w:rsidRDefault="003F7B3E" w:rsidP="003F7B3E">
      <w:pPr>
        <w:pStyle w:val="Heading4"/>
        <w:rPr>
          <w:rFonts w:ascii="Times New Roman" w:hAnsi="Times New Roman" w:cs="Times New Roman"/>
        </w:rPr>
      </w:pPr>
      <w:r w:rsidRPr="00491C03">
        <w:lastRenderedPageBreak/>
        <w:t>De-extinction removes all environmental pressure for conservation since we can always fix our mistakes later</w:t>
      </w:r>
    </w:p>
    <w:p w14:paraId="3997DB48" w14:textId="77777777" w:rsidR="003F7B3E" w:rsidRPr="00491C03" w:rsidRDefault="001A3D87" w:rsidP="001A3D87">
      <w:pPr>
        <w:spacing w:after="0" w:line="240" w:lineRule="auto"/>
      </w:pPr>
      <w:r w:rsidRPr="00491C03">
        <w:rPr>
          <w:rFonts w:eastAsia="Times New Roman"/>
          <w:b/>
          <w:bCs/>
          <w:color w:val="000000"/>
          <w:sz w:val="26"/>
          <w:szCs w:val="26"/>
        </w:rPr>
        <w:t>Browning 19</w:t>
      </w:r>
      <w:r w:rsidRPr="00491C03">
        <w:rPr>
          <w:rFonts w:eastAsia="Times New Roman"/>
          <w:color w:val="000000"/>
        </w:rPr>
        <w:t xml:space="preserve"> [Heather Browning, </w:t>
      </w:r>
      <w:r w:rsidR="00F26A83" w:rsidRPr="00491C03">
        <w:rPr>
          <w:rFonts w:eastAsia="Times New Roman"/>
          <w:color w:val="000000"/>
        </w:rPr>
        <w:t xml:space="preserve">researcher at the School of Philosophy at the Australian National University, </w:t>
      </w:r>
      <w:r w:rsidRPr="00491C03">
        <w:rPr>
          <w:rFonts w:eastAsia="Times New Roman"/>
          <w:color w:val="000000"/>
        </w:rPr>
        <w:t xml:space="preserve">01-01-2019, “Won’t Somebody Please Think of the Mammoths? De-extinction and Animal Welfare”, Springer Nature Link, </w:t>
      </w:r>
      <w:hyperlink r:id="rId22" w:history="1">
        <w:r w:rsidR="00F34E46" w:rsidRPr="00491C03">
          <w:rPr>
            <w:rStyle w:val="Hyperlink"/>
            <w:rFonts w:eastAsia="Times New Roman"/>
          </w:rPr>
          <w:t>https://link.springer.com/article/10.1007/s10806-018-9755-2]/Kankee</w:t>
        </w:r>
      </w:hyperlink>
    </w:p>
    <w:p w14:paraId="2F49CDC9" w14:textId="77777777" w:rsidR="003F7B3E" w:rsidRPr="00491C03" w:rsidRDefault="003F7B3E" w:rsidP="001A3D87">
      <w:pPr>
        <w:spacing w:after="0" w:line="240" w:lineRule="auto"/>
      </w:pPr>
    </w:p>
    <w:p w14:paraId="4D7D6717" w14:textId="11C4359F" w:rsidR="001A3D87" w:rsidRPr="00491C03" w:rsidRDefault="001A3D87" w:rsidP="001A3D87">
      <w:pPr>
        <w:spacing w:after="0" w:line="240" w:lineRule="auto"/>
        <w:rPr>
          <w:rFonts w:ascii="Times New Roman" w:eastAsia="Times New Roman" w:hAnsi="Times New Roman" w:cs="Times New Roman"/>
        </w:rPr>
      </w:pPr>
      <w:r w:rsidRPr="00491C03">
        <w:rPr>
          <w:rFonts w:eastAsia="Times New Roman"/>
          <w:color w:val="000000"/>
          <w:sz w:val="16"/>
          <w:szCs w:val="16"/>
        </w:rPr>
        <w:t xml:space="preserve">The Moral Status of De-extinct Animals </w:t>
      </w:r>
      <w:r w:rsidRPr="00491C03">
        <w:rPr>
          <w:rFonts w:eastAsia="Times New Roman"/>
          <w:color w:val="000000"/>
          <w:u w:val="single"/>
        </w:rPr>
        <w:t>It is clear that there are many strong potential concerns for the welfare of the animals used in and created by de-extinction projects.</w:t>
      </w:r>
      <w:r w:rsidRPr="00491C03">
        <w:rPr>
          <w:rFonts w:eastAsia="Times New Roman"/>
          <w:color w:val="000000"/>
          <w:sz w:val="16"/>
          <w:szCs w:val="16"/>
        </w:rPr>
        <w:t xml:space="preserve"> Perhaps, though, we might think that these are not problematic as the animals do not fall into the right category to require our moral concern. </w:t>
      </w:r>
      <w:r w:rsidRPr="00491C03">
        <w:rPr>
          <w:rFonts w:eastAsia="Times New Roman"/>
          <w:color w:val="000000"/>
          <w:u w:val="single"/>
        </w:rPr>
        <w:t>The degree to which we should be concerned about the welfare of reintroduced de-extinct animals mirrors the discussion about de-domestication—the ‘rewilding’ of domesticated animals</w:t>
      </w:r>
      <w:r w:rsidRPr="00491C03">
        <w:rPr>
          <w:rFonts w:eastAsia="Times New Roman"/>
          <w:color w:val="000000"/>
          <w:sz w:val="16"/>
          <w:szCs w:val="16"/>
        </w:rPr>
        <w:t xml:space="preserve"> (see e.g. Gamborg et al. 2010). </w:t>
      </w:r>
      <w:r w:rsidRPr="00491C03">
        <w:rPr>
          <w:rFonts w:eastAsia="Times New Roman"/>
          <w:color w:val="000000"/>
          <w:u w:val="single"/>
        </w:rPr>
        <w:t xml:space="preserve">There is a tension here about whether the animals should be considered as wild animals, or domestic animals, as these categories carry with them different </w:t>
      </w:r>
      <w:r w:rsidRPr="00491C03">
        <w:rPr>
          <w:rFonts w:eastAsia="Times New Roman"/>
          <w:b/>
          <w:bCs/>
          <w:color w:val="000000"/>
          <w:u w:val="single"/>
        </w:rPr>
        <w:t>ethical</w:t>
      </w:r>
      <w:r w:rsidRPr="00491C03">
        <w:rPr>
          <w:rFonts w:eastAsia="Times New Roman"/>
          <w:color w:val="000000"/>
          <w:u w:val="single"/>
        </w:rPr>
        <w:t xml:space="preserve"> and </w:t>
      </w:r>
      <w:r w:rsidRPr="00491C03">
        <w:rPr>
          <w:rFonts w:eastAsia="Times New Roman"/>
          <w:b/>
          <w:bCs/>
          <w:color w:val="000000"/>
          <w:u w:val="single"/>
        </w:rPr>
        <w:t>legal implications</w:t>
      </w:r>
      <w:r w:rsidRPr="00491C03">
        <w:rPr>
          <w:rFonts w:eastAsia="Times New Roman"/>
          <w:color w:val="000000"/>
          <w:u w:val="single"/>
        </w:rPr>
        <w:t>.</w:t>
      </w:r>
      <w:r w:rsidRPr="00491C03">
        <w:rPr>
          <w:rFonts w:eastAsia="Times New Roman"/>
          <w:color w:val="000000"/>
          <w:sz w:val="16"/>
          <w:szCs w:val="16"/>
        </w:rPr>
        <w:t xml:space="preserve"> Domestic animals tend to be considered at the level of the individual animal, with welfare considerations in the forefront, while for wildlife the consideration is at the level of species or population (Gamborg et al. 2010) and it is generally considered acceptable to compromise animal welfare somewhat if there is an overall species-level or conservation benefit. Norton (1995) argues that wild animals, for the most part, do not need to fall within the human moral sphere, and that in fact because we value their wildness, we choose not to interfere in their lives. “It is not this content of animal experience but the context in which we encounter it that determines the strength and type of our obligations” (1995, p. 106, italics in original). </w:t>
      </w:r>
      <w:r w:rsidRPr="00491C03">
        <w:rPr>
          <w:rFonts w:eastAsia="Times New Roman"/>
          <w:color w:val="000000"/>
          <w:u w:val="single"/>
        </w:rPr>
        <w:t>The level of our interference in the lives of animals determines our responsibilities towards them.</w:t>
      </w:r>
      <w:r w:rsidRPr="00491C03">
        <w:rPr>
          <w:rFonts w:eastAsia="Times New Roman"/>
          <w:color w:val="000000"/>
          <w:sz w:val="16"/>
          <w:szCs w:val="16"/>
        </w:rPr>
        <w:t xml:space="preserve"> Captive-bred exotic animals, neither wild nor domestic, fall somewhere between these boundaries.</w:t>
      </w:r>
      <w:r w:rsidR="003F7B3E" w:rsidRPr="00491C03">
        <w:rPr>
          <w:rFonts w:eastAsia="Times New Roman"/>
          <w:color w:val="000000"/>
          <w:sz w:val="16"/>
          <w:szCs w:val="16"/>
        </w:rPr>
        <w:t xml:space="preserve"> </w:t>
      </w:r>
      <w:r w:rsidRPr="00491C03">
        <w:rPr>
          <w:rFonts w:eastAsia="Times New Roman"/>
          <w:color w:val="000000"/>
          <w:u w:val="single"/>
        </w:rPr>
        <w:t>A difference between usual considerations of management of wild animals and of de-extinct animals is that we are not just dealing with animals as ‘</w:t>
      </w:r>
      <w:r w:rsidRPr="00491C03">
        <w:rPr>
          <w:rFonts w:eastAsia="Times New Roman"/>
          <w:b/>
          <w:bCs/>
          <w:color w:val="000000"/>
          <w:u w:val="single"/>
        </w:rPr>
        <w:t>moral patients’</w:t>
      </w:r>
      <w:r w:rsidRPr="00491C03">
        <w:rPr>
          <w:rFonts w:eastAsia="Times New Roman"/>
          <w:color w:val="000000"/>
          <w:u w:val="single"/>
        </w:rPr>
        <w:t>; the additional fact that we have created them places on us extra duties of care</w:t>
      </w:r>
      <w:r w:rsidRPr="00491C03">
        <w:rPr>
          <w:rFonts w:eastAsia="Times New Roman"/>
          <w:color w:val="000000"/>
          <w:sz w:val="16"/>
          <w:szCs w:val="16"/>
        </w:rPr>
        <w:t xml:space="preserve"> (Cohen 2014). Gamborg et al. (2010) also stress the difference between animals which humans have been directly involved in creating or rearing, for which we should assume responsibility, as opposed to those we have not: “Because humans are responsible for the very existence of domestic animals … and because the latter often render the relevant animals dependent and vulnerable in ways wild animals are not” (2010, p. 72). </w:t>
      </w:r>
      <w:r w:rsidRPr="00491C03">
        <w:rPr>
          <w:rFonts w:eastAsia="Times New Roman"/>
          <w:color w:val="000000"/>
          <w:u w:val="single"/>
        </w:rPr>
        <w:t>As de-extinct animals are created by us, often for our own ends, and spend at least the early part of their life in our care, their welfare should be our concern.</w:t>
      </w:r>
      <w:r w:rsidR="003F7B3E" w:rsidRPr="00491C03">
        <w:rPr>
          <w:rFonts w:eastAsia="Times New Roman"/>
          <w:color w:val="000000"/>
          <w:u w:val="single"/>
        </w:rPr>
        <w:t xml:space="preserve"> </w:t>
      </w:r>
      <w:r w:rsidR="0012797E" w:rsidRPr="00491C03">
        <w:rPr>
          <w:rFonts w:eastAsia="Times New Roman"/>
          <w:color w:val="000000"/>
          <w:sz w:val="16"/>
          <w:szCs w:val="16"/>
        </w:rPr>
        <w:t>I have outlined some of the ways in which de-extinction efforts are likely to be harmful to the welfare of the animals involved. These are big problems, in some cases possibly insurmountable, and it is almost inevitable that these programs will result in animal suffering. Even if there are some positive experiences in the lives of the de-extinct animals, it seems likely that these will be far outweighed by the physical and psychological problems described above and most de-extinct animals would not have what would be considered ‘lives worth living’. However, this does not necessarily mean we should not engage in such programs at all, as there are other potential benefits to weigh against the welfare harms.</w:t>
      </w:r>
      <w:r w:rsidR="003F7B3E" w:rsidRPr="00491C03">
        <w:rPr>
          <w:rFonts w:eastAsia="Times New Roman"/>
          <w:color w:val="000000"/>
          <w:sz w:val="16"/>
          <w:szCs w:val="16"/>
        </w:rPr>
        <w:t xml:space="preserve"> </w:t>
      </w:r>
      <w:r w:rsidR="0012797E" w:rsidRPr="00491C03">
        <w:rPr>
          <w:rFonts w:eastAsia="Times New Roman"/>
          <w:color w:val="000000"/>
          <w:sz w:val="16"/>
          <w:szCs w:val="16"/>
        </w:rPr>
        <w:t>Animal welfare should be a strong ethical consideration in any project that impacts it and most authors in the area agree that animal welfare is an important concern. Cohen (2014) claims that “beyond a certain level and probability of harm de-extinction may cause, we should refrain on moral grounds from performing it, despite sacrificing greater utility” (2014, p. 175). Sandler (2014) takes a milder approach, concluding that “while animal welfare concerns must be addressed, they do not justify abandoning deep de-extinction” (2014, p. 358). Kasperbauer (2017) concludes that de-extinction is “still permissible … but only if it can overcome the challenges I identify” (2017, p. 2), which particularly refers to the animal welfare cost and takes the strong view that “the ethical permissibility of de-extinction projects would be limited by their ability to ensure that the individuals brought back would not have lives full of suffering” (2017, p. 7). Rohwer and Marris (2018) similarly argue that de-extinction would be permissible “if and only if suffering is minimal” (2018, p. 1). But as important as welfare considerations are, they are not the only considerations in play. There are many potential values which will be positively or negatively affected, such as environmental and human values, and these should be considered against one another. This means that when considering the ethical permissibility of the de-extinction program, we must look at the potential benefits and how these might sit against the welfare harms.</w:t>
      </w:r>
      <w:r w:rsidR="003F7B3E" w:rsidRPr="00491C03">
        <w:rPr>
          <w:rFonts w:eastAsia="Times New Roman"/>
          <w:color w:val="000000"/>
          <w:sz w:val="16"/>
          <w:szCs w:val="16"/>
        </w:rPr>
        <w:t xml:space="preserve"> </w:t>
      </w:r>
      <w:r w:rsidR="0012797E" w:rsidRPr="00491C03">
        <w:rPr>
          <w:rFonts w:eastAsia="Times New Roman"/>
          <w:color w:val="000000"/>
          <w:sz w:val="16"/>
          <w:szCs w:val="16"/>
        </w:rPr>
        <w:t>This sits within a larger dialogue about under which conditions it may be acceptable to cause harm to animals for some other benefit. It is beyond the scope of this paper to assess this question in any meaningful way. I will assume that the extreme positions—that it is never okay to cause harm to any animal unless it is to benefit that animal itself, or that it there is no problem in harming animals in pursuit of some human gains—are the least plausible, and that there will be at least some conditions under which we consider such harms acceptable. We then need to establish what the real gains of such projects will be, as well as the level of harm that will be occurring (as mentioned, not necessarily an easy task), and make some attempt at weighing these concerns. Norton (1995) notes that there is unlikely to be a single moral measure on which we can make such decisions. Instead we should be moral pluralists, with differing values in competition, and between which we must adjudicate—“we value many things in different ways, and these differing values are sometimes in conflict” (1995, p. 104). He continues that “we have an obligation to minimize the suffering of individual animals in some situations and that we have obligations to emphasize species protection in other situations. The problem is to explain coherently and effectively how to tell the difference between these situations” (1995, p. 104). Diehm (2017) points out that the ‘individualistic’ ethic used in animal welfare concerns will not be the only important value in conservation considerations and “the broader conversation about de-extinction is likely to take place on terms substantially more holistic” (2017, p. 26), taking into account species value as well as individual. Where there is a sufficient gain of some other sort, we might accept the welfare harms of these projects.</w:t>
      </w:r>
      <w:r w:rsidR="003F7B3E" w:rsidRPr="00491C03">
        <w:rPr>
          <w:rFonts w:eastAsia="Times New Roman"/>
          <w:color w:val="000000"/>
          <w:sz w:val="16"/>
          <w:szCs w:val="16"/>
        </w:rPr>
        <w:t xml:space="preserve"> </w:t>
      </w:r>
      <w:r w:rsidR="0012797E" w:rsidRPr="00491C03">
        <w:rPr>
          <w:rFonts w:eastAsia="Times New Roman"/>
          <w:color w:val="000000"/>
          <w:sz w:val="16"/>
          <w:szCs w:val="16"/>
        </w:rPr>
        <w:t xml:space="preserve">The potential gains </w:t>
      </w:r>
      <w:r w:rsidR="0012797E" w:rsidRPr="00491C03">
        <w:rPr>
          <w:rFonts w:eastAsia="Times New Roman"/>
          <w:color w:val="000000"/>
          <w:sz w:val="16"/>
          <w:szCs w:val="16"/>
        </w:rPr>
        <w:lastRenderedPageBreak/>
        <w:t>of de-extinction projects fall into four categories. These are: ecological—the improved quality of ecosystems with restoration of keystone species; aesthetic—human preference for the presence of such species; restorative—that we are in some sense righting the wrongs we have committed in sending such species extinct; and scientific—leading to advancement of knowledge and technology. Several authors have analysed these potential benefits. Cohen (2014) and Sandler (2014) provide in depth analyses of all of these and both conclude that none of these provide sufficient justification for such a project. More recently, Rohwer &amp; Marris (2018) assess potential benefits and conclude that human benefits are the most likely justification, but cannot overrule animal welfare concerns. Sandler (2014) argues that “deep de-extinction does not address any pressing ecological or social problems, and it does not make up for past harms or wrongs. As a result, there is not a very strong ethical case (let alone an ethical imperative) for reviving long extinct species or developing the capacity for doing so … taking on significant costs and risks or funnelling scare resources to pursue it is not justified … deep de-extinction is in many respects a luxury. It is fine to pursue it if people want, so long as it does not interfere with or compromise ethically important things” (2014, p. 359). Greely (2017) describes the proposed benefits as “vague and insubstantial” (2017, p. 35) in comparison to other potential uses of resources to solve environmental and human health issues. Here I will run through some of the commonly proposed benefits of de-extinction projects, and the objections raised against them, to assess whether they are likely to be sufficiently great to outweigh the potential welfare harms; concluding that it is unlikely that any will be sufficient as things currently stand.</w:t>
      </w:r>
      <w:r w:rsidR="003F7B3E" w:rsidRPr="00491C03">
        <w:rPr>
          <w:rFonts w:eastAsia="Times New Roman"/>
          <w:color w:val="000000"/>
          <w:sz w:val="16"/>
          <w:szCs w:val="16"/>
        </w:rPr>
        <w:t xml:space="preserve"> </w:t>
      </w:r>
      <w:r w:rsidR="0012797E" w:rsidRPr="00491C03">
        <w:rPr>
          <w:rFonts w:eastAsia="Times New Roman"/>
          <w:color w:val="000000"/>
          <w:sz w:val="16"/>
          <w:szCs w:val="16"/>
        </w:rPr>
        <w:t>Ecological Benefits</w:t>
      </w:r>
      <w:r w:rsidR="003F7B3E" w:rsidRPr="00491C03">
        <w:rPr>
          <w:rFonts w:eastAsia="Times New Roman"/>
          <w:color w:val="000000"/>
          <w:sz w:val="16"/>
          <w:szCs w:val="16"/>
        </w:rPr>
        <w:t xml:space="preserve"> </w:t>
      </w:r>
      <w:r w:rsidR="0012797E" w:rsidRPr="00491C03">
        <w:rPr>
          <w:rFonts w:eastAsia="Times New Roman"/>
          <w:color w:val="000000"/>
          <w:sz w:val="16"/>
          <w:szCs w:val="16"/>
        </w:rPr>
        <w:t>The first, and probably strongest justification for de-extinction is ecological: that it can help improve the environment through restoring ecosystems. This is what Kasperbauer (2017) refers to as the ‘instrumental’ value of de-extinct species. It is a commonly held view in conservation biology that we have an obligation to sustain natural processes, and this obligation will offset some animal welfare harms (e.g. Norton 1995). There are two different strands to this justification and the replies to it—whether we should be aiming at ecosystem restoration at all, and whether de-extinction is the best process to achieve this.</w:t>
      </w:r>
      <w:r w:rsidR="003F7B3E" w:rsidRPr="00491C03">
        <w:rPr>
          <w:rFonts w:eastAsia="Times New Roman"/>
          <w:color w:val="000000"/>
          <w:sz w:val="16"/>
          <w:szCs w:val="16"/>
        </w:rPr>
        <w:t xml:space="preserve"> </w:t>
      </w:r>
      <w:r w:rsidR="0012797E" w:rsidRPr="00491C03">
        <w:rPr>
          <w:rFonts w:eastAsia="Times New Roman"/>
          <w:color w:val="000000"/>
          <w:sz w:val="16"/>
          <w:szCs w:val="16"/>
        </w:rPr>
        <w:t>On the first point, it is not obvious that ecosystem restoration is the right target for conservation ecology. Ecosystems are dynamic, constantly changing, and there may be no principled way for choosing some historic state of the ecosystem as the one we should aim at restoring (Davis 2000). Under this view, there is no objective standard of ‘ecosystem health’ that we can aim at, and all these efforts would merely be based on an arbitrary judgement of the ideal state of an ecosystem from a human point of view (Rohwer and Marris 2018).</w:t>
      </w:r>
      <w:r w:rsidR="003F7B3E" w:rsidRPr="00491C03">
        <w:rPr>
          <w:rFonts w:eastAsia="Times New Roman"/>
          <w:color w:val="000000"/>
          <w:sz w:val="16"/>
          <w:szCs w:val="16"/>
        </w:rPr>
        <w:t xml:space="preserve"> </w:t>
      </w:r>
      <w:r w:rsidR="0012797E" w:rsidRPr="00491C03">
        <w:rPr>
          <w:rFonts w:eastAsia="Times New Roman"/>
          <w:color w:val="000000"/>
          <w:sz w:val="16"/>
          <w:szCs w:val="16"/>
        </w:rPr>
        <w:t xml:space="preserve">Even if we were to accept the goal of ecosystem restoration, and were able to set an ideal target state, we don’t know enough about ecology to predict whether our actions in this regard may be successful. Cohen (2014) concludes: “Although our analysis supported the essential and actual possibility of de-extinction’s ecological benefit, </w:t>
      </w:r>
      <w:r w:rsidR="0012797E" w:rsidRPr="00491C03">
        <w:rPr>
          <w:rStyle w:val="StyleUnderline"/>
        </w:rPr>
        <w:t xml:space="preserve">probable changes to species’ environment since extinction and the resultant risks reintroduction may pause to ecosystemic integrity will likely make the overall ecological value of de-extinction quite </w:t>
      </w:r>
      <w:r w:rsidR="0012797E" w:rsidRPr="00491C03">
        <w:rPr>
          <w:rStyle w:val="Emphasis"/>
        </w:rPr>
        <w:t>uncertain</w:t>
      </w:r>
      <w:r w:rsidR="0012797E" w:rsidRPr="00491C03">
        <w:rPr>
          <w:rStyle w:val="StyleUnderline"/>
        </w:rPr>
        <w:t xml:space="preserve"> in most cases</w:t>
      </w:r>
      <w:r w:rsidR="0012797E" w:rsidRPr="00491C03">
        <w:rPr>
          <w:rFonts w:eastAsia="Times New Roman"/>
          <w:color w:val="000000"/>
          <w:sz w:val="16"/>
          <w:szCs w:val="16"/>
        </w:rPr>
        <w:t xml:space="preserve">” (2014, p. 169). Single-species de-extinctions may be ineffective in restoration, as ecosystems require interactive networks of species and the target species would thus likely “need to be brought back with a cluster of other species” (Kasperbauer 2017, p. 5). Most of the species are unlikely to thrive in the wild without assistance (hence their previous extinctions). </w:t>
      </w:r>
      <w:r w:rsidR="0012797E" w:rsidRPr="00491C03">
        <w:rPr>
          <w:rStyle w:val="StyleUnderline"/>
        </w:rPr>
        <w:t>De-</w:t>
      </w:r>
      <w:r w:rsidR="0012797E" w:rsidRPr="00491C03">
        <w:rPr>
          <w:rStyle w:val="StyleUnderline"/>
          <w:highlight w:val="green"/>
        </w:rPr>
        <w:t>extinct species</w:t>
      </w:r>
      <w:r w:rsidR="0012797E" w:rsidRPr="00491C03">
        <w:rPr>
          <w:rStyle w:val="StyleUnderline"/>
        </w:rPr>
        <w:t xml:space="preserve"> may </w:t>
      </w:r>
      <w:r w:rsidR="0012797E" w:rsidRPr="00491C03">
        <w:rPr>
          <w:rStyle w:val="StyleUnderline"/>
          <w:highlight w:val="green"/>
        </w:rPr>
        <w:t>fail to provide</w:t>
      </w:r>
      <w:r w:rsidR="0012797E" w:rsidRPr="00491C03">
        <w:rPr>
          <w:rStyle w:val="StyleUnderline"/>
        </w:rPr>
        <w:t xml:space="preserve"> the intended </w:t>
      </w:r>
      <w:r w:rsidR="0012797E" w:rsidRPr="00491C03">
        <w:rPr>
          <w:rStyle w:val="StyleUnderline"/>
          <w:highlight w:val="green"/>
        </w:rPr>
        <w:t>ecological functions</w:t>
      </w:r>
      <w:r w:rsidR="0012797E" w:rsidRPr="00491C03">
        <w:rPr>
          <w:rStyle w:val="StyleUnderline"/>
        </w:rPr>
        <w:t xml:space="preserve">, instead merely </w:t>
      </w:r>
      <w:r w:rsidR="0012797E" w:rsidRPr="00491C03">
        <w:rPr>
          <w:rStyle w:val="StyleUnderline"/>
          <w:highlight w:val="green"/>
        </w:rPr>
        <w:t>serving as</w:t>
      </w:r>
      <w:r w:rsidR="0012797E" w:rsidRPr="00491C03">
        <w:rPr>
          <w:rStyle w:val="StyleUnderline"/>
        </w:rPr>
        <w:t xml:space="preserve"> “functionally </w:t>
      </w:r>
      <w:r w:rsidR="0012797E" w:rsidRPr="00491C03">
        <w:rPr>
          <w:rStyle w:val="Emphasis"/>
          <w:highlight w:val="green"/>
        </w:rPr>
        <w:t>ineffectual eco-zombies</w:t>
      </w:r>
      <w:r w:rsidR="0012797E" w:rsidRPr="00491C03">
        <w:rPr>
          <w:rFonts w:eastAsia="Times New Roman"/>
          <w:color w:val="000000"/>
          <w:sz w:val="16"/>
          <w:szCs w:val="16"/>
        </w:rPr>
        <w:t xml:space="preserve">” (McCauley et al. 2017, p. 1004), </w:t>
      </w:r>
      <w:r w:rsidR="0012797E" w:rsidRPr="00491C03">
        <w:rPr>
          <w:rStyle w:val="StyleUnderline"/>
        </w:rPr>
        <w:t xml:space="preserve">as </w:t>
      </w:r>
      <w:r w:rsidR="0012797E" w:rsidRPr="00491C03">
        <w:rPr>
          <w:rStyle w:val="StyleUnderline"/>
          <w:highlight w:val="green"/>
        </w:rPr>
        <w:t>ecosystems</w:t>
      </w:r>
      <w:r w:rsidR="0012797E" w:rsidRPr="00491C03">
        <w:rPr>
          <w:rStyle w:val="StyleUnderline"/>
        </w:rPr>
        <w:t xml:space="preserve"> can </w:t>
      </w:r>
      <w:r w:rsidR="0012797E" w:rsidRPr="00491C03">
        <w:rPr>
          <w:rStyle w:val="StyleUnderline"/>
          <w:highlight w:val="green"/>
        </w:rPr>
        <w:t>change rapidly after extinction</w:t>
      </w:r>
      <w:r w:rsidR="0012797E" w:rsidRPr="00491C03">
        <w:rPr>
          <w:rStyle w:val="StyleUnderline"/>
        </w:rPr>
        <w:t xml:space="preserve"> and </w:t>
      </w:r>
      <w:r w:rsidR="0012797E" w:rsidRPr="00491C03">
        <w:rPr>
          <w:rStyle w:val="StyleUnderline"/>
          <w:highlight w:val="green"/>
        </w:rPr>
        <w:t>the</w:t>
      </w:r>
      <w:r w:rsidR="0012797E" w:rsidRPr="00491C03">
        <w:rPr>
          <w:rStyle w:val="StyleUnderline"/>
        </w:rPr>
        <w:t xml:space="preserve"> functional </w:t>
      </w:r>
      <w:r w:rsidR="0012797E" w:rsidRPr="00491C03">
        <w:rPr>
          <w:rStyle w:val="StyleUnderline"/>
          <w:highlight w:val="green"/>
        </w:rPr>
        <w:t>niche may not remain</w:t>
      </w:r>
      <w:r w:rsidR="0012797E" w:rsidRPr="00491C03">
        <w:rPr>
          <w:rFonts w:eastAsia="Times New Roman"/>
          <w:color w:val="000000"/>
          <w:sz w:val="16"/>
          <w:szCs w:val="16"/>
        </w:rPr>
        <w:t>. Robert et al. (2017) are similarly concerned about possibility for success, due to problems of limited genetic variability and ecological divergence of the species from the ecosystem.</w:t>
      </w:r>
      <w:r w:rsidR="003F7B3E" w:rsidRPr="00491C03">
        <w:rPr>
          <w:rFonts w:eastAsia="Times New Roman"/>
          <w:color w:val="000000"/>
          <w:sz w:val="16"/>
          <w:szCs w:val="16"/>
        </w:rPr>
        <w:t xml:space="preserve"> </w:t>
      </w:r>
      <w:r w:rsidR="0012797E" w:rsidRPr="00491C03">
        <w:rPr>
          <w:rFonts w:eastAsia="Times New Roman"/>
          <w:color w:val="000000"/>
          <w:sz w:val="16"/>
          <w:szCs w:val="16"/>
        </w:rPr>
        <w:t xml:space="preserve">In terms of a conservation ‘last resort’ or safety net, </w:t>
      </w:r>
      <w:r w:rsidR="0012797E" w:rsidRPr="00491C03">
        <w:rPr>
          <w:rStyle w:val="StyleUnderline"/>
        </w:rPr>
        <w:t xml:space="preserve">de-extinction projects are likely to be of </w:t>
      </w:r>
      <w:r w:rsidR="0012797E" w:rsidRPr="00491C03">
        <w:rPr>
          <w:rStyle w:val="Emphasis"/>
        </w:rPr>
        <w:t>limited benefit</w:t>
      </w:r>
      <w:r w:rsidR="0012797E" w:rsidRPr="00491C03">
        <w:rPr>
          <w:rStyle w:val="StyleUnderline"/>
        </w:rPr>
        <w:t>, as they will not address the causes of species decline, and are probably not the best use of resources in this area</w:t>
      </w:r>
      <w:r w:rsidR="0012797E" w:rsidRPr="00491C03">
        <w:rPr>
          <w:rFonts w:eastAsia="Times New Roman"/>
          <w:color w:val="000000"/>
          <w:sz w:val="16"/>
          <w:szCs w:val="16"/>
        </w:rPr>
        <w:t xml:space="preserve"> (Sandler 2014). </w:t>
      </w:r>
      <w:r w:rsidR="0012797E" w:rsidRPr="00491C03">
        <w:rPr>
          <w:rStyle w:val="StyleUnderline"/>
        </w:rPr>
        <w:t xml:space="preserve">There are </w:t>
      </w:r>
      <w:r w:rsidR="0012797E" w:rsidRPr="00491C03">
        <w:rPr>
          <w:rStyle w:val="Emphasis"/>
        </w:rPr>
        <w:t>strong reasons</w:t>
      </w:r>
      <w:r w:rsidR="0012797E" w:rsidRPr="00491C03">
        <w:rPr>
          <w:rStyle w:val="StyleUnderline"/>
        </w:rPr>
        <w:t xml:space="preserve"> to think de-extinction projects are </w:t>
      </w:r>
      <w:r w:rsidR="0012797E" w:rsidRPr="00491C03">
        <w:rPr>
          <w:rStyle w:val="Emphasis"/>
        </w:rPr>
        <w:t>unlikely</w:t>
      </w:r>
      <w:r w:rsidR="0012797E" w:rsidRPr="00491C03">
        <w:rPr>
          <w:rStyle w:val="StyleUnderline"/>
        </w:rPr>
        <w:t xml:space="preserve"> to succeed in restoring lost target ecosystems</w:t>
      </w:r>
      <w:r w:rsidR="0012797E" w:rsidRPr="00491C03">
        <w:rPr>
          <w:rFonts w:eastAsia="Times New Roman"/>
          <w:color w:val="000000"/>
          <w:sz w:val="16"/>
          <w:szCs w:val="16"/>
        </w:rPr>
        <w:t>. At the very least, this justification is only as strong as the likely success of the de-extinction project in restoring the target ecosystem, which relies on a deep understanding of the ecology of the species, the availability of appropriate habitat, removal of the original causes of extinction and the role of the particular species within the ecosystem (Kasperbauer 2017; Seddon et al. 2014).</w:t>
      </w:r>
      <w:r w:rsidR="003F7B3E" w:rsidRPr="00491C03">
        <w:rPr>
          <w:rFonts w:eastAsia="Times New Roman"/>
          <w:color w:val="000000"/>
          <w:sz w:val="16"/>
          <w:szCs w:val="16"/>
        </w:rPr>
        <w:t xml:space="preserve"> </w:t>
      </w:r>
      <w:r w:rsidR="0012797E" w:rsidRPr="00491C03">
        <w:rPr>
          <w:rFonts w:eastAsia="Times New Roman"/>
          <w:color w:val="000000"/>
          <w:sz w:val="16"/>
          <w:szCs w:val="16"/>
        </w:rPr>
        <w:t>Aesthetic Benefits</w:t>
      </w:r>
      <w:r w:rsidR="003F7B3E" w:rsidRPr="00491C03">
        <w:rPr>
          <w:rFonts w:eastAsia="Times New Roman"/>
          <w:color w:val="000000"/>
          <w:sz w:val="16"/>
          <w:szCs w:val="16"/>
        </w:rPr>
        <w:t xml:space="preserve"> </w:t>
      </w:r>
      <w:r w:rsidR="0012797E" w:rsidRPr="00491C03">
        <w:rPr>
          <w:rFonts w:eastAsia="Times New Roman"/>
          <w:color w:val="000000"/>
          <w:sz w:val="16"/>
          <w:szCs w:val="16"/>
        </w:rPr>
        <w:t>The second proposed justification for de-extinction projects is based on human values—the value we place on the resurrection of the species. De-extinction and the animals created could be a source of ‘wonder’ or ‘awe’ that in itself would hold intrinsic value (Cohen 2014). “It is difficult to quantify the pleasure and excitement that seeing a mammoth family might cause. But it is probable that a very large percentage of humans would rank the experience as something of immense value—something, not to put too fine a point on it, mind-blowing” (Rohwer and Marris 2018, p. 8, italics in original). The impact of these experiences may even be improving for those who experience it—increasing commitment to conservation values, for instance (Rohwer and Marris 2018). Kasperbauer (2017) cashes this out as the ‘existence value’ of the de-extinct species—the fact that humans value these species for their existence alone, and not just for their instrumental ecological value. He concludes that while this value may be present, it does not give us strong reason to think it outweighs the suffering caused through de-extinction programs: “existence values for species should not be ignored, but they also do not dictate one way or another on the moral permissibility of de-extinction” (Kasperbauer 2017, p. 9). The same holds true for any potential commercial benefit that may be obtained from creation and display of de-extinct animals—though there is the possibility that people would be willing to pay quite large sums to have these experiences, commercial benefit is not the sort of value that should influence moral deliberation.</w:t>
      </w:r>
      <w:r w:rsidR="003F7B3E" w:rsidRPr="00491C03">
        <w:rPr>
          <w:rFonts w:eastAsia="Times New Roman"/>
          <w:color w:val="000000"/>
          <w:sz w:val="16"/>
          <w:szCs w:val="16"/>
        </w:rPr>
        <w:t xml:space="preserve"> </w:t>
      </w:r>
      <w:r w:rsidR="0012797E" w:rsidRPr="00491C03">
        <w:rPr>
          <w:rFonts w:eastAsia="Times New Roman"/>
          <w:color w:val="000000"/>
          <w:sz w:val="16"/>
          <w:szCs w:val="16"/>
        </w:rPr>
        <w:t>Restorative Benefits</w:t>
      </w:r>
      <w:r w:rsidR="003F7B3E" w:rsidRPr="00491C03">
        <w:rPr>
          <w:rFonts w:eastAsia="Times New Roman"/>
          <w:color w:val="000000"/>
          <w:sz w:val="16"/>
          <w:szCs w:val="16"/>
        </w:rPr>
        <w:t xml:space="preserve"> </w:t>
      </w:r>
      <w:r w:rsidR="0012797E" w:rsidRPr="00491C03">
        <w:rPr>
          <w:rFonts w:eastAsia="Times New Roman"/>
          <w:color w:val="000000"/>
          <w:sz w:val="16"/>
          <w:szCs w:val="16"/>
        </w:rPr>
        <w:t>The third potential justification is that de-extinction is in some sense a matter of justice—something we ‘owe’ to the species we have driven extinct; a responsibility we have to resurrect those species for which we were the cause of their extinction. This relies on the assumption that species are the kinds of things which are able to hold such claims, which is unconvincing (Rohwer and Marris 2018). Cohen (2014) bases this in the idea that the good of individual animals is built on what is good for the species, but this is not persuasive. Kasperbauer (2017) argues against this view, pointing out that “individual sentient animals have morally relevant interests because they can experience pain and suffer … by contrast, a species, as a whole does not experience pain or pleasure. This makes it difficult to say that a species can actually be benefitted or harmed in the same way [as] individual animals” (2017, p. 5). He concludes that “justifying de-extinction on the grounds that it meets species’ interests in this way should certainly be seen as illegitimate” (2017, p. 6). Sandler (2014) also dismisses this possibility as species, and the natural world in general, are not the sort of thing to which we can owe such claims—“therefore de-extinction is not well justified on restorative or reparative justice grounds” (2014, p. 356).</w:t>
      </w:r>
      <w:r w:rsidR="003F7B3E" w:rsidRPr="00491C03">
        <w:rPr>
          <w:rFonts w:eastAsia="Times New Roman"/>
          <w:color w:val="000000"/>
          <w:sz w:val="16"/>
          <w:szCs w:val="16"/>
        </w:rPr>
        <w:t xml:space="preserve"> </w:t>
      </w:r>
      <w:r w:rsidR="0012797E" w:rsidRPr="00491C03">
        <w:rPr>
          <w:rFonts w:eastAsia="Times New Roman"/>
          <w:color w:val="000000"/>
          <w:sz w:val="16"/>
          <w:szCs w:val="16"/>
        </w:rPr>
        <w:t xml:space="preserve">There may still be some ways in which we can capture the thought that de-extinction helps us right ecological ‘wrongs’ we have </w:t>
      </w:r>
      <w:r w:rsidR="0012797E" w:rsidRPr="00491C03">
        <w:rPr>
          <w:rFonts w:eastAsia="Times New Roman"/>
          <w:color w:val="000000"/>
          <w:sz w:val="16"/>
          <w:szCs w:val="16"/>
        </w:rPr>
        <w:lastRenderedPageBreak/>
        <w:t>previously committed. However, even if we could make sense of our duties towards extinct species, de-extinction may not be a way of discharging them. As many authors have pointed out, the animals created may not belong to the same species as the extinct species—Shapiro (2017) describes them as “proxies, not copies” (2017, p. 5). The de-extinct animals would be genetically different (Shapiro 2017), behaviourally different (Blockstein 2017), and ecologically different (Beever 2017) than the target extinct species. Both selective breeding and genetic engineering result in animals genetically different from the target species, without a clear line of descent from ancestors. For both of these methods, as well as cloning, the different epigenetic factors, rearing environment and ecological interactions will result in different phenotype (Shapiro 2017). Regardless of which species concept one employs, the genotypic and phenotypic differences between de-extinct animals and their extinct ancestors are likely to be sufficient to undermine the claim to species membership. If this is right, and we do not have the same species, it is difficult to justify that de-extinction has benefitted or provided justice to the extinct species.</w:t>
      </w:r>
      <w:r w:rsidR="003F7B3E" w:rsidRPr="00491C03">
        <w:rPr>
          <w:rFonts w:eastAsia="Times New Roman"/>
          <w:color w:val="000000"/>
          <w:sz w:val="16"/>
          <w:szCs w:val="16"/>
        </w:rPr>
        <w:t xml:space="preserve"> </w:t>
      </w:r>
      <w:r w:rsidR="0012797E" w:rsidRPr="00491C03">
        <w:rPr>
          <w:rFonts w:eastAsia="Times New Roman"/>
          <w:color w:val="000000"/>
          <w:sz w:val="16"/>
          <w:szCs w:val="16"/>
        </w:rPr>
        <w:t>Although the claim to restorative benefits towards extinct species is weak, it is possible that such benefits could be owed to human groups or societies that have been harmed by the loss, such as those with historical cultural or economic ties to the species. This is not an idea that has been explored in the literature, but provides a more plausible claim to justice benefits than to the extinct species themselves, particularly in the case of more recently extinct species. This would require analysis of the particular cases to determine the level of harm and benefit, but in some cases such claims may provide a reason worth weighing against animal welfare concerns.</w:t>
      </w:r>
      <w:r w:rsidR="003F7B3E" w:rsidRPr="00491C03">
        <w:rPr>
          <w:rFonts w:eastAsia="Times New Roman"/>
          <w:color w:val="000000"/>
          <w:sz w:val="16"/>
          <w:szCs w:val="16"/>
        </w:rPr>
        <w:t xml:space="preserve"> </w:t>
      </w:r>
      <w:r w:rsidR="0012797E" w:rsidRPr="00491C03">
        <w:rPr>
          <w:rFonts w:eastAsia="Times New Roman"/>
          <w:color w:val="000000"/>
          <w:sz w:val="16"/>
          <w:szCs w:val="16"/>
        </w:rPr>
        <w:t>Scientific Benefits</w:t>
      </w:r>
      <w:r w:rsidR="003F7B3E" w:rsidRPr="00491C03">
        <w:rPr>
          <w:rFonts w:eastAsia="Times New Roman"/>
          <w:color w:val="000000"/>
          <w:sz w:val="16"/>
          <w:szCs w:val="16"/>
        </w:rPr>
        <w:t xml:space="preserve"> </w:t>
      </w:r>
      <w:r w:rsidR="0012797E" w:rsidRPr="00491C03">
        <w:rPr>
          <w:rFonts w:eastAsia="Times New Roman"/>
          <w:color w:val="000000"/>
          <w:sz w:val="16"/>
          <w:szCs w:val="16"/>
        </w:rPr>
        <w:t>The fourth justification or benefit of de-extinction programs is the benefit of the science itself—the value in advancing our scientific knowledge and creating new technology. Sandler (2014) considers this to be the primary benefit of de-extinction programs. Similarly, Rohwer and Marris (2018) promote anthropocentric benefits, including scientific knowledge, as the primary goods of de-extinction projects. These projects could push forwards scientific knowledge in terms of the techniques and processes used, as well as the ability to study and understand the de-extinct animals themselves, and the subsequent ecosystem changes (Rohwer and Marris 2018). These human benefits of knowledge accumulation are not strong ethical reasons, “therefore legitimate ecological, political, animal welfare, legal, or human health concerns associated with a de-extinction (and reintroduction) must be thoroughly addressed for it to be ethically acceptable” (Sandler 2014, p. 354). There is a stronger case where research and understanding could provide more direct benefits to humans, such as improvements in medical research—for instance, suggestions that research into de-extinct gastric brooding frogs could improve understanding of infertility in humans (Zimmer 2013). Concrete benefits to human lives could be weighed against animal welfare concerns in the same way that current medical testing does, but would require a convincing case that the benefits are likely to occur and are of a sufficient degree to outweigh welfare harms.</w:t>
      </w:r>
      <w:r w:rsidR="003F7B3E" w:rsidRPr="00491C03">
        <w:rPr>
          <w:rFonts w:eastAsia="Times New Roman"/>
          <w:color w:val="000000"/>
          <w:sz w:val="16"/>
          <w:szCs w:val="16"/>
        </w:rPr>
        <w:t xml:space="preserve"> </w:t>
      </w:r>
      <w:r w:rsidR="0012797E" w:rsidRPr="00491C03">
        <w:rPr>
          <w:rFonts w:eastAsia="Times New Roman"/>
          <w:color w:val="000000"/>
          <w:sz w:val="16"/>
          <w:szCs w:val="16"/>
        </w:rPr>
        <w:t>There are possibly other benefits for the technologies currently developed for de-extinction. They could be used in conservation projects for extant species, such as genetically engineering species to tolerate new environmental conditions caused by climate change (Kasperbauer 2017) or the ‘genetic rescue’ of endangered species with low genetic diversity (Rohwer and Marris 2018). “The scientific knowledge and progress that will likely occur also has a great potential to help currently endangered and threatened species” (Rohwer and Marris 2018, p. 8). As these would be improving the quality of life for currently existing animals, there would be an obvious benefit to individual welfare that may offset other welfare problems. However, this would only provide a reason to develop the techniques in these other contexts, not for de-extinction itself.</w:t>
      </w:r>
      <w:r w:rsidR="003F7B3E" w:rsidRPr="00491C03">
        <w:rPr>
          <w:rFonts w:eastAsia="Times New Roman"/>
          <w:color w:val="000000"/>
          <w:sz w:val="16"/>
          <w:szCs w:val="16"/>
        </w:rPr>
        <w:t xml:space="preserve"> </w:t>
      </w:r>
      <w:r w:rsidR="0012797E" w:rsidRPr="00491C03">
        <w:rPr>
          <w:rFonts w:eastAsia="Times New Roman"/>
          <w:color w:val="000000"/>
          <w:sz w:val="16"/>
          <w:szCs w:val="16"/>
        </w:rPr>
        <w:t>Creating Future Animals</w:t>
      </w:r>
      <w:r w:rsidR="003F7B3E" w:rsidRPr="00491C03">
        <w:rPr>
          <w:rFonts w:eastAsia="Times New Roman"/>
          <w:color w:val="000000"/>
          <w:sz w:val="16"/>
          <w:szCs w:val="16"/>
        </w:rPr>
        <w:t xml:space="preserve"> </w:t>
      </w:r>
      <w:r w:rsidR="0012797E" w:rsidRPr="00491C03">
        <w:rPr>
          <w:rFonts w:eastAsia="Times New Roman"/>
          <w:color w:val="000000"/>
          <w:sz w:val="16"/>
          <w:szCs w:val="16"/>
        </w:rPr>
        <w:t>One more potential argument in favour of de-extinction projects of this kind is that they may give rise to many future animals, who will have good lives. Kasperbauer (2017) quotes Brand—“if you can bring bucardos back, then how many would get to live that would not have gotten to live?” (in Kasperbauer 2017, p. 6). This future benefit might then compensate for the current suffering caused. There are two parts of this argument—the presumption that future animals may actually have good lives, and that if they do then this will can outweigh present suffering. In regards to the first claim, it is not clear that the future animals will have sufficiently good lives, due to many of the problems described earlier for rearing and reintroducing animals. “At the very least, they need to present evidence that that lives of future individuals will be good enough to justify the suffering of the first individuals brought into existence. If none of these lives are worth living, then de-extinction is clearly impermissible” (Kasperbauer 2017, p. 7).</w:t>
      </w:r>
      <w:r w:rsidR="003F7B3E" w:rsidRPr="00491C03">
        <w:rPr>
          <w:rFonts w:eastAsia="Times New Roman"/>
          <w:color w:val="000000"/>
          <w:sz w:val="16"/>
          <w:szCs w:val="16"/>
        </w:rPr>
        <w:t xml:space="preserve"> </w:t>
      </w:r>
      <w:r w:rsidR="0012797E" w:rsidRPr="00491C03">
        <w:rPr>
          <w:rFonts w:eastAsia="Times New Roman"/>
          <w:color w:val="000000"/>
          <w:sz w:val="16"/>
          <w:szCs w:val="16"/>
        </w:rPr>
        <w:t>The second claim is a controversial one—it is not generally accepted that the potential future lives of others is a moral good, and certainly not one that outweighs current suffering. To paraphrase Narveson (1973), we want to make people happy, not make happy people. While we may have obligations not to bring into existence individuals who will have lives of suffering, we have no such mirroring obligation to bring into existence individuals who will have lives worth living (McMahan 2002, p. 300). This means that the future good lives of other animals could never outweigh the suffering of the initial animals. “Many ethicists would be reluctant to accept that the possible existence of future animal lives could justify intense suffering for the first individuals” (Kasperbauer 2017, p. 6). Kasperbauer (2017) concludes that the justification for creation of future lives could only work if the lives of the first animals are not full of suffering—“at the very least … the initial individuals could be guaranteed a certain level of well-being—in common parlance, a ‘life worth living’” (2017, p. 6) and this seems unlikely, for the reasons discussed in the “Welfare Issues” section.</w:t>
      </w:r>
      <w:r w:rsidR="003F7B3E" w:rsidRPr="00491C03">
        <w:rPr>
          <w:rFonts w:eastAsia="Times New Roman"/>
          <w:color w:val="000000"/>
          <w:sz w:val="16"/>
          <w:szCs w:val="16"/>
        </w:rPr>
        <w:t xml:space="preserve"> </w:t>
      </w:r>
      <w:r w:rsidR="0012797E" w:rsidRPr="00491C03">
        <w:rPr>
          <w:rFonts w:eastAsia="Times New Roman"/>
          <w:color w:val="000000"/>
          <w:sz w:val="16"/>
          <w:szCs w:val="16"/>
        </w:rPr>
        <w:t>Conclusion</w:t>
      </w:r>
      <w:r w:rsidR="003F7B3E" w:rsidRPr="00491C03">
        <w:rPr>
          <w:rFonts w:eastAsia="Times New Roman"/>
          <w:color w:val="000000"/>
          <w:sz w:val="16"/>
          <w:szCs w:val="16"/>
        </w:rPr>
        <w:t xml:space="preserve"> </w:t>
      </w:r>
      <w:r w:rsidR="0012797E" w:rsidRPr="00491C03">
        <w:rPr>
          <w:rFonts w:eastAsia="Times New Roman"/>
          <w:color w:val="000000"/>
          <w:sz w:val="16"/>
          <w:szCs w:val="16"/>
        </w:rPr>
        <w:t xml:space="preserve">I have shown here that none of the proposed benefits of de-extinction programs appear sufficient to outweigh the cost in terms of animal welfare, at least not as it currently stands. </w:t>
      </w:r>
      <w:r w:rsidR="0012797E" w:rsidRPr="00491C03">
        <w:rPr>
          <w:rStyle w:val="StyleUnderline"/>
          <w:highlight w:val="green"/>
        </w:rPr>
        <w:t xml:space="preserve">This is without taking into account other potential costs, such as </w:t>
      </w:r>
      <w:r w:rsidR="0012797E" w:rsidRPr="00491C03">
        <w:rPr>
          <w:rStyle w:val="Emphasis"/>
          <w:highlight w:val="green"/>
        </w:rPr>
        <w:t>economic costs</w:t>
      </w:r>
      <w:r w:rsidR="0012797E" w:rsidRPr="00491C03">
        <w:rPr>
          <w:rStyle w:val="StyleUnderline"/>
          <w:highlight w:val="green"/>
        </w:rPr>
        <w:t xml:space="preserve"> of the research, </w:t>
      </w:r>
      <w:r w:rsidR="0012797E" w:rsidRPr="00491C03">
        <w:rPr>
          <w:rStyle w:val="Emphasis"/>
          <w:highlight w:val="green"/>
        </w:rPr>
        <w:t>opportunity costs</w:t>
      </w:r>
      <w:r w:rsidR="0012797E" w:rsidRPr="00491C03">
        <w:rPr>
          <w:rStyle w:val="StyleUnderline"/>
        </w:rPr>
        <w:t xml:space="preserve"> </w:t>
      </w:r>
      <w:r w:rsidR="0012797E" w:rsidRPr="00491C03">
        <w:rPr>
          <w:rStyle w:val="StyleUnderline"/>
          <w:highlight w:val="green"/>
        </w:rPr>
        <w:t>in terms of other conservation</w:t>
      </w:r>
      <w:r w:rsidR="0012797E" w:rsidRPr="00491C03">
        <w:rPr>
          <w:rStyle w:val="StyleUnderline"/>
        </w:rPr>
        <w:t xml:space="preserve"> projects that may have instead been funded, </w:t>
      </w:r>
      <w:r w:rsidR="0012797E" w:rsidRPr="00491C03">
        <w:rPr>
          <w:rStyle w:val="StyleUnderline"/>
          <w:highlight w:val="green"/>
        </w:rPr>
        <w:t xml:space="preserve">risks of harm to existing ecosystems and human populations from release of new species and the potential </w:t>
      </w:r>
      <w:r w:rsidR="0012797E" w:rsidRPr="00491C03">
        <w:rPr>
          <w:rStyle w:val="Emphasis"/>
          <w:highlight w:val="green"/>
        </w:rPr>
        <w:t>decrease in urgency</w:t>
      </w:r>
      <w:r w:rsidR="0012797E" w:rsidRPr="00491C03">
        <w:rPr>
          <w:rStyle w:val="StyleUnderline"/>
          <w:highlight w:val="green"/>
        </w:rPr>
        <w:t xml:space="preserve"> of conservation efforts if extinction is seen as reversible</w:t>
      </w:r>
      <w:r w:rsidR="0012797E" w:rsidRPr="00491C03">
        <w:rPr>
          <w:rFonts w:eastAsia="Times New Roman"/>
          <w:color w:val="000000"/>
          <w:sz w:val="16"/>
          <w:szCs w:val="16"/>
        </w:rPr>
        <w:t xml:space="preserve"> (Camacho 2015). These additional costs give even more weight to considerations against these projects. Sandler (2017) points out that the way in which we consider these trade-offs will depend a lot on our starting point: “is the presumption that a de-extinction effort ought to be permitted to go forward unless there are compelling reasons, such as those that would emerge from a conservation cost–benefit analysis, against doing so? Or is the presumption that a de-extinction effort ought not to be permitted unless there are compelling reasons, such as those that would emerge from a conservation cost–benefit analysis, in favour of doing so?” (2017, p. 2). Which of these starting points we take will influence how strong the reasons for or against need to be in order to be decisive. The strong evidence for welfare harms gives us a presumption against de-extinction and thus would require compelling reasons in favour in order to outweigh these costs—reasons which we do not currently seem to have.</w:t>
      </w:r>
      <w:r w:rsidR="003F7B3E" w:rsidRPr="00491C03">
        <w:rPr>
          <w:rFonts w:eastAsia="Times New Roman"/>
          <w:color w:val="000000"/>
          <w:sz w:val="16"/>
          <w:szCs w:val="16"/>
        </w:rPr>
        <w:t xml:space="preserve"> </w:t>
      </w:r>
      <w:r w:rsidR="0012797E" w:rsidRPr="00491C03">
        <w:rPr>
          <w:rFonts w:eastAsia="Times New Roman"/>
          <w:color w:val="000000"/>
          <w:sz w:val="16"/>
          <w:szCs w:val="16"/>
        </w:rPr>
        <w:t xml:space="preserve">What this means is that we should at least wait to begin. These projects are, for the most part, not time-sensitive. The targeted animals will not become more extinct the longer we wait. Giving some more time would allow for improvements in the technology that may help reduce these welfare harms. Though the course of making these improvements might still require the use of animals that would be harmed, the number of animals could be smaller, and the larger-scale de-extinction projects could then take place in future with reduced suffering. For more recently extinct species, such as the thylacine, the problem </w:t>
      </w:r>
      <w:r w:rsidR="0012797E" w:rsidRPr="00491C03">
        <w:rPr>
          <w:rFonts w:eastAsia="Times New Roman"/>
          <w:color w:val="000000"/>
          <w:sz w:val="16"/>
          <w:szCs w:val="16"/>
        </w:rPr>
        <w:lastRenderedPageBreak/>
        <w:t>is more pressing, as we may want to bring the species back before the ecosystem changes too much to support them. The likelihood of significant welfare problems, and the lack of strong justification for the projects, suggests that if such projects should go ahead at all, careful attention needs to be paid to the selection of candidate species in order to minimise the risks of suffering, and maximise benefits.</w:t>
      </w:r>
      <w:r w:rsidR="003F7B3E" w:rsidRPr="00491C03">
        <w:rPr>
          <w:rFonts w:eastAsia="Times New Roman"/>
          <w:color w:val="000000"/>
          <w:sz w:val="16"/>
          <w:szCs w:val="16"/>
        </w:rPr>
        <w:t xml:space="preserve"> </w:t>
      </w:r>
      <w:r w:rsidR="0012797E" w:rsidRPr="00491C03">
        <w:rPr>
          <w:rFonts w:eastAsia="Times New Roman"/>
          <w:color w:val="000000"/>
          <w:sz w:val="16"/>
          <w:szCs w:val="16"/>
        </w:rPr>
        <w:t>‘Shallow’ extinctions such as thylacines may be far better candidates for de-extinction projects than ‘deeper’ extinctions, such as mammoths. For the latter, our lack of knowledge, and changes in ecology, are likely to lead to greater welfare problems, as well as less chance of successful projects. Rohwer and Marris (2018) support this conclusion: “certainly, we believe that the case for bringing back very recently extinct animals is much stronger. Where their habitats and ecological interactions are still available, their return can be justified in the same way as a reintroduction of a locally extinct species” (2018, p. 12). For the projects to have the strongest benefit, and greatest potential to outweigh welfare concerns, these should be species which have a high chance of successful reintroduction, and those which are likely to pay the largest role in restoration of damaged ecosystems. For the lowest welfare impact, these should be species which can be more easily bred (most likely those with extant relatives), and those for which our knowledge of their requirements for rearing, husbandry and reintroduction are good. Only in these sorts of cases, where we have sufficient information and well-chosen candidate species, with a high chance of success, are de-extinction projects likely to be permissible.</w:t>
      </w:r>
      <w:r w:rsidR="003F7B3E" w:rsidRPr="00491C03">
        <w:rPr>
          <w:rFonts w:eastAsia="Times New Roman"/>
          <w:color w:val="000000"/>
          <w:sz w:val="16"/>
          <w:szCs w:val="16"/>
        </w:rPr>
        <w:t xml:space="preserve"> </w:t>
      </w:r>
    </w:p>
    <w:p w14:paraId="00AB81A3" w14:textId="7E539783" w:rsidR="00B22036" w:rsidRPr="00491C03" w:rsidRDefault="00B22036" w:rsidP="00B22036">
      <w:pPr>
        <w:pStyle w:val="Heading3"/>
        <w:rPr>
          <w:rFonts w:ascii="Arial Black" w:hAnsi="Arial Black"/>
          <w:color w:val="B43E1F"/>
        </w:rPr>
      </w:pPr>
      <w:r w:rsidRPr="00491C03">
        <w:rPr>
          <w:rFonts w:ascii="Arial Black" w:hAnsi="Arial Black"/>
          <w:color w:val="B43E1F"/>
        </w:rPr>
        <w:lastRenderedPageBreak/>
        <w:t>Contention 5: Domesticated Animals PIC</w:t>
      </w:r>
    </w:p>
    <w:p w14:paraId="4E98EC4F" w14:textId="5C7F914C" w:rsidR="00B22036" w:rsidRPr="00491C03" w:rsidRDefault="00B22036" w:rsidP="00B22036">
      <w:pPr>
        <w:pStyle w:val="Heading4"/>
      </w:pPr>
      <w:r w:rsidRPr="00491C03">
        <w:t xml:space="preserve">Domesticated animals </w:t>
      </w:r>
      <w:r w:rsidR="00A33286" w:rsidRPr="00491C03">
        <w:t>have special obligations and ought to be excluded – they don’t know how to survive without humans</w:t>
      </w:r>
    </w:p>
    <w:p w14:paraId="5BAE5EFA" w14:textId="77777777" w:rsidR="00B22036" w:rsidRPr="00491C03" w:rsidRDefault="00B22036" w:rsidP="00B22036">
      <w:r w:rsidRPr="00491C03">
        <w:rPr>
          <w:b/>
          <w:bCs/>
          <w:sz w:val="26"/>
          <w:szCs w:val="26"/>
        </w:rPr>
        <w:t xml:space="preserve">Swart 16 </w:t>
      </w:r>
      <w:r w:rsidRPr="00491C03">
        <w:t>[Jac. A.A. Swart, Associate Professor at the Science and Society Group (SSG) of the Energy and Sustainability Research Institute Groningen (ESRIG) of the University of Groningen with a PhD, 2016, “Care for the Wild in the Anthropocene,” Springer Nature Link, https://link.springer.com/chapter/10.1007/978-3-319-44206-8_11]/Kankee</w:t>
      </w:r>
    </w:p>
    <w:p w14:paraId="6C8685CB" w14:textId="4F2B368F" w:rsidR="00B22036" w:rsidRPr="00491C03" w:rsidRDefault="00B22036" w:rsidP="00B22036">
      <w:pPr>
        <w:rPr>
          <w:sz w:val="16"/>
        </w:rPr>
      </w:pPr>
      <w:r w:rsidRPr="00491C03">
        <w:rPr>
          <w:sz w:val="16"/>
        </w:rPr>
        <w:t>3 Rewilding</w:t>
      </w:r>
      <w:r w:rsidR="00974F0F" w:rsidRPr="00491C03">
        <w:rPr>
          <w:sz w:val="16"/>
        </w:rPr>
        <w:t xml:space="preserve"> </w:t>
      </w:r>
      <w:r w:rsidRPr="00491C03">
        <w:rPr>
          <w:sz w:val="16"/>
        </w:rPr>
        <w:t>The symbiotic perspective on domestication may also imply that the process of</w:t>
      </w:r>
      <w:r w:rsidR="00974F0F" w:rsidRPr="00491C03">
        <w:rPr>
          <w:sz w:val="16"/>
        </w:rPr>
        <w:t xml:space="preserve"> </w:t>
      </w:r>
      <w:r w:rsidRPr="00491C03">
        <w:rPr>
          <w:sz w:val="16"/>
        </w:rPr>
        <w:t>domestication can be turned around, and may lead to the ‘rewilding’ of formerly</w:t>
      </w:r>
      <w:r w:rsidR="00974F0F" w:rsidRPr="00491C03">
        <w:rPr>
          <w:sz w:val="16"/>
        </w:rPr>
        <w:t xml:space="preserve"> </w:t>
      </w:r>
      <w:r w:rsidRPr="00491C03">
        <w:rPr>
          <w:sz w:val="16"/>
        </w:rPr>
        <w:t>domesticated animals. The term rewilding was coined by David Foreman, who</w:t>
      </w:r>
      <w:r w:rsidR="00974F0F" w:rsidRPr="00491C03">
        <w:rPr>
          <w:sz w:val="16"/>
        </w:rPr>
        <w:t xml:space="preserve"> </w:t>
      </w:r>
      <w:r w:rsidRPr="00491C03">
        <w:rPr>
          <w:sz w:val="16"/>
        </w:rPr>
        <w:t>established the Wildlands project (Foreman et al. 1995) in the United States. The</w:t>
      </w:r>
      <w:r w:rsidR="00974F0F" w:rsidRPr="00491C03">
        <w:rPr>
          <w:sz w:val="16"/>
        </w:rPr>
        <w:t xml:space="preserve"> </w:t>
      </w:r>
      <w:r w:rsidRPr="00491C03">
        <w:rPr>
          <w:sz w:val="16"/>
        </w:rPr>
        <w:t>aim of this movement is to restore natural processes and wilderness areas, along</w:t>
      </w:r>
      <w:r w:rsidR="00974F0F" w:rsidRPr="00491C03">
        <w:rPr>
          <w:sz w:val="16"/>
        </w:rPr>
        <w:t xml:space="preserve"> </w:t>
      </w:r>
      <w:r w:rsidRPr="00491C03">
        <w:rPr>
          <w:sz w:val="16"/>
        </w:rPr>
        <w:t>with the preservation and reintroduction of wild fauna.</w:t>
      </w:r>
      <w:r w:rsidR="00974F0F" w:rsidRPr="00491C03">
        <w:rPr>
          <w:sz w:val="16"/>
        </w:rPr>
        <w:t xml:space="preserve"> </w:t>
      </w:r>
      <w:r w:rsidRPr="00491C03">
        <w:rPr>
          <w:sz w:val="16"/>
        </w:rPr>
        <w:t>In this context, the case of the Oostvaardersplassen (OVP) in the Netherlands is</w:t>
      </w:r>
      <w:r w:rsidR="00974F0F" w:rsidRPr="00491C03">
        <w:rPr>
          <w:sz w:val="16"/>
        </w:rPr>
        <w:t xml:space="preserve"> </w:t>
      </w:r>
      <w:r w:rsidRPr="00491C03">
        <w:rPr>
          <w:sz w:val="16"/>
        </w:rPr>
        <w:t>interesting (Vera 2009; Kolbert 2012; Lorimer and Driessen 2014). This natural</w:t>
      </w:r>
      <w:r w:rsidR="00974F0F" w:rsidRPr="00491C03">
        <w:rPr>
          <w:sz w:val="16"/>
        </w:rPr>
        <w:t xml:space="preserve"> </w:t>
      </w:r>
      <w:r w:rsidRPr="00491C03">
        <w:rPr>
          <w:sz w:val="16"/>
        </w:rPr>
        <w:t>area of around 5600 ha was developed in the 1980s after a large-scale reclamation</w:t>
      </w:r>
      <w:r w:rsidR="00974F0F" w:rsidRPr="00491C03">
        <w:rPr>
          <w:sz w:val="16"/>
        </w:rPr>
        <w:t xml:space="preserve"> </w:t>
      </w:r>
      <w:r w:rsidRPr="00491C03">
        <w:rPr>
          <w:sz w:val="16"/>
        </w:rPr>
        <w:t>project in the eastern part of the IJsselmeer, a freshwater lake close to Amsterdam. In the 1980s and 1990s, small herds of Konik horses (27 animals), Heck cattle (35</w:t>
      </w:r>
      <w:r w:rsidR="00974F0F" w:rsidRPr="00491C03">
        <w:rPr>
          <w:sz w:val="16"/>
        </w:rPr>
        <w:t xml:space="preserve"> </w:t>
      </w:r>
      <w:r w:rsidRPr="00491C03">
        <w:rPr>
          <w:sz w:val="16"/>
        </w:rPr>
        <w:t>animals), and red deer (54 animals), were introduced into the area. The Konik horse</w:t>
      </w:r>
      <w:r w:rsidR="00974F0F" w:rsidRPr="00491C03">
        <w:rPr>
          <w:sz w:val="16"/>
        </w:rPr>
        <w:t xml:space="preserve"> </w:t>
      </w:r>
      <w:r w:rsidRPr="00491C03">
        <w:rPr>
          <w:sz w:val="16"/>
        </w:rPr>
        <w:t>is a Polish breed descended from the extinct European Tarpan. The Heck cattle are</w:t>
      </w:r>
      <w:r w:rsidR="00974F0F" w:rsidRPr="00491C03">
        <w:rPr>
          <w:sz w:val="16"/>
        </w:rPr>
        <w:t xml:space="preserve"> </w:t>
      </w:r>
      <w:r w:rsidRPr="00491C03">
        <w:rPr>
          <w:sz w:val="16"/>
        </w:rPr>
        <w:t>a result of a German project in the early 1930s to breed back the extinct aurochs.</w:t>
      </w:r>
      <w:r w:rsidR="00974F0F" w:rsidRPr="00491C03">
        <w:rPr>
          <w:sz w:val="16"/>
        </w:rPr>
        <w:t xml:space="preserve"> </w:t>
      </w:r>
      <w:r w:rsidRPr="00491C03">
        <w:rPr>
          <w:sz w:val="16"/>
        </w:rPr>
        <w:t>Although both the Konik horses and Heck cattle were bred lines, the animals were</w:t>
      </w:r>
      <w:r w:rsidR="00974F0F" w:rsidRPr="00491C03">
        <w:rPr>
          <w:sz w:val="16"/>
        </w:rPr>
        <w:t xml:space="preserve"> </w:t>
      </w:r>
      <w:r w:rsidRPr="00491C03">
        <w:rPr>
          <w:sz w:val="16"/>
        </w:rPr>
        <w:t>considered to be able to survive under natural circumstances.</w:t>
      </w:r>
      <w:r w:rsidR="00974F0F" w:rsidRPr="00491C03">
        <w:rPr>
          <w:sz w:val="16"/>
        </w:rPr>
        <w:t xml:space="preserve"> </w:t>
      </w:r>
      <w:r w:rsidRPr="00491C03">
        <w:rPr>
          <w:sz w:val="16"/>
        </w:rPr>
        <w:t>By introducing these animals, a natural process of ungulate grazing could be</w:t>
      </w:r>
      <w:r w:rsidR="00974F0F" w:rsidRPr="00491C03">
        <w:rPr>
          <w:sz w:val="16"/>
        </w:rPr>
        <w:t xml:space="preserve"> </w:t>
      </w:r>
      <w:r w:rsidRPr="00491C03">
        <w:rPr>
          <w:sz w:val="16"/>
        </w:rPr>
        <w:t>realized in this ‘new wilderness,’ as the area is often called. These small animal</w:t>
      </w:r>
      <w:r w:rsidR="00974F0F" w:rsidRPr="00491C03">
        <w:rPr>
          <w:sz w:val="16"/>
        </w:rPr>
        <w:t xml:space="preserve"> </w:t>
      </w:r>
      <w:r w:rsidRPr="00491C03">
        <w:rPr>
          <w:sz w:val="16"/>
        </w:rPr>
        <w:t>populations have increased exponentially since their introduction but have stabi-</w:t>
      </w:r>
      <w:r w:rsidR="00974F0F" w:rsidRPr="00491C03">
        <w:rPr>
          <w:sz w:val="16"/>
        </w:rPr>
        <w:t xml:space="preserve"> </w:t>
      </w:r>
      <w:r w:rsidRPr="00491C03">
        <w:rPr>
          <w:sz w:val="16"/>
        </w:rPr>
        <w:t>lized more or less in the last 10 years. Currently (2014–2015) there are around 2750</w:t>
      </w:r>
      <w:r w:rsidR="00974F0F" w:rsidRPr="00491C03">
        <w:rPr>
          <w:sz w:val="16"/>
        </w:rPr>
        <w:t xml:space="preserve"> </w:t>
      </w:r>
      <w:r w:rsidRPr="00491C03">
        <w:rPr>
          <w:sz w:val="16"/>
        </w:rPr>
        <w:t>red deer, 950 Konik horses and around 200 Heck cattle (Staatsbosbeheer 2015). In</w:t>
      </w:r>
      <w:r w:rsidR="00974F0F" w:rsidRPr="00491C03">
        <w:rPr>
          <w:sz w:val="16"/>
        </w:rPr>
        <w:t xml:space="preserve"> </w:t>
      </w:r>
      <w:r w:rsidRPr="00491C03">
        <w:rPr>
          <w:sz w:val="16"/>
        </w:rPr>
        <w:t>the meantime, many other wild animals have found their own way to this area:</w:t>
      </w:r>
      <w:r w:rsidR="00974F0F" w:rsidRPr="00491C03">
        <w:rPr>
          <w:sz w:val="16"/>
        </w:rPr>
        <w:t xml:space="preserve"> </w:t>
      </w:r>
      <w:r w:rsidRPr="00491C03">
        <w:rPr>
          <w:sz w:val="16"/>
        </w:rPr>
        <w:t>geese, foxes, buzzards, muskrats, goshawks, gray herons, kingfishers, and</w:t>
      </w:r>
      <w:r w:rsidR="00974F0F" w:rsidRPr="00491C03">
        <w:rPr>
          <w:sz w:val="16"/>
        </w:rPr>
        <w:t xml:space="preserve"> </w:t>
      </w:r>
      <w:r w:rsidRPr="00491C03">
        <w:rPr>
          <w:sz w:val="16"/>
        </w:rPr>
        <w:t>white-tailed eagles. The area is now recognized as an important protected nature</w:t>
      </w:r>
      <w:r w:rsidR="00974F0F" w:rsidRPr="00491C03">
        <w:rPr>
          <w:sz w:val="16"/>
        </w:rPr>
        <w:t xml:space="preserve"> </w:t>
      </w:r>
      <w:r w:rsidRPr="00491C03">
        <w:rPr>
          <w:sz w:val="16"/>
        </w:rPr>
        <w:t>reserve (in Dutch: Staatsnatuurmonument) and is characterized by extensive man-</w:t>
      </w:r>
      <w:r w:rsidR="00974F0F" w:rsidRPr="00491C03">
        <w:rPr>
          <w:sz w:val="16"/>
        </w:rPr>
        <w:t xml:space="preserve"> </w:t>
      </w:r>
      <w:r w:rsidRPr="00491C03">
        <w:rPr>
          <w:sz w:val="16"/>
        </w:rPr>
        <w:t>agement, where the introduced animals are considered to be wild animals.</w:t>
      </w:r>
      <w:r w:rsidR="00974F0F" w:rsidRPr="00491C03">
        <w:rPr>
          <w:sz w:val="16"/>
        </w:rPr>
        <w:t xml:space="preserve"> </w:t>
      </w:r>
      <w:r w:rsidRPr="00491C03">
        <w:rPr>
          <w:sz w:val="16"/>
        </w:rPr>
        <w:t>The populations of the animals in the OVP are primarily regulated by natural</w:t>
      </w:r>
      <w:r w:rsidR="00974F0F" w:rsidRPr="00491C03">
        <w:rPr>
          <w:sz w:val="16"/>
        </w:rPr>
        <w:t xml:space="preserve"> </w:t>
      </w:r>
      <w:r w:rsidRPr="00491C03">
        <w:rPr>
          <w:sz w:val="16"/>
        </w:rPr>
        <w:t>food availability affecting the reproduction and mortality rates of the animals. Only</w:t>
      </w:r>
      <w:r w:rsidR="00974F0F" w:rsidRPr="00491C03">
        <w:rPr>
          <w:sz w:val="16"/>
        </w:rPr>
        <w:t xml:space="preserve"> </w:t>
      </w:r>
      <w:r w:rsidRPr="00491C03">
        <w:rPr>
          <w:sz w:val="16"/>
        </w:rPr>
        <w:t>under extraordinary circumstances is additional feeding provided. In late winter</w:t>
      </w:r>
      <w:r w:rsidR="00974F0F" w:rsidRPr="00491C03">
        <w:rPr>
          <w:sz w:val="16"/>
        </w:rPr>
        <w:t xml:space="preserve"> </w:t>
      </w:r>
      <w:r w:rsidRPr="00491C03">
        <w:rPr>
          <w:sz w:val="16"/>
        </w:rPr>
        <w:t>periods, food availability can sometimes be so low that a double-digit percentage of</w:t>
      </w:r>
      <w:r w:rsidR="00974F0F" w:rsidRPr="00491C03">
        <w:rPr>
          <w:sz w:val="16"/>
        </w:rPr>
        <w:t xml:space="preserve"> </w:t>
      </w:r>
      <w:r w:rsidRPr="00491C03">
        <w:rPr>
          <w:sz w:val="16"/>
        </w:rPr>
        <w:t xml:space="preserve">the population dies. 6 Such </w:t>
      </w:r>
      <w:r w:rsidRPr="00491C03">
        <w:rPr>
          <w:rStyle w:val="StyleUnderline"/>
        </w:rPr>
        <w:t>mortality rates of large herbivores</w:t>
      </w:r>
      <w:r w:rsidRPr="00491C03">
        <w:rPr>
          <w:sz w:val="16"/>
        </w:rPr>
        <w:t>, which are regulated</w:t>
      </w:r>
      <w:r w:rsidR="00974F0F" w:rsidRPr="00491C03">
        <w:rPr>
          <w:sz w:val="16"/>
        </w:rPr>
        <w:t xml:space="preserve"> </w:t>
      </w:r>
      <w:r w:rsidRPr="00491C03">
        <w:rPr>
          <w:sz w:val="16"/>
        </w:rPr>
        <w:t>by bottom-up regulation (primary production, water quality, etc.) (Sinclair et al.</w:t>
      </w:r>
      <w:r w:rsidR="00974F0F" w:rsidRPr="00491C03">
        <w:rPr>
          <w:sz w:val="16"/>
        </w:rPr>
        <w:t xml:space="preserve"> </w:t>
      </w:r>
      <w:r w:rsidRPr="00491C03">
        <w:rPr>
          <w:sz w:val="16"/>
        </w:rPr>
        <w:t xml:space="preserve">2003; Hopcraft et al. 2010) </w:t>
      </w:r>
      <w:r w:rsidRPr="00491C03">
        <w:rPr>
          <w:rStyle w:val="StyleUnderline"/>
        </w:rPr>
        <w:t>can also be found elsewhere in nature</w:t>
      </w:r>
      <w:r w:rsidRPr="00491C03">
        <w:rPr>
          <w:sz w:val="16"/>
        </w:rPr>
        <w:t xml:space="preserve"> (ICMO 2006).</w:t>
      </w:r>
      <w:r w:rsidR="00974F0F" w:rsidRPr="00491C03">
        <w:rPr>
          <w:sz w:val="16"/>
        </w:rPr>
        <w:t xml:space="preserve"> </w:t>
      </w:r>
      <w:r w:rsidRPr="00491C03">
        <w:rPr>
          <w:sz w:val="16"/>
        </w:rPr>
        <w:t>Although the case of the OVP may be considered as a great success from a</w:t>
      </w:r>
      <w:r w:rsidR="00974F0F" w:rsidRPr="00491C03">
        <w:rPr>
          <w:sz w:val="16"/>
        </w:rPr>
        <w:t xml:space="preserve"> </w:t>
      </w:r>
      <w:r w:rsidRPr="00491C03">
        <w:rPr>
          <w:sz w:val="16"/>
        </w:rPr>
        <w:t>rewilding perspective, it has also met with much criticism from the public, the</w:t>
      </w:r>
      <w:r w:rsidR="00974F0F" w:rsidRPr="00491C03">
        <w:rPr>
          <w:sz w:val="16"/>
        </w:rPr>
        <w:t xml:space="preserve"> </w:t>
      </w:r>
      <w:r w:rsidRPr="00491C03">
        <w:rPr>
          <w:sz w:val="16"/>
        </w:rPr>
        <w:t>Dutch Animal Protection Society, animal ethicists, and veterinarians, since they</w:t>
      </w:r>
      <w:r w:rsidR="00974F0F" w:rsidRPr="00491C03">
        <w:rPr>
          <w:sz w:val="16"/>
        </w:rPr>
        <w:t xml:space="preserve"> </w:t>
      </w:r>
      <w:r w:rsidRPr="00491C03">
        <w:rPr>
          <w:sz w:val="16"/>
        </w:rPr>
        <w:t>consider the introduced animals still as kept animals, living, after all, in a fenced</w:t>
      </w:r>
      <w:r w:rsidR="00974F0F" w:rsidRPr="00491C03">
        <w:rPr>
          <w:sz w:val="16"/>
        </w:rPr>
        <w:t xml:space="preserve"> </w:t>
      </w:r>
      <w:r w:rsidRPr="00491C03">
        <w:rPr>
          <w:sz w:val="16"/>
        </w:rPr>
        <w:t>area.</w:t>
      </w:r>
      <w:r w:rsidR="00974F0F" w:rsidRPr="00491C03">
        <w:rPr>
          <w:sz w:val="16"/>
        </w:rPr>
        <w:t xml:space="preserve"> </w:t>
      </w:r>
      <w:r w:rsidRPr="00491C03">
        <w:rPr>
          <w:sz w:val="16"/>
        </w:rPr>
        <w:t>The widespread deaths from starvation that happen from time to time—often</w:t>
      </w:r>
      <w:r w:rsidR="00974F0F" w:rsidRPr="00491C03">
        <w:rPr>
          <w:sz w:val="16"/>
        </w:rPr>
        <w:t xml:space="preserve"> </w:t>
      </w:r>
      <w:r w:rsidRPr="00491C03">
        <w:rPr>
          <w:sz w:val="16"/>
        </w:rPr>
        <w:t>broadcast by modern public media—especially give rise to societal protests.</w:t>
      </w:r>
      <w:r w:rsidR="00974F0F" w:rsidRPr="00491C03">
        <w:rPr>
          <w:sz w:val="16"/>
        </w:rPr>
        <w:t xml:space="preserve"> </w:t>
      </w:r>
      <w:r w:rsidRPr="00491C03">
        <w:rPr>
          <w:sz w:val="16"/>
        </w:rPr>
        <w:t>However, in a lawsuit by the Dutch Animal Protection Society against</w:t>
      </w:r>
      <w:r w:rsidR="00974F0F" w:rsidRPr="00491C03">
        <w:rPr>
          <w:sz w:val="16"/>
        </w:rPr>
        <w:t xml:space="preserve"> </w:t>
      </w:r>
      <w:r w:rsidRPr="00491C03">
        <w:rPr>
          <w:sz w:val="16"/>
        </w:rPr>
        <w:t>Staatsbosbeheer, the agency managing the OVP, the Court concluded that it was</w:t>
      </w:r>
      <w:r w:rsidR="00974F0F" w:rsidRPr="00491C03">
        <w:rPr>
          <w:sz w:val="16"/>
        </w:rPr>
        <w:t xml:space="preserve"> </w:t>
      </w:r>
      <w:r w:rsidRPr="00491C03">
        <w:rPr>
          <w:sz w:val="16"/>
        </w:rPr>
        <w:t>reasonable that these animals could no longer be considered as kept animals (Court</w:t>
      </w:r>
      <w:r w:rsidR="00974F0F" w:rsidRPr="00491C03">
        <w:rPr>
          <w:sz w:val="16"/>
        </w:rPr>
        <w:t xml:space="preserve"> </w:t>
      </w:r>
      <w:r w:rsidRPr="00491C03">
        <w:rPr>
          <w:sz w:val="16"/>
        </w:rPr>
        <w:t>verdict 2007). According to the verdict, the Dutch state had lost its ownership when</w:t>
      </w:r>
      <w:r w:rsidR="00974F0F" w:rsidRPr="00491C03">
        <w:rPr>
          <w:sz w:val="16"/>
        </w:rPr>
        <w:t xml:space="preserve"> </w:t>
      </w:r>
      <w:r w:rsidRPr="00491C03">
        <w:rPr>
          <w:sz w:val="16"/>
        </w:rPr>
        <w:t>it introduced the animals. In addition, the subsequent process of rewilding of the</w:t>
      </w:r>
      <w:r w:rsidR="00974F0F" w:rsidRPr="00491C03">
        <w:rPr>
          <w:sz w:val="16"/>
        </w:rPr>
        <w:t xml:space="preserve"> </w:t>
      </w:r>
      <w:r w:rsidRPr="00491C03">
        <w:rPr>
          <w:sz w:val="16"/>
        </w:rPr>
        <w:t>animals was considered a reason supporting the loss of the state’s ownership of the</w:t>
      </w:r>
      <w:r w:rsidR="00974F0F" w:rsidRPr="00491C03">
        <w:rPr>
          <w:sz w:val="16"/>
        </w:rPr>
        <w:t xml:space="preserve"> </w:t>
      </w:r>
      <w:r w:rsidRPr="00491C03">
        <w:rPr>
          <w:sz w:val="16"/>
        </w:rPr>
        <w:t xml:space="preserve">animals. Nevertheless, according to the critics, </w:t>
      </w:r>
      <w:r w:rsidRPr="00491C03">
        <w:rPr>
          <w:rStyle w:val="StyleUnderline"/>
          <w:highlight w:val="green"/>
        </w:rPr>
        <w:t>humans</w:t>
      </w:r>
      <w:r w:rsidRPr="00491C03">
        <w:rPr>
          <w:rStyle w:val="StyleUnderline"/>
        </w:rPr>
        <w:t xml:space="preserve"> still </w:t>
      </w:r>
      <w:r w:rsidRPr="00491C03">
        <w:rPr>
          <w:rStyle w:val="StyleUnderline"/>
          <w:highlight w:val="green"/>
        </w:rPr>
        <w:t xml:space="preserve">have a </w:t>
      </w:r>
      <w:r w:rsidRPr="00491C03">
        <w:rPr>
          <w:rStyle w:val="Emphasis"/>
          <w:highlight w:val="green"/>
        </w:rPr>
        <w:t>responsibility</w:t>
      </w:r>
      <w:r w:rsidRPr="00491C03">
        <w:rPr>
          <w:rStyle w:val="StyleUnderline"/>
          <w:highlight w:val="green"/>
        </w:rPr>
        <w:t xml:space="preserve"> to</w:t>
      </w:r>
      <w:r w:rsidR="00974F0F" w:rsidRPr="00491C03">
        <w:rPr>
          <w:rStyle w:val="StyleUnderline"/>
          <w:highlight w:val="green"/>
        </w:rPr>
        <w:t xml:space="preserve"> </w:t>
      </w:r>
      <w:r w:rsidRPr="00491C03">
        <w:rPr>
          <w:rStyle w:val="StyleUnderline"/>
          <w:highlight w:val="green"/>
        </w:rPr>
        <w:t>take care of these animals</w:t>
      </w:r>
      <w:r w:rsidRPr="00491C03">
        <w:rPr>
          <w:sz w:val="16"/>
        </w:rPr>
        <w:t>. The controversy has ultimately lead to a practice of</w:t>
      </w:r>
      <w:r w:rsidR="00974F0F" w:rsidRPr="00491C03">
        <w:rPr>
          <w:sz w:val="16"/>
        </w:rPr>
        <w:t xml:space="preserve"> </w:t>
      </w:r>
      <w:r w:rsidRPr="00491C03">
        <w:rPr>
          <w:sz w:val="16"/>
        </w:rPr>
        <w:t xml:space="preserve">management, in which the animals are monitored and culled, </w:t>
      </w:r>
      <w:r w:rsidRPr="00491C03">
        <w:rPr>
          <w:rStyle w:val="StyleUnderline"/>
        </w:rPr>
        <w:t>if they are seriously</w:t>
      </w:r>
      <w:r w:rsidR="00974F0F" w:rsidRPr="00491C03">
        <w:rPr>
          <w:rStyle w:val="StyleUnderline"/>
        </w:rPr>
        <w:t xml:space="preserve"> </w:t>
      </w:r>
      <w:r w:rsidRPr="00491C03">
        <w:rPr>
          <w:rStyle w:val="StyleUnderline"/>
        </w:rPr>
        <w:t>suffering and/or it is expected that they will not survive a winter period of food</w:t>
      </w:r>
      <w:r w:rsidR="00974F0F" w:rsidRPr="00491C03">
        <w:rPr>
          <w:rStyle w:val="StyleUnderline"/>
        </w:rPr>
        <w:t xml:space="preserve"> </w:t>
      </w:r>
      <w:r w:rsidRPr="00491C03">
        <w:rPr>
          <w:rStyle w:val="StyleUnderline"/>
        </w:rPr>
        <w:t>shortage</w:t>
      </w:r>
      <w:r w:rsidRPr="00491C03">
        <w:rPr>
          <w:sz w:val="16"/>
        </w:rPr>
        <w:t>. 7</w:t>
      </w:r>
      <w:r w:rsidR="00974F0F" w:rsidRPr="00491C03">
        <w:rPr>
          <w:sz w:val="16"/>
        </w:rPr>
        <w:t xml:space="preserve"> </w:t>
      </w:r>
      <w:r w:rsidRPr="00491C03">
        <w:rPr>
          <w:sz w:val="16"/>
        </w:rPr>
        <w:t>4 Human-Animal Relationships</w:t>
      </w:r>
      <w:r w:rsidR="00974F0F" w:rsidRPr="00491C03">
        <w:rPr>
          <w:sz w:val="16"/>
        </w:rPr>
        <w:t xml:space="preserve"> </w:t>
      </w:r>
      <w:r w:rsidRPr="00491C03">
        <w:rPr>
          <w:sz w:val="16"/>
        </w:rPr>
        <w:t>The rise of the Anthropocene blurs the difference between the wild and the human</w:t>
      </w:r>
      <w:r w:rsidR="00974F0F" w:rsidRPr="00491C03">
        <w:rPr>
          <w:sz w:val="16"/>
        </w:rPr>
        <w:t xml:space="preserve"> </w:t>
      </w:r>
      <w:r w:rsidRPr="00491C03">
        <w:rPr>
          <w:sz w:val="16"/>
        </w:rPr>
        <w:t>world, and stresses the role of the human-animal relationship and interactions, also in</w:t>
      </w:r>
      <w:r w:rsidR="00974F0F" w:rsidRPr="00491C03">
        <w:rPr>
          <w:sz w:val="16"/>
        </w:rPr>
        <w:t xml:space="preserve"> </w:t>
      </w:r>
      <w:r w:rsidRPr="00491C03">
        <w:rPr>
          <w:sz w:val="16"/>
        </w:rPr>
        <w:t>wild areas. Relational approaches may therefore be increasingly relevant. A number</w:t>
      </w:r>
      <w:r w:rsidR="00974F0F" w:rsidRPr="00491C03">
        <w:rPr>
          <w:sz w:val="16"/>
        </w:rPr>
        <w:t xml:space="preserve"> </w:t>
      </w:r>
      <w:r w:rsidRPr="00491C03">
        <w:rPr>
          <w:sz w:val="16"/>
        </w:rPr>
        <w:t>of authors consider relationships between humans and animals as additional grounds</w:t>
      </w:r>
      <w:r w:rsidR="00974F0F" w:rsidRPr="00491C03">
        <w:rPr>
          <w:sz w:val="16"/>
        </w:rPr>
        <w:t xml:space="preserve"> </w:t>
      </w:r>
      <w:r w:rsidRPr="00491C03">
        <w:rPr>
          <w:sz w:val="16"/>
        </w:rPr>
        <w:t>for the moral standing of animals and thus human responsibility in addition to the</w:t>
      </w:r>
      <w:r w:rsidR="00974F0F" w:rsidRPr="00491C03">
        <w:rPr>
          <w:sz w:val="16"/>
        </w:rPr>
        <w:t xml:space="preserve"> </w:t>
      </w:r>
      <w:r w:rsidRPr="00491C03">
        <w:rPr>
          <w:sz w:val="16"/>
        </w:rPr>
        <w:t xml:space="preserve">animal’s traits and capacities. For example, Palmer (2011, 713) states that </w:t>
      </w:r>
      <w:r w:rsidRPr="00491C03">
        <w:rPr>
          <w:rStyle w:val="StyleUnderline"/>
          <w:highlight w:val="green"/>
        </w:rPr>
        <w:t>if animals</w:t>
      </w:r>
      <w:r w:rsidR="00974F0F" w:rsidRPr="00491C03">
        <w:rPr>
          <w:rStyle w:val="StyleUnderline"/>
        </w:rPr>
        <w:t xml:space="preserve"> </w:t>
      </w:r>
      <w:r w:rsidRPr="00491C03">
        <w:rPr>
          <w:rStyle w:val="StyleUnderline"/>
        </w:rPr>
        <w:t>“</w:t>
      </w:r>
      <w:r w:rsidRPr="00491C03">
        <w:rPr>
          <w:rStyle w:val="StyleUnderline"/>
          <w:highlight w:val="green"/>
        </w:rPr>
        <w:t xml:space="preserve">have deliberately been made </w:t>
      </w:r>
      <w:r w:rsidRPr="00491C03">
        <w:rPr>
          <w:rStyle w:val="StyleUnderline"/>
        </w:rPr>
        <w:t xml:space="preserve">vulnerable or </w:t>
      </w:r>
      <w:r w:rsidRPr="00491C03">
        <w:rPr>
          <w:rStyle w:val="StyleUnderline"/>
          <w:highlight w:val="green"/>
        </w:rPr>
        <w:t>dependent</w:t>
      </w:r>
      <w:r w:rsidRPr="00491C03">
        <w:rPr>
          <w:rStyle w:val="StyleUnderline"/>
        </w:rPr>
        <w:t xml:space="preserve">, whether </w:t>
      </w:r>
      <w:r w:rsidRPr="00491C03">
        <w:rPr>
          <w:rStyle w:val="StyleUnderline"/>
          <w:highlight w:val="green"/>
        </w:rPr>
        <w:t>by domestication</w:t>
      </w:r>
      <w:r w:rsidRPr="00491C03">
        <w:rPr>
          <w:rStyle w:val="StyleUnderline"/>
        </w:rPr>
        <w:t>,</w:t>
      </w:r>
      <w:r w:rsidR="00974F0F" w:rsidRPr="00491C03">
        <w:rPr>
          <w:rStyle w:val="StyleUnderline"/>
        </w:rPr>
        <w:t xml:space="preserve"> </w:t>
      </w:r>
      <w:r w:rsidRPr="00491C03">
        <w:rPr>
          <w:rStyle w:val="StyleUnderline"/>
        </w:rPr>
        <w:t>captivity, or serious prior harm such as habitat destruction, ‘</w:t>
      </w:r>
      <w:r w:rsidRPr="00491C03">
        <w:rPr>
          <w:rStyle w:val="StyleUnderline"/>
          <w:highlight w:val="green"/>
        </w:rPr>
        <w:t>we’ should</w:t>
      </w:r>
      <w:r w:rsidRPr="00491C03">
        <w:rPr>
          <w:rStyle w:val="StyleUnderline"/>
        </w:rPr>
        <w:t xml:space="preserve"> compensate,</w:t>
      </w:r>
      <w:r w:rsidR="00974F0F" w:rsidRPr="00491C03">
        <w:rPr>
          <w:rStyle w:val="StyleUnderline"/>
        </w:rPr>
        <w:t xml:space="preserve"> </w:t>
      </w:r>
      <w:r w:rsidRPr="00491C03">
        <w:rPr>
          <w:rStyle w:val="StyleUnderline"/>
        </w:rPr>
        <w:t xml:space="preserve">protect, </w:t>
      </w:r>
      <w:r w:rsidRPr="00491C03">
        <w:rPr>
          <w:rStyle w:val="StyleUnderline"/>
          <w:highlight w:val="green"/>
        </w:rPr>
        <w:t>care for</w:t>
      </w:r>
      <w:r w:rsidRPr="00491C03">
        <w:rPr>
          <w:rStyle w:val="StyleUnderline"/>
        </w:rPr>
        <w:t xml:space="preserve"> or assist </w:t>
      </w:r>
      <w:r w:rsidRPr="00491C03">
        <w:rPr>
          <w:rStyle w:val="StyleUnderline"/>
          <w:highlight w:val="green"/>
        </w:rPr>
        <w:t>those animals in ways that relieve the burdens ‘we’ have</w:t>
      </w:r>
      <w:r w:rsidR="00974F0F" w:rsidRPr="00491C03">
        <w:rPr>
          <w:rStyle w:val="StyleUnderline"/>
          <w:highlight w:val="green"/>
        </w:rPr>
        <w:t xml:space="preserve"> </w:t>
      </w:r>
      <w:r w:rsidRPr="00491C03">
        <w:rPr>
          <w:rStyle w:val="StyleUnderline"/>
          <w:highlight w:val="green"/>
        </w:rPr>
        <w:t>created</w:t>
      </w:r>
      <w:r w:rsidRPr="00491C03">
        <w:rPr>
          <w:sz w:val="16"/>
        </w:rPr>
        <w:t>.” Thus, according to this view we have no special obligations toward wild</w:t>
      </w:r>
      <w:r w:rsidR="00974F0F" w:rsidRPr="00491C03">
        <w:rPr>
          <w:sz w:val="16"/>
        </w:rPr>
        <w:t xml:space="preserve"> </w:t>
      </w:r>
      <w:r w:rsidRPr="00491C03">
        <w:rPr>
          <w:sz w:val="16"/>
        </w:rPr>
        <w:t xml:space="preserve">animals that have not been affected by us (according to the LFI), but </w:t>
      </w:r>
      <w:r w:rsidRPr="00491C03">
        <w:rPr>
          <w:rStyle w:val="StyleUnderline"/>
        </w:rPr>
        <w:t>we do have</w:t>
      </w:r>
      <w:r w:rsidR="00974F0F" w:rsidRPr="00491C03">
        <w:rPr>
          <w:rStyle w:val="StyleUnderline"/>
        </w:rPr>
        <w:t xml:space="preserve"> </w:t>
      </w:r>
      <w:r w:rsidRPr="00491C03">
        <w:rPr>
          <w:rStyle w:val="StyleUnderline"/>
        </w:rPr>
        <w:t>them towards those animals that have been made vulnerable and dependent on us</w:t>
      </w:r>
      <w:r w:rsidR="00974F0F" w:rsidRPr="00491C03">
        <w:rPr>
          <w:rStyle w:val="StyleUnderline"/>
        </w:rPr>
        <w:t xml:space="preserve"> </w:t>
      </w:r>
      <w:r w:rsidRPr="00491C03">
        <w:rPr>
          <w:rStyle w:val="StyleUnderline"/>
        </w:rPr>
        <w:t>such as, for example, domesticated animals</w:t>
      </w:r>
      <w:r w:rsidRPr="00491C03">
        <w:rPr>
          <w:sz w:val="16"/>
        </w:rPr>
        <w:t xml:space="preserve">. This also implies that </w:t>
      </w:r>
      <w:r w:rsidRPr="00491C03">
        <w:rPr>
          <w:rStyle w:val="StyleUnderline"/>
        </w:rPr>
        <w:t>we have special</w:t>
      </w:r>
      <w:r w:rsidR="00974F0F" w:rsidRPr="00491C03">
        <w:rPr>
          <w:rStyle w:val="StyleUnderline"/>
        </w:rPr>
        <w:t xml:space="preserve"> </w:t>
      </w:r>
      <w:r w:rsidRPr="00491C03">
        <w:rPr>
          <w:rStyle w:val="StyleUnderline"/>
        </w:rPr>
        <w:t>obligations to wild animals as a compensatory justice for past harm caused by</w:t>
      </w:r>
      <w:r w:rsidR="00974F0F" w:rsidRPr="00491C03">
        <w:rPr>
          <w:rStyle w:val="StyleUnderline"/>
        </w:rPr>
        <w:t xml:space="preserve"> </w:t>
      </w:r>
      <w:r w:rsidRPr="00491C03">
        <w:rPr>
          <w:rStyle w:val="StyleUnderline"/>
        </w:rPr>
        <w:t>humans</w:t>
      </w:r>
      <w:r w:rsidRPr="00491C03">
        <w:rPr>
          <w:sz w:val="16"/>
        </w:rPr>
        <w:t>. Palmer (idem.) describes the case of wild coyotes that are seriously hurt by</w:t>
      </w:r>
      <w:r w:rsidR="00974F0F" w:rsidRPr="00491C03">
        <w:rPr>
          <w:sz w:val="16"/>
        </w:rPr>
        <w:t xml:space="preserve"> </w:t>
      </w:r>
      <w:r w:rsidRPr="00491C03">
        <w:rPr>
          <w:sz w:val="16"/>
        </w:rPr>
        <w:t>losing their territory to housing developments. Since these animals are considered as</w:t>
      </w:r>
      <w:r w:rsidR="00974F0F" w:rsidRPr="00491C03">
        <w:rPr>
          <w:sz w:val="16"/>
        </w:rPr>
        <w:t xml:space="preserve"> </w:t>
      </w:r>
      <w:r w:rsidRPr="00491C03">
        <w:rPr>
          <w:sz w:val="16"/>
        </w:rPr>
        <w:t>constitutively wild, we should compensate them in one or another (e.g., by habitat</w:t>
      </w:r>
      <w:r w:rsidR="00974F0F" w:rsidRPr="00491C03">
        <w:rPr>
          <w:sz w:val="16"/>
        </w:rPr>
        <w:t xml:space="preserve"> </w:t>
      </w:r>
      <w:r w:rsidRPr="00491C03">
        <w:rPr>
          <w:sz w:val="16"/>
        </w:rPr>
        <w:t>restoration). This obligation not only applies to the housing developers but,</w:t>
      </w:r>
      <w:r w:rsidR="00974F0F" w:rsidRPr="00491C03">
        <w:rPr>
          <w:sz w:val="16"/>
        </w:rPr>
        <w:t xml:space="preserve"> </w:t>
      </w:r>
      <w:r w:rsidRPr="00491C03">
        <w:rPr>
          <w:sz w:val="16"/>
        </w:rPr>
        <w:t>according to Palmer, also to some extent to people that share in the benefits of house</w:t>
      </w:r>
      <w:r w:rsidR="00974F0F" w:rsidRPr="00491C03">
        <w:rPr>
          <w:sz w:val="16"/>
        </w:rPr>
        <w:t xml:space="preserve"> </w:t>
      </w:r>
      <w:r w:rsidRPr="00491C03">
        <w:rPr>
          <w:sz w:val="16"/>
        </w:rPr>
        <w:t>construction, for example, residents.</w:t>
      </w:r>
      <w:r w:rsidR="00974F0F" w:rsidRPr="00491C03">
        <w:rPr>
          <w:sz w:val="16"/>
        </w:rPr>
        <w:t xml:space="preserve"> </w:t>
      </w:r>
      <w:r w:rsidRPr="00491C03">
        <w:rPr>
          <w:sz w:val="16"/>
        </w:rPr>
        <w:t>On the other hand, according to the approach of Palmer (2010, 2011), we do not</w:t>
      </w:r>
      <w:r w:rsidR="00974F0F" w:rsidRPr="00491C03">
        <w:rPr>
          <w:sz w:val="16"/>
        </w:rPr>
        <w:t xml:space="preserve"> </w:t>
      </w:r>
      <w:r w:rsidRPr="00491C03">
        <w:rPr>
          <w:sz w:val="16"/>
        </w:rPr>
        <w:t xml:space="preserve">have special obligations to truly wild animals, that </w:t>
      </w:r>
      <w:r w:rsidRPr="00491C03">
        <w:rPr>
          <w:sz w:val="16"/>
        </w:rPr>
        <w:lastRenderedPageBreak/>
        <w:t>is, animals that are physically</w:t>
      </w:r>
      <w:r w:rsidR="00974F0F" w:rsidRPr="00491C03">
        <w:rPr>
          <w:sz w:val="16"/>
        </w:rPr>
        <w:t xml:space="preserve"> </w:t>
      </w:r>
      <w:r w:rsidRPr="00491C03">
        <w:rPr>
          <w:sz w:val="16"/>
        </w:rPr>
        <w:t>and bodily detached from humans: They are not domesticated and live outside</w:t>
      </w:r>
      <w:r w:rsidR="00974F0F" w:rsidRPr="00491C03">
        <w:rPr>
          <w:sz w:val="16"/>
        </w:rPr>
        <w:t xml:space="preserve"> </w:t>
      </w:r>
      <w:r w:rsidRPr="00491C03">
        <w:rPr>
          <w:sz w:val="16"/>
        </w:rPr>
        <w:t>human settlements. Thus we do not have the obligation to help truly wild animals</w:t>
      </w:r>
      <w:r w:rsidR="00974F0F" w:rsidRPr="00491C03">
        <w:rPr>
          <w:sz w:val="16"/>
        </w:rPr>
        <w:t xml:space="preserve"> </w:t>
      </w:r>
      <w:r w:rsidRPr="00491C03">
        <w:rPr>
          <w:sz w:val="16"/>
        </w:rPr>
        <w:t>that have run into trouble through natural disasters such as flooding, storm, or fire.</w:t>
      </w:r>
      <w:r w:rsidR="00974F0F" w:rsidRPr="00491C03">
        <w:rPr>
          <w:sz w:val="16"/>
        </w:rPr>
        <w:t xml:space="preserve"> </w:t>
      </w:r>
      <w:r w:rsidRPr="00491C03">
        <w:rPr>
          <w:sz w:val="16"/>
        </w:rPr>
        <w:t>This position can be recognized, for example, in the Dutch governmental guidelines</w:t>
      </w:r>
      <w:r w:rsidR="00974F0F" w:rsidRPr="00491C03">
        <w:rPr>
          <w:sz w:val="16"/>
        </w:rPr>
        <w:t xml:space="preserve"> </w:t>
      </w:r>
      <w:r w:rsidRPr="00491C03">
        <w:rPr>
          <w:sz w:val="16"/>
        </w:rPr>
        <w:t>for seals stranded on the beach, stating “that people should respect the inherent</w:t>
      </w:r>
      <w:r w:rsidR="00974F0F" w:rsidRPr="00491C03">
        <w:rPr>
          <w:sz w:val="16"/>
        </w:rPr>
        <w:t xml:space="preserve"> </w:t>
      </w:r>
      <w:r w:rsidRPr="00491C03">
        <w:rPr>
          <w:sz w:val="16"/>
        </w:rPr>
        <w:t>individuality of animals living in the wild. This means that interventions involving</w:t>
      </w:r>
      <w:r w:rsidR="00974F0F" w:rsidRPr="00491C03">
        <w:rPr>
          <w:sz w:val="16"/>
        </w:rPr>
        <w:t xml:space="preserve"> </w:t>
      </w:r>
      <w:r w:rsidRPr="00491C03">
        <w:rPr>
          <w:sz w:val="16"/>
        </w:rPr>
        <w:t>the intrinsic value of the animal can only be permitted in extraordinary circum-</w:t>
      </w:r>
      <w:r w:rsidR="00974F0F" w:rsidRPr="00491C03">
        <w:rPr>
          <w:sz w:val="16"/>
        </w:rPr>
        <w:t xml:space="preserve"> </w:t>
      </w:r>
      <w:r w:rsidRPr="00491C03">
        <w:rPr>
          <w:sz w:val="16"/>
        </w:rPr>
        <w:t xml:space="preserve">stances. </w:t>
      </w:r>
      <w:r w:rsidRPr="00491C03">
        <w:rPr>
          <w:rStyle w:val="StyleUnderline"/>
        </w:rPr>
        <w:t>Hospitalization of animals that are ill, wounded, or otherwise in need is an</w:t>
      </w:r>
      <w:r w:rsidR="00974F0F" w:rsidRPr="00491C03">
        <w:rPr>
          <w:rStyle w:val="StyleUnderline"/>
        </w:rPr>
        <w:t xml:space="preserve"> </w:t>
      </w:r>
      <w:r w:rsidRPr="00491C03">
        <w:rPr>
          <w:rStyle w:val="StyleUnderline"/>
        </w:rPr>
        <w:t>intervention affecting their intrinsic value</w:t>
      </w:r>
      <w:r w:rsidRPr="00491C03">
        <w:rPr>
          <w:sz w:val="16"/>
        </w:rPr>
        <w:t>. After all, the inherent individuality of an</w:t>
      </w:r>
      <w:r w:rsidR="00974F0F" w:rsidRPr="00491C03">
        <w:rPr>
          <w:sz w:val="16"/>
        </w:rPr>
        <w:t xml:space="preserve"> </w:t>
      </w:r>
      <w:r w:rsidRPr="00491C03">
        <w:rPr>
          <w:sz w:val="16"/>
        </w:rPr>
        <w:t>ill, wounded, or dying animal living in the wild must also be respected” (LNV</w:t>
      </w:r>
      <w:r w:rsidR="00974F0F" w:rsidRPr="00491C03">
        <w:rPr>
          <w:sz w:val="16"/>
        </w:rPr>
        <w:t xml:space="preserve"> </w:t>
      </w:r>
      <w:r w:rsidRPr="00491C03">
        <w:rPr>
          <w:sz w:val="16"/>
        </w:rPr>
        <w:t>2003, 7, my translation)</w:t>
      </w:r>
      <w:r w:rsidR="00974F0F" w:rsidRPr="00491C03">
        <w:rPr>
          <w:sz w:val="16"/>
        </w:rPr>
        <w:t xml:space="preserve"> </w:t>
      </w:r>
      <w:r w:rsidRPr="00491C03">
        <w:rPr>
          <w:sz w:val="16"/>
        </w:rPr>
        <w:t xml:space="preserve">Thus, </w:t>
      </w:r>
      <w:r w:rsidRPr="00491C03">
        <w:rPr>
          <w:rStyle w:val="StyleUnderline"/>
          <w:highlight w:val="green"/>
        </w:rPr>
        <w:t>we have</w:t>
      </w:r>
      <w:r w:rsidRPr="00491C03">
        <w:rPr>
          <w:sz w:val="16"/>
        </w:rPr>
        <w:t>, according to Palmer, no obligations towards truly wild animals</w:t>
      </w:r>
      <w:r w:rsidR="00974F0F" w:rsidRPr="00491C03">
        <w:rPr>
          <w:sz w:val="16"/>
        </w:rPr>
        <w:t xml:space="preserve"> </w:t>
      </w:r>
      <w:r w:rsidRPr="00491C03">
        <w:rPr>
          <w:sz w:val="16"/>
        </w:rPr>
        <w:t xml:space="preserve">but </w:t>
      </w:r>
      <w:r w:rsidRPr="00491C03">
        <w:rPr>
          <w:rStyle w:val="StyleUnderline"/>
          <w:highlight w:val="green"/>
        </w:rPr>
        <w:t>special obligations towards wild animals that suffer from human actions</w:t>
      </w:r>
      <w:r w:rsidRPr="00491C03">
        <w:rPr>
          <w:rStyle w:val="StyleUnderline"/>
        </w:rPr>
        <w:t>, even if</w:t>
      </w:r>
      <w:r w:rsidR="00974F0F" w:rsidRPr="00491C03">
        <w:rPr>
          <w:rStyle w:val="StyleUnderline"/>
        </w:rPr>
        <w:t xml:space="preserve"> </w:t>
      </w:r>
      <w:r w:rsidRPr="00491C03">
        <w:rPr>
          <w:rStyle w:val="StyleUnderline"/>
        </w:rPr>
        <w:t>we are not causally involved but nevertheless profit from past harm to them</w:t>
      </w:r>
      <w:r w:rsidRPr="00491C03">
        <w:rPr>
          <w:sz w:val="16"/>
        </w:rPr>
        <w:t>. 8 In a</w:t>
      </w:r>
      <w:r w:rsidR="00974F0F" w:rsidRPr="00491C03">
        <w:rPr>
          <w:sz w:val="16"/>
        </w:rPr>
        <w:t xml:space="preserve"> </w:t>
      </w:r>
      <w:r w:rsidRPr="00491C03">
        <w:rPr>
          <w:sz w:val="16"/>
        </w:rPr>
        <w:t>response to a critique by Weber (2015) that we have only voluntary obligations in</w:t>
      </w:r>
      <w:r w:rsidR="00974F0F" w:rsidRPr="00491C03">
        <w:rPr>
          <w:sz w:val="16"/>
        </w:rPr>
        <w:t xml:space="preserve"> </w:t>
      </w:r>
      <w:r w:rsidRPr="00491C03">
        <w:rPr>
          <w:sz w:val="16"/>
        </w:rPr>
        <w:t>such cases, Palmer argues (2015) that special obligations also arise for community</w:t>
      </w:r>
      <w:r w:rsidR="00974F0F" w:rsidRPr="00491C03">
        <w:rPr>
          <w:sz w:val="16"/>
        </w:rPr>
        <w:t xml:space="preserve"> </w:t>
      </w:r>
      <w:r w:rsidRPr="00491C03">
        <w:rPr>
          <w:sz w:val="16"/>
        </w:rPr>
        <w:t>members sharing the attitudes that have led to animal harm, even if they were not</w:t>
      </w:r>
      <w:r w:rsidR="00974F0F" w:rsidRPr="00491C03">
        <w:rPr>
          <w:sz w:val="16"/>
        </w:rPr>
        <w:t xml:space="preserve"> </w:t>
      </w:r>
      <w:r w:rsidRPr="00491C03">
        <w:rPr>
          <w:sz w:val="16"/>
        </w:rPr>
        <w:t>actually involved and have not agreed to accept such an obligation. Considering the</w:t>
      </w:r>
      <w:r w:rsidR="00974F0F" w:rsidRPr="00491C03">
        <w:rPr>
          <w:sz w:val="16"/>
        </w:rPr>
        <w:t xml:space="preserve"> </w:t>
      </w:r>
      <w:r w:rsidRPr="00491C03">
        <w:rPr>
          <w:sz w:val="16"/>
        </w:rPr>
        <w:t>rise of the Anthropocene through the emission of greenhouse gases with its benefits</w:t>
      </w:r>
      <w:r w:rsidR="00974F0F" w:rsidRPr="00491C03">
        <w:rPr>
          <w:sz w:val="16"/>
        </w:rPr>
        <w:t xml:space="preserve"> </w:t>
      </w:r>
      <w:r w:rsidRPr="00491C03">
        <w:rPr>
          <w:sz w:val="16"/>
        </w:rPr>
        <w:t>for so many people (car driving, house warming), this reasoning would imply</w:t>
      </w:r>
      <w:r w:rsidR="00974F0F" w:rsidRPr="00491C03">
        <w:rPr>
          <w:sz w:val="16"/>
        </w:rPr>
        <w:t xml:space="preserve"> </w:t>
      </w:r>
      <w:r w:rsidRPr="00491C03">
        <w:rPr>
          <w:sz w:val="16"/>
        </w:rPr>
        <w:t>special obligations towards the animals that are negatively affected by it. However,</w:t>
      </w:r>
      <w:r w:rsidR="00974F0F" w:rsidRPr="00491C03">
        <w:rPr>
          <w:sz w:val="16"/>
        </w:rPr>
        <w:t xml:space="preserve"> </w:t>
      </w:r>
      <w:r w:rsidRPr="00491C03">
        <w:rPr>
          <w:sz w:val="16"/>
        </w:rPr>
        <w:t>we may wonder if the concept of special obligations is applicable in the</w:t>
      </w:r>
      <w:r w:rsidR="00974F0F" w:rsidRPr="00491C03">
        <w:rPr>
          <w:sz w:val="16"/>
        </w:rPr>
        <w:t xml:space="preserve"> </w:t>
      </w:r>
      <w:r w:rsidRPr="00491C03">
        <w:rPr>
          <w:sz w:val="16"/>
        </w:rPr>
        <w:t>Anthropocene, where the causal link between cause and effect is so unclear and</w:t>
      </w:r>
      <w:r w:rsidR="00974F0F" w:rsidRPr="00491C03">
        <w:rPr>
          <w:sz w:val="16"/>
        </w:rPr>
        <w:t xml:space="preserve"> </w:t>
      </w:r>
      <w:r w:rsidRPr="00491C03">
        <w:rPr>
          <w:sz w:val="16"/>
        </w:rPr>
        <w:t>indirect. This issue is also recognized by Palmer (idem, 702–703) in her response to</w:t>
      </w:r>
      <w:r w:rsidR="00974F0F" w:rsidRPr="00491C03">
        <w:rPr>
          <w:sz w:val="16"/>
        </w:rPr>
        <w:t xml:space="preserve"> </w:t>
      </w:r>
      <w:r w:rsidRPr="00491C03">
        <w:rPr>
          <w:sz w:val="16"/>
        </w:rPr>
        <w:t>Weber and accordingly she suggests political activity in order to change political</w:t>
      </w:r>
      <w:r w:rsidR="00974F0F" w:rsidRPr="00491C03">
        <w:rPr>
          <w:sz w:val="16"/>
        </w:rPr>
        <w:t xml:space="preserve"> </w:t>
      </w:r>
      <w:r w:rsidRPr="00491C03">
        <w:rPr>
          <w:sz w:val="16"/>
        </w:rPr>
        <w:t>and legal frameworks.</w:t>
      </w:r>
      <w:r w:rsidR="00974F0F" w:rsidRPr="00491C03">
        <w:rPr>
          <w:sz w:val="16"/>
        </w:rPr>
        <w:t xml:space="preserve"> </w:t>
      </w:r>
      <w:r w:rsidRPr="00491C03">
        <w:rPr>
          <w:sz w:val="16"/>
        </w:rPr>
        <w:t>Such a political move is also suggested by Donaldson and Kymlicka, who</w:t>
      </w:r>
      <w:r w:rsidR="00974F0F" w:rsidRPr="00491C03">
        <w:rPr>
          <w:sz w:val="16"/>
        </w:rPr>
        <w:t xml:space="preserve"> </w:t>
      </w:r>
      <w:r w:rsidRPr="00491C03">
        <w:rPr>
          <w:sz w:val="16"/>
        </w:rPr>
        <w:t>consider relationships between humans and animals in terms of political theory.</w:t>
      </w:r>
      <w:r w:rsidR="00974F0F" w:rsidRPr="00491C03">
        <w:rPr>
          <w:sz w:val="16"/>
        </w:rPr>
        <w:t xml:space="preserve"> </w:t>
      </w:r>
      <w:r w:rsidRPr="00491C03">
        <w:rPr>
          <w:sz w:val="16"/>
        </w:rPr>
        <w:t>They reject suppressing forms of domestication, but consider the existence of</w:t>
      </w:r>
      <w:r w:rsidR="00974F0F" w:rsidRPr="00491C03">
        <w:rPr>
          <w:sz w:val="16"/>
        </w:rPr>
        <w:t xml:space="preserve"> </w:t>
      </w:r>
      <w:r w:rsidRPr="00491C03">
        <w:rPr>
          <w:sz w:val="16"/>
        </w:rPr>
        <w:t>domesticated animals in our society as a matter of fact and argue that they are</w:t>
      </w:r>
      <w:r w:rsidR="00974F0F" w:rsidRPr="00491C03">
        <w:rPr>
          <w:sz w:val="16"/>
        </w:rPr>
        <w:t xml:space="preserve"> </w:t>
      </w:r>
      <w:r w:rsidRPr="00491C03">
        <w:rPr>
          <w:sz w:val="16"/>
        </w:rPr>
        <w:t>members of a shared community of sentient animals and humans. Referring to</w:t>
      </w:r>
      <w:r w:rsidR="00974F0F" w:rsidRPr="00491C03">
        <w:rPr>
          <w:sz w:val="16"/>
        </w:rPr>
        <w:t xml:space="preserve"> </w:t>
      </w:r>
      <w:r w:rsidRPr="00491C03">
        <w:rPr>
          <w:sz w:val="16"/>
        </w:rPr>
        <w:t>recent insights on the citizenship rights of mentally disabled people, they argue for</w:t>
      </w:r>
      <w:r w:rsidR="00974F0F" w:rsidRPr="00491C03">
        <w:rPr>
          <w:sz w:val="16"/>
        </w:rPr>
        <w:t xml:space="preserve"> </w:t>
      </w:r>
      <w:r w:rsidRPr="00491C03">
        <w:rPr>
          <w:sz w:val="16"/>
        </w:rPr>
        <w:t>citizenship and political rights for domesticated animals: “The citizenship status of</w:t>
      </w:r>
      <w:r w:rsidR="00974F0F" w:rsidRPr="00491C03">
        <w:rPr>
          <w:sz w:val="16"/>
        </w:rPr>
        <w:t xml:space="preserve"> </w:t>
      </w:r>
      <w:r w:rsidRPr="00491C03">
        <w:rPr>
          <w:sz w:val="16"/>
        </w:rPr>
        <w:t>animals—just as in the human case—is determined not by their cognitive capaci-</w:t>
      </w:r>
      <w:r w:rsidR="00974F0F" w:rsidRPr="00491C03">
        <w:rPr>
          <w:sz w:val="16"/>
        </w:rPr>
        <w:t xml:space="preserve"> </w:t>
      </w:r>
      <w:r w:rsidRPr="00491C03">
        <w:rPr>
          <w:sz w:val="16"/>
        </w:rPr>
        <w:t>ties, but by the nature of their relationships to a particular bounded political</w:t>
      </w:r>
      <w:r w:rsidR="00974F0F" w:rsidRPr="00491C03">
        <w:rPr>
          <w:sz w:val="16"/>
        </w:rPr>
        <w:t xml:space="preserve"> </w:t>
      </w:r>
      <w:r w:rsidRPr="00491C03">
        <w:rPr>
          <w:sz w:val="16"/>
        </w:rPr>
        <w:t>community” (Donalson and Kymlicka 2011, 61). This implies, according to the</w:t>
      </w:r>
      <w:r w:rsidR="00974F0F" w:rsidRPr="00491C03">
        <w:rPr>
          <w:sz w:val="16"/>
        </w:rPr>
        <w:t xml:space="preserve"> </w:t>
      </w:r>
      <w:r w:rsidRPr="00491C03">
        <w:rPr>
          <w:sz w:val="16"/>
        </w:rPr>
        <w:t>authors, that domesticated animals should have the right of residency, recognition</w:t>
      </w:r>
      <w:r w:rsidR="00974F0F" w:rsidRPr="00491C03">
        <w:rPr>
          <w:sz w:val="16"/>
        </w:rPr>
        <w:t xml:space="preserve"> </w:t>
      </w:r>
      <w:r w:rsidRPr="00491C03">
        <w:rPr>
          <w:sz w:val="16"/>
        </w:rPr>
        <w:t>of their subjective good, and political agency (e.g., by representatives).</w:t>
      </w:r>
      <w:r w:rsidR="00974F0F" w:rsidRPr="00491C03">
        <w:rPr>
          <w:sz w:val="16"/>
        </w:rPr>
        <w:t xml:space="preserve"> </w:t>
      </w:r>
      <w:r w:rsidRPr="00491C03">
        <w:rPr>
          <w:sz w:val="16"/>
        </w:rPr>
        <w:t>By contrast, wild animals are not and should not be considered as members of</w:t>
      </w:r>
      <w:r w:rsidR="00974F0F" w:rsidRPr="00491C03">
        <w:rPr>
          <w:sz w:val="16"/>
        </w:rPr>
        <w:t xml:space="preserve"> </w:t>
      </w:r>
      <w:r w:rsidRPr="00491C03">
        <w:rPr>
          <w:sz w:val="16"/>
        </w:rPr>
        <w:t>our shared community and cannot be entitled to such citizenship. Rather, the</w:t>
      </w:r>
      <w:r w:rsidR="00974F0F" w:rsidRPr="00491C03">
        <w:rPr>
          <w:sz w:val="16"/>
        </w:rPr>
        <w:t xml:space="preserve"> </w:t>
      </w:r>
      <w:r w:rsidRPr="00491C03">
        <w:rPr>
          <w:sz w:val="16"/>
        </w:rPr>
        <w:t>authors consider these animals as members of sovereign communities that should</w:t>
      </w:r>
      <w:r w:rsidR="00974F0F" w:rsidRPr="00491C03">
        <w:rPr>
          <w:sz w:val="16"/>
        </w:rPr>
        <w:t xml:space="preserve"> </w:t>
      </w:r>
      <w:r w:rsidRPr="00491C03">
        <w:rPr>
          <w:sz w:val="16"/>
        </w:rPr>
        <w:t>not be disturbed: “Respect for animal sovereignty (the right of wild animal com-</w:t>
      </w:r>
      <w:r w:rsidR="00974F0F" w:rsidRPr="00491C03">
        <w:rPr>
          <w:sz w:val="16"/>
        </w:rPr>
        <w:t xml:space="preserve"> </w:t>
      </w:r>
      <w:r w:rsidRPr="00491C03">
        <w:rPr>
          <w:sz w:val="16"/>
        </w:rPr>
        <w:t>munities to lead autonomous, self-directed lives) places a strong check on human</w:t>
      </w:r>
      <w:r w:rsidR="00974F0F" w:rsidRPr="00491C03">
        <w:rPr>
          <w:sz w:val="16"/>
        </w:rPr>
        <w:t xml:space="preserve"> </w:t>
      </w:r>
      <w:r w:rsidRPr="00491C03">
        <w:rPr>
          <w:sz w:val="16"/>
        </w:rPr>
        <w:t>activity and on interventions in the wild” (idem, 205). According to the authors, this</w:t>
      </w:r>
      <w:r w:rsidR="00974F0F" w:rsidRPr="00491C03">
        <w:rPr>
          <w:sz w:val="16"/>
        </w:rPr>
        <w:t xml:space="preserve"> </w:t>
      </w:r>
      <w:r w:rsidRPr="00491C03">
        <w:rPr>
          <w:sz w:val="16"/>
        </w:rPr>
        <w:t>vision implies that wild animals communities “cannot be invaded, colonized, or</w:t>
      </w:r>
      <w:r w:rsidR="00974F0F" w:rsidRPr="00491C03">
        <w:rPr>
          <w:sz w:val="16"/>
        </w:rPr>
        <w:t xml:space="preserve"> </w:t>
      </w:r>
      <w:r w:rsidRPr="00491C03">
        <w:rPr>
          <w:sz w:val="16"/>
        </w:rPr>
        <w:t>robbed by others” (idem.) and that we should keep our hands off their territories:</w:t>
      </w:r>
      <w:r w:rsidR="00974F0F" w:rsidRPr="00491C03">
        <w:rPr>
          <w:sz w:val="16"/>
        </w:rPr>
        <w:t xml:space="preserve"> </w:t>
      </w:r>
      <w:r w:rsidRPr="00491C03">
        <w:rPr>
          <w:sz w:val="16"/>
        </w:rPr>
        <w:t>“Wild animals have legitimate interest in maintaining their social organization on</w:t>
      </w:r>
      <w:r w:rsidR="00974F0F" w:rsidRPr="00491C03">
        <w:rPr>
          <w:sz w:val="16"/>
        </w:rPr>
        <w:t xml:space="preserve"> </w:t>
      </w:r>
      <w:r w:rsidRPr="00491C03">
        <w:rPr>
          <w:sz w:val="16"/>
        </w:rPr>
        <w:t>their territory, they are vulnerable to the injustice of having alien rules imposed on</w:t>
      </w:r>
      <w:r w:rsidR="00974F0F" w:rsidRPr="00491C03">
        <w:rPr>
          <w:sz w:val="16"/>
        </w:rPr>
        <w:t xml:space="preserve"> </w:t>
      </w:r>
      <w:r w:rsidRPr="00491C03">
        <w:rPr>
          <w:sz w:val="16"/>
        </w:rPr>
        <w:t>them and their territory, and sovereignty is an appropriate tool for protecting that</w:t>
      </w:r>
      <w:r w:rsidR="00974F0F" w:rsidRPr="00491C03">
        <w:rPr>
          <w:sz w:val="16"/>
        </w:rPr>
        <w:t xml:space="preserve"> </w:t>
      </w:r>
      <w:r w:rsidRPr="00491C03">
        <w:rPr>
          <w:sz w:val="16"/>
        </w:rPr>
        <w:t>interest against vulnerability to injustice” (idem, 174). This does not, however,</w:t>
      </w:r>
      <w:r w:rsidR="00974F0F" w:rsidRPr="00491C03">
        <w:rPr>
          <w:sz w:val="16"/>
        </w:rPr>
        <w:t xml:space="preserve"> </w:t>
      </w:r>
      <w:r w:rsidRPr="00491C03">
        <w:rPr>
          <w:sz w:val="16"/>
        </w:rPr>
        <w:t>imply a total ban on assistance: “Some forms of positive care are consistent with</w:t>
      </w:r>
      <w:r w:rsidR="00974F0F" w:rsidRPr="00491C03">
        <w:rPr>
          <w:sz w:val="16"/>
        </w:rPr>
        <w:t xml:space="preserve"> </w:t>
      </w:r>
      <w:r w:rsidRPr="00491C03">
        <w:rPr>
          <w:sz w:val="16"/>
        </w:rPr>
        <w:t>respect for sovereignty. A duty to assistance can be triggered by natural disasters</w:t>
      </w:r>
      <w:r w:rsidR="00974F0F" w:rsidRPr="00491C03">
        <w:rPr>
          <w:sz w:val="16"/>
        </w:rPr>
        <w:t xml:space="preserve"> </w:t>
      </w:r>
      <w:r w:rsidRPr="00491C03">
        <w:rPr>
          <w:sz w:val="16"/>
        </w:rPr>
        <w:t>which undermine the viability of sovereign animal communities (and which we are</w:t>
      </w:r>
      <w:r w:rsidR="00974F0F" w:rsidRPr="00491C03">
        <w:rPr>
          <w:sz w:val="16"/>
        </w:rPr>
        <w:t xml:space="preserve"> </w:t>
      </w:r>
      <w:r w:rsidRPr="00491C03">
        <w:rPr>
          <w:sz w:val="16"/>
        </w:rPr>
        <w:t>in a position to relieve), or it can be triggered by external threats to wild animal</w:t>
      </w:r>
      <w:r w:rsidR="00974F0F" w:rsidRPr="00491C03">
        <w:rPr>
          <w:sz w:val="16"/>
        </w:rPr>
        <w:t xml:space="preserve"> </w:t>
      </w:r>
      <w:r w:rsidRPr="00491C03">
        <w:rPr>
          <w:sz w:val="16"/>
        </w:rPr>
        <w:t>communities from a destructive invader (e.g., a rogue bacterium, or giant meteor,</w:t>
      </w:r>
      <w:r w:rsidR="00974F0F" w:rsidRPr="00491C03">
        <w:rPr>
          <w:sz w:val="16"/>
        </w:rPr>
        <w:t xml:space="preserve"> </w:t>
      </w:r>
      <w:r w:rsidRPr="00491C03">
        <w:rPr>
          <w:sz w:val="16"/>
        </w:rPr>
        <w:t>not to mention human invaders)” (idem, 206).</w:t>
      </w:r>
      <w:r w:rsidR="00974F0F" w:rsidRPr="00491C03">
        <w:rPr>
          <w:sz w:val="16"/>
        </w:rPr>
        <w:t xml:space="preserve"> </w:t>
      </w:r>
      <w:r w:rsidRPr="00491C03">
        <w:rPr>
          <w:sz w:val="16"/>
        </w:rPr>
        <w:t>In addition to wild and domesticated animals, Donaldson and Kymlicka (2011)</w:t>
      </w:r>
      <w:r w:rsidR="00974F0F" w:rsidRPr="00491C03">
        <w:rPr>
          <w:sz w:val="16"/>
        </w:rPr>
        <w:t xml:space="preserve"> </w:t>
      </w:r>
      <w:r w:rsidRPr="00491C03">
        <w:rPr>
          <w:sz w:val="16"/>
        </w:rPr>
        <w:t>distinguish so-called liminal animals: Animals that live in or close to human set-</w:t>
      </w:r>
      <w:r w:rsidR="00974F0F" w:rsidRPr="00491C03">
        <w:rPr>
          <w:sz w:val="16"/>
        </w:rPr>
        <w:t xml:space="preserve"> </w:t>
      </w:r>
      <w:r w:rsidRPr="00491C03">
        <w:rPr>
          <w:sz w:val="16"/>
        </w:rPr>
        <w:t>tlement but that are not considered as being domesticated. This is a very hetero-</w:t>
      </w:r>
      <w:r w:rsidR="00974F0F" w:rsidRPr="00491C03">
        <w:rPr>
          <w:sz w:val="16"/>
        </w:rPr>
        <w:t xml:space="preserve"> </w:t>
      </w:r>
      <w:r w:rsidRPr="00491C03">
        <w:rPr>
          <w:sz w:val="16"/>
        </w:rPr>
        <w:t>geneous group of species consisting of, for example, park geese, garden birds, feral</w:t>
      </w:r>
      <w:r w:rsidR="00974F0F" w:rsidRPr="00491C03">
        <w:rPr>
          <w:sz w:val="16"/>
        </w:rPr>
        <w:t xml:space="preserve"> </w:t>
      </w:r>
      <w:r w:rsidRPr="00491C03">
        <w:rPr>
          <w:sz w:val="16"/>
        </w:rPr>
        <w:t>animals. These species lack, according to the authors, their own territory. They do</w:t>
      </w:r>
      <w:r w:rsidR="00974F0F" w:rsidRPr="00491C03">
        <w:rPr>
          <w:sz w:val="16"/>
        </w:rPr>
        <w:t xml:space="preserve"> </w:t>
      </w:r>
      <w:r w:rsidRPr="00491C03">
        <w:rPr>
          <w:sz w:val="16"/>
        </w:rPr>
        <w:t>not belong to the shared community of humans and animals, and cannot be entitled</w:t>
      </w:r>
      <w:r w:rsidR="00974F0F" w:rsidRPr="00491C03">
        <w:rPr>
          <w:sz w:val="16"/>
        </w:rPr>
        <w:t xml:space="preserve"> </w:t>
      </w:r>
      <w:r w:rsidRPr="00491C03">
        <w:rPr>
          <w:sz w:val="16"/>
        </w:rPr>
        <w:t>to citizenship, nor do they have wild animal sovereignty, since they are nevertheless</w:t>
      </w:r>
      <w:r w:rsidR="00974F0F" w:rsidRPr="00491C03">
        <w:rPr>
          <w:sz w:val="16"/>
        </w:rPr>
        <w:t xml:space="preserve"> </w:t>
      </w:r>
      <w:r w:rsidRPr="00491C03">
        <w:rPr>
          <w:sz w:val="16"/>
        </w:rPr>
        <w:t>dependent on human settlements. But, like human denizens and migrants, they have</w:t>
      </w:r>
      <w:r w:rsidR="00974F0F" w:rsidRPr="00491C03">
        <w:rPr>
          <w:sz w:val="16"/>
        </w:rPr>
        <w:t xml:space="preserve"> </w:t>
      </w:r>
      <w:r w:rsidRPr="00491C03">
        <w:rPr>
          <w:sz w:val="16"/>
        </w:rPr>
        <w:t>a basic right to be present in our society, to travel, and to basic forms of assistance</w:t>
      </w:r>
      <w:r w:rsidR="00974F0F" w:rsidRPr="00491C03">
        <w:rPr>
          <w:sz w:val="16"/>
        </w:rPr>
        <w:t xml:space="preserve"> </w:t>
      </w:r>
      <w:r w:rsidRPr="00491C03">
        <w:rPr>
          <w:sz w:val="16"/>
        </w:rPr>
        <w:t>in order to maintain their autonomy.</w:t>
      </w:r>
      <w:r w:rsidR="00974F0F" w:rsidRPr="00491C03">
        <w:rPr>
          <w:sz w:val="16"/>
        </w:rPr>
        <w:t xml:space="preserve"> </w:t>
      </w:r>
      <w:r w:rsidRPr="00491C03">
        <w:rPr>
          <w:sz w:val="16"/>
        </w:rPr>
        <w:t>Another relational approach is suggested by Mark Coeckelbergh. According to</w:t>
      </w:r>
      <w:r w:rsidR="00974F0F" w:rsidRPr="00491C03">
        <w:rPr>
          <w:sz w:val="16"/>
        </w:rPr>
        <w:t xml:space="preserve"> </w:t>
      </w:r>
      <w:r w:rsidRPr="00491C03">
        <w:rPr>
          <w:sz w:val="16"/>
        </w:rPr>
        <w:t>this author, current dominant approaches of animal ethics are trapped in Platonic</w:t>
      </w:r>
      <w:r w:rsidR="00974F0F" w:rsidRPr="00491C03">
        <w:rPr>
          <w:sz w:val="16"/>
        </w:rPr>
        <w:t xml:space="preserve"> </w:t>
      </w:r>
      <w:r w:rsidRPr="00491C03">
        <w:rPr>
          <w:sz w:val="16"/>
        </w:rPr>
        <w:t>and Cartesian reasoning by individual property thinking. According to the author,</w:t>
      </w:r>
      <w:r w:rsidR="00974F0F" w:rsidRPr="00491C03">
        <w:rPr>
          <w:sz w:val="16"/>
        </w:rPr>
        <w:t xml:space="preserve"> </w:t>
      </w:r>
      <w:r w:rsidRPr="00491C03">
        <w:rPr>
          <w:sz w:val="16"/>
        </w:rPr>
        <w:t>this type of reasoning neglects the myriad relationships that constitute human and</w:t>
      </w:r>
      <w:r w:rsidR="00974F0F" w:rsidRPr="00491C03">
        <w:rPr>
          <w:sz w:val="16"/>
        </w:rPr>
        <w:t xml:space="preserve"> </w:t>
      </w:r>
      <w:r w:rsidRPr="00491C03">
        <w:rPr>
          <w:sz w:val="16"/>
        </w:rPr>
        <w:t>nonhuman animals. Such thinking implies—just as happens in laboratories—that</w:t>
      </w:r>
      <w:r w:rsidR="00974F0F" w:rsidRPr="00491C03">
        <w:rPr>
          <w:sz w:val="16"/>
        </w:rPr>
        <w:t xml:space="preserve"> </w:t>
      </w:r>
      <w:r w:rsidRPr="00491C03">
        <w:rPr>
          <w:sz w:val="16"/>
        </w:rPr>
        <w:t>animals “are taken out of their usual context in order to determine their properties,</w:t>
      </w:r>
      <w:r w:rsidR="00974F0F" w:rsidRPr="00491C03">
        <w:rPr>
          <w:sz w:val="16"/>
        </w:rPr>
        <w:t xml:space="preserve"> </w:t>
      </w:r>
      <w:r w:rsidRPr="00491C03">
        <w:rPr>
          <w:sz w:val="16"/>
        </w:rPr>
        <w:t>their essence.” Accordingly he states: “The modern scientist, who forces nature to</w:t>
      </w:r>
      <w:r w:rsidR="00974F0F" w:rsidRPr="00491C03">
        <w:rPr>
          <w:sz w:val="16"/>
        </w:rPr>
        <w:t xml:space="preserve"> </w:t>
      </w:r>
      <w:r w:rsidRPr="00491C03">
        <w:rPr>
          <w:sz w:val="16"/>
        </w:rPr>
        <w:t>reveal herself, is now accompanied by the moral scientist, who forces the entity to</w:t>
      </w:r>
      <w:r w:rsidR="00974F0F" w:rsidRPr="00491C03">
        <w:rPr>
          <w:sz w:val="16"/>
        </w:rPr>
        <w:t xml:space="preserve"> </w:t>
      </w:r>
      <w:r w:rsidRPr="00491C03">
        <w:rPr>
          <w:sz w:val="16"/>
        </w:rPr>
        <w:t>reveal its true moral status” (Coeckelbergh 2012, 17). Instead, Coeckelbergh con-</w:t>
      </w:r>
      <w:r w:rsidR="00974F0F" w:rsidRPr="00491C03">
        <w:rPr>
          <w:sz w:val="16"/>
        </w:rPr>
        <w:t xml:space="preserve"> </w:t>
      </w:r>
      <w:r w:rsidRPr="00491C03">
        <w:rPr>
          <w:sz w:val="16"/>
        </w:rPr>
        <w:t>siders relationships as the basic condition for moral standing. Relationships should,</w:t>
      </w:r>
      <w:r w:rsidR="00974F0F" w:rsidRPr="00491C03">
        <w:rPr>
          <w:sz w:val="16"/>
        </w:rPr>
        <w:t xml:space="preserve"> </w:t>
      </w:r>
      <w:r w:rsidRPr="00491C03">
        <w:rPr>
          <w:sz w:val="16"/>
        </w:rPr>
        <w:t>however, according to this author, not be seen as properties but rather as an a priori</w:t>
      </w:r>
      <w:r w:rsidR="00974F0F" w:rsidRPr="00491C03">
        <w:rPr>
          <w:sz w:val="16"/>
        </w:rPr>
        <w:t xml:space="preserve"> </w:t>
      </w:r>
      <w:r w:rsidRPr="00491C03">
        <w:rPr>
          <w:sz w:val="16"/>
        </w:rPr>
        <w:t>given, in which we are already engaged, making possible the ascription of moral</w:t>
      </w:r>
      <w:r w:rsidR="00974F0F" w:rsidRPr="00491C03">
        <w:rPr>
          <w:sz w:val="16"/>
        </w:rPr>
        <w:t xml:space="preserve"> </w:t>
      </w:r>
      <w:r w:rsidRPr="00491C03">
        <w:rPr>
          <w:sz w:val="16"/>
        </w:rPr>
        <w:t>status to entities. Nevertheless, Coeckelbergh also cannot escape property thinking</w:t>
      </w:r>
      <w:r w:rsidR="00974F0F" w:rsidRPr="00491C03">
        <w:rPr>
          <w:sz w:val="16"/>
        </w:rPr>
        <w:t xml:space="preserve"> </w:t>
      </w:r>
      <w:r w:rsidRPr="00491C03">
        <w:rPr>
          <w:sz w:val="16"/>
        </w:rPr>
        <w:t>himself, when he distinguishes humans and animals by referring to cognitive and</w:t>
      </w:r>
      <w:r w:rsidR="00974F0F" w:rsidRPr="00491C03">
        <w:rPr>
          <w:sz w:val="16"/>
        </w:rPr>
        <w:t xml:space="preserve"> </w:t>
      </w:r>
      <w:r w:rsidRPr="00491C03">
        <w:rPr>
          <w:sz w:val="16"/>
        </w:rPr>
        <w:t>emotional features such as having the feeling of hope (idem, 131).</w:t>
      </w:r>
      <w:r w:rsidR="00974F0F" w:rsidRPr="00491C03">
        <w:rPr>
          <w:sz w:val="16"/>
        </w:rPr>
        <w:t xml:space="preserve"> </w:t>
      </w:r>
      <w:r w:rsidRPr="00491C03">
        <w:rPr>
          <w:sz w:val="16"/>
        </w:rPr>
        <w:t>5 A Contextual Care Approach</w:t>
      </w:r>
      <w:r w:rsidR="00974F0F" w:rsidRPr="00491C03">
        <w:rPr>
          <w:sz w:val="16"/>
        </w:rPr>
        <w:t xml:space="preserve"> </w:t>
      </w:r>
      <w:r w:rsidRPr="00491C03">
        <w:rPr>
          <w:sz w:val="16"/>
        </w:rPr>
        <w:t>The approaches of Palmer, and of Donaldson and Kymlicka, focus especially on</w:t>
      </w:r>
      <w:r w:rsidR="00974F0F" w:rsidRPr="00491C03">
        <w:rPr>
          <w:sz w:val="16"/>
        </w:rPr>
        <w:t xml:space="preserve"> </w:t>
      </w:r>
      <w:r w:rsidRPr="00491C03">
        <w:rPr>
          <w:sz w:val="16"/>
        </w:rPr>
        <w:t>relationships and interaction between humans and animals. The approach by</w:t>
      </w:r>
      <w:r w:rsidR="00974F0F" w:rsidRPr="00491C03">
        <w:rPr>
          <w:sz w:val="16"/>
        </w:rPr>
        <w:t xml:space="preserve"> </w:t>
      </w:r>
      <w:r w:rsidRPr="00491C03">
        <w:rPr>
          <w:sz w:val="16"/>
        </w:rPr>
        <w:t>Coeckelbergh (2012) focuses much more on a network of constituting relationships</w:t>
      </w:r>
      <w:r w:rsidR="00974F0F" w:rsidRPr="00491C03">
        <w:rPr>
          <w:sz w:val="16"/>
        </w:rPr>
        <w:t xml:space="preserve"> </w:t>
      </w:r>
      <w:r w:rsidRPr="00491C03">
        <w:rPr>
          <w:sz w:val="16"/>
        </w:rPr>
        <w:t>covering both the cultural and natural sphere. In this paper, I will elaborate on the</w:t>
      </w:r>
      <w:r w:rsidR="00974F0F" w:rsidRPr="00491C03">
        <w:rPr>
          <w:sz w:val="16"/>
        </w:rPr>
        <w:t xml:space="preserve"> </w:t>
      </w:r>
      <w:r w:rsidRPr="00491C03">
        <w:rPr>
          <w:sz w:val="16"/>
        </w:rPr>
        <w:t>concept of constituting relationships, based on earlier work by Jozef Keulartz and</w:t>
      </w:r>
      <w:r w:rsidR="00974F0F" w:rsidRPr="00491C03">
        <w:rPr>
          <w:sz w:val="16"/>
        </w:rPr>
        <w:t xml:space="preserve"> </w:t>
      </w:r>
      <w:r w:rsidRPr="00491C03">
        <w:rPr>
          <w:sz w:val="16"/>
        </w:rPr>
        <w:t>myself, in which a care approach is proposed (Swart 2005; Swart and Keulartz</w:t>
      </w:r>
      <w:r w:rsidR="00974F0F" w:rsidRPr="00491C03">
        <w:rPr>
          <w:sz w:val="16"/>
        </w:rPr>
        <w:t xml:space="preserve"> </w:t>
      </w:r>
      <w:r w:rsidRPr="00491C03">
        <w:rPr>
          <w:sz w:val="16"/>
        </w:rPr>
        <w:t>2011; Keulartz and Swart 2012).</w:t>
      </w:r>
      <w:r w:rsidR="00974F0F" w:rsidRPr="00491C03">
        <w:rPr>
          <w:sz w:val="16"/>
        </w:rPr>
        <w:t xml:space="preserve"> </w:t>
      </w:r>
      <w:r w:rsidRPr="00491C03">
        <w:rPr>
          <w:sz w:val="16"/>
        </w:rPr>
        <w:t>According to the approach outlined in this chapter, the concept of relationships</w:t>
      </w:r>
      <w:r w:rsidR="00974F0F" w:rsidRPr="00491C03">
        <w:rPr>
          <w:sz w:val="16"/>
        </w:rPr>
        <w:t xml:space="preserve"> </w:t>
      </w:r>
      <w:r w:rsidRPr="00491C03">
        <w:rPr>
          <w:sz w:val="16"/>
        </w:rPr>
        <w:t>should not be restricted to human-animal relationships alone but also to</w:t>
      </w:r>
      <w:r w:rsidR="00974F0F" w:rsidRPr="00491C03">
        <w:rPr>
          <w:sz w:val="16"/>
        </w:rPr>
        <w:t xml:space="preserve"> </w:t>
      </w:r>
      <w:r w:rsidRPr="00491C03">
        <w:rPr>
          <w:sz w:val="16"/>
        </w:rPr>
        <w:t>animal-environment relationships and interactions, whether in a natural or human</w:t>
      </w:r>
      <w:r w:rsidR="00974F0F" w:rsidRPr="00491C03">
        <w:rPr>
          <w:sz w:val="16"/>
        </w:rPr>
        <w:t xml:space="preserve"> </w:t>
      </w:r>
      <w:r w:rsidRPr="00491C03">
        <w:rPr>
          <w:sz w:val="16"/>
        </w:rPr>
        <w:t>societal domain. With respect to wild animals, we may think of kinship relation-</w:t>
      </w:r>
      <w:r w:rsidR="00974F0F" w:rsidRPr="00491C03">
        <w:rPr>
          <w:sz w:val="16"/>
        </w:rPr>
        <w:t xml:space="preserve"> </w:t>
      </w:r>
      <w:r w:rsidRPr="00491C03">
        <w:rPr>
          <w:sz w:val="16"/>
        </w:rPr>
        <w:t>ships, herd-individual interactions, food-web relationships (between vegetation and</w:t>
      </w:r>
      <w:r w:rsidR="00974F0F" w:rsidRPr="00491C03">
        <w:rPr>
          <w:sz w:val="16"/>
        </w:rPr>
        <w:t xml:space="preserve"> </w:t>
      </w:r>
      <w:r w:rsidRPr="00491C03">
        <w:rPr>
          <w:sz w:val="16"/>
        </w:rPr>
        <w:t>herbivores, and between prey and predators), parasitism, and pathogens, etc. Wild</w:t>
      </w:r>
      <w:r w:rsidR="00974F0F" w:rsidRPr="00491C03">
        <w:rPr>
          <w:sz w:val="16"/>
        </w:rPr>
        <w:t xml:space="preserve"> </w:t>
      </w:r>
      <w:r w:rsidRPr="00491C03">
        <w:rPr>
          <w:sz w:val="16"/>
        </w:rPr>
        <w:t>animals should be seen as nodes in a challenging and complex dependency network</w:t>
      </w:r>
      <w:r w:rsidR="00974F0F" w:rsidRPr="00491C03">
        <w:rPr>
          <w:sz w:val="16"/>
        </w:rPr>
        <w:t xml:space="preserve"> </w:t>
      </w:r>
      <w:r w:rsidRPr="00491C03">
        <w:rPr>
          <w:sz w:val="16"/>
        </w:rPr>
        <w:t>of abiotic and biotic factors. Imagine the environmental challenges for a knot</w:t>
      </w:r>
      <w:r w:rsidR="00974F0F" w:rsidRPr="00491C03">
        <w:rPr>
          <w:sz w:val="16"/>
        </w:rPr>
        <w:t xml:space="preserve"> </w:t>
      </w:r>
      <w:r w:rsidRPr="00491C03">
        <w:rPr>
          <w:sz w:val="16"/>
        </w:rPr>
        <w:t>(Calidris caudatus) that breeds in the Northern hemisphere. It flies back in the late</w:t>
      </w:r>
      <w:r w:rsidR="00974F0F" w:rsidRPr="00491C03">
        <w:rPr>
          <w:sz w:val="16"/>
        </w:rPr>
        <w:t xml:space="preserve"> </w:t>
      </w:r>
      <w:r w:rsidRPr="00491C03">
        <w:rPr>
          <w:sz w:val="16"/>
        </w:rPr>
        <w:t>summer or early autumn to the Southern hemisphere and returns in spring to its</w:t>
      </w:r>
      <w:r w:rsidR="00974F0F" w:rsidRPr="00491C03">
        <w:rPr>
          <w:sz w:val="16"/>
        </w:rPr>
        <w:t xml:space="preserve"> </w:t>
      </w:r>
      <w:r w:rsidRPr="00491C03">
        <w:rPr>
          <w:sz w:val="16"/>
        </w:rPr>
        <w:t>breeding place. The bodily storage of fat, the availability of resting and foraging</w:t>
      </w:r>
      <w:r w:rsidR="00974F0F" w:rsidRPr="00491C03">
        <w:rPr>
          <w:sz w:val="16"/>
        </w:rPr>
        <w:t xml:space="preserve"> </w:t>
      </w:r>
      <w:r w:rsidRPr="00491C03">
        <w:rPr>
          <w:sz w:val="16"/>
        </w:rPr>
        <w:t>places on the flyway, the danger of being predated upon or shot during the trip, the</w:t>
      </w:r>
      <w:r w:rsidR="00974F0F" w:rsidRPr="00491C03">
        <w:rPr>
          <w:sz w:val="16"/>
        </w:rPr>
        <w:t xml:space="preserve"> </w:t>
      </w:r>
      <w:r w:rsidRPr="00491C03">
        <w:rPr>
          <w:sz w:val="16"/>
        </w:rPr>
        <w:t>different weather and climate conditions it will meet—these are all critical, some-</w:t>
      </w:r>
      <w:r w:rsidR="00974F0F" w:rsidRPr="00491C03">
        <w:rPr>
          <w:sz w:val="16"/>
        </w:rPr>
        <w:t xml:space="preserve"> </w:t>
      </w:r>
      <w:r w:rsidRPr="00491C03">
        <w:rPr>
          <w:sz w:val="16"/>
        </w:rPr>
        <w:t>times deadly factors in its life. Only animals that are able to cope with the</w:t>
      </w:r>
      <w:r w:rsidR="00974F0F" w:rsidRPr="00491C03">
        <w:rPr>
          <w:sz w:val="16"/>
        </w:rPr>
        <w:t xml:space="preserve"> </w:t>
      </w:r>
      <w:r w:rsidRPr="00491C03">
        <w:rPr>
          <w:sz w:val="16"/>
        </w:rPr>
        <w:lastRenderedPageBreak/>
        <w:t>heterogeneous natural environment can survive. Now, if we care for wild animals</w:t>
      </w:r>
      <w:r w:rsidR="00974F0F" w:rsidRPr="00491C03">
        <w:rPr>
          <w:sz w:val="16"/>
        </w:rPr>
        <w:t xml:space="preserve"> </w:t>
      </w:r>
      <w:r w:rsidRPr="00491C03">
        <w:rPr>
          <w:sz w:val="16"/>
        </w:rPr>
        <w:t>we should also care for the natural environment on which wild animals are so</w:t>
      </w:r>
      <w:r w:rsidR="00974F0F" w:rsidRPr="00491C03">
        <w:rPr>
          <w:sz w:val="16"/>
        </w:rPr>
        <w:t xml:space="preserve"> </w:t>
      </w:r>
      <w:r w:rsidRPr="00491C03">
        <w:rPr>
          <w:sz w:val="16"/>
        </w:rPr>
        <w:t>highly dependent. Following Fisher and Tronto, caring can be considered</w:t>
      </w:r>
      <w:r w:rsidR="00974F0F" w:rsidRPr="00491C03">
        <w:rPr>
          <w:sz w:val="16"/>
        </w:rPr>
        <w:t xml:space="preserve"> </w:t>
      </w:r>
      <w:r w:rsidRPr="00491C03">
        <w:rPr>
          <w:sz w:val="16"/>
        </w:rPr>
        <w:t>as a species activity that includes everything that we do to maintain, continue and repair our</w:t>
      </w:r>
      <w:r w:rsidR="00974F0F" w:rsidRPr="00491C03">
        <w:rPr>
          <w:sz w:val="16"/>
        </w:rPr>
        <w:t xml:space="preserve"> </w:t>
      </w:r>
      <w:r w:rsidRPr="00491C03">
        <w:rPr>
          <w:sz w:val="16"/>
        </w:rPr>
        <w:t>‘world’ so that we can live in it as well as possible. That world includes our bodies, our</w:t>
      </w:r>
      <w:r w:rsidR="00974F0F" w:rsidRPr="00491C03">
        <w:rPr>
          <w:sz w:val="16"/>
        </w:rPr>
        <w:t xml:space="preserve"> </w:t>
      </w:r>
      <w:r w:rsidRPr="00491C03">
        <w:rPr>
          <w:sz w:val="16"/>
        </w:rPr>
        <w:t>selves and our environment, all of which we seek to interweave in a complex life-sustaining</w:t>
      </w:r>
      <w:r w:rsidR="00974F0F" w:rsidRPr="00491C03">
        <w:rPr>
          <w:sz w:val="16"/>
        </w:rPr>
        <w:t xml:space="preserve"> </w:t>
      </w:r>
      <w:r w:rsidRPr="00491C03">
        <w:rPr>
          <w:sz w:val="16"/>
        </w:rPr>
        <w:t>web (cited in Tronto 1993, 103).</w:t>
      </w:r>
      <w:r w:rsidR="00974F0F" w:rsidRPr="00491C03">
        <w:rPr>
          <w:sz w:val="16"/>
        </w:rPr>
        <w:t xml:space="preserve"> </w:t>
      </w:r>
      <w:r w:rsidRPr="00491C03">
        <w:rPr>
          <w:sz w:val="16"/>
        </w:rPr>
        <w:t>The proposed approach in this chapter may be characterized as a contextual care</w:t>
      </w:r>
      <w:r w:rsidR="00974F0F" w:rsidRPr="00491C03">
        <w:rPr>
          <w:sz w:val="16"/>
        </w:rPr>
        <w:t xml:space="preserve"> </w:t>
      </w:r>
      <w:r w:rsidRPr="00491C03">
        <w:rPr>
          <w:sz w:val="16"/>
        </w:rPr>
        <w:t>approach, since it considers taking care of interactions or relationships that animals</w:t>
      </w:r>
      <w:r w:rsidR="00974F0F" w:rsidRPr="00491C03">
        <w:rPr>
          <w:sz w:val="16"/>
        </w:rPr>
        <w:t xml:space="preserve"> </w:t>
      </w:r>
      <w:r w:rsidRPr="00491C03">
        <w:rPr>
          <w:sz w:val="16"/>
        </w:rPr>
        <w:t>have with the natural and/or non-natural environment as a pivotal point of view.</w:t>
      </w:r>
      <w:r w:rsidR="00974F0F" w:rsidRPr="00491C03">
        <w:rPr>
          <w:sz w:val="16"/>
        </w:rPr>
        <w:t xml:space="preserve"> </w:t>
      </w:r>
      <w:r w:rsidRPr="00491C03">
        <w:rPr>
          <w:sz w:val="16"/>
        </w:rPr>
        <w:t>This contextual care approach extends care beyond personal spheres, and covers not</w:t>
      </w:r>
      <w:r w:rsidR="00974F0F" w:rsidRPr="00491C03">
        <w:rPr>
          <w:sz w:val="16"/>
        </w:rPr>
        <w:t xml:space="preserve"> </w:t>
      </w:r>
      <w:r w:rsidRPr="00491C03">
        <w:rPr>
          <w:sz w:val="16"/>
        </w:rPr>
        <w:t>only personal relationships between humans and animals but also dependency</w:t>
      </w:r>
      <w:r w:rsidR="00974F0F" w:rsidRPr="00491C03">
        <w:rPr>
          <w:sz w:val="16"/>
        </w:rPr>
        <w:t xml:space="preserve"> </w:t>
      </w:r>
      <w:r w:rsidRPr="00491C03">
        <w:rPr>
          <w:sz w:val="16"/>
        </w:rPr>
        <w:t>relationships of animals with their natural environment. According to this per-</w:t>
      </w:r>
      <w:r w:rsidR="00974F0F" w:rsidRPr="00491C03">
        <w:rPr>
          <w:sz w:val="16"/>
        </w:rPr>
        <w:t xml:space="preserve"> </w:t>
      </w:r>
      <w:r w:rsidRPr="00491C03">
        <w:rPr>
          <w:sz w:val="16"/>
        </w:rPr>
        <w:t>spective, the analytical unit of moral consideration is thus the animal in relation to</w:t>
      </w:r>
      <w:r w:rsidR="00974F0F" w:rsidRPr="00491C03">
        <w:rPr>
          <w:sz w:val="16"/>
        </w:rPr>
        <w:t xml:space="preserve"> </w:t>
      </w:r>
      <w:r w:rsidRPr="00491C03">
        <w:rPr>
          <w:sz w:val="16"/>
        </w:rPr>
        <w:t>the environment on which it is dependent. Furthermore, recognizing the animal’s</w:t>
      </w:r>
      <w:r w:rsidR="00974F0F" w:rsidRPr="00491C03">
        <w:rPr>
          <w:sz w:val="16"/>
        </w:rPr>
        <w:t xml:space="preserve"> </w:t>
      </w:r>
      <w:r w:rsidRPr="00491C03">
        <w:rPr>
          <w:sz w:val="16"/>
        </w:rPr>
        <w:t>intrinsic value, the relationships on which it is dependent are inseparable and</w:t>
      </w:r>
      <w:r w:rsidR="00974F0F" w:rsidRPr="00491C03">
        <w:rPr>
          <w:sz w:val="16"/>
        </w:rPr>
        <w:t xml:space="preserve"> </w:t>
      </w:r>
      <w:r w:rsidRPr="00491C03">
        <w:rPr>
          <w:sz w:val="16"/>
        </w:rPr>
        <w:t>constitutive for the animals, and should also be considered as intrinsically valuable.</w:t>
      </w:r>
      <w:r w:rsidR="00974F0F" w:rsidRPr="00491C03">
        <w:rPr>
          <w:sz w:val="16"/>
        </w:rPr>
        <w:t xml:space="preserve"> </w:t>
      </w:r>
      <w:r w:rsidRPr="00491C03">
        <w:rPr>
          <w:sz w:val="16"/>
        </w:rPr>
        <w:t xml:space="preserve">Thus </w:t>
      </w:r>
      <w:r w:rsidRPr="00491C03">
        <w:rPr>
          <w:rStyle w:val="Emphasis"/>
          <w:highlight w:val="green"/>
        </w:rPr>
        <w:t>abandoning a dog</w:t>
      </w:r>
      <w:r w:rsidRPr="00491C03">
        <w:rPr>
          <w:rStyle w:val="StyleUnderline"/>
          <w:highlight w:val="green"/>
        </w:rPr>
        <w:t xml:space="preserve"> in a forest because one cannot take it along on a vacation</w:t>
      </w:r>
      <w:r w:rsidR="00974F0F" w:rsidRPr="00491C03">
        <w:rPr>
          <w:rStyle w:val="StyleUnderline"/>
          <w:highlight w:val="green"/>
        </w:rPr>
        <w:t xml:space="preserve"> </w:t>
      </w:r>
      <w:r w:rsidRPr="00491C03">
        <w:rPr>
          <w:rStyle w:val="StyleUnderline"/>
          <w:highlight w:val="green"/>
        </w:rPr>
        <w:t>trip is not only wrong because of its cruelty, but also because it demonstrates a lack</w:t>
      </w:r>
      <w:r w:rsidR="00974F0F" w:rsidRPr="00491C03">
        <w:rPr>
          <w:rStyle w:val="StyleUnderline"/>
          <w:highlight w:val="green"/>
        </w:rPr>
        <w:t xml:space="preserve"> </w:t>
      </w:r>
      <w:r w:rsidRPr="00491C03">
        <w:rPr>
          <w:rStyle w:val="StyleUnderline"/>
          <w:highlight w:val="green"/>
        </w:rPr>
        <w:t>of respect for the animal’s constitutive relationship with the human community</w:t>
      </w:r>
      <w:r w:rsidRPr="00491C03">
        <w:rPr>
          <w:sz w:val="16"/>
        </w:rPr>
        <w:t>.</w:t>
      </w:r>
      <w:r w:rsidR="00974F0F" w:rsidRPr="00491C03">
        <w:rPr>
          <w:sz w:val="16"/>
        </w:rPr>
        <w:t xml:space="preserve"> </w:t>
      </w:r>
      <w:r w:rsidRPr="00491C03">
        <w:rPr>
          <w:sz w:val="16"/>
        </w:rPr>
        <w:t>Similarly, capturing a wild animal is wrong, because the animal loses its rela-</w:t>
      </w:r>
      <w:r w:rsidR="00974F0F" w:rsidRPr="00491C03">
        <w:rPr>
          <w:sz w:val="16"/>
        </w:rPr>
        <w:t xml:space="preserve"> </w:t>
      </w:r>
      <w:r w:rsidRPr="00491C03">
        <w:rPr>
          <w:sz w:val="16"/>
        </w:rPr>
        <w:t>tionships with the natural world on which it depends, and the natural world is</w:t>
      </w:r>
      <w:r w:rsidR="00974F0F" w:rsidRPr="00491C03">
        <w:rPr>
          <w:sz w:val="16"/>
        </w:rPr>
        <w:t xml:space="preserve"> </w:t>
      </w:r>
      <w:r w:rsidRPr="00491C03">
        <w:rPr>
          <w:sz w:val="16"/>
        </w:rPr>
        <w:t>replaced by an environment that the animal is not adapted to and is not used to.</w:t>
      </w:r>
      <w:r w:rsidR="00974F0F" w:rsidRPr="00491C03">
        <w:rPr>
          <w:sz w:val="16"/>
        </w:rPr>
        <w:t xml:space="preserve"> </w:t>
      </w:r>
      <w:r w:rsidRPr="00491C03">
        <w:rPr>
          <w:sz w:val="16"/>
        </w:rPr>
        <w:t>In this context human responsibility is increasing, as we increasingly affect the</w:t>
      </w:r>
      <w:r w:rsidR="00974F0F" w:rsidRPr="00491C03">
        <w:rPr>
          <w:sz w:val="16"/>
        </w:rPr>
        <w:t xml:space="preserve"> </w:t>
      </w:r>
      <w:r w:rsidRPr="00491C03">
        <w:rPr>
          <w:sz w:val="16"/>
        </w:rPr>
        <w:t>natural environment and the wild animals living there. It implies ‘non-specific care,’</w:t>
      </w:r>
      <w:r w:rsidR="00974F0F" w:rsidRPr="00491C03">
        <w:rPr>
          <w:sz w:val="16"/>
        </w:rPr>
        <w:t xml:space="preserve"> </w:t>
      </w:r>
      <w:r w:rsidRPr="00491C03">
        <w:rPr>
          <w:sz w:val="16"/>
        </w:rPr>
        <w:t>that is, care for the animal’s natural environment, not specifically tailored to the</w:t>
      </w:r>
      <w:r w:rsidR="00974F0F" w:rsidRPr="00491C03">
        <w:rPr>
          <w:sz w:val="16"/>
        </w:rPr>
        <w:t xml:space="preserve"> </w:t>
      </w:r>
      <w:r w:rsidRPr="00491C03">
        <w:rPr>
          <w:sz w:val="16"/>
        </w:rPr>
        <w:t>individual traits or circumstances of the wild animal but rather to those ecosystem</w:t>
      </w:r>
      <w:r w:rsidR="00974F0F" w:rsidRPr="00491C03">
        <w:rPr>
          <w:sz w:val="16"/>
        </w:rPr>
        <w:t xml:space="preserve"> </w:t>
      </w:r>
      <w:r w:rsidRPr="00491C03">
        <w:rPr>
          <w:sz w:val="16"/>
        </w:rPr>
        <w:t>elements that will contribute to the survival, subsistence, and natural flourishing of</w:t>
      </w:r>
      <w:r w:rsidR="00974F0F" w:rsidRPr="00491C03">
        <w:rPr>
          <w:sz w:val="16"/>
        </w:rPr>
        <w:t xml:space="preserve"> </w:t>
      </w:r>
      <w:r w:rsidRPr="00491C03">
        <w:rPr>
          <w:sz w:val="16"/>
        </w:rPr>
        <w:t>the animal. Building eco-viaducts, restoring migration routes, reducing human</w:t>
      </w:r>
      <w:r w:rsidR="00974F0F" w:rsidRPr="00491C03">
        <w:rPr>
          <w:sz w:val="16"/>
        </w:rPr>
        <w:t xml:space="preserve"> </w:t>
      </w:r>
      <w:r w:rsidRPr="00491C03">
        <w:rPr>
          <w:sz w:val="16"/>
        </w:rPr>
        <w:t>disturbance, recovering vegetation are all examples of non-specific care measures.</w:t>
      </w:r>
      <w:r w:rsidR="00974F0F" w:rsidRPr="00491C03">
        <w:rPr>
          <w:sz w:val="16"/>
        </w:rPr>
        <w:t xml:space="preserve"> </w:t>
      </w:r>
      <w:r w:rsidRPr="00491C03">
        <w:rPr>
          <w:sz w:val="16"/>
        </w:rPr>
        <w:t>They often fit in with practices of preservation, conservation, and ecological</w:t>
      </w:r>
      <w:r w:rsidR="00974F0F" w:rsidRPr="00491C03">
        <w:rPr>
          <w:sz w:val="16"/>
        </w:rPr>
        <w:t xml:space="preserve"> </w:t>
      </w:r>
      <w:r w:rsidRPr="00491C03">
        <w:rPr>
          <w:sz w:val="16"/>
        </w:rPr>
        <w:t>restoration (Swart 2005; Swart and Keulartz 2011). However, wild animals are not</w:t>
      </w:r>
      <w:r w:rsidR="00974F0F" w:rsidRPr="00491C03">
        <w:rPr>
          <w:sz w:val="16"/>
        </w:rPr>
        <w:t xml:space="preserve"> </w:t>
      </w:r>
      <w:r w:rsidRPr="00491C03">
        <w:rPr>
          <w:sz w:val="16"/>
        </w:rPr>
        <w:t xml:space="preserve">the only creatures dependent on their environment. This is also true </w:t>
      </w:r>
      <w:r w:rsidRPr="00491C03">
        <w:rPr>
          <w:rStyle w:val="StyleUnderline"/>
          <w:highlight w:val="green"/>
        </w:rPr>
        <w:t>for domesti-</w:t>
      </w:r>
      <w:r w:rsidR="00974F0F" w:rsidRPr="00491C03">
        <w:rPr>
          <w:rStyle w:val="StyleUnderline"/>
          <w:highlight w:val="green"/>
        </w:rPr>
        <w:t xml:space="preserve"> </w:t>
      </w:r>
      <w:r w:rsidRPr="00491C03">
        <w:rPr>
          <w:rStyle w:val="StyleUnderline"/>
          <w:highlight w:val="green"/>
        </w:rPr>
        <w:t>cated animals</w:t>
      </w:r>
      <w:r w:rsidRPr="00491C03">
        <w:rPr>
          <w:sz w:val="16"/>
        </w:rPr>
        <w:t xml:space="preserve">. For them, </w:t>
      </w:r>
      <w:r w:rsidRPr="00491C03">
        <w:rPr>
          <w:rStyle w:val="StyleUnderline"/>
          <w:highlight w:val="green"/>
        </w:rPr>
        <w:t>the environment is the human society on which they are</w:t>
      </w:r>
      <w:r w:rsidR="00974F0F" w:rsidRPr="00491C03">
        <w:rPr>
          <w:rStyle w:val="StyleUnderline"/>
          <w:highlight w:val="green"/>
        </w:rPr>
        <w:t xml:space="preserve"> </w:t>
      </w:r>
      <w:r w:rsidRPr="00491C03">
        <w:rPr>
          <w:rStyle w:val="Emphasis"/>
          <w:highlight w:val="green"/>
        </w:rPr>
        <w:t>highly dependent</w:t>
      </w:r>
      <w:r w:rsidRPr="00491C03">
        <w:rPr>
          <w:sz w:val="16"/>
          <w:szCs w:val="16"/>
        </w:rPr>
        <w:t>, for example, for food, shelter, reproduction, etc. Research ani-</w:t>
      </w:r>
      <w:r w:rsidR="00974F0F" w:rsidRPr="00491C03">
        <w:rPr>
          <w:sz w:val="16"/>
          <w:szCs w:val="16"/>
        </w:rPr>
        <w:t xml:space="preserve"> </w:t>
      </w:r>
      <w:r w:rsidRPr="00491C03">
        <w:rPr>
          <w:sz w:val="16"/>
          <w:szCs w:val="16"/>
        </w:rPr>
        <w:t xml:space="preserve">mals, zoo animals, </w:t>
      </w:r>
      <w:r w:rsidRPr="00491C03">
        <w:rPr>
          <w:rStyle w:val="StyleUnderline"/>
        </w:rPr>
        <w:t>cattle</w:t>
      </w:r>
      <w:r w:rsidRPr="00491C03">
        <w:rPr>
          <w:sz w:val="16"/>
        </w:rPr>
        <w:t xml:space="preserve">, etc., </w:t>
      </w:r>
      <w:r w:rsidRPr="00491C03">
        <w:rPr>
          <w:rStyle w:val="StyleUnderline"/>
        </w:rPr>
        <w:t xml:space="preserve">are all </w:t>
      </w:r>
      <w:r w:rsidRPr="00491C03">
        <w:rPr>
          <w:rStyle w:val="Emphasis"/>
        </w:rPr>
        <w:t>highly</w:t>
      </w:r>
      <w:r w:rsidRPr="00491C03">
        <w:rPr>
          <w:rStyle w:val="StyleUnderline"/>
        </w:rPr>
        <w:t xml:space="preserve"> </w:t>
      </w:r>
      <w:r w:rsidRPr="00491C03">
        <w:rPr>
          <w:rStyle w:val="Emphasis"/>
        </w:rPr>
        <w:t>dependent</w:t>
      </w:r>
      <w:r w:rsidRPr="00491C03">
        <w:rPr>
          <w:rStyle w:val="StyleUnderline"/>
        </w:rPr>
        <w:t xml:space="preserve"> in this way on human</w:t>
      </w:r>
      <w:r w:rsidR="00974F0F" w:rsidRPr="00491C03">
        <w:rPr>
          <w:rStyle w:val="StyleUnderline"/>
        </w:rPr>
        <w:t xml:space="preserve"> </w:t>
      </w:r>
      <w:r w:rsidRPr="00491C03">
        <w:rPr>
          <w:rStyle w:val="StyleUnderline"/>
        </w:rPr>
        <w:t>society and are in this respect domesticated</w:t>
      </w:r>
      <w:r w:rsidRPr="00491C03">
        <w:rPr>
          <w:sz w:val="16"/>
        </w:rPr>
        <w:t>. Thus, in contrast to wild animals,</w:t>
      </w:r>
      <w:r w:rsidR="00974F0F" w:rsidRPr="00491C03">
        <w:rPr>
          <w:sz w:val="16"/>
        </w:rPr>
        <w:t xml:space="preserve"> </w:t>
      </w:r>
      <w:r w:rsidRPr="00491C03">
        <w:rPr>
          <w:rStyle w:val="StyleUnderline"/>
        </w:rPr>
        <w:t>humans should give specific care to these animals: care that is adjusted to their</w:t>
      </w:r>
      <w:r w:rsidR="00974F0F" w:rsidRPr="00491C03">
        <w:rPr>
          <w:rStyle w:val="StyleUnderline"/>
        </w:rPr>
        <w:t xml:space="preserve"> </w:t>
      </w:r>
      <w:r w:rsidRPr="00491C03">
        <w:rPr>
          <w:rStyle w:val="StyleUnderline"/>
        </w:rPr>
        <w:t>species-specific features</w:t>
      </w:r>
      <w:r w:rsidRPr="00491C03">
        <w:rPr>
          <w:sz w:val="16"/>
        </w:rPr>
        <w:t>. Thus, it is not that wild animals should be provided with</w:t>
      </w:r>
      <w:r w:rsidR="00974F0F" w:rsidRPr="00491C03">
        <w:rPr>
          <w:sz w:val="16"/>
        </w:rPr>
        <w:t xml:space="preserve"> </w:t>
      </w:r>
      <w:r w:rsidRPr="00491C03">
        <w:rPr>
          <w:sz w:val="16"/>
        </w:rPr>
        <w:t>less care as compared to domesticated ones, but rather that the type of care that</w:t>
      </w:r>
      <w:r w:rsidR="00974F0F" w:rsidRPr="00491C03">
        <w:rPr>
          <w:sz w:val="16"/>
        </w:rPr>
        <w:t xml:space="preserve"> </w:t>
      </w:r>
      <w:r w:rsidRPr="00491C03">
        <w:rPr>
          <w:sz w:val="16"/>
        </w:rPr>
        <w:t>should be provided to these animals differs, that is, specific or non-specific care,</w:t>
      </w:r>
      <w:r w:rsidR="00974F0F" w:rsidRPr="00491C03">
        <w:rPr>
          <w:sz w:val="16"/>
        </w:rPr>
        <w:t xml:space="preserve"> </w:t>
      </w:r>
      <w:r w:rsidRPr="00491C03">
        <w:rPr>
          <w:sz w:val="16"/>
        </w:rPr>
        <w:t>depending on the context and the sort of relationships they are involved in. In</w:t>
      </w:r>
      <w:r w:rsidR="00974F0F" w:rsidRPr="00491C03">
        <w:rPr>
          <w:sz w:val="16"/>
        </w:rPr>
        <w:t xml:space="preserve"> </w:t>
      </w:r>
      <w:r w:rsidRPr="00491C03">
        <w:rPr>
          <w:sz w:val="16"/>
        </w:rPr>
        <w:t>addition to specific care, individual care may also be distinguished. This refers to</w:t>
      </w:r>
      <w:r w:rsidR="00974F0F" w:rsidRPr="00491C03">
        <w:rPr>
          <w:sz w:val="16"/>
        </w:rPr>
        <w:t xml:space="preserve"> </w:t>
      </w:r>
      <w:r w:rsidRPr="00491C03">
        <w:rPr>
          <w:sz w:val="16"/>
        </w:rPr>
        <w:t>the required care for animals with very personal relationships with humans, for</w:t>
      </w:r>
      <w:r w:rsidR="00974F0F" w:rsidRPr="00491C03">
        <w:rPr>
          <w:sz w:val="16"/>
        </w:rPr>
        <w:t xml:space="preserve"> </w:t>
      </w:r>
      <w:r w:rsidRPr="00491C03">
        <w:rPr>
          <w:sz w:val="16"/>
        </w:rPr>
        <w:t>example, companion animals (Swart and Keulartz 2011; Keulartz and Swart 2012).</w:t>
      </w:r>
      <w:r w:rsidR="00974F0F" w:rsidRPr="00491C03">
        <w:rPr>
          <w:sz w:val="16"/>
        </w:rPr>
        <w:t xml:space="preserve"> </w:t>
      </w:r>
      <w:r w:rsidRPr="00491C03">
        <w:rPr>
          <w:sz w:val="16"/>
        </w:rPr>
        <w:t>Considering domestication as a gradual phenomenon (Klaver et al. 2002) we can</w:t>
      </w:r>
      <w:r w:rsidR="00974F0F" w:rsidRPr="00491C03">
        <w:rPr>
          <w:sz w:val="16"/>
        </w:rPr>
        <w:t xml:space="preserve"> </w:t>
      </w:r>
      <w:r w:rsidRPr="00491C03">
        <w:rPr>
          <w:sz w:val="16"/>
        </w:rPr>
        <w:t>also distinguish semi-wild animals: animals having a position between fully wild</w:t>
      </w:r>
      <w:r w:rsidR="00974F0F" w:rsidRPr="00491C03">
        <w:rPr>
          <w:sz w:val="16"/>
        </w:rPr>
        <w:t xml:space="preserve"> </w:t>
      </w:r>
      <w:r w:rsidRPr="00491C03">
        <w:rPr>
          <w:sz w:val="16"/>
        </w:rPr>
        <w:t>and being domesticated. These animals are moderately dependent on the human</w:t>
      </w:r>
      <w:r w:rsidR="00974F0F" w:rsidRPr="00491C03">
        <w:rPr>
          <w:sz w:val="16"/>
        </w:rPr>
        <w:t xml:space="preserve"> </w:t>
      </w:r>
      <w:r w:rsidRPr="00491C03">
        <w:rPr>
          <w:sz w:val="16"/>
        </w:rPr>
        <w:t>environment. This is a very heterogeneous group consisting of animals that are</w:t>
      </w:r>
      <w:r w:rsidR="00974F0F" w:rsidRPr="00491C03">
        <w:rPr>
          <w:sz w:val="16"/>
        </w:rPr>
        <w:t xml:space="preserve"> </w:t>
      </w:r>
      <w:r w:rsidRPr="00491C03">
        <w:rPr>
          <w:sz w:val="16"/>
        </w:rPr>
        <w:t>called liminal animals by Donaldson and Kymlicka (2011), or as animals living in</w:t>
      </w:r>
      <w:r w:rsidR="00974F0F" w:rsidRPr="00491C03">
        <w:rPr>
          <w:sz w:val="16"/>
        </w:rPr>
        <w:t xml:space="preserve"> </w:t>
      </w:r>
      <w:r w:rsidRPr="00491C03">
        <w:rPr>
          <w:sz w:val="16"/>
        </w:rPr>
        <w:t>the ‘contact zone’ by Palmer (2010). Humans should give moderate and mixed</w:t>
      </w:r>
      <w:r w:rsidR="00974F0F" w:rsidRPr="00491C03">
        <w:rPr>
          <w:sz w:val="16"/>
        </w:rPr>
        <w:t xml:space="preserve"> </w:t>
      </w:r>
      <w:r w:rsidRPr="00491C03">
        <w:rPr>
          <w:sz w:val="16"/>
        </w:rPr>
        <w:t>levels of specific and non-specific care to these animals; see Fig. 1. As each group</w:t>
      </w:r>
      <w:r w:rsidR="00974F0F" w:rsidRPr="00491C03">
        <w:rPr>
          <w:sz w:val="16"/>
        </w:rPr>
        <w:t xml:space="preserve"> </w:t>
      </w:r>
      <w:r w:rsidRPr="00491C03">
        <w:rPr>
          <w:sz w:val="16"/>
        </w:rPr>
        <w:t>of animal species in Fig. 1 is rather heterogeneous, the actual form of care may</w:t>
      </w:r>
      <w:r w:rsidR="00974F0F" w:rsidRPr="00491C03">
        <w:rPr>
          <w:sz w:val="16"/>
        </w:rPr>
        <w:t xml:space="preserve"> </w:t>
      </w:r>
      <w:r w:rsidRPr="00491C03">
        <w:rPr>
          <w:sz w:val="16"/>
        </w:rPr>
        <w:t>differ for different species and situations.</w:t>
      </w:r>
      <w:r w:rsidR="00974F0F" w:rsidRPr="00491C03">
        <w:rPr>
          <w:sz w:val="16"/>
        </w:rPr>
        <w:t xml:space="preserve"> </w:t>
      </w:r>
      <w:r w:rsidRPr="00491C03">
        <w:rPr>
          <w:sz w:val="16"/>
        </w:rPr>
        <w:t>The model in Fig. 1 makes the controversy over the introduced animals in the</w:t>
      </w:r>
      <w:r w:rsidR="00974F0F" w:rsidRPr="00491C03">
        <w:rPr>
          <w:sz w:val="16"/>
        </w:rPr>
        <w:t xml:space="preserve"> </w:t>
      </w:r>
      <w:r w:rsidRPr="00491C03">
        <w:rPr>
          <w:sz w:val="16"/>
        </w:rPr>
        <w:t>OVP, described above, more understandable: Proponents of the rewilding project</w:t>
      </w:r>
      <w:r w:rsidR="00974F0F" w:rsidRPr="00491C03">
        <w:rPr>
          <w:sz w:val="16"/>
        </w:rPr>
        <w:t xml:space="preserve"> </w:t>
      </w:r>
      <w:r w:rsidRPr="00491C03">
        <w:rPr>
          <w:sz w:val="16"/>
        </w:rPr>
        <w:t>place the introduced animals somewhere in the left region, assuming that they are</w:t>
      </w:r>
      <w:r w:rsidR="00974F0F" w:rsidRPr="00491C03">
        <w:rPr>
          <w:sz w:val="16"/>
        </w:rPr>
        <w:t xml:space="preserve"> </w:t>
      </w:r>
      <w:r w:rsidRPr="00491C03">
        <w:rPr>
          <w:sz w:val="16"/>
        </w:rPr>
        <w:t>fairly able to adapt themselves to the natural circumstances where they can flourish</w:t>
      </w:r>
      <w:r w:rsidR="00974F0F" w:rsidRPr="00491C03">
        <w:rPr>
          <w:sz w:val="16"/>
        </w:rPr>
        <w:t xml:space="preserve"> </w:t>
      </w:r>
      <w:r w:rsidRPr="00491C03">
        <w:rPr>
          <w:sz w:val="16"/>
        </w:rPr>
        <w:t xml:space="preserve">as wild animals. </w:t>
      </w:r>
      <w:r w:rsidRPr="00491C03">
        <w:rPr>
          <w:rStyle w:val="StyleUnderline"/>
        </w:rPr>
        <w:t>Critics</w:t>
      </w:r>
      <w:r w:rsidRPr="00491C03">
        <w:rPr>
          <w:sz w:val="16"/>
        </w:rPr>
        <w:t xml:space="preserve">, however, </w:t>
      </w:r>
      <w:r w:rsidRPr="00491C03">
        <w:rPr>
          <w:rStyle w:val="StyleUnderline"/>
        </w:rPr>
        <w:t>consider these animals still as domesticated and</w:t>
      </w:r>
      <w:r w:rsidR="00974F0F" w:rsidRPr="00491C03">
        <w:rPr>
          <w:rStyle w:val="StyleUnderline"/>
        </w:rPr>
        <w:t xml:space="preserve"> </w:t>
      </w:r>
      <w:r w:rsidRPr="00491C03">
        <w:rPr>
          <w:rStyle w:val="Emphasis"/>
        </w:rPr>
        <w:t>vulnerable</w:t>
      </w:r>
      <w:r w:rsidRPr="00491C03">
        <w:rPr>
          <w:rStyle w:val="StyleUnderline"/>
        </w:rPr>
        <w:t xml:space="preserve"> animals,</w:t>
      </w:r>
      <w:r w:rsidRPr="00491C03">
        <w:rPr>
          <w:sz w:val="16"/>
        </w:rPr>
        <w:t xml:space="preserve"> and place them somewhere on right side of Fig. 1.</w:t>
      </w:r>
      <w:r w:rsidR="00974F0F" w:rsidRPr="00491C03">
        <w:rPr>
          <w:sz w:val="16"/>
        </w:rPr>
        <w:t xml:space="preserve"> </w:t>
      </w:r>
      <w:r w:rsidRPr="00491C03">
        <w:rPr>
          <w:sz w:val="16"/>
        </w:rPr>
        <w:t>The contextual care approach should not be considered as a replacement for the</w:t>
      </w:r>
      <w:r w:rsidR="00974F0F" w:rsidRPr="00491C03">
        <w:rPr>
          <w:sz w:val="16"/>
        </w:rPr>
        <w:t xml:space="preserve"> </w:t>
      </w:r>
      <w:r w:rsidRPr="00491C03">
        <w:rPr>
          <w:sz w:val="16"/>
        </w:rPr>
        <w:t>capacity approaches in more traditional animal ethical circles, as was suggested by</w:t>
      </w:r>
      <w:r w:rsidR="00974F0F" w:rsidRPr="00491C03">
        <w:rPr>
          <w:sz w:val="16"/>
        </w:rPr>
        <w:t xml:space="preserve"> </w:t>
      </w:r>
      <w:r w:rsidRPr="00491C03">
        <w:rPr>
          <w:sz w:val="16"/>
        </w:rPr>
        <w:t>Coeckelbergh (2012). Rather, it is an additional ground for morally respectful</w:t>
      </w:r>
      <w:r w:rsidR="00974F0F" w:rsidRPr="00491C03">
        <w:rPr>
          <w:sz w:val="16"/>
        </w:rPr>
        <w:t xml:space="preserve"> </w:t>
      </w:r>
      <w:r w:rsidRPr="00491C03">
        <w:rPr>
          <w:sz w:val="16"/>
        </w:rPr>
        <w:t>behavior, as it acknowledges the role of relationships for the animal. Thus sentience</w:t>
      </w:r>
      <w:r w:rsidR="00974F0F" w:rsidRPr="00491C03">
        <w:rPr>
          <w:sz w:val="16"/>
        </w:rPr>
        <w:t xml:space="preserve"> </w:t>
      </w:r>
      <w:r w:rsidRPr="00491C03">
        <w:rPr>
          <w:sz w:val="16"/>
        </w:rPr>
        <w:t>or the capacity to flourish are still grounds for moral standing, implying a particular</w:t>
      </w:r>
      <w:r w:rsidR="00974F0F" w:rsidRPr="00491C03">
        <w:rPr>
          <w:sz w:val="16"/>
        </w:rPr>
        <w:t xml:space="preserve"> </w:t>
      </w:r>
      <w:r w:rsidRPr="00491C03">
        <w:rPr>
          <w:sz w:val="16"/>
        </w:rPr>
        <w:t>care towards the animals given the relationship that it is dependent on. As a con-</w:t>
      </w:r>
      <w:r w:rsidR="00974F0F" w:rsidRPr="00491C03">
        <w:rPr>
          <w:sz w:val="16"/>
        </w:rPr>
        <w:t xml:space="preserve"> </w:t>
      </w:r>
      <w:r w:rsidRPr="00491C03">
        <w:rPr>
          <w:sz w:val="16"/>
        </w:rPr>
        <w:t>sequence, we may distinguish different interpretations of intrinsic value:</w:t>
      </w:r>
      <w:r w:rsidR="00974F0F" w:rsidRPr="00491C03">
        <w:rPr>
          <w:sz w:val="16"/>
        </w:rPr>
        <w:t xml:space="preserve"> </w:t>
      </w:r>
      <w:r w:rsidRPr="00491C03">
        <w:rPr>
          <w:sz w:val="16"/>
        </w:rPr>
        <w:t>Naturalistic, species specific, and more individualistic interpretations of an animal’s</w:t>
      </w:r>
      <w:r w:rsidR="00974F0F" w:rsidRPr="00491C03">
        <w:rPr>
          <w:sz w:val="16"/>
        </w:rPr>
        <w:t xml:space="preserve"> </w:t>
      </w:r>
      <w:r w:rsidRPr="00491C03">
        <w:rPr>
          <w:sz w:val="16"/>
        </w:rPr>
        <w:t>intrinsic value can be distinguished going from left to the right in Fig. 1 (Swart and</w:t>
      </w:r>
      <w:r w:rsidR="00974F0F" w:rsidRPr="00491C03">
        <w:rPr>
          <w:sz w:val="16"/>
        </w:rPr>
        <w:t xml:space="preserve"> </w:t>
      </w:r>
      <w:r w:rsidRPr="00491C03">
        <w:rPr>
          <w:sz w:val="16"/>
        </w:rPr>
        <w:t>Keulartz 2011). Respecting the relationships of an animal in its environment implies</w:t>
      </w:r>
      <w:r w:rsidR="00974F0F" w:rsidRPr="00491C03">
        <w:rPr>
          <w:sz w:val="16"/>
        </w:rPr>
        <w:t xml:space="preserve"> </w:t>
      </w:r>
      <w:r w:rsidRPr="00491C03">
        <w:rPr>
          <w:sz w:val="16"/>
        </w:rPr>
        <w:t>that moving animals along the horizontal axis in Fig. 1, through rewilding projects,</w:t>
      </w:r>
      <w:r w:rsidR="00974F0F" w:rsidRPr="00491C03">
        <w:rPr>
          <w:sz w:val="16"/>
        </w:rPr>
        <w:t xml:space="preserve"> </w:t>
      </w:r>
      <w:r w:rsidRPr="00491C03">
        <w:rPr>
          <w:sz w:val="16"/>
        </w:rPr>
        <w:t>should remain within the range of conditions that animals can still flourish under. It</w:t>
      </w:r>
      <w:r w:rsidR="00974F0F" w:rsidRPr="00491C03">
        <w:rPr>
          <w:sz w:val="16"/>
        </w:rPr>
        <w:t xml:space="preserve"> </w:t>
      </w:r>
      <w:r w:rsidRPr="00491C03">
        <w:rPr>
          <w:sz w:val="16"/>
        </w:rPr>
        <w:t>does not forbid rewilding, but such projects should be accompanied by measures that</w:t>
      </w:r>
      <w:r w:rsidR="00974F0F" w:rsidRPr="00491C03">
        <w:rPr>
          <w:sz w:val="16"/>
        </w:rPr>
        <w:t xml:space="preserve"> </w:t>
      </w:r>
      <w:r w:rsidRPr="00491C03">
        <w:rPr>
          <w:sz w:val="16"/>
        </w:rPr>
        <w:t>aim to keep harm and discomfort within natural or societally accepted boundaries</w:t>
      </w:r>
      <w:r w:rsidR="00974F0F" w:rsidRPr="00491C03">
        <w:rPr>
          <w:sz w:val="16"/>
        </w:rPr>
        <w:t xml:space="preserve"> </w:t>
      </w:r>
      <w:r w:rsidRPr="00491C03">
        <w:rPr>
          <w:sz w:val="16"/>
        </w:rPr>
        <w:t>and to give the animals the opportunity and time to establish new relationships.</w:t>
      </w:r>
      <w:r w:rsidR="00974F0F" w:rsidRPr="00491C03">
        <w:rPr>
          <w:sz w:val="16"/>
        </w:rPr>
        <w:t xml:space="preserve"> </w:t>
      </w:r>
      <w:r w:rsidRPr="00491C03">
        <w:rPr>
          <w:sz w:val="16"/>
        </w:rPr>
        <w:t>The model of specific and non-specific care was adopted as a background phi-</w:t>
      </w:r>
      <w:r w:rsidR="00974F0F" w:rsidRPr="00491C03">
        <w:rPr>
          <w:sz w:val="16"/>
        </w:rPr>
        <w:t xml:space="preserve"> </w:t>
      </w:r>
      <w:r w:rsidRPr="00491C03">
        <w:rPr>
          <w:sz w:val="16"/>
        </w:rPr>
        <w:t>losophy by the Second International Commission on Management of the OVP</w:t>
      </w:r>
      <w:r w:rsidR="00974F0F" w:rsidRPr="00491C03">
        <w:rPr>
          <w:sz w:val="16"/>
        </w:rPr>
        <w:t xml:space="preserve"> </w:t>
      </w:r>
      <w:r w:rsidRPr="00491C03">
        <w:rPr>
          <w:sz w:val="16"/>
        </w:rPr>
        <w:t>(ICMO2 2010). The task of this commission was to evaluate the management in the</w:t>
      </w:r>
      <w:r w:rsidR="00974F0F" w:rsidRPr="00491C03">
        <w:rPr>
          <w:sz w:val="16"/>
        </w:rPr>
        <w:t xml:space="preserve"> </w:t>
      </w:r>
      <w:r w:rsidRPr="00491C03">
        <w:rPr>
          <w:sz w:val="16"/>
        </w:rPr>
        <w:t>OVP, as a reaction to public concern about the well-being of the introduced ani-</w:t>
      </w:r>
      <w:r w:rsidR="00974F0F" w:rsidRPr="00491C03">
        <w:rPr>
          <w:sz w:val="16"/>
        </w:rPr>
        <w:t xml:space="preserve"> </w:t>
      </w:r>
      <w:r w:rsidRPr="00491C03">
        <w:rPr>
          <w:sz w:val="16"/>
        </w:rPr>
        <w:t>mals. The committee concluded that these animals are indeed to be considered as</w:t>
      </w:r>
      <w:r w:rsidR="00974F0F" w:rsidRPr="00491C03">
        <w:rPr>
          <w:sz w:val="16"/>
        </w:rPr>
        <w:t xml:space="preserve"> </w:t>
      </w:r>
      <w:r w:rsidRPr="00491C03">
        <w:rPr>
          <w:sz w:val="16"/>
        </w:rPr>
        <w:t>wild but that they were also limited in finding shelter or their ability to migrate to</w:t>
      </w:r>
      <w:r w:rsidR="00974F0F" w:rsidRPr="00491C03">
        <w:rPr>
          <w:sz w:val="16"/>
        </w:rPr>
        <w:t xml:space="preserve"> </w:t>
      </w:r>
      <w:r w:rsidRPr="00491C03">
        <w:rPr>
          <w:sz w:val="16"/>
        </w:rPr>
        <w:t>areas with shelter and/or a greater diversity of food types. According to the</w:t>
      </w:r>
      <w:r w:rsidR="00974F0F" w:rsidRPr="00491C03">
        <w:rPr>
          <w:sz w:val="16"/>
        </w:rPr>
        <w:t xml:space="preserve"> </w:t>
      </w:r>
      <w:r w:rsidRPr="00491C03">
        <w:rPr>
          <w:sz w:val="16"/>
        </w:rPr>
        <w:t>Committee these animals have an intermediate position in Fig. 1. Consequently, a</w:t>
      </w:r>
      <w:r w:rsidR="00974F0F" w:rsidRPr="00491C03">
        <w:rPr>
          <w:sz w:val="16"/>
        </w:rPr>
        <w:t xml:space="preserve"> </w:t>
      </w:r>
      <w:r w:rsidRPr="00491C03">
        <w:rPr>
          <w:sz w:val="16"/>
        </w:rPr>
        <w:t>number of measures, such as the construction of artificial shelter ridges, early</w:t>
      </w:r>
      <w:r w:rsidR="00974F0F" w:rsidRPr="00491C03">
        <w:rPr>
          <w:sz w:val="16"/>
        </w:rPr>
        <w:t xml:space="preserve"> </w:t>
      </w:r>
      <w:r w:rsidRPr="00491C03">
        <w:rPr>
          <w:sz w:val="16"/>
        </w:rPr>
        <w:t>reactive culling, and connections to other natural areas, were suggested.</w:t>
      </w:r>
      <w:r w:rsidR="00974F0F" w:rsidRPr="00491C03">
        <w:rPr>
          <w:sz w:val="16"/>
        </w:rPr>
        <w:t xml:space="preserve"> </w:t>
      </w:r>
      <w:r w:rsidRPr="00491C03">
        <w:rPr>
          <w:sz w:val="16"/>
        </w:rPr>
        <w:t>The Dutch Council on Animal Affairs, an independent advisory committee to the</w:t>
      </w:r>
      <w:r w:rsidR="00974F0F" w:rsidRPr="00491C03">
        <w:rPr>
          <w:sz w:val="16"/>
        </w:rPr>
        <w:t xml:space="preserve"> </w:t>
      </w:r>
      <w:r w:rsidRPr="00491C03">
        <w:rPr>
          <w:sz w:val="16"/>
        </w:rPr>
        <w:t>Dutch government on animal affairs, consisting of experts from a wide spectrum of</w:t>
      </w:r>
      <w:r w:rsidR="00974F0F" w:rsidRPr="00491C03">
        <w:rPr>
          <w:sz w:val="16"/>
        </w:rPr>
        <w:t xml:space="preserve"> </w:t>
      </w:r>
      <w:r w:rsidRPr="00491C03">
        <w:rPr>
          <w:sz w:val="16"/>
        </w:rPr>
        <w:t>societal stakeholders, also refers to the proposed contextual care approach in</w:t>
      </w:r>
      <w:r w:rsidR="00974F0F" w:rsidRPr="00491C03">
        <w:rPr>
          <w:sz w:val="16"/>
        </w:rPr>
        <w:t xml:space="preserve"> </w:t>
      </w:r>
      <w:r w:rsidRPr="00491C03">
        <w:rPr>
          <w:sz w:val="16"/>
        </w:rPr>
        <w:t>developing its Assessment Model for duty of care and (un)acceptable suffering</w:t>
      </w:r>
      <w:r w:rsidR="00974F0F" w:rsidRPr="00491C03">
        <w:rPr>
          <w:sz w:val="16"/>
        </w:rPr>
        <w:t xml:space="preserve"> </w:t>
      </w:r>
      <w:r w:rsidRPr="00491C03">
        <w:rPr>
          <w:sz w:val="16"/>
        </w:rPr>
        <w:t>(RDA 2012).</w:t>
      </w:r>
      <w:r w:rsidR="00974F0F" w:rsidRPr="00491C03">
        <w:rPr>
          <w:sz w:val="16"/>
        </w:rPr>
        <w:t xml:space="preserve"> </w:t>
      </w:r>
      <w:r w:rsidRPr="00491C03">
        <w:rPr>
          <w:sz w:val="16"/>
        </w:rPr>
        <w:t>6 Why Should We Care?</w:t>
      </w:r>
      <w:r w:rsidR="00974F0F" w:rsidRPr="00491C03">
        <w:rPr>
          <w:sz w:val="16"/>
        </w:rPr>
        <w:t xml:space="preserve"> </w:t>
      </w:r>
      <w:r w:rsidRPr="00491C03">
        <w:rPr>
          <w:sz w:val="16"/>
        </w:rPr>
        <w:t>The contextual care approach differs conceptually from the political rights approach</w:t>
      </w:r>
      <w:r w:rsidR="00974F0F" w:rsidRPr="00491C03">
        <w:rPr>
          <w:sz w:val="16"/>
        </w:rPr>
        <w:t xml:space="preserve"> </w:t>
      </w:r>
      <w:r w:rsidRPr="00491C03">
        <w:rPr>
          <w:sz w:val="16"/>
        </w:rPr>
        <w:t>advocated by Donaldson and Kymlicka (2011), who place individual animals in a</w:t>
      </w:r>
      <w:r w:rsidR="00974F0F" w:rsidRPr="00491C03">
        <w:rPr>
          <w:sz w:val="16"/>
        </w:rPr>
        <w:t xml:space="preserve"> </w:t>
      </w:r>
      <w:r w:rsidRPr="00491C03">
        <w:rPr>
          <w:sz w:val="16"/>
        </w:rPr>
        <w:t>political and institutional framework as co-citizens, co-residents, denizens, nomads,</w:t>
      </w:r>
      <w:r w:rsidR="00974F0F" w:rsidRPr="00491C03">
        <w:rPr>
          <w:sz w:val="16"/>
        </w:rPr>
        <w:t xml:space="preserve"> </w:t>
      </w:r>
      <w:r w:rsidRPr="00491C03">
        <w:rPr>
          <w:sz w:val="16"/>
        </w:rPr>
        <w:t>or foreigners in order to derive animal rights. These authors consider wild animals</w:t>
      </w:r>
      <w:r w:rsidR="00974F0F" w:rsidRPr="00491C03">
        <w:rPr>
          <w:sz w:val="16"/>
        </w:rPr>
        <w:t xml:space="preserve"> </w:t>
      </w:r>
      <w:r w:rsidRPr="00491C03">
        <w:rPr>
          <w:sz w:val="16"/>
        </w:rPr>
        <w:t>in this context as foreign and autonomous beings living in their own territories,</w:t>
      </w:r>
      <w:r w:rsidR="00974F0F" w:rsidRPr="00491C03">
        <w:rPr>
          <w:sz w:val="16"/>
        </w:rPr>
        <w:t xml:space="preserve"> </w:t>
      </w:r>
      <w:r w:rsidRPr="00491C03">
        <w:rPr>
          <w:sz w:val="16"/>
        </w:rPr>
        <w:t>which we should respect and where we should keep our hands off, as in the LPI</w:t>
      </w:r>
      <w:r w:rsidR="00974F0F" w:rsidRPr="00491C03">
        <w:rPr>
          <w:sz w:val="16"/>
        </w:rPr>
        <w:t xml:space="preserve"> </w:t>
      </w:r>
      <w:r w:rsidRPr="00491C03">
        <w:rPr>
          <w:sz w:val="16"/>
        </w:rPr>
        <w:lastRenderedPageBreak/>
        <w:t>approach described by Palmer (2010). However, we may question the concept of</w:t>
      </w:r>
      <w:r w:rsidR="00974F0F" w:rsidRPr="00491C03">
        <w:rPr>
          <w:sz w:val="16"/>
        </w:rPr>
        <w:t xml:space="preserve"> </w:t>
      </w:r>
      <w:r w:rsidRPr="00491C03">
        <w:rPr>
          <w:sz w:val="16"/>
        </w:rPr>
        <w:t>autonomy for wild and semi-wild animals, since they are—in my view—intrinsi-</w:t>
      </w:r>
      <w:r w:rsidR="00974F0F" w:rsidRPr="00491C03">
        <w:rPr>
          <w:sz w:val="16"/>
        </w:rPr>
        <w:t xml:space="preserve"> </w:t>
      </w:r>
      <w:r w:rsidRPr="00491C03">
        <w:rPr>
          <w:sz w:val="16"/>
        </w:rPr>
        <w:t>cally related to and highly dependent on biotic and abiotic living conditions in their</w:t>
      </w:r>
      <w:r w:rsidR="00974F0F" w:rsidRPr="00491C03">
        <w:rPr>
          <w:sz w:val="16"/>
        </w:rPr>
        <w:t xml:space="preserve"> </w:t>
      </w:r>
      <w:r w:rsidRPr="00491C03">
        <w:rPr>
          <w:sz w:val="16"/>
        </w:rPr>
        <w:t>(semi)natural areas for their survival and subsistence.</w:t>
      </w:r>
      <w:r w:rsidR="00974F0F" w:rsidRPr="00491C03">
        <w:rPr>
          <w:sz w:val="16"/>
        </w:rPr>
        <w:t xml:space="preserve"> </w:t>
      </w:r>
      <w:r w:rsidRPr="00491C03">
        <w:rPr>
          <w:sz w:val="16"/>
        </w:rPr>
        <w:t>Furthermore, the concept of territories should be carefully considered in order to</w:t>
      </w:r>
      <w:r w:rsidR="00974F0F" w:rsidRPr="00491C03">
        <w:rPr>
          <w:sz w:val="16"/>
        </w:rPr>
        <w:t xml:space="preserve"> </w:t>
      </w:r>
      <w:r w:rsidRPr="00491C03">
        <w:rPr>
          <w:sz w:val="16"/>
        </w:rPr>
        <w:t>avoid the anthropomorphic trap of identifying biological territories as</w:t>
      </w:r>
      <w:r w:rsidR="00974F0F" w:rsidRPr="00491C03">
        <w:rPr>
          <w:sz w:val="16"/>
        </w:rPr>
        <w:t xml:space="preserve"> </w:t>
      </w:r>
      <w:r w:rsidRPr="00491C03">
        <w:rPr>
          <w:sz w:val="16"/>
        </w:rPr>
        <w:t>human-political territories. For example, wild animals are not per se anchored in a</w:t>
      </w:r>
      <w:r w:rsidR="00974F0F" w:rsidRPr="00491C03">
        <w:rPr>
          <w:sz w:val="16"/>
        </w:rPr>
        <w:t xml:space="preserve"> </w:t>
      </w:r>
      <w:r w:rsidRPr="00491C03">
        <w:rPr>
          <w:sz w:val="16"/>
        </w:rPr>
        <w:t>local context or territory but may make use of several locally distanced natural and</w:t>
      </w:r>
      <w:r w:rsidR="00974F0F" w:rsidRPr="00491C03">
        <w:rPr>
          <w:sz w:val="16"/>
        </w:rPr>
        <w:t xml:space="preserve"> </w:t>
      </w:r>
      <w:r w:rsidRPr="00491C03">
        <w:rPr>
          <w:sz w:val="16"/>
        </w:rPr>
        <w:t>non-natural areas. Many mammals, birds, and fish species migrate over long dis-</w:t>
      </w:r>
      <w:r w:rsidR="00974F0F" w:rsidRPr="00491C03">
        <w:rPr>
          <w:sz w:val="16"/>
        </w:rPr>
        <w:t xml:space="preserve"> </w:t>
      </w:r>
      <w:r w:rsidRPr="00491C03">
        <w:rPr>
          <w:sz w:val="16"/>
        </w:rPr>
        <w:t>tances and do not limit themselves to wild areas for their rest, feed, and repro-</w:t>
      </w:r>
      <w:r w:rsidR="00974F0F" w:rsidRPr="00491C03">
        <w:rPr>
          <w:sz w:val="16"/>
        </w:rPr>
        <w:t xml:space="preserve"> </w:t>
      </w:r>
      <w:r w:rsidRPr="00491C03">
        <w:rPr>
          <w:sz w:val="16"/>
        </w:rPr>
        <w:t>duction. Often they also make use of cultivated areas. For example, the black-tailed</w:t>
      </w:r>
      <w:r w:rsidR="00974F0F" w:rsidRPr="00491C03">
        <w:rPr>
          <w:sz w:val="16"/>
        </w:rPr>
        <w:t xml:space="preserve"> </w:t>
      </w:r>
      <w:r w:rsidRPr="00491C03">
        <w:rPr>
          <w:sz w:val="16"/>
        </w:rPr>
        <w:t>godwit (Limosa limosa) breeds on Frisian pastures in the summer and can be found</w:t>
      </w:r>
      <w:r w:rsidR="00974F0F" w:rsidRPr="00491C03">
        <w:rPr>
          <w:sz w:val="16"/>
        </w:rPr>
        <w:t xml:space="preserve"> </w:t>
      </w:r>
      <w:r w:rsidRPr="00491C03">
        <w:rPr>
          <w:sz w:val="16"/>
        </w:rPr>
        <w:t>in wintertime in Spanish and African rice fields. Moreover, when agriculture</w:t>
      </w:r>
      <w:r w:rsidR="00974F0F" w:rsidRPr="00491C03">
        <w:rPr>
          <w:sz w:val="16"/>
        </w:rPr>
        <w:t xml:space="preserve"> </w:t>
      </w:r>
      <w:r w:rsidRPr="00491C03">
        <w:rPr>
          <w:sz w:val="16"/>
        </w:rPr>
        <w:t>changes, the godwits adapt their migration (Márquez-Ferrando et al. 2014). These</w:t>
      </w:r>
      <w:r w:rsidR="00974F0F" w:rsidRPr="00491C03">
        <w:rPr>
          <w:sz w:val="16"/>
        </w:rPr>
        <w:t xml:space="preserve"> </w:t>
      </w:r>
      <w:r w:rsidRPr="00491C03">
        <w:rPr>
          <w:sz w:val="16"/>
        </w:rPr>
        <w:t>birds simply make use of the available natural or agricultural resources in accor-</w:t>
      </w:r>
      <w:r w:rsidR="00974F0F" w:rsidRPr="00491C03">
        <w:rPr>
          <w:sz w:val="16"/>
        </w:rPr>
        <w:t xml:space="preserve"> </w:t>
      </w:r>
      <w:r w:rsidRPr="00491C03">
        <w:rPr>
          <w:sz w:val="16"/>
        </w:rPr>
        <w:t>dance with the symbiotic interpretation of domestication described above. The</w:t>
      </w:r>
      <w:r w:rsidR="00974F0F" w:rsidRPr="00491C03">
        <w:rPr>
          <w:sz w:val="16"/>
        </w:rPr>
        <w:t xml:space="preserve"> </w:t>
      </w:r>
      <w:r w:rsidRPr="00491C03">
        <w:rPr>
          <w:sz w:val="16"/>
        </w:rPr>
        <w:t>concept of politically defined sovereign territories of humans and wild animals, as</w:t>
      </w:r>
      <w:r w:rsidR="00974F0F" w:rsidRPr="00491C03">
        <w:rPr>
          <w:sz w:val="16"/>
        </w:rPr>
        <w:t xml:space="preserve"> </w:t>
      </w:r>
      <w:r w:rsidRPr="00491C03">
        <w:rPr>
          <w:sz w:val="16"/>
        </w:rPr>
        <w:t>proposed by Donaldson and Kymlicka (2011), seems therefore rather problematic,</w:t>
      </w:r>
      <w:r w:rsidR="00974F0F" w:rsidRPr="00491C03">
        <w:rPr>
          <w:sz w:val="16"/>
        </w:rPr>
        <w:t xml:space="preserve"> </w:t>
      </w:r>
      <w:r w:rsidRPr="00491C03">
        <w:rPr>
          <w:sz w:val="16"/>
        </w:rPr>
        <w:t>especially in the Anthropocene with its blurring demarcation of wild and domes-</w:t>
      </w:r>
      <w:r w:rsidR="00974F0F" w:rsidRPr="00491C03">
        <w:rPr>
          <w:sz w:val="16"/>
        </w:rPr>
        <w:t xml:space="preserve"> </w:t>
      </w:r>
      <w:r w:rsidRPr="00491C03">
        <w:rPr>
          <w:sz w:val="16"/>
        </w:rPr>
        <w:t>ticated animals, since it seems that humans are probably the most liminal animals of</w:t>
      </w:r>
      <w:r w:rsidR="00974F0F" w:rsidRPr="00491C03">
        <w:rPr>
          <w:sz w:val="16"/>
        </w:rPr>
        <w:t xml:space="preserve"> </w:t>
      </w:r>
      <w:r w:rsidRPr="00491C03">
        <w:rPr>
          <w:sz w:val="16"/>
        </w:rPr>
        <w:t>all themselves, if we take the perspective of wild animals living in their putative</w:t>
      </w:r>
      <w:r w:rsidR="00974F0F" w:rsidRPr="00491C03">
        <w:rPr>
          <w:sz w:val="16"/>
        </w:rPr>
        <w:t xml:space="preserve"> </w:t>
      </w:r>
      <w:r w:rsidRPr="00491C03">
        <w:rPr>
          <w:sz w:val="16"/>
        </w:rPr>
        <w:t>autonomous territories.</w:t>
      </w:r>
      <w:r w:rsidR="00974F0F" w:rsidRPr="00491C03">
        <w:rPr>
          <w:sz w:val="16"/>
        </w:rPr>
        <w:t xml:space="preserve"> </w:t>
      </w:r>
      <w:r w:rsidRPr="00491C03">
        <w:rPr>
          <w:sz w:val="16"/>
        </w:rPr>
        <w:t>The contextual care approach considered in this chapter is based on the recog-</w:t>
      </w:r>
      <w:r w:rsidR="00974F0F" w:rsidRPr="00491C03">
        <w:rPr>
          <w:sz w:val="16"/>
        </w:rPr>
        <w:t xml:space="preserve"> </w:t>
      </w:r>
      <w:r w:rsidRPr="00491C03">
        <w:rPr>
          <w:sz w:val="16"/>
        </w:rPr>
        <w:t>nition that humans do have a duty of care towards entities with moral standing,</w:t>
      </w:r>
      <w:r w:rsidR="00974F0F" w:rsidRPr="00491C03">
        <w:rPr>
          <w:sz w:val="16"/>
        </w:rPr>
        <w:t xml:space="preserve"> </w:t>
      </w:r>
      <w:r w:rsidRPr="00491C03">
        <w:rPr>
          <w:sz w:val="16"/>
        </w:rPr>
        <w:t>which are threatened by human causes, and that the type of care depends on the</w:t>
      </w:r>
      <w:r w:rsidR="00974F0F" w:rsidRPr="00491C03">
        <w:rPr>
          <w:sz w:val="16"/>
        </w:rPr>
        <w:t xml:space="preserve"> </w:t>
      </w:r>
      <w:r w:rsidRPr="00491C03">
        <w:rPr>
          <w:sz w:val="16"/>
        </w:rPr>
        <w:t>animal’s position in Fig. 1. According to this care framework, the duty of care</w:t>
      </w:r>
      <w:r w:rsidR="00974F0F" w:rsidRPr="00491C03">
        <w:rPr>
          <w:sz w:val="16"/>
        </w:rPr>
        <w:t xml:space="preserve"> </w:t>
      </w:r>
      <w:r w:rsidRPr="00491C03">
        <w:rPr>
          <w:sz w:val="16"/>
        </w:rPr>
        <w:t>towards domesticated animals is primarily based on direct and causal relationships</w:t>
      </w:r>
      <w:r w:rsidR="00974F0F" w:rsidRPr="00491C03">
        <w:rPr>
          <w:sz w:val="16"/>
        </w:rPr>
        <w:t xml:space="preserve"> </w:t>
      </w:r>
      <w:r w:rsidRPr="00491C03">
        <w:rPr>
          <w:sz w:val="16"/>
        </w:rPr>
        <w:t>between humans and animals, generating a responsibility for their well-being.</w:t>
      </w:r>
      <w:r w:rsidR="00974F0F" w:rsidRPr="00491C03">
        <w:rPr>
          <w:sz w:val="16"/>
        </w:rPr>
        <w:t xml:space="preserve"> </w:t>
      </w:r>
      <w:r w:rsidRPr="00491C03">
        <w:rPr>
          <w:sz w:val="16"/>
        </w:rPr>
        <w:t>However, as noted earlier in this chapter, such direct and clear causal relationships</w:t>
      </w:r>
      <w:r w:rsidR="00974F0F" w:rsidRPr="00491C03">
        <w:rPr>
          <w:sz w:val="16"/>
        </w:rPr>
        <w:t xml:space="preserve"> </w:t>
      </w:r>
      <w:r w:rsidRPr="00491C03">
        <w:rPr>
          <w:sz w:val="16"/>
        </w:rPr>
        <w:t>are usually lacking in the case of wild animals. The link between causes and harm</w:t>
      </w:r>
      <w:r w:rsidR="00974F0F" w:rsidRPr="00491C03">
        <w:rPr>
          <w:sz w:val="16"/>
        </w:rPr>
        <w:t xml:space="preserve"> </w:t>
      </w:r>
      <w:r w:rsidRPr="00491C03">
        <w:rPr>
          <w:sz w:val="16"/>
        </w:rPr>
        <w:t>due to the rise of the Anthropocene is therefore not or only barely identifiable on the</w:t>
      </w:r>
      <w:r w:rsidR="00974F0F" w:rsidRPr="00491C03">
        <w:rPr>
          <w:sz w:val="16"/>
        </w:rPr>
        <w:t xml:space="preserve"> </w:t>
      </w:r>
      <w:r w:rsidRPr="00491C03">
        <w:rPr>
          <w:sz w:val="16"/>
        </w:rPr>
        <w:t>level of human individuals, due to the global, multi-scaled, and longitudinal</w:t>
      </w:r>
      <w:r w:rsidR="00974F0F" w:rsidRPr="00491C03">
        <w:rPr>
          <w:sz w:val="16"/>
        </w:rPr>
        <w:t xml:space="preserve"> </w:t>
      </w:r>
      <w:r w:rsidRPr="00491C03">
        <w:rPr>
          <w:sz w:val="16"/>
        </w:rPr>
        <w:t>character of the Anthropocene (Jamieson 2007; Sandler 2010). Moreover, indi-</w:t>
      </w:r>
      <w:r w:rsidR="00974F0F" w:rsidRPr="00491C03">
        <w:rPr>
          <w:sz w:val="16"/>
        </w:rPr>
        <w:t xml:space="preserve"> </w:t>
      </w:r>
      <w:r w:rsidRPr="00491C03">
        <w:rPr>
          <w:sz w:val="16"/>
        </w:rPr>
        <w:t>vidual human behavior usually has an insignificant effect on global phenomena. For</w:t>
      </w:r>
      <w:r w:rsidR="00974F0F" w:rsidRPr="00491C03">
        <w:rPr>
          <w:sz w:val="16"/>
        </w:rPr>
        <w:t xml:space="preserve"> </w:t>
      </w:r>
      <w:r w:rsidRPr="00491C03">
        <w:rPr>
          <w:sz w:val="16"/>
        </w:rPr>
        <w:t>example, the causal effect of not driving my car anymore is actually insignificant</w:t>
      </w:r>
      <w:r w:rsidR="00974F0F" w:rsidRPr="00491C03">
        <w:rPr>
          <w:sz w:val="16"/>
        </w:rPr>
        <w:t xml:space="preserve"> </w:t>
      </w:r>
      <w:r w:rsidRPr="00491C03">
        <w:rPr>
          <w:sz w:val="16"/>
        </w:rPr>
        <w:t>when compared to the total amount of emitted greenhouse gasses, let alone the</w:t>
      </w:r>
      <w:r w:rsidR="00974F0F" w:rsidRPr="00491C03">
        <w:rPr>
          <w:sz w:val="16"/>
        </w:rPr>
        <w:t xml:space="preserve"> </w:t>
      </w:r>
      <w:r w:rsidRPr="00491C03">
        <w:rPr>
          <w:sz w:val="16"/>
        </w:rPr>
        <w:t>subsequent effects on living conditions, for example, of the polar bear, sea turtle,</w:t>
      </w:r>
      <w:r w:rsidR="00974F0F" w:rsidRPr="00491C03">
        <w:rPr>
          <w:sz w:val="16"/>
        </w:rPr>
        <w:t xml:space="preserve"> </w:t>
      </w:r>
      <w:r w:rsidRPr="00491C03">
        <w:rPr>
          <w:sz w:val="16"/>
        </w:rPr>
        <w:t>North Atlantic right whale, or Australian frog species, to mention just a few of the</w:t>
      </w:r>
      <w:r w:rsidR="00974F0F" w:rsidRPr="00491C03">
        <w:rPr>
          <w:sz w:val="16"/>
        </w:rPr>
        <w:t xml:space="preserve"> </w:t>
      </w:r>
      <w:r w:rsidRPr="00491C03">
        <w:rPr>
          <w:sz w:val="16"/>
        </w:rPr>
        <w:t>many species that are threatened by climate change. 9 How should we morally</w:t>
      </w:r>
      <w:r w:rsidR="00974F0F" w:rsidRPr="00491C03">
        <w:rPr>
          <w:sz w:val="16"/>
        </w:rPr>
        <w:t xml:space="preserve"> </w:t>
      </w:r>
      <w:r w:rsidRPr="00491C03">
        <w:rPr>
          <w:sz w:val="16"/>
        </w:rPr>
        <w:t>justify a care approach to wild animals if such causal responsibility is so unclear,</w:t>
      </w:r>
      <w:r w:rsidR="00974F0F" w:rsidRPr="00491C03">
        <w:rPr>
          <w:sz w:val="16"/>
        </w:rPr>
        <w:t xml:space="preserve"> </w:t>
      </w:r>
      <w:r w:rsidRPr="00491C03">
        <w:rPr>
          <w:sz w:val="16"/>
        </w:rPr>
        <w:t>insignificant, and temporary and geographically far away? Jamieson (2007) argues</w:t>
      </w:r>
      <w:r w:rsidR="00974F0F" w:rsidRPr="00491C03">
        <w:rPr>
          <w:sz w:val="16"/>
        </w:rPr>
        <w:t xml:space="preserve"> </w:t>
      </w:r>
      <w:r w:rsidRPr="00491C03">
        <w:rPr>
          <w:sz w:val="16"/>
        </w:rPr>
        <w:t>for a virtue-based environmental ethics: “When faced with global environmental</w:t>
      </w:r>
      <w:r w:rsidR="00974F0F" w:rsidRPr="00491C03">
        <w:rPr>
          <w:sz w:val="16"/>
        </w:rPr>
        <w:t xml:space="preserve"> </w:t>
      </w:r>
      <w:r w:rsidRPr="00491C03">
        <w:rPr>
          <w:sz w:val="16"/>
        </w:rPr>
        <w:t>change, our general policy should be to try to reduce our contribution regardless of</w:t>
      </w:r>
      <w:r w:rsidR="00974F0F" w:rsidRPr="00491C03">
        <w:rPr>
          <w:sz w:val="16"/>
        </w:rPr>
        <w:t xml:space="preserve"> </w:t>
      </w:r>
      <w:r w:rsidRPr="00491C03">
        <w:rPr>
          <w:sz w:val="16"/>
        </w:rPr>
        <w:t>the behavior of others, and we are more likely to succeed in doing this by devel-</w:t>
      </w:r>
      <w:r w:rsidR="00974F0F" w:rsidRPr="00491C03">
        <w:rPr>
          <w:sz w:val="16"/>
        </w:rPr>
        <w:t xml:space="preserve"> </w:t>
      </w:r>
      <w:r w:rsidRPr="00491C03">
        <w:rPr>
          <w:sz w:val="16"/>
        </w:rPr>
        <w:t>oping and inculcating the right virtues than by improving our calculative abilities”</w:t>
      </w:r>
      <w:r w:rsidR="00974F0F" w:rsidRPr="00491C03">
        <w:rPr>
          <w:sz w:val="16"/>
        </w:rPr>
        <w:t xml:space="preserve"> </w:t>
      </w:r>
      <w:r w:rsidRPr="00491C03">
        <w:rPr>
          <w:sz w:val="16"/>
        </w:rPr>
        <w:t>(Idem, 167–168).</w:t>
      </w:r>
      <w:r w:rsidR="00974F0F" w:rsidRPr="00491C03">
        <w:rPr>
          <w:sz w:val="16"/>
        </w:rPr>
        <w:t xml:space="preserve"> </w:t>
      </w:r>
      <w:r w:rsidRPr="00491C03">
        <w:rPr>
          <w:sz w:val="16"/>
        </w:rPr>
        <w:t>The care approach advocated here may be considered as such an environmental</w:t>
      </w:r>
      <w:r w:rsidR="00974F0F" w:rsidRPr="00491C03">
        <w:rPr>
          <w:sz w:val="16"/>
        </w:rPr>
        <w:t xml:space="preserve"> </w:t>
      </w:r>
      <w:r w:rsidRPr="00491C03">
        <w:rPr>
          <w:sz w:val="16"/>
        </w:rPr>
        <w:t>virtue ethics towards wild animals, since it assumes that humans have the</w:t>
      </w:r>
      <w:r w:rsidR="00974F0F" w:rsidRPr="00491C03">
        <w:rPr>
          <w:sz w:val="16"/>
        </w:rPr>
        <w:t xml:space="preserve"> </w:t>
      </w:r>
      <w:r w:rsidRPr="00491C03">
        <w:rPr>
          <w:sz w:val="16"/>
        </w:rPr>
        <w:t>responsibility and obligation of care-taking for the humanly threatened environment</w:t>
      </w:r>
      <w:r w:rsidR="00974F0F" w:rsidRPr="00491C03">
        <w:rPr>
          <w:sz w:val="16"/>
        </w:rPr>
        <w:t xml:space="preserve"> </w:t>
      </w:r>
      <w:r w:rsidRPr="00491C03">
        <w:rPr>
          <w:sz w:val="16"/>
        </w:rPr>
        <w:t>of animals in the Anthropocene. Whether or not we are directly causally involved,</w:t>
      </w:r>
      <w:r w:rsidR="00974F0F" w:rsidRPr="00491C03">
        <w:rPr>
          <w:sz w:val="16"/>
        </w:rPr>
        <w:t xml:space="preserve"> </w:t>
      </w:r>
      <w:r w:rsidRPr="00491C03">
        <w:rPr>
          <w:sz w:val="16"/>
        </w:rPr>
        <w:t>humans have, as entities gifted with reason, rationality, and agency, the ability and</w:t>
      </w:r>
      <w:r w:rsidR="00974F0F" w:rsidRPr="00491C03">
        <w:rPr>
          <w:sz w:val="16"/>
        </w:rPr>
        <w:t xml:space="preserve"> </w:t>
      </w:r>
      <w:r w:rsidRPr="00491C03">
        <w:rPr>
          <w:sz w:val="16"/>
        </w:rPr>
        <w:t>therefore the responsibility to do so, and to develop or to support political structures</w:t>
      </w:r>
      <w:r w:rsidR="00974F0F" w:rsidRPr="00491C03">
        <w:rPr>
          <w:sz w:val="16"/>
        </w:rPr>
        <w:t xml:space="preserve"> </w:t>
      </w:r>
      <w:r w:rsidRPr="00491C03">
        <w:rPr>
          <w:sz w:val="16"/>
        </w:rPr>
        <w:t>to implement care-taking initiatives as institutionalized human duties. We are all</w:t>
      </w:r>
      <w:r w:rsidR="00974F0F" w:rsidRPr="00491C03">
        <w:rPr>
          <w:sz w:val="16"/>
        </w:rPr>
        <w:t xml:space="preserve"> </w:t>
      </w:r>
      <w:r w:rsidRPr="00491C03">
        <w:rPr>
          <w:sz w:val="16"/>
        </w:rPr>
        <w:t>inhabitants on this earth, and as humans we have to find a morally reasonable way</w:t>
      </w:r>
      <w:r w:rsidR="00974F0F" w:rsidRPr="00491C03">
        <w:rPr>
          <w:sz w:val="16"/>
        </w:rPr>
        <w:t xml:space="preserve"> </w:t>
      </w:r>
      <w:r w:rsidRPr="00491C03">
        <w:rPr>
          <w:sz w:val="16"/>
        </w:rPr>
        <w:t>to live together on our shared planet. This perspective is, for example, put forward</w:t>
      </w:r>
      <w:r w:rsidR="00974F0F" w:rsidRPr="00491C03">
        <w:rPr>
          <w:sz w:val="16"/>
        </w:rPr>
        <w:t xml:space="preserve"> </w:t>
      </w:r>
      <w:r w:rsidRPr="00491C03">
        <w:rPr>
          <w:sz w:val="16"/>
        </w:rPr>
        <w:t>by the Earth Charter, a document commissioned by the United Nations, and now</w:t>
      </w:r>
      <w:r w:rsidR="00974F0F" w:rsidRPr="00491C03">
        <w:rPr>
          <w:sz w:val="16"/>
        </w:rPr>
        <w:t xml:space="preserve"> </w:t>
      </w:r>
      <w:r w:rsidRPr="00491C03">
        <w:rPr>
          <w:sz w:val="16"/>
        </w:rPr>
        <w:t>supported by thousands of civil society organizations and individuals worldwide.</w:t>
      </w:r>
      <w:r w:rsidR="00974F0F" w:rsidRPr="00491C03">
        <w:rPr>
          <w:sz w:val="16"/>
        </w:rPr>
        <w:t xml:space="preserve"> </w:t>
      </w:r>
      <w:r w:rsidRPr="00491C03">
        <w:rPr>
          <w:sz w:val="16"/>
        </w:rPr>
        <w:t>Principle 1A of the Chapter states: “Recognize that all beings are interdependent</w:t>
      </w:r>
      <w:r w:rsidR="00974F0F" w:rsidRPr="00491C03">
        <w:rPr>
          <w:sz w:val="16"/>
        </w:rPr>
        <w:t xml:space="preserve"> </w:t>
      </w:r>
      <w:r w:rsidRPr="00491C03">
        <w:rPr>
          <w:sz w:val="16"/>
        </w:rPr>
        <w:t>and every form of life has value regardless of its worth to human beings” (Sanders</w:t>
      </w:r>
      <w:r w:rsidR="00974F0F" w:rsidRPr="00491C03">
        <w:rPr>
          <w:sz w:val="16"/>
        </w:rPr>
        <w:t xml:space="preserve"> </w:t>
      </w:r>
      <w:r w:rsidRPr="00491C03">
        <w:rPr>
          <w:sz w:val="16"/>
        </w:rPr>
        <w:t>2014). Thus, although the proposed contextual care approach does not start from a</w:t>
      </w:r>
      <w:r w:rsidR="00974F0F" w:rsidRPr="00491C03">
        <w:rPr>
          <w:sz w:val="16"/>
        </w:rPr>
        <w:t xml:space="preserve"> </w:t>
      </w:r>
      <w:r w:rsidRPr="00491C03">
        <w:rPr>
          <w:sz w:val="16"/>
        </w:rPr>
        <w:t>political theory, it recognizes that political institutions are nevertheless significant,</w:t>
      </w:r>
      <w:r w:rsidR="00974F0F" w:rsidRPr="00491C03">
        <w:rPr>
          <w:sz w:val="16"/>
        </w:rPr>
        <w:t xml:space="preserve"> </w:t>
      </w:r>
      <w:r w:rsidRPr="00491C03">
        <w:rPr>
          <w:sz w:val="16"/>
        </w:rPr>
        <w:t>since they may force or stimulate their human members to implement non-specific</w:t>
      </w:r>
      <w:r w:rsidR="00974F0F" w:rsidRPr="00491C03">
        <w:rPr>
          <w:sz w:val="16"/>
        </w:rPr>
        <w:t xml:space="preserve"> </w:t>
      </w:r>
      <w:r w:rsidRPr="00491C03">
        <w:rPr>
          <w:sz w:val="16"/>
        </w:rPr>
        <w:t>care measures for wild animals as their earthly cohabitants.</w:t>
      </w:r>
      <w:r w:rsidR="00974F0F" w:rsidRPr="00491C03">
        <w:rPr>
          <w:sz w:val="16"/>
        </w:rPr>
        <w:t xml:space="preserve"> </w:t>
      </w:r>
      <w:r w:rsidRPr="00491C03">
        <w:rPr>
          <w:sz w:val="16"/>
        </w:rPr>
        <w:t>The concept of contextual care fits in—given the context of the Anthropocene—</w:t>
      </w:r>
      <w:r w:rsidR="00974F0F" w:rsidRPr="00491C03">
        <w:rPr>
          <w:sz w:val="16"/>
        </w:rPr>
        <w:t xml:space="preserve"> </w:t>
      </w:r>
      <w:r w:rsidRPr="00491C03">
        <w:rPr>
          <w:sz w:val="16"/>
        </w:rPr>
        <w:t>with current secular concepts of environmental stewardship (Welchman 2012). For</w:t>
      </w:r>
      <w:r w:rsidR="00974F0F" w:rsidRPr="00491C03">
        <w:rPr>
          <w:sz w:val="16"/>
        </w:rPr>
        <w:t xml:space="preserve"> </w:t>
      </w:r>
      <w:r w:rsidRPr="00491C03">
        <w:rPr>
          <w:sz w:val="16"/>
        </w:rPr>
        <w:t>example, Worrel and Appleby (2000, 269) define stewardship as “the responsible</w:t>
      </w:r>
      <w:r w:rsidR="00974F0F" w:rsidRPr="00491C03">
        <w:rPr>
          <w:sz w:val="16"/>
        </w:rPr>
        <w:t xml:space="preserve"> </w:t>
      </w:r>
      <w:r w:rsidRPr="00491C03">
        <w:rPr>
          <w:sz w:val="16"/>
        </w:rPr>
        <w:t>use (including conservation) of natural resources in a way that takes full and</w:t>
      </w:r>
      <w:r w:rsidR="00974F0F" w:rsidRPr="00491C03">
        <w:rPr>
          <w:sz w:val="16"/>
        </w:rPr>
        <w:t xml:space="preserve"> </w:t>
      </w:r>
      <w:r w:rsidRPr="00491C03">
        <w:rPr>
          <w:sz w:val="16"/>
        </w:rPr>
        <w:t>balanced account of the interests of society, future generations, and other species, as</w:t>
      </w:r>
      <w:r w:rsidR="00974F0F" w:rsidRPr="00491C03">
        <w:rPr>
          <w:sz w:val="16"/>
        </w:rPr>
        <w:t xml:space="preserve"> </w:t>
      </w:r>
      <w:r w:rsidRPr="00491C03">
        <w:rPr>
          <w:sz w:val="16"/>
        </w:rPr>
        <w:t>well as of private needs, and accepts significant answerability to society”. In dis-</w:t>
      </w:r>
      <w:r w:rsidR="00974F0F" w:rsidRPr="00491C03">
        <w:rPr>
          <w:sz w:val="16"/>
        </w:rPr>
        <w:t xml:space="preserve"> </w:t>
      </w:r>
      <w:r w:rsidRPr="00491C03">
        <w:rPr>
          <w:sz w:val="16"/>
        </w:rPr>
        <w:t>cussions on ‘novel ecosystems,’ which can be considered as a conservationist’s or</w:t>
      </w:r>
      <w:r w:rsidR="00974F0F" w:rsidRPr="00491C03">
        <w:rPr>
          <w:sz w:val="16"/>
        </w:rPr>
        <w:t xml:space="preserve"> </w:t>
      </w:r>
      <w:r w:rsidRPr="00491C03">
        <w:rPr>
          <w:sz w:val="16"/>
        </w:rPr>
        <w:t>restorationist’s answer to the rise of the Anthropocene, ecosystem stewardship is</w:t>
      </w:r>
      <w:r w:rsidR="00974F0F" w:rsidRPr="00491C03">
        <w:rPr>
          <w:sz w:val="16"/>
        </w:rPr>
        <w:t xml:space="preserve"> </w:t>
      </w:r>
      <w:r w:rsidRPr="00491C03">
        <w:rPr>
          <w:sz w:val="16"/>
        </w:rPr>
        <w:t>put forward as an appropriate normative stance that reconciles human and natural</w:t>
      </w:r>
      <w:r w:rsidR="00974F0F" w:rsidRPr="00491C03">
        <w:rPr>
          <w:sz w:val="16"/>
        </w:rPr>
        <w:t xml:space="preserve"> </w:t>
      </w:r>
      <w:r w:rsidRPr="00491C03">
        <w:rPr>
          <w:sz w:val="16"/>
        </w:rPr>
        <w:t>interests (Seastedt et al. 2013). In the words of Chapin et al. (2010, 241): “This</w:t>
      </w:r>
      <w:r w:rsidR="00974F0F" w:rsidRPr="00491C03">
        <w:rPr>
          <w:sz w:val="16"/>
        </w:rPr>
        <w:t xml:space="preserve"> </w:t>
      </w:r>
      <w:r w:rsidRPr="00491C03">
        <w:rPr>
          <w:sz w:val="16"/>
        </w:rPr>
        <w:t>unsustainable trajectory demands a dramatic change in human relationships with the</w:t>
      </w:r>
      <w:r w:rsidR="00974F0F" w:rsidRPr="00491C03">
        <w:rPr>
          <w:sz w:val="16"/>
        </w:rPr>
        <w:t xml:space="preserve"> </w:t>
      </w:r>
      <w:r w:rsidRPr="00491C03">
        <w:rPr>
          <w:sz w:val="16"/>
        </w:rPr>
        <w:t>environment and life-support system of the planet”. Finally, the term earth stew-</w:t>
      </w:r>
      <w:r w:rsidR="00974F0F" w:rsidRPr="00491C03">
        <w:rPr>
          <w:sz w:val="16"/>
        </w:rPr>
        <w:t xml:space="preserve"> </w:t>
      </w:r>
      <w:r w:rsidRPr="00491C03">
        <w:rPr>
          <w:sz w:val="16"/>
        </w:rPr>
        <w:t>ardship is used in circles of the Ecological Society of America (ESA), which thus</w:t>
      </w:r>
      <w:r w:rsidR="00974F0F" w:rsidRPr="00491C03">
        <w:rPr>
          <w:sz w:val="16"/>
        </w:rPr>
        <w:t xml:space="preserve"> </w:t>
      </w:r>
      <w:r w:rsidRPr="00491C03">
        <w:rPr>
          <w:sz w:val="16"/>
        </w:rPr>
        <w:t>stresses the cohabitation of the biosphere, socio-ecological networks, and inte-</w:t>
      </w:r>
      <w:r w:rsidR="00974F0F" w:rsidRPr="00491C03">
        <w:rPr>
          <w:sz w:val="16"/>
        </w:rPr>
        <w:t xml:space="preserve"> </w:t>
      </w:r>
      <w:r w:rsidRPr="00491C03">
        <w:rPr>
          <w:sz w:val="16"/>
        </w:rPr>
        <w:t>grating ethics (Rozzi et al. 2015).</w:t>
      </w:r>
      <w:r w:rsidR="00974F0F" w:rsidRPr="00491C03">
        <w:rPr>
          <w:sz w:val="16"/>
        </w:rPr>
        <w:t xml:space="preserve"> </w:t>
      </w:r>
      <w:r w:rsidRPr="00491C03">
        <w:rPr>
          <w:sz w:val="16"/>
        </w:rPr>
        <w:t>In conclusion, humans are increasingly reshaping our world, affecting the lives</w:t>
      </w:r>
      <w:r w:rsidR="00974F0F" w:rsidRPr="00491C03">
        <w:rPr>
          <w:sz w:val="16"/>
        </w:rPr>
        <w:t xml:space="preserve"> </w:t>
      </w:r>
      <w:r w:rsidRPr="00491C03">
        <w:rPr>
          <w:sz w:val="16"/>
        </w:rPr>
        <w:t>of many wild animals, which we should consider as cohabitants living on the same</w:t>
      </w:r>
      <w:r w:rsidR="00974F0F" w:rsidRPr="00491C03">
        <w:rPr>
          <w:sz w:val="16"/>
        </w:rPr>
        <w:t xml:space="preserve"> </w:t>
      </w:r>
      <w:r w:rsidRPr="00491C03">
        <w:rPr>
          <w:sz w:val="16"/>
        </w:rPr>
        <w:t>earth. Wild animals often cannot escape the impact of humans and have to cope</w:t>
      </w:r>
      <w:r w:rsidR="00974F0F" w:rsidRPr="00491C03">
        <w:rPr>
          <w:sz w:val="16"/>
        </w:rPr>
        <w:t xml:space="preserve"> </w:t>
      </w:r>
      <w:r w:rsidRPr="00491C03">
        <w:rPr>
          <w:sz w:val="16"/>
        </w:rPr>
        <w:t>with human impact any way they can. The contextual care approach justifies the</w:t>
      </w:r>
      <w:r w:rsidR="00974F0F" w:rsidRPr="00491C03">
        <w:rPr>
          <w:sz w:val="16"/>
        </w:rPr>
        <w:t xml:space="preserve"> </w:t>
      </w:r>
      <w:r w:rsidRPr="00491C03">
        <w:rPr>
          <w:sz w:val="16"/>
        </w:rPr>
        <w:t>recognition, preservation, and restoration of the myriad relationships that humans</w:t>
      </w:r>
      <w:r w:rsidR="00974F0F" w:rsidRPr="00491C03">
        <w:rPr>
          <w:sz w:val="16"/>
        </w:rPr>
        <w:t xml:space="preserve"> </w:t>
      </w:r>
      <w:r w:rsidRPr="00491C03">
        <w:rPr>
          <w:sz w:val="16"/>
        </w:rPr>
        <w:t xml:space="preserve">and domesticated, semi-wild, and wild animals are involved in and dependent on. </w:t>
      </w:r>
    </w:p>
    <w:p w14:paraId="04E0E9AE" w14:textId="77777777" w:rsidR="00F63FFE" w:rsidRPr="00491C03" w:rsidRDefault="00F63FFE">
      <w:pPr>
        <w:rPr>
          <w:rFonts w:eastAsiaTheme="majorEastAsia" w:cstheme="majorBidi"/>
          <w:b/>
          <w:iCs/>
          <w:sz w:val="26"/>
        </w:rPr>
      </w:pPr>
      <w:r w:rsidRPr="00491C03">
        <w:br w:type="page"/>
      </w:r>
    </w:p>
    <w:p w14:paraId="66DAA5A9" w14:textId="4371610C" w:rsidR="00B22036" w:rsidRPr="00491C03" w:rsidRDefault="0026257C" w:rsidP="00B22036">
      <w:pPr>
        <w:pStyle w:val="Heading4"/>
      </w:pPr>
      <w:r w:rsidRPr="00491C03">
        <w:lastRenderedPageBreak/>
        <w:t>Domesticated animals need care – they’re moral subjects, not wild animals</w:t>
      </w:r>
    </w:p>
    <w:p w14:paraId="6D1243FF" w14:textId="77777777" w:rsidR="00B22036" w:rsidRPr="00491C03" w:rsidRDefault="00B22036" w:rsidP="00B22036">
      <w:r w:rsidRPr="00491C03">
        <w:rPr>
          <w:b/>
          <w:bCs/>
          <w:sz w:val="26"/>
          <w:szCs w:val="26"/>
        </w:rPr>
        <w:t xml:space="preserve">Swart 16 </w:t>
      </w:r>
      <w:r w:rsidRPr="00491C03">
        <w:t>[Jac. A.A. Swart, Associate Professor at the Science and Society Group (SSG) of the Energy and Sustainability Research Institute Groningen (ESRIG) of the University of Groningen with a PhD, 2016, “Care for the Wild in the Anthropocene,” Springer Nature Link, https://link.springer.com/chapter/10.1007/978-3-319-44206-8_11]/Kankee</w:t>
      </w:r>
    </w:p>
    <w:p w14:paraId="63D81E68" w14:textId="52DEC76A" w:rsidR="00B22036" w:rsidRPr="00491C03" w:rsidRDefault="00B22036" w:rsidP="00B22036">
      <w:pPr>
        <w:rPr>
          <w:sz w:val="16"/>
        </w:rPr>
      </w:pPr>
      <w:r w:rsidRPr="00491C03">
        <w:rPr>
          <w:sz w:val="16"/>
        </w:rPr>
        <w:t>1 Introduction</w:t>
      </w:r>
      <w:r w:rsidR="00974F0F" w:rsidRPr="00491C03">
        <w:rPr>
          <w:sz w:val="16"/>
        </w:rPr>
        <w:t xml:space="preserve"> </w:t>
      </w:r>
      <w:r w:rsidRPr="00491C03">
        <w:rPr>
          <w:sz w:val="16"/>
        </w:rPr>
        <w:t>Animal ethics traditionally focuses on certain features or abilities of animals, when</w:t>
      </w:r>
      <w:r w:rsidR="00974F0F" w:rsidRPr="00491C03">
        <w:rPr>
          <w:sz w:val="16"/>
        </w:rPr>
        <w:t xml:space="preserve"> </w:t>
      </w:r>
      <w:r w:rsidRPr="00491C03">
        <w:rPr>
          <w:sz w:val="16"/>
        </w:rPr>
        <w:t>it comes to attributing moral standing to them. For example, according to utilitarian</w:t>
      </w:r>
      <w:r w:rsidR="00974F0F" w:rsidRPr="00491C03">
        <w:rPr>
          <w:sz w:val="16"/>
        </w:rPr>
        <w:t xml:space="preserve"> </w:t>
      </w:r>
      <w:r w:rsidRPr="00491C03">
        <w:rPr>
          <w:sz w:val="16"/>
        </w:rPr>
        <w:t>reasoning, sentience, and especially ability to suffer, is necessary and sufficient for</w:t>
      </w:r>
      <w:r w:rsidR="00974F0F" w:rsidRPr="00491C03">
        <w:rPr>
          <w:sz w:val="16"/>
        </w:rPr>
        <w:t xml:space="preserve"> </w:t>
      </w:r>
      <w:r w:rsidRPr="00491C03">
        <w:rPr>
          <w:sz w:val="16"/>
        </w:rPr>
        <w:t>moral standing. However, moral standing, based on sentience, is only a precondi-</w:t>
      </w:r>
      <w:r w:rsidR="00974F0F" w:rsidRPr="00491C03">
        <w:rPr>
          <w:sz w:val="16"/>
        </w:rPr>
        <w:t xml:space="preserve"> </w:t>
      </w:r>
      <w:r w:rsidRPr="00491C03">
        <w:rPr>
          <w:sz w:val="16"/>
        </w:rPr>
        <w:t>tion here: It is the suffering itself that really counts (Singer 1990). Rights-based</w:t>
      </w:r>
      <w:r w:rsidR="00974F0F" w:rsidRPr="00491C03">
        <w:rPr>
          <w:sz w:val="16"/>
        </w:rPr>
        <w:t xml:space="preserve"> </w:t>
      </w:r>
      <w:r w:rsidRPr="00491C03">
        <w:rPr>
          <w:sz w:val="16"/>
        </w:rPr>
        <w:t>approaches also focus on sentience, or, better yet, on being a subject-of-a-life,</w:t>
      </w:r>
      <w:r w:rsidR="00974F0F" w:rsidRPr="00491C03">
        <w:rPr>
          <w:sz w:val="16"/>
        </w:rPr>
        <w:t xml:space="preserve"> </w:t>
      </w:r>
      <w:r w:rsidRPr="00491C03">
        <w:rPr>
          <w:sz w:val="16"/>
        </w:rPr>
        <w:t>implying an intrinsic value or inherent value for animals, and therefore a moral right; this encompasses not only a right not to be harmed but also to be treated in a</w:t>
      </w:r>
      <w:r w:rsidR="00974F0F" w:rsidRPr="00491C03">
        <w:rPr>
          <w:sz w:val="16"/>
        </w:rPr>
        <w:t xml:space="preserve"> </w:t>
      </w:r>
      <w:r w:rsidRPr="00491C03">
        <w:rPr>
          <w:sz w:val="16"/>
        </w:rPr>
        <w:t>respectful way (Regan 1983). Furthermore, the more recently proposed capability</w:t>
      </w:r>
      <w:r w:rsidR="00974F0F" w:rsidRPr="00491C03">
        <w:rPr>
          <w:sz w:val="16"/>
        </w:rPr>
        <w:t xml:space="preserve"> </w:t>
      </w:r>
      <w:r w:rsidRPr="00491C03">
        <w:rPr>
          <w:sz w:val="16"/>
        </w:rPr>
        <w:t>approach (Nussbaum 2006, 365) stresses certain animal abilities, needed to flourish</w:t>
      </w:r>
      <w:r w:rsidR="00974F0F" w:rsidRPr="00491C03">
        <w:rPr>
          <w:sz w:val="16"/>
        </w:rPr>
        <w:t xml:space="preserve"> </w:t>
      </w:r>
      <w:r w:rsidRPr="00491C03">
        <w:rPr>
          <w:sz w:val="16"/>
        </w:rPr>
        <w:t>in the context of the species to which it belongs.</w:t>
      </w:r>
      <w:r w:rsidR="00974F0F" w:rsidRPr="00491C03">
        <w:rPr>
          <w:sz w:val="16"/>
        </w:rPr>
        <w:t xml:space="preserve"> </w:t>
      </w:r>
      <w:r w:rsidRPr="00491C03">
        <w:rPr>
          <w:rStyle w:val="StyleUnderline"/>
        </w:rPr>
        <w:t xml:space="preserve">These </w:t>
      </w:r>
      <w:r w:rsidRPr="00491C03">
        <w:rPr>
          <w:rStyle w:val="StyleUnderline"/>
          <w:highlight w:val="green"/>
        </w:rPr>
        <w:t>approaches do not morally distinguish between wild and domesticated</w:t>
      </w:r>
      <w:r w:rsidR="00974F0F" w:rsidRPr="00491C03">
        <w:rPr>
          <w:rStyle w:val="StyleUnderline"/>
          <w:highlight w:val="green"/>
        </w:rPr>
        <w:t xml:space="preserve"> </w:t>
      </w:r>
      <w:r w:rsidRPr="00491C03">
        <w:rPr>
          <w:rStyle w:val="StyleUnderline"/>
          <w:highlight w:val="green"/>
        </w:rPr>
        <w:t>animals</w:t>
      </w:r>
      <w:r w:rsidRPr="00491C03">
        <w:rPr>
          <w:rStyle w:val="StyleUnderline"/>
        </w:rPr>
        <w:t>, because it is assumed that wild and domesticated animals do not signifi-</w:t>
      </w:r>
      <w:r w:rsidR="00974F0F" w:rsidRPr="00491C03">
        <w:rPr>
          <w:rStyle w:val="StyleUnderline"/>
        </w:rPr>
        <w:t xml:space="preserve"> </w:t>
      </w:r>
      <w:r w:rsidRPr="00491C03">
        <w:rPr>
          <w:rStyle w:val="StyleUnderline"/>
        </w:rPr>
        <w:t>cantly differ with respect to these morally</w:t>
      </w:r>
      <w:r w:rsidRPr="00491C03">
        <w:rPr>
          <w:sz w:val="16"/>
        </w:rPr>
        <w:t xml:space="preserve"> </w:t>
      </w:r>
      <w:r w:rsidRPr="00491C03">
        <w:rPr>
          <w:rStyle w:val="StyleUnderline"/>
        </w:rPr>
        <w:t>relevant features</w:t>
      </w:r>
      <w:r w:rsidRPr="00491C03">
        <w:rPr>
          <w:sz w:val="16"/>
        </w:rPr>
        <w:t>. However, in practice,</w:t>
      </w:r>
      <w:r w:rsidR="00974F0F" w:rsidRPr="00491C03">
        <w:rPr>
          <w:sz w:val="16"/>
        </w:rPr>
        <w:t xml:space="preserve"> </w:t>
      </w:r>
      <w:r w:rsidRPr="00491C03">
        <w:rPr>
          <w:rStyle w:val="StyleUnderline"/>
          <w:highlight w:val="green"/>
        </w:rPr>
        <w:t>domesticated animals</w:t>
      </w:r>
      <w:r w:rsidRPr="00491C03">
        <w:rPr>
          <w:sz w:val="16"/>
        </w:rPr>
        <w:t xml:space="preserve"> such as, for example, companion animals and cattle </w:t>
      </w:r>
      <w:r w:rsidRPr="00491C03">
        <w:rPr>
          <w:rStyle w:val="StyleUnderline"/>
          <w:highlight w:val="green"/>
        </w:rPr>
        <w:t>are</w:t>
      </w:r>
      <w:r w:rsidRPr="00491C03">
        <w:rPr>
          <w:sz w:val="16"/>
        </w:rPr>
        <w:t>, as a</w:t>
      </w:r>
      <w:r w:rsidR="00974F0F" w:rsidRPr="00491C03">
        <w:rPr>
          <w:sz w:val="16"/>
        </w:rPr>
        <w:t xml:space="preserve"> </w:t>
      </w:r>
      <w:r w:rsidRPr="00491C03">
        <w:rPr>
          <w:sz w:val="16"/>
        </w:rPr>
        <w:t xml:space="preserve">matter of fact, much more </w:t>
      </w:r>
      <w:r w:rsidRPr="00491C03">
        <w:rPr>
          <w:rStyle w:val="Emphasis"/>
          <w:highlight w:val="green"/>
        </w:rPr>
        <w:t>subjects</w:t>
      </w:r>
      <w:r w:rsidRPr="00491C03">
        <w:rPr>
          <w:sz w:val="16"/>
          <w:highlight w:val="green"/>
        </w:rPr>
        <w:t xml:space="preserve"> </w:t>
      </w:r>
      <w:r w:rsidRPr="00491C03">
        <w:rPr>
          <w:rStyle w:val="StyleUnderline"/>
          <w:highlight w:val="green"/>
        </w:rPr>
        <w:t>of human care compared to wild animals</w:t>
      </w:r>
      <w:r w:rsidRPr="00491C03">
        <w:rPr>
          <w:sz w:val="16"/>
        </w:rPr>
        <w:t>. This</w:t>
      </w:r>
      <w:r w:rsidR="00974F0F" w:rsidRPr="00491C03">
        <w:rPr>
          <w:sz w:val="16"/>
        </w:rPr>
        <w:t xml:space="preserve"> </w:t>
      </w:r>
      <w:r w:rsidRPr="00491C03">
        <w:rPr>
          <w:sz w:val="16"/>
        </w:rPr>
        <w:t xml:space="preserve">difference is usually based on the notion that </w:t>
      </w:r>
      <w:r w:rsidRPr="00491C03">
        <w:rPr>
          <w:rStyle w:val="StyleUnderline"/>
          <w:highlight w:val="green"/>
        </w:rPr>
        <w:t>wild animals are</w:t>
      </w:r>
      <w:r w:rsidRPr="00491C03">
        <w:rPr>
          <w:rStyle w:val="StyleUnderline"/>
        </w:rPr>
        <w:t xml:space="preserve"> probably </w:t>
      </w:r>
      <w:r w:rsidRPr="00491C03">
        <w:rPr>
          <w:rStyle w:val="StyleUnderline"/>
          <w:highlight w:val="green"/>
        </w:rPr>
        <w:t>best off by</w:t>
      </w:r>
      <w:r w:rsidR="00974F0F" w:rsidRPr="00491C03">
        <w:rPr>
          <w:rStyle w:val="StyleUnderline"/>
          <w:highlight w:val="green"/>
        </w:rPr>
        <w:t xml:space="preserve"> </w:t>
      </w:r>
      <w:r w:rsidRPr="00491C03">
        <w:rPr>
          <w:rStyle w:val="StyleUnderline"/>
          <w:highlight w:val="green"/>
        </w:rPr>
        <w:t>leaving</w:t>
      </w:r>
      <w:r w:rsidRPr="00491C03">
        <w:rPr>
          <w:rStyle w:val="StyleUnderline"/>
        </w:rPr>
        <w:t xml:space="preserve"> </w:t>
      </w:r>
      <w:r w:rsidRPr="00491C03">
        <w:rPr>
          <w:rStyle w:val="StyleUnderline"/>
          <w:highlight w:val="green"/>
        </w:rPr>
        <w:t>them on their own</w:t>
      </w:r>
      <w:r w:rsidRPr="00491C03">
        <w:rPr>
          <w:rStyle w:val="StyleUnderline"/>
        </w:rPr>
        <w:t>, detached from human inference: “</w:t>
      </w:r>
      <w:r w:rsidRPr="00491C03">
        <w:rPr>
          <w:rStyle w:val="Emphasis"/>
        </w:rPr>
        <w:t>Let them be</w:t>
      </w:r>
      <w:r w:rsidRPr="00491C03">
        <w:rPr>
          <w:sz w:val="16"/>
        </w:rPr>
        <w:t>” (Regan</w:t>
      </w:r>
      <w:r w:rsidR="00974F0F" w:rsidRPr="00491C03">
        <w:rPr>
          <w:sz w:val="16"/>
        </w:rPr>
        <w:t xml:space="preserve"> </w:t>
      </w:r>
      <w:r w:rsidRPr="00491C03">
        <w:rPr>
          <w:sz w:val="16"/>
        </w:rPr>
        <w:t>1983, 361). Palmer (2010, 2) labels this approach as the laissez-faire intuition (LFI).</w:t>
      </w:r>
      <w:r w:rsidR="00974F0F" w:rsidRPr="00491C03">
        <w:rPr>
          <w:sz w:val="16"/>
        </w:rPr>
        <w:t xml:space="preserve"> </w:t>
      </w:r>
      <w:r w:rsidRPr="00491C03">
        <w:rPr>
          <w:sz w:val="16"/>
        </w:rPr>
        <w:t>Furthermore, the capabilities approach acknowledges that flourishing may result in</w:t>
      </w:r>
      <w:r w:rsidR="00974F0F" w:rsidRPr="00491C03">
        <w:rPr>
          <w:sz w:val="16"/>
        </w:rPr>
        <w:t xml:space="preserve"> </w:t>
      </w:r>
      <w:r w:rsidRPr="00491C03">
        <w:rPr>
          <w:sz w:val="16"/>
        </w:rPr>
        <w:t>quite different human roles when it comes to treating wild and domesticated ani-</w:t>
      </w:r>
      <w:r w:rsidR="00974F0F" w:rsidRPr="00491C03">
        <w:rPr>
          <w:sz w:val="16"/>
        </w:rPr>
        <w:t xml:space="preserve"> </w:t>
      </w:r>
      <w:r w:rsidRPr="00491C03">
        <w:rPr>
          <w:sz w:val="16"/>
        </w:rPr>
        <w:t>mals: “Part of what it is to flourish, for a creature, is to settle certain important</w:t>
      </w:r>
      <w:r w:rsidR="00974F0F" w:rsidRPr="00491C03">
        <w:rPr>
          <w:sz w:val="16"/>
        </w:rPr>
        <w:t xml:space="preserve"> </w:t>
      </w:r>
      <w:r w:rsidRPr="00491C03">
        <w:rPr>
          <w:sz w:val="16"/>
        </w:rPr>
        <w:t>matters on its own, without human intervention, even of a benevolent sort”</w:t>
      </w:r>
      <w:r w:rsidR="00974F0F" w:rsidRPr="00491C03">
        <w:rPr>
          <w:sz w:val="16"/>
        </w:rPr>
        <w:t xml:space="preserve"> </w:t>
      </w:r>
      <w:r w:rsidRPr="00491C03">
        <w:rPr>
          <w:sz w:val="16"/>
        </w:rPr>
        <w:t xml:space="preserve">(Nussbaum 2006, 373). However, both Palmer and Nussbaum argue that </w:t>
      </w:r>
      <w:r w:rsidRPr="00491C03">
        <w:rPr>
          <w:rStyle w:val="StyleUnderline"/>
          <w:highlight w:val="green"/>
        </w:rPr>
        <w:t>there are</w:t>
      </w:r>
      <w:r w:rsidR="00974F0F" w:rsidRPr="00491C03">
        <w:rPr>
          <w:rStyle w:val="StyleUnderline"/>
          <w:highlight w:val="green"/>
        </w:rPr>
        <w:t xml:space="preserve"> </w:t>
      </w:r>
      <w:r w:rsidRPr="00491C03">
        <w:rPr>
          <w:rStyle w:val="StyleUnderline"/>
          <w:highlight w:val="green"/>
        </w:rPr>
        <w:t>limitations to the requirement not to interfere in the wild animal’s life</w:t>
      </w:r>
      <w:r w:rsidRPr="00491C03">
        <w:rPr>
          <w:sz w:val="16"/>
        </w:rPr>
        <w:t>, since human</w:t>
      </w:r>
      <w:r w:rsidR="00974F0F" w:rsidRPr="00491C03">
        <w:rPr>
          <w:sz w:val="16"/>
        </w:rPr>
        <w:t xml:space="preserve"> </w:t>
      </w:r>
      <w:r w:rsidRPr="00491C03">
        <w:rPr>
          <w:sz w:val="16"/>
        </w:rPr>
        <w:t>beings affect the habitats of wild animals strongly, implying a responsibility to</w:t>
      </w:r>
      <w:r w:rsidR="00974F0F" w:rsidRPr="00491C03">
        <w:rPr>
          <w:sz w:val="16"/>
        </w:rPr>
        <w:t xml:space="preserve"> </w:t>
      </w:r>
      <w:r w:rsidRPr="00491C03">
        <w:rPr>
          <w:sz w:val="16"/>
        </w:rPr>
        <w:t>bring about conditions for their well-being and/or flourishing.</w:t>
      </w:r>
      <w:r w:rsidR="00974F0F" w:rsidRPr="00491C03">
        <w:rPr>
          <w:sz w:val="16"/>
        </w:rPr>
        <w:t xml:space="preserve"> </w:t>
      </w:r>
      <w:r w:rsidRPr="00491C03">
        <w:rPr>
          <w:sz w:val="16"/>
        </w:rPr>
        <w:t>The latter issue is very relevant in the Anthropocene, that is, the current epoch</w:t>
      </w:r>
      <w:r w:rsidR="00974F0F" w:rsidRPr="00491C03">
        <w:rPr>
          <w:sz w:val="16"/>
        </w:rPr>
        <w:t xml:space="preserve"> </w:t>
      </w:r>
      <w:r w:rsidRPr="00491C03">
        <w:rPr>
          <w:sz w:val="16"/>
        </w:rPr>
        <w:t>that is distinguished from the Holocene by the appearance of human society as a</w:t>
      </w:r>
      <w:r w:rsidR="00974F0F" w:rsidRPr="00491C03">
        <w:rPr>
          <w:sz w:val="16"/>
        </w:rPr>
        <w:t xml:space="preserve"> </w:t>
      </w:r>
      <w:r w:rsidRPr="00491C03">
        <w:rPr>
          <w:sz w:val="16"/>
        </w:rPr>
        <w:t>geophysical force on a global scale. Climate change is one of the clearest indica-</w:t>
      </w:r>
      <w:r w:rsidR="00974F0F" w:rsidRPr="00491C03">
        <w:rPr>
          <w:sz w:val="16"/>
        </w:rPr>
        <w:t xml:space="preserve"> </w:t>
      </w:r>
      <w:r w:rsidRPr="00491C03">
        <w:rPr>
          <w:sz w:val="16"/>
        </w:rPr>
        <w:t>tions of this, but there are many more phenomena such as the appearance of floods,</w:t>
      </w:r>
      <w:r w:rsidR="00974F0F" w:rsidRPr="00491C03">
        <w:rPr>
          <w:sz w:val="16"/>
        </w:rPr>
        <w:t xml:space="preserve"> </w:t>
      </w:r>
      <w:r w:rsidRPr="00491C03">
        <w:rPr>
          <w:sz w:val="16"/>
        </w:rPr>
        <w:t>loss of tropical woodland, reduced biodiversity, disturbed ecological food chains,</w:t>
      </w:r>
      <w:r w:rsidR="00974F0F" w:rsidRPr="00491C03">
        <w:rPr>
          <w:sz w:val="16"/>
        </w:rPr>
        <w:t xml:space="preserve"> </w:t>
      </w:r>
      <w:r w:rsidRPr="00491C03">
        <w:rPr>
          <w:sz w:val="16"/>
        </w:rPr>
        <w:t>etc. (Crutzen 2002; Steffen et al. 2007, 2011). The rise of the Anthropocene not</w:t>
      </w:r>
      <w:r w:rsidR="00974F0F" w:rsidRPr="00491C03">
        <w:rPr>
          <w:sz w:val="16"/>
        </w:rPr>
        <w:t xml:space="preserve"> </w:t>
      </w:r>
      <w:r w:rsidRPr="00491C03">
        <w:rPr>
          <w:sz w:val="16"/>
        </w:rPr>
        <w:t>only threatens the provision of environmental goods and services, it also threatens</w:t>
      </w:r>
      <w:r w:rsidR="00974F0F" w:rsidRPr="00491C03">
        <w:rPr>
          <w:sz w:val="16"/>
        </w:rPr>
        <w:t xml:space="preserve"> </w:t>
      </w:r>
      <w:r w:rsidRPr="00491C03">
        <w:rPr>
          <w:sz w:val="16"/>
        </w:rPr>
        <w:t>the living conditions of many wild animals. Their territories are increasingly</w:t>
      </w:r>
      <w:r w:rsidR="00974F0F" w:rsidRPr="00491C03">
        <w:rPr>
          <w:sz w:val="16"/>
        </w:rPr>
        <w:t xml:space="preserve"> </w:t>
      </w:r>
      <w:r w:rsidRPr="00491C03">
        <w:rPr>
          <w:sz w:val="16"/>
        </w:rPr>
        <w:t>fragmented, contaminated, and disturbed by transport activities, tourism, fishery,</w:t>
      </w:r>
      <w:r w:rsidR="00974F0F" w:rsidRPr="00491C03">
        <w:rPr>
          <w:sz w:val="16"/>
        </w:rPr>
        <w:t xml:space="preserve"> </w:t>
      </w:r>
      <w:r w:rsidRPr="00491C03">
        <w:rPr>
          <w:sz w:val="16"/>
        </w:rPr>
        <w:t>urbanization, climate change, and agriculture. These developments affect their</w:t>
      </w:r>
      <w:r w:rsidR="00974F0F" w:rsidRPr="00491C03">
        <w:rPr>
          <w:sz w:val="16"/>
        </w:rPr>
        <w:t xml:space="preserve"> </w:t>
      </w:r>
      <w:r w:rsidRPr="00491C03">
        <w:rPr>
          <w:sz w:val="16"/>
        </w:rPr>
        <w:t>access to grazing areas, water stores, shelter possibilities, migration routes, etc.</w:t>
      </w:r>
      <w:r w:rsidR="00974F0F" w:rsidRPr="00491C03">
        <w:rPr>
          <w:sz w:val="16"/>
        </w:rPr>
        <w:t xml:space="preserve"> </w:t>
      </w:r>
      <w:r w:rsidRPr="00491C03">
        <w:rPr>
          <w:sz w:val="16"/>
        </w:rPr>
        <w:t>Worldwide, populations of almost 30 % of vertebrate species have declined (WWF</w:t>
      </w:r>
      <w:r w:rsidR="00974F0F" w:rsidRPr="00491C03">
        <w:rPr>
          <w:sz w:val="16"/>
        </w:rPr>
        <w:t xml:space="preserve"> </w:t>
      </w:r>
      <w:r w:rsidRPr="00491C03">
        <w:rPr>
          <w:sz w:val="16"/>
        </w:rPr>
        <w:t>2010).</w:t>
      </w:r>
      <w:r w:rsidR="00974F0F" w:rsidRPr="00491C03">
        <w:rPr>
          <w:sz w:val="16"/>
        </w:rPr>
        <w:t xml:space="preserve"> </w:t>
      </w:r>
      <w:r w:rsidRPr="00491C03">
        <w:rPr>
          <w:sz w:val="16"/>
        </w:rPr>
        <w:t>This not only challenges the classic LFI approach but it also blurs the demar-</w:t>
      </w:r>
      <w:r w:rsidR="00974F0F" w:rsidRPr="00491C03">
        <w:rPr>
          <w:sz w:val="16"/>
        </w:rPr>
        <w:t xml:space="preserve"> </w:t>
      </w:r>
      <w:r w:rsidRPr="00491C03">
        <w:rPr>
          <w:sz w:val="16"/>
        </w:rPr>
        <w:t xml:space="preserve">cation between wild and domesticated animals, as more and </w:t>
      </w:r>
      <w:r w:rsidRPr="00491C03">
        <w:rPr>
          <w:rStyle w:val="StyleUnderline"/>
        </w:rPr>
        <w:t>more wild species are</w:t>
      </w:r>
      <w:r w:rsidR="00974F0F" w:rsidRPr="00491C03">
        <w:rPr>
          <w:rStyle w:val="StyleUnderline"/>
        </w:rPr>
        <w:t xml:space="preserve"> </w:t>
      </w:r>
      <w:r w:rsidRPr="00491C03">
        <w:rPr>
          <w:rStyle w:val="StyleUnderline"/>
        </w:rPr>
        <w:t>affected by and have to adapt to these Anthropocenic conditions</w:t>
      </w:r>
      <w:r w:rsidRPr="00491C03">
        <w:rPr>
          <w:sz w:val="16"/>
        </w:rPr>
        <w:t xml:space="preserve">. </w:t>
      </w:r>
      <w:r w:rsidRPr="00491C03">
        <w:rPr>
          <w:rStyle w:val="StyleUnderline"/>
        </w:rPr>
        <w:t>Wild animals are</w:t>
      </w:r>
      <w:r w:rsidR="00974F0F" w:rsidRPr="00491C03">
        <w:rPr>
          <w:rStyle w:val="StyleUnderline"/>
        </w:rPr>
        <w:t xml:space="preserve"> </w:t>
      </w:r>
      <w:r w:rsidRPr="00491C03">
        <w:rPr>
          <w:rStyle w:val="StyleUnderline"/>
        </w:rPr>
        <w:t>in a sense involved in a process of Anthropocenic domestication</w:t>
      </w:r>
      <w:r w:rsidRPr="00491C03">
        <w:rPr>
          <w:sz w:val="16"/>
        </w:rPr>
        <w:t>. In this paper,</w:t>
      </w:r>
      <w:r w:rsidR="00974F0F" w:rsidRPr="00491C03">
        <w:rPr>
          <w:sz w:val="16"/>
        </w:rPr>
        <w:t xml:space="preserve"> </w:t>
      </w:r>
      <w:r w:rsidRPr="00491C03">
        <w:rPr>
          <w:sz w:val="16"/>
        </w:rPr>
        <w:t>some conceptual approaches to domestication and wildness are discussed, and it is</w:t>
      </w:r>
      <w:r w:rsidR="00974F0F" w:rsidRPr="00491C03">
        <w:rPr>
          <w:sz w:val="16"/>
        </w:rPr>
        <w:t xml:space="preserve"> </w:t>
      </w:r>
      <w:r w:rsidRPr="00491C03">
        <w:rPr>
          <w:sz w:val="16"/>
        </w:rPr>
        <w:t>argued that we should consider wild animals as entities that are highly and critically</w:t>
      </w:r>
      <w:r w:rsidR="00974F0F" w:rsidRPr="00491C03">
        <w:rPr>
          <w:sz w:val="16"/>
        </w:rPr>
        <w:t xml:space="preserve"> </w:t>
      </w:r>
      <w:r w:rsidRPr="00491C03">
        <w:rPr>
          <w:sz w:val="16"/>
        </w:rPr>
        <w:t>dependent on the environment, whether that environment is natural or human.</w:t>
      </w:r>
      <w:r w:rsidR="00974F0F" w:rsidRPr="00491C03">
        <w:rPr>
          <w:sz w:val="16"/>
        </w:rPr>
        <w:t xml:space="preserve"> </w:t>
      </w:r>
      <w:r w:rsidRPr="00491C03">
        <w:rPr>
          <w:sz w:val="16"/>
        </w:rPr>
        <w:t>Accordingly, discussing recent contributions by Palmer (2010), and Donaldson and</w:t>
      </w:r>
      <w:r w:rsidR="00974F0F" w:rsidRPr="00491C03">
        <w:rPr>
          <w:sz w:val="16"/>
        </w:rPr>
        <w:t xml:space="preserve"> </w:t>
      </w:r>
      <w:r w:rsidRPr="00491C03">
        <w:rPr>
          <w:sz w:val="16"/>
        </w:rPr>
        <w:t xml:space="preserve">Kymlicka (2011), </w:t>
      </w:r>
      <w:r w:rsidRPr="00491C03">
        <w:rPr>
          <w:rStyle w:val="StyleUnderline"/>
          <w:highlight w:val="green"/>
        </w:rPr>
        <w:t>a virtue ethics-based contextual care approach</w:t>
      </w:r>
      <w:r w:rsidRPr="00491C03">
        <w:rPr>
          <w:rStyle w:val="StyleUnderline"/>
        </w:rPr>
        <w:t>, implying an</w:t>
      </w:r>
      <w:r w:rsidR="00974F0F" w:rsidRPr="00491C03">
        <w:rPr>
          <w:rStyle w:val="StyleUnderline"/>
        </w:rPr>
        <w:t xml:space="preserve"> </w:t>
      </w:r>
      <w:r w:rsidRPr="00491C03">
        <w:rPr>
          <w:rStyle w:val="StyleUnderline"/>
        </w:rPr>
        <w:t>attitude of care for the threatened natural environment of wild animals in the</w:t>
      </w:r>
      <w:r w:rsidR="00974F0F" w:rsidRPr="00491C03">
        <w:rPr>
          <w:rStyle w:val="StyleUnderline"/>
        </w:rPr>
        <w:t xml:space="preserve"> </w:t>
      </w:r>
      <w:r w:rsidRPr="00491C03">
        <w:rPr>
          <w:rStyle w:val="StyleUnderline"/>
        </w:rPr>
        <w:t xml:space="preserve">Anthropocene, </w:t>
      </w:r>
      <w:r w:rsidRPr="00491C03">
        <w:rPr>
          <w:rStyle w:val="StyleUnderline"/>
          <w:highlight w:val="green"/>
        </w:rPr>
        <w:t>is advocated</w:t>
      </w:r>
      <w:r w:rsidRPr="00491C03">
        <w:rPr>
          <w:sz w:val="16"/>
        </w:rPr>
        <w:t>.</w:t>
      </w:r>
      <w:r w:rsidR="00974F0F" w:rsidRPr="00491C03">
        <w:rPr>
          <w:sz w:val="16"/>
        </w:rPr>
        <w:t xml:space="preserve"> </w:t>
      </w:r>
      <w:r w:rsidRPr="00491C03">
        <w:rPr>
          <w:sz w:val="16"/>
        </w:rPr>
        <w:t>2 Domestication</w:t>
      </w:r>
      <w:r w:rsidR="00974F0F" w:rsidRPr="00491C03">
        <w:rPr>
          <w:sz w:val="16"/>
        </w:rPr>
        <w:t xml:space="preserve"> </w:t>
      </w:r>
    </w:p>
    <w:p w14:paraId="71415951" w14:textId="77777777" w:rsidR="00F63FFE" w:rsidRPr="00491C03" w:rsidRDefault="00F63FFE">
      <w:pPr>
        <w:rPr>
          <w:rFonts w:eastAsiaTheme="majorEastAsia" w:cstheme="majorBidi"/>
          <w:b/>
          <w:iCs/>
          <w:sz w:val="26"/>
        </w:rPr>
      </w:pPr>
      <w:r w:rsidRPr="00491C03">
        <w:br w:type="page"/>
      </w:r>
    </w:p>
    <w:p w14:paraId="75135FE2" w14:textId="23A44D97" w:rsidR="00B22036" w:rsidRPr="00491C03" w:rsidRDefault="0026257C" w:rsidP="00B22036">
      <w:pPr>
        <w:pStyle w:val="Heading4"/>
      </w:pPr>
      <w:r w:rsidRPr="00491C03">
        <w:lastRenderedPageBreak/>
        <w:t>Domesticated animals either die in the wild, causes an uncontrolled population disaster, or require mass sterilizations. All result in mass suffering for moral patients</w:t>
      </w:r>
    </w:p>
    <w:p w14:paraId="6249F0F1" w14:textId="47CE21E1" w:rsidR="00B22036" w:rsidRPr="00491C03" w:rsidRDefault="009867C9" w:rsidP="00B22036">
      <w:r w:rsidRPr="00491C03">
        <w:rPr>
          <w:b/>
          <w:bCs/>
          <w:sz w:val="26"/>
          <w:szCs w:val="26"/>
        </w:rPr>
        <w:t>Simmons 16</w:t>
      </w:r>
      <w:r w:rsidRPr="00491C03">
        <w:t xml:space="preserve"> [</w:t>
      </w:r>
      <w:r w:rsidR="00B22036" w:rsidRPr="00491C03">
        <w:t>Aaron Simmons</w:t>
      </w:r>
      <w:r w:rsidR="003A0C3F" w:rsidRPr="00491C03">
        <w:t xml:space="preserve">, </w:t>
      </w:r>
      <w:r w:rsidR="00F35BC8" w:rsidRPr="00491C03">
        <w:t xml:space="preserve">Associate Professor of Philosophy at Marywood University, </w:t>
      </w:r>
      <w:r w:rsidR="003A0C3F" w:rsidRPr="00491C03">
        <w:t>09-22-2016, “Animals, Freedom, and the Ethics</w:t>
      </w:r>
      <w:r w:rsidR="00695BCF" w:rsidRPr="00491C03">
        <w:t xml:space="preserve"> </w:t>
      </w:r>
      <w:r w:rsidR="003A0C3F" w:rsidRPr="00491C03">
        <w:t>of Veganism,” Animal Ethics in the Age of Humans</w:t>
      </w:r>
      <w:r w:rsidR="00F35BC8" w:rsidRPr="00491C03">
        <w:t>,</w:t>
      </w:r>
      <w:r w:rsidR="00695BCF" w:rsidRPr="00491C03">
        <w:t xml:space="preserve"> </w:t>
      </w:r>
      <w:r w:rsidR="003A0C3F" w:rsidRPr="00491C03">
        <w:t>https://link.springer.com/chapter/10.1007/978-3-319-44206-8_16</w:t>
      </w:r>
      <w:r w:rsidR="0026257C" w:rsidRPr="00491C03">
        <w:t>]/Kankee</w:t>
      </w:r>
    </w:p>
    <w:p w14:paraId="4BB74FC5" w14:textId="5AABB75C" w:rsidR="00B22036" w:rsidRPr="00491C03" w:rsidRDefault="00B22036" w:rsidP="00B22036">
      <w:pPr>
        <w:rPr>
          <w:sz w:val="16"/>
        </w:rPr>
      </w:pPr>
      <w:r w:rsidRPr="00491C03">
        <w:rPr>
          <w:sz w:val="16"/>
        </w:rPr>
        <w:t>4 Farm Animals in a Vegan World</w:t>
      </w:r>
      <w:r w:rsidR="00974F0F" w:rsidRPr="00491C03">
        <w:rPr>
          <w:sz w:val="16"/>
        </w:rPr>
        <w:t xml:space="preserve"> </w:t>
      </w:r>
      <w:r w:rsidRPr="00491C03">
        <w:rPr>
          <w:sz w:val="16"/>
        </w:rPr>
        <w:t>In a well-known article in environmental ethics, J. Baird Callicott suggests that the</w:t>
      </w:r>
      <w:r w:rsidR="00974F0F" w:rsidRPr="00491C03">
        <w:rPr>
          <w:sz w:val="16"/>
        </w:rPr>
        <w:t xml:space="preserve"> </w:t>
      </w:r>
      <w:r w:rsidRPr="00491C03">
        <w:rPr>
          <w:sz w:val="16"/>
        </w:rPr>
        <w:t>idea of “liberating” domesticated farm animals is meaningless and a practical</w:t>
      </w:r>
      <w:r w:rsidR="00974F0F" w:rsidRPr="00491C03">
        <w:rPr>
          <w:sz w:val="16"/>
        </w:rPr>
        <w:t xml:space="preserve"> </w:t>
      </w:r>
      <w:r w:rsidRPr="00491C03">
        <w:rPr>
          <w:sz w:val="16"/>
        </w:rPr>
        <w:t xml:space="preserve">impossibility. It is meaningless, he argues, because </w:t>
      </w:r>
      <w:r w:rsidRPr="00491C03">
        <w:rPr>
          <w:rStyle w:val="StyleUnderline"/>
          <w:highlight w:val="green"/>
        </w:rPr>
        <w:t xml:space="preserve">domesticated animals are </w:t>
      </w:r>
      <w:r w:rsidRPr="00491C03">
        <w:rPr>
          <w:rStyle w:val="Emphasis"/>
          <w:highlight w:val="green"/>
        </w:rPr>
        <w:t>not</w:t>
      </w:r>
      <w:r w:rsidR="00974F0F" w:rsidRPr="00491C03">
        <w:rPr>
          <w:rStyle w:val="Emphasis"/>
          <w:highlight w:val="green"/>
        </w:rPr>
        <w:t xml:space="preserve"> </w:t>
      </w:r>
      <w:r w:rsidRPr="00491C03">
        <w:rPr>
          <w:rStyle w:val="Emphasis"/>
          <w:highlight w:val="green"/>
        </w:rPr>
        <w:t>capable</w:t>
      </w:r>
      <w:r w:rsidRPr="00491C03">
        <w:rPr>
          <w:rStyle w:val="StyleUnderline"/>
          <w:highlight w:val="green"/>
        </w:rPr>
        <w:t xml:space="preserve"> of living on their own</w:t>
      </w:r>
      <w:r w:rsidRPr="00491C03">
        <w:rPr>
          <w:sz w:val="16"/>
        </w:rPr>
        <w:t xml:space="preserve">. In contrast to </w:t>
      </w:r>
      <w:r w:rsidRPr="00491C03">
        <w:rPr>
          <w:rStyle w:val="StyleUnderline"/>
        </w:rPr>
        <w:t>wild animals being held captive,</w:t>
      </w:r>
      <w:r w:rsidR="00974F0F" w:rsidRPr="00491C03">
        <w:rPr>
          <w:rStyle w:val="StyleUnderline"/>
        </w:rPr>
        <w:t xml:space="preserve"> </w:t>
      </w:r>
      <w:r w:rsidRPr="00491C03">
        <w:rPr>
          <w:rStyle w:val="StyleUnderline"/>
        </w:rPr>
        <w:t>domesticated animals “have been bred to docility, tractability, stupidity, and</w:t>
      </w:r>
      <w:r w:rsidR="00974F0F" w:rsidRPr="00491C03">
        <w:rPr>
          <w:rStyle w:val="StyleUnderline"/>
        </w:rPr>
        <w:t xml:space="preserve"> </w:t>
      </w:r>
      <w:r w:rsidRPr="00491C03">
        <w:rPr>
          <w:rStyle w:val="StyleUnderline"/>
        </w:rPr>
        <w:t>dependency</w:t>
      </w:r>
      <w:r w:rsidRPr="00491C03">
        <w:rPr>
          <w:sz w:val="16"/>
        </w:rPr>
        <w:t xml:space="preserve">” (Callicott 1980, 331). Callicott further asks us to </w:t>
      </w:r>
      <w:r w:rsidRPr="00491C03">
        <w:rPr>
          <w:rStyle w:val="StyleUnderline"/>
        </w:rPr>
        <w:t>consider the practical</w:t>
      </w:r>
      <w:r w:rsidR="00974F0F" w:rsidRPr="00491C03">
        <w:rPr>
          <w:rStyle w:val="StyleUnderline"/>
        </w:rPr>
        <w:t xml:space="preserve"> </w:t>
      </w:r>
      <w:r w:rsidRPr="00491C03">
        <w:rPr>
          <w:rStyle w:val="StyleUnderline"/>
        </w:rPr>
        <w:t>consequences of liberating farm animals</w:t>
      </w:r>
      <w:r w:rsidRPr="00491C03">
        <w:rPr>
          <w:sz w:val="16"/>
        </w:rPr>
        <w:t xml:space="preserve">. If we simply release farm animals into the wild, </w:t>
      </w:r>
      <w:r w:rsidRPr="00491C03">
        <w:rPr>
          <w:rStyle w:val="StyleUnderline"/>
          <w:highlight w:val="green"/>
        </w:rPr>
        <w:t>many</w:t>
      </w:r>
      <w:r w:rsidRPr="00491C03">
        <w:rPr>
          <w:rStyle w:val="StyleUnderline"/>
        </w:rPr>
        <w:t xml:space="preserve"> of them </w:t>
      </w:r>
      <w:r w:rsidRPr="00491C03">
        <w:rPr>
          <w:rStyle w:val="StyleUnderline"/>
          <w:highlight w:val="green"/>
        </w:rPr>
        <w:t xml:space="preserve">will </w:t>
      </w:r>
      <w:r w:rsidRPr="00491C03">
        <w:rPr>
          <w:rStyle w:val="Emphasis"/>
          <w:highlight w:val="green"/>
        </w:rPr>
        <w:t>starve</w:t>
      </w:r>
      <w:r w:rsidRPr="00491C03">
        <w:rPr>
          <w:rStyle w:val="StyleUnderline"/>
          <w:highlight w:val="green"/>
        </w:rPr>
        <w:t xml:space="preserve"> or </w:t>
      </w:r>
      <w:r w:rsidRPr="00491C03">
        <w:rPr>
          <w:rStyle w:val="Emphasis"/>
          <w:highlight w:val="green"/>
        </w:rPr>
        <w:t>freeze</w:t>
      </w:r>
      <w:r w:rsidRPr="00491C03">
        <w:rPr>
          <w:rStyle w:val="StyleUnderline"/>
          <w:highlight w:val="green"/>
        </w:rPr>
        <w:t xml:space="preserve"> to death</w:t>
      </w:r>
      <w:r w:rsidRPr="00491C03">
        <w:rPr>
          <w:sz w:val="16"/>
        </w:rPr>
        <w:t xml:space="preserve">. Some of </w:t>
      </w:r>
      <w:r w:rsidRPr="00491C03">
        <w:rPr>
          <w:rStyle w:val="StyleUnderline"/>
        </w:rPr>
        <w:t>these animals</w:t>
      </w:r>
      <w:r w:rsidRPr="00491C03">
        <w:rPr>
          <w:sz w:val="16"/>
        </w:rPr>
        <w:t>, he suggests,</w:t>
      </w:r>
      <w:r w:rsidR="00974F0F" w:rsidRPr="00491C03">
        <w:rPr>
          <w:sz w:val="16"/>
        </w:rPr>
        <w:t xml:space="preserve"> </w:t>
      </w:r>
      <w:r w:rsidRPr="00491C03">
        <w:rPr>
          <w:sz w:val="16"/>
        </w:rPr>
        <w:t>might be able to survive and recover some of their former wild selves, but then they</w:t>
      </w:r>
      <w:r w:rsidR="00974F0F" w:rsidRPr="00491C03">
        <w:rPr>
          <w:sz w:val="16"/>
        </w:rPr>
        <w:t xml:space="preserve"> </w:t>
      </w:r>
      <w:r w:rsidRPr="00491C03">
        <w:rPr>
          <w:rStyle w:val="StyleUnderline"/>
        </w:rPr>
        <w:t xml:space="preserve">would be </w:t>
      </w:r>
      <w:r w:rsidRPr="00491C03">
        <w:rPr>
          <w:rStyle w:val="StyleUnderline"/>
          <w:highlight w:val="green"/>
        </w:rPr>
        <w:t>competing for food and living space with other indigenous wildlife</w:t>
      </w:r>
      <w:r w:rsidRPr="00491C03">
        <w:rPr>
          <w:sz w:val="16"/>
        </w:rPr>
        <w:t xml:space="preserve"> (idem,</w:t>
      </w:r>
      <w:r w:rsidR="00974F0F" w:rsidRPr="00491C03">
        <w:rPr>
          <w:sz w:val="16"/>
        </w:rPr>
        <w:t xml:space="preserve"> </w:t>
      </w:r>
      <w:r w:rsidRPr="00491C03">
        <w:rPr>
          <w:sz w:val="16"/>
        </w:rPr>
        <w:t>331). This could be bad ecologically. Perhaps instead of setting farm animals loose</w:t>
      </w:r>
      <w:r w:rsidR="00974F0F" w:rsidRPr="00491C03">
        <w:rPr>
          <w:sz w:val="16"/>
        </w:rPr>
        <w:t xml:space="preserve"> </w:t>
      </w:r>
      <w:r w:rsidRPr="00491C03">
        <w:rPr>
          <w:sz w:val="16"/>
        </w:rPr>
        <w:t>into the wild, we could continue to house and feed them on farms without killing or</w:t>
      </w:r>
      <w:r w:rsidR="00974F0F" w:rsidRPr="00491C03">
        <w:rPr>
          <w:sz w:val="16"/>
        </w:rPr>
        <w:t xml:space="preserve"> </w:t>
      </w:r>
      <w:r w:rsidRPr="00491C03">
        <w:rPr>
          <w:sz w:val="16"/>
        </w:rPr>
        <w:t>using them for food. However, as these animals, free from natural predation, breed</w:t>
      </w:r>
      <w:r w:rsidR="00974F0F" w:rsidRPr="00491C03">
        <w:rPr>
          <w:sz w:val="16"/>
        </w:rPr>
        <w:t xml:space="preserve"> </w:t>
      </w:r>
      <w:r w:rsidRPr="00491C03">
        <w:rPr>
          <w:sz w:val="16"/>
        </w:rPr>
        <w:t>and increase their populations, more and more land use would be required to house</w:t>
      </w:r>
      <w:r w:rsidR="00974F0F" w:rsidRPr="00491C03">
        <w:rPr>
          <w:sz w:val="16"/>
        </w:rPr>
        <w:t xml:space="preserve"> </w:t>
      </w:r>
      <w:r w:rsidRPr="00491C03">
        <w:rPr>
          <w:sz w:val="16"/>
        </w:rPr>
        <w:t>the animals as well as to produce food for them (in addition to the plant food required</w:t>
      </w:r>
      <w:r w:rsidR="00974F0F" w:rsidRPr="00491C03">
        <w:rPr>
          <w:sz w:val="16"/>
        </w:rPr>
        <w:t xml:space="preserve"> </w:t>
      </w:r>
      <w:r w:rsidRPr="00491C03">
        <w:rPr>
          <w:sz w:val="16"/>
        </w:rPr>
        <w:t>to feed a vegan human population). This option also appears bad from an ecological</w:t>
      </w:r>
      <w:r w:rsidR="00974F0F" w:rsidRPr="00491C03">
        <w:rPr>
          <w:sz w:val="16"/>
        </w:rPr>
        <w:t xml:space="preserve"> </w:t>
      </w:r>
      <w:r w:rsidRPr="00491C03">
        <w:rPr>
          <w:sz w:val="16"/>
        </w:rPr>
        <w:t>standpoint. One final option would be to continue housing and feeding farm animals</w:t>
      </w:r>
      <w:r w:rsidR="00974F0F" w:rsidRPr="00491C03">
        <w:rPr>
          <w:sz w:val="16"/>
        </w:rPr>
        <w:t xml:space="preserve"> </w:t>
      </w:r>
      <w:r w:rsidRPr="00491C03">
        <w:rPr>
          <w:sz w:val="16"/>
        </w:rPr>
        <w:t>but not allow them to breed, ultimately driving them into extinction. Callicott sug-</w:t>
      </w:r>
      <w:r w:rsidR="00974F0F" w:rsidRPr="00491C03">
        <w:rPr>
          <w:sz w:val="16"/>
        </w:rPr>
        <w:t xml:space="preserve"> </w:t>
      </w:r>
      <w:r w:rsidRPr="00491C03">
        <w:rPr>
          <w:sz w:val="16"/>
        </w:rPr>
        <w:t xml:space="preserve">gests that this choice would be “ironic” since </w:t>
      </w:r>
      <w:r w:rsidRPr="00491C03">
        <w:rPr>
          <w:rStyle w:val="StyleUnderline"/>
          <w:highlight w:val="green"/>
        </w:rPr>
        <w:t>we’d be eliminating the</w:t>
      </w:r>
      <w:r w:rsidRPr="00491C03">
        <w:rPr>
          <w:rStyle w:val="StyleUnderline"/>
        </w:rPr>
        <w:t xml:space="preserve"> very </w:t>
      </w:r>
      <w:r w:rsidRPr="00491C03">
        <w:rPr>
          <w:rStyle w:val="StyleUnderline"/>
          <w:highlight w:val="green"/>
        </w:rPr>
        <w:t>species</w:t>
      </w:r>
      <w:r w:rsidR="00974F0F" w:rsidRPr="00491C03">
        <w:rPr>
          <w:rStyle w:val="StyleUnderline"/>
        </w:rPr>
        <w:t xml:space="preserve"> </w:t>
      </w:r>
      <w:r w:rsidRPr="00491C03">
        <w:rPr>
          <w:rStyle w:val="StyleUnderline"/>
        </w:rPr>
        <w:t xml:space="preserve">that </w:t>
      </w:r>
      <w:r w:rsidRPr="00491C03">
        <w:rPr>
          <w:rStyle w:val="StyleUnderline"/>
          <w:highlight w:val="green"/>
        </w:rPr>
        <w:t>we are trying to protect</w:t>
      </w:r>
      <w:r w:rsidRPr="00491C03">
        <w:rPr>
          <w:rStyle w:val="StyleUnderline"/>
        </w:rPr>
        <w:t xml:space="preserve"> and benefit </w:t>
      </w:r>
      <w:r w:rsidRPr="00491C03">
        <w:rPr>
          <w:rStyle w:val="StyleUnderline"/>
          <w:highlight w:val="green"/>
        </w:rPr>
        <w:t>by</w:t>
      </w:r>
      <w:r w:rsidRPr="00491C03">
        <w:rPr>
          <w:rStyle w:val="StyleUnderline"/>
        </w:rPr>
        <w:t xml:space="preserve"> “</w:t>
      </w:r>
      <w:r w:rsidRPr="00491C03">
        <w:rPr>
          <w:rStyle w:val="StyleUnderline"/>
          <w:highlight w:val="green"/>
        </w:rPr>
        <w:t>liberating” them</w:t>
      </w:r>
      <w:r w:rsidRPr="00491C03">
        <w:rPr>
          <w:sz w:val="16"/>
          <w:highlight w:val="green"/>
        </w:rPr>
        <w:t>.</w:t>
      </w:r>
      <w:r w:rsidR="00974F0F" w:rsidRPr="00491C03">
        <w:rPr>
          <w:sz w:val="16"/>
        </w:rPr>
        <w:t xml:space="preserve"> </w:t>
      </w:r>
      <w:r w:rsidRPr="00491C03">
        <w:rPr>
          <w:sz w:val="16"/>
        </w:rPr>
        <w:t>The idea of liberating domesticated farm animals is not meaningless, provided</w:t>
      </w:r>
      <w:r w:rsidR="00974F0F" w:rsidRPr="00491C03">
        <w:rPr>
          <w:sz w:val="16"/>
        </w:rPr>
        <w:t xml:space="preserve"> </w:t>
      </w:r>
      <w:r w:rsidRPr="00491C03">
        <w:rPr>
          <w:sz w:val="16"/>
        </w:rPr>
        <w:t>that we have a reasonable understanding of what “liberation” entails for farm</w:t>
      </w:r>
      <w:r w:rsidR="00974F0F" w:rsidRPr="00491C03">
        <w:rPr>
          <w:sz w:val="16"/>
        </w:rPr>
        <w:t xml:space="preserve"> </w:t>
      </w:r>
      <w:r w:rsidRPr="00491C03">
        <w:rPr>
          <w:sz w:val="16"/>
        </w:rPr>
        <w:t>animals. Liberation for farm animals need not entail setting farm animals free into</w:t>
      </w:r>
      <w:r w:rsidR="00974F0F" w:rsidRPr="00491C03">
        <w:rPr>
          <w:sz w:val="16"/>
        </w:rPr>
        <w:t xml:space="preserve"> </w:t>
      </w:r>
      <w:r w:rsidRPr="00491C03">
        <w:rPr>
          <w:sz w:val="16"/>
        </w:rPr>
        <w:t>the wild. As I understand it, liberation for farm animals means freeing farm animals</w:t>
      </w:r>
      <w:r w:rsidR="00974F0F" w:rsidRPr="00491C03">
        <w:rPr>
          <w:sz w:val="16"/>
        </w:rPr>
        <w:t xml:space="preserve"> </w:t>
      </w:r>
      <w:r w:rsidRPr="00491C03">
        <w:rPr>
          <w:sz w:val="16"/>
        </w:rPr>
        <w:t>from human exploitation, particularly in ways that are harmful to the animals.</w:t>
      </w:r>
      <w:r w:rsidR="00974F0F" w:rsidRPr="00491C03">
        <w:rPr>
          <w:sz w:val="16"/>
        </w:rPr>
        <w:t xml:space="preserve"> </w:t>
      </w:r>
      <w:r w:rsidRPr="00491C03">
        <w:rPr>
          <w:sz w:val="16"/>
        </w:rPr>
        <w:t>Nevertheless, Callicott’s remarks raise an important question of what we should do</w:t>
      </w:r>
      <w:r w:rsidR="00974F0F" w:rsidRPr="00491C03">
        <w:rPr>
          <w:sz w:val="16"/>
        </w:rPr>
        <w:t xml:space="preserve"> </w:t>
      </w:r>
      <w:r w:rsidRPr="00491C03">
        <w:rPr>
          <w:sz w:val="16"/>
        </w:rPr>
        <w:t>with farm animals if we cease to use them as our food resources. Upon first glance,</w:t>
      </w:r>
      <w:r w:rsidR="00974F0F" w:rsidRPr="00491C03">
        <w:rPr>
          <w:sz w:val="16"/>
        </w:rPr>
        <w:t xml:space="preserve"> </w:t>
      </w:r>
      <w:r w:rsidRPr="00491C03">
        <w:rPr>
          <w:rStyle w:val="StyleUnderline"/>
        </w:rPr>
        <w:t>it does not seem ethical to set domesticated animals free to fend for themselves in</w:t>
      </w:r>
      <w:r w:rsidR="00974F0F" w:rsidRPr="00491C03">
        <w:rPr>
          <w:rStyle w:val="StyleUnderline"/>
        </w:rPr>
        <w:t xml:space="preserve"> </w:t>
      </w:r>
      <w:r w:rsidRPr="00491C03">
        <w:rPr>
          <w:rStyle w:val="StyleUnderline"/>
        </w:rPr>
        <w:t>the wild or on the streets in cities. Because they are domesticated, they are less able</w:t>
      </w:r>
      <w:r w:rsidR="00974F0F" w:rsidRPr="00491C03">
        <w:rPr>
          <w:rStyle w:val="StyleUnderline"/>
        </w:rPr>
        <w:t xml:space="preserve"> </w:t>
      </w:r>
      <w:r w:rsidRPr="00491C03">
        <w:rPr>
          <w:rStyle w:val="StyleUnderline"/>
        </w:rPr>
        <w:t>to fend for themselves, such as by finding food, making shelters, and defending</w:t>
      </w:r>
      <w:r w:rsidR="00974F0F" w:rsidRPr="00491C03">
        <w:rPr>
          <w:rStyle w:val="StyleUnderline"/>
        </w:rPr>
        <w:t xml:space="preserve"> </w:t>
      </w:r>
      <w:r w:rsidRPr="00491C03">
        <w:rPr>
          <w:rStyle w:val="StyleUnderline"/>
        </w:rPr>
        <w:t>themselves against predators</w:t>
      </w:r>
      <w:r w:rsidRPr="00491C03">
        <w:rPr>
          <w:sz w:val="16"/>
        </w:rPr>
        <w:t>. Many of these animals probably would not be able to</w:t>
      </w:r>
      <w:r w:rsidR="00974F0F" w:rsidRPr="00491C03">
        <w:rPr>
          <w:sz w:val="16"/>
        </w:rPr>
        <w:t xml:space="preserve"> </w:t>
      </w:r>
      <w:r w:rsidRPr="00491C03">
        <w:rPr>
          <w:sz w:val="16"/>
        </w:rPr>
        <w:t>survive on their own.</w:t>
      </w:r>
      <w:r w:rsidR="00974F0F" w:rsidRPr="00491C03">
        <w:rPr>
          <w:sz w:val="16"/>
        </w:rPr>
        <w:t xml:space="preserve"> </w:t>
      </w:r>
      <w:r w:rsidRPr="00491C03">
        <w:rPr>
          <w:sz w:val="16"/>
        </w:rPr>
        <w:t>Rather than setting farm animals free to fend for themselves, perhaps we ought</w:t>
      </w:r>
      <w:r w:rsidR="00974F0F" w:rsidRPr="00491C03">
        <w:rPr>
          <w:sz w:val="16"/>
        </w:rPr>
        <w:t xml:space="preserve"> </w:t>
      </w:r>
      <w:r w:rsidRPr="00491C03">
        <w:rPr>
          <w:sz w:val="16"/>
        </w:rPr>
        <w:t xml:space="preserve">to continue to care for them due to their dependent state. </w:t>
      </w:r>
      <w:r w:rsidRPr="00491C03">
        <w:rPr>
          <w:rStyle w:val="StyleUnderline"/>
          <w:highlight w:val="green"/>
        </w:rPr>
        <w:t>Because human beings are</w:t>
      </w:r>
      <w:r w:rsidR="00974F0F" w:rsidRPr="00491C03">
        <w:rPr>
          <w:rStyle w:val="StyleUnderline"/>
          <w:highlight w:val="green"/>
        </w:rPr>
        <w:t xml:space="preserve"> </w:t>
      </w:r>
      <w:r w:rsidRPr="00491C03">
        <w:rPr>
          <w:rStyle w:val="StyleUnderline"/>
          <w:highlight w:val="green"/>
        </w:rPr>
        <w:t>responsible for domesticating these animal species, we incur a special moral</w:t>
      </w:r>
      <w:r w:rsidR="00974F0F" w:rsidRPr="00491C03">
        <w:rPr>
          <w:rStyle w:val="StyleUnderline"/>
          <w:highlight w:val="green"/>
        </w:rPr>
        <w:t xml:space="preserve"> </w:t>
      </w:r>
      <w:r w:rsidRPr="00491C03">
        <w:rPr>
          <w:rStyle w:val="StyleUnderline"/>
          <w:highlight w:val="green"/>
        </w:rPr>
        <w:t>responsibility to help them meet their basic needs</w:t>
      </w:r>
      <w:r w:rsidRPr="00491C03">
        <w:rPr>
          <w:sz w:val="16"/>
        </w:rPr>
        <w:t>. If we continue to take care of</w:t>
      </w:r>
      <w:r w:rsidR="00974F0F" w:rsidRPr="00491C03">
        <w:rPr>
          <w:sz w:val="16"/>
        </w:rPr>
        <w:t xml:space="preserve"> </w:t>
      </w:r>
      <w:r w:rsidRPr="00491C03">
        <w:rPr>
          <w:sz w:val="16"/>
        </w:rPr>
        <w:t>farm animals, they should be given ample space outdoors to move about, exercise,</w:t>
      </w:r>
      <w:r w:rsidR="00974F0F" w:rsidRPr="00491C03">
        <w:rPr>
          <w:sz w:val="16"/>
        </w:rPr>
        <w:t xml:space="preserve"> </w:t>
      </w:r>
      <w:r w:rsidRPr="00491C03">
        <w:rPr>
          <w:sz w:val="16"/>
        </w:rPr>
        <w:t xml:space="preserve">play, and socialize; their living spaces indoors should not be too restrictive; and </w:t>
      </w:r>
      <w:r w:rsidRPr="00491C03">
        <w:rPr>
          <w:rStyle w:val="StyleUnderline"/>
        </w:rPr>
        <w:t>we</w:t>
      </w:r>
      <w:r w:rsidR="00974F0F" w:rsidRPr="00491C03">
        <w:rPr>
          <w:rStyle w:val="StyleUnderline"/>
        </w:rPr>
        <w:t xml:space="preserve"> </w:t>
      </w:r>
      <w:r w:rsidRPr="00491C03">
        <w:rPr>
          <w:rStyle w:val="StyleUnderline"/>
        </w:rPr>
        <w:t>should not continue to treat them as our resources</w:t>
      </w:r>
      <w:r w:rsidRPr="00491C03">
        <w:rPr>
          <w:sz w:val="16"/>
        </w:rPr>
        <w:t xml:space="preserve">. </w:t>
      </w:r>
      <w:r w:rsidRPr="00491C03">
        <w:rPr>
          <w:rStyle w:val="StyleUnderline"/>
        </w:rPr>
        <w:t xml:space="preserve">This option might be </w:t>
      </w:r>
      <w:r w:rsidRPr="00491C03">
        <w:rPr>
          <w:rStyle w:val="Emphasis"/>
        </w:rPr>
        <w:t>impractical</w:t>
      </w:r>
      <w:r w:rsidR="00974F0F" w:rsidRPr="00491C03">
        <w:rPr>
          <w:rStyle w:val="StyleUnderline"/>
        </w:rPr>
        <w:t xml:space="preserve"> </w:t>
      </w:r>
      <w:r w:rsidRPr="00491C03">
        <w:rPr>
          <w:rStyle w:val="StyleUnderline"/>
        </w:rPr>
        <w:t>given the sheer amount of farm animals that would need to be housed and taken</w:t>
      </w:r>
      <w:r w:rsidR="00974F0F" w:rsidRPr="00491C03">
        <w:rPr>
          <w:rStyle w:val="StyleUnderline"/>
        </w:rPr>
        <w:t xml:space="preserve"> </w:t>
      </w:r>
      <w:r w:rsidRPr="00491C03">
        <w:rPr>
          <w:rStyle w:val="StyleUnderline"/>
        </w:rPr>
        <w:t>care of</w:t>
      </w:r>
      <w:r w:rsidRPr="00491C03">
        <w:rPr>
          <w:sz w:val="16"/>
        </w:rPr>
        <w:t xml:space="preserve">. Additionally, as Callicott points out, </w:t>
      </w:r>
      <w:r w:rsidRPr="00491C03">
        <w:rPr>
          <w:rStyle w:val="StyleUnderline"/>
          <w:highlight w:val="green"/>
        </w:rPr>
        <w:t>it</w:t>
      </w:r>
      <w:r w:rsidRPr="00491C03">
        <w:rPr>
          <w:rStyle w:val="StyleUnderline"/>
        </w:rPr>
        <w:t xml:space="preserve"> also </w:t>
      </w:r>
      <w:r w:rsidRPr="00491C03">
        <w:rPr>
          <w:rStyle w:val="StyleUnderline"/>
          <w:highlight w:val="green"/>
        </w:rPr>
        <w:t xml:space="preserve">seems </w:t>
      </w:r>
      <w:r w:rsidRPr="00491C03">
        <w:rPr>
          <w:rStyle w:val="Emphasis"/>
        </w:rPr>
        <w:t>impractical</w:t>
      </w:r>
      <w:r w:rsidRPr="00491C03">
        <w:rPr>
          <w:rStyle w:val="StyleUnderline"/>
        </w:rPr>
        <w:t xml:space="preserve"> and poten-</w:t>
      </w:r>
      <w:r w:rsidR="00974F0F" w:rsidRPr="00491C03">
        <w:rPr>
          <w:rStyle w:val="StyleUnderline"/>
        </w:rPr>
        <w:t xml:space="preserve"> </w:t>
      </w:r>
      <w:r w:rsidRPr="00491C03">
        <w:rPr>
          <w:rStyle w:val="StyleUnderline"/>
        </w:rPr>
        <w:t xml:space="preserve">tially </w:t>
      </w:r>
      <w:r w:rsidRPr="00491C03">
        <w:rPr>
          <w:rStyle w:val="Emphasis"/>
          <w:highlight w:val="green"/>
        </w:rPr>
        <w:t>disastrous</w:t>
      </w:r>
      <w:r w:rsidRPr="00491C03">
        <w:rPr>
          <w:rStyle w:val="StyleUnderline"/>
          <w:highlight w:val="green"/>
        </w:rPr>
        <w:t xml:space="preserve"> ecologically to allow farm</w:t>
      </w:r>
      <w:r w:rsidRPr="00491C03">
        <w:rPr>
          <w:rStyle w:val="StyleUnderline"/>
        </w:rPr>
        <w:t xml:space="preserve"> </w:t>
      </w:r>
      <w:r w:rsidRPr="00491C03">
        <w:rPr>
          <w:rStyle w:val="StyleUnderline"/>
          <w:highlight w:val="green"/>
        </w:rPr>
        <w:t>animals to continue breeding freely</w:t>
      </w:r>
      <w:r w:rsidRPr="00491C03">
        <w:rPr>
          <w:rStyle w:val="StyleUnderline"/>
        </w:rPr>
        <w:t>.</w:t>
      </w:r>
      <w:r w:rsidR="00974F0F" w:rsidRPr="00491C03">
        <w:rPr>
          <w:sz w:val="16"/>
        </w:rPr>
        <w:t xml:space="preserve"> </w:t>
      </w:r>
      <w:r w:rsidRPr="00491C03">
        <w:rPr>
          <w:sz w:val="16"/>
        </w:rPr>
        <w:t>This would leave us with two other options: either (1) we could prevent farm</w:t>
      </w:r>
      <w:r w:rsidR="00974F0F" w:rsidRPr="00491C03">
        <w:rPr>
          <w:sz w:val="16"/>
        </w:rPr>
        <w:t xml:space="preserve"> </w:t>
      </w:r>
      <w:r w:rsidRPr="00491C03">
        <w:rPr>
          <w:sz w:val="16"/>
        </w:rPr>
        <w:t>animals from breeding at all, which would ultimately lead to the extinction of these</w:t>
      </w:r>
      <w:r w:rsidR="00974F0F" w:rsidRPr="00491C03">
        <w:rPr>
          <w:sz w:val="16"/>
        </w:rPr>
        <w:t xml:space="preserve"> </w:t>
      </w:r>
      <w:r w:rsidRPr="00491C03">
        <w:rPr>
          <w:sz w:val="16"/>
        </w:rPr>
        <w:t>species or (2) we could significantly limit the breeding of farm animals, such that</w:t>
      </w:r>
      <w:r w:rsidR="00974F0F" w:rsidRPr="00491C03">
        <w:rPr>
          <w:sz w:val="16"/>
        </w:rPr>
        <w:t xml:space="preserve"> </w:t>
      </w:r>
      <w:r w:rsidRPr="00491C03">
        <w:rPr>
          <w:sz w:val="16"/>
        </w:rPr>
        <w:t>they would not be driven to extinction but also would not be allowed to become too</w:t>
      </w:r>
      <w:r w:rsidR="00974F0F" w:rsidRPr="00491C03">
        <w:rPr>
          <w:sz w:val="16"/>
        </w:rPr>
        <w:t xml:space="preserve"> </w:t>
      </w:r>
      <w:r w:rsidRPr="00491C03">
        <w:rPr>
          <w:sz w:val="16"/>
        </w:rPr>
        <w:t>populous. This latter option is currently the strategy used with cats and dogs in the</w:t>
      </w:r>
      <w:r w:rsidR="00974F0F" w:rsidRPr="00491C03">
        <w:rPr>
          <w:sz w:val="16"/>
        </w:rPr>
        <w:t xml:space="preserve"> </w:t>
      </w:r>
      <w:r w:rsidRPr="00491C03">
        <w:rPr>
          <w:sz w:val="16"/>
        </w:rPr>
        <w:t>United States: many animal welfare organizations emphasize the importance of</w:t>
      </w:r>
      <w:r w:rsidR="00974F0F" w:rsidRPr="00491C03">
        <w:rPr>
          <w:sz w:val="16"/>
        </w:rPr>
        <w:t xml:space="preserve"> </w:t>
      </w:r>
      <w:r w:rsidRPr="00491C03">
        <w:rPr>
          <w:sz w:val="16"/>
        </w:rPr>
        <w:t>spaying and neutering cats and dogs in attempt to control their population levels.</w:t>
      </w:r>
      <w:r w:rsidR="00974F0F" w:rsidRPr="00491C03">
        <w:rPr>
          <w:sz w:val="16"/>
        </w:rPr>
        <w:t xml:space="preserve"> </w:t>
      </w:r>
      <w:r w:rsidRPr="00491C03">
        <w:rPr>
          <w:sz w:val="16"/>
        </w:rPr>
        <w:t>We can imagine a similar option being used for farm animals like cows, pigs, and</w:t>
      </w:r>
      <w:r w:rsidR="00974F0F" w:rsidRPr="00491C03">
        <w:rPr>
          <w:sz w:val="16"/>
        </w:rPr>
        <w:t xml:space="preserve"> </w:t>
      </w:r>
      <w:r w:rsidRPr="00491C03">
        <w:rPr>
          <w:sz w:val="16"/>
        </w:rPr>
        <w:t>Chickens</w:t>
      </w:r>
      <w:r w:rsidR="00974F0F" w:rsidRPr="00491C03">
        <w:rPr>
          <w:sz w:val="16"/>
        </w:rPr>
        <w:t xml:space="preserve"> </w:t>
      </w:r>
      <w:r w:rsidRPr="00491C03">
        <w:rPr>
          <w:sz w:val="16"/>
        </w:rPr>
        <w:t xml:space="preserve">Contrary to Callicott, </w:t>
      </w:r>
      <w:r w:rsidRPr="00491C03">
        <w:rPr>
          <w:rStyle w:val="StyleUnderline"/>
        </w:rPr>
        <w:t>I do not believe it would be “ironic” or self-contradictory</w:t>
      </w:r>
      <w:r w:rsidR="00974F0F" w:rsidRPr="00491C03">
        <w:rPr>
          <w:rStyle w:val="StyleUnderline"/>
        </w:rPr>
        <w:t xml:space="preserve"> </w:t>
      </w:r>
      <w:r w:rsidRPr="00491C03">
        <w:rPr>
          <w:rStyle w:val="StyleUnderline"/>
        </w:rPr>
        <w:t>to drive domesticated farm animal species into extinction by not allowing them to</w:t>
      </w:r>
      <w:r w:rsidR="00974F0F" w:rsidRPr="00491C03">
        <w:rPr>
          <w:rStyle w:val="StyleUnderline"/>
        </w:rPr>
        <w:t xml:space="preserve"> </w:t>
      </w:r>
      <w:r w:rsidRPr="00491C03">
        <w:rPr>
          <w:rStyle w:val="StyleUnderline"/>
        </w:rPr>
        <w:t>reproduce</w:t>
      </w:r>
      <w:r w:rsidRPr="00491C03">
        <w:rPr>
          <w:sz w:val="16"/>
        </w:rPr>
        <w:t>. As I understand it, the basic goal of liberating animals from human</w:t>
      </w:r>
      <w:r w:rsidR="00974F0F" w:rsidRPr="00491C03">
        <w:rPr>
          <w:sz w:val="16"/>
        </w:rPr>
        <w:t xml:space="preserve"> </w:t>
      </w:r>
      <w:r w:rsidRPr="00491C03">
        <w:rPr>
          <w:sz w:val="16"/>
        </w:rPr>
        <w:t>exploitation is to promote the welfare of existing individual animals or to protect</w:t>
      </w:r>
      <w:r w:rsidR="00974F0F" w:rsidRPr="00491C03">
        <w:rPr>
          <w:sz w:val="16"/>
        </w:rPr>
        <w:t xml:space="preserve"> </w:t>
      </w:r>
      <w:r w:rsidRPr="00491C03">
        <w:rPr>
          <w:sz w:val="16"/>
        </w:rPr>
        <w:t>them from human-caused harm. To allow farm animals to live out the rest of their</w:t>
      </w:r>
      <w:r w:rsidR="00974F0F" w:rsidRPr="00491C03">
        <w:rPr>
          <w:sz w:val="16"/>
        </w:rPr>
        <w:t xml:space="preserve"> </w:t>
      </w:r>
      <w:r w:rsidRPr="00491C03">
        <w:rPr>
          <w:sz w:val="16"/>
        </w:rPr>
        <w:t>lives under the protection of humans, but not allow them to reproduce, does not</w:t>
      </w:r>
      <w:r w:rsidR="00974F0F" w:rsidRPr="00491C03">
        <w:rPr>
          <w:sz w:val="16"/>
        </w:rPr>
        <w:t xml:space="preserve"> </w:t>
      </w:r>
      <w:r w:rsidRPr="00491C03">
        <w:rPr>
          <w:sz w:val="16"/>
        </w:rPr>
        <w:t>contradict this goal so long as we treat the existing individuals respectfully.</w:t>
      </w:r>
      <w:r w:rsidR="00974F0F" w:rsidRPr="00491C03">
        <w:rPr>
          <w:sz w:val="16"/>
        </w:rPr>
        <w:t xml:space="preserve"> </w:t>
      </w:r>
      <w:r w:rsidRPr="00491C03">
        <w:rPr>
          <w:sz w:val="16"/>
        </w:rPr>
        <w:t>Arguably, animals that have yet to come into existence do not have any interests or</w:t>
      </w:r>
      <w:r w:rsidR="00974F0F" w:rsidRPr="00491C03">
        <w:rPr>
          <w:sz w:val="16"/>
        </w:rPr>
        <w:t xml:space="preserve"> </w:t>
      </w:r>
      <w:r w:rsidRPr="00491C03">
        <w:rPr>
          <w:sz w:val="16"/>
        </w:rPr>
        <w:t>rights to come into existence. However, there may be other reasons to continue the</w:t>
      </w:r>
      <w:r w:rsidR="00974F0F" w:rsidRPr="00491C03">
        <w:rPr>
          <w:sz w:val="16"/>
        </w:rPr>
        <w:t xml:space="preserve"> </w:t>
      </w:r>
      <w:r w:rsidRPr="00491C03">
        <w:rPr>
          <w:sz w:val="16"/>
        </w:rPr>
        <w:t>existence of farm animal species. In particular, many people learn to empathize with</w:t>
      </w:r>
      <w:r w:rsidR="00974F0F" w:rsidRPr="00491C03">
        <w:rPr>
          <w:sz w:val="16"/>
        </w:rPr>
        <w:t xml:space="preserve"> </w:t>
      </w:r>
      <w:r w:rsidRPr="00491C03">
        <w:rPr>
          <w:sz w:val="16"/>
        </w:rPr>
        <w:t>and feel compassion for animals by interacting with domesticated animals and</w:t>
      </w:r>
      <w:r w:rsidR="00974F0F" w:rsidRPr="00491C03">
        <w:rPr>
          <w:sz w:val="16"/>
        </w:rPr>
        <w:t xml:space="preserve"> </w:t>
      </w:r>
      <w:r w:rsidRPr="00491C03">
        <w:rPr>
          <w:sz w:val="16"/>
        </w:rPr>
        <w:t>becoming familiar with their personalities and inner emotional lives. This can</w:t>
      </w:r>
      <w:r w:rsidR="00974F0F" w:rsidRPr="00491C03">
        <w:rPr>
          <w:sz w:val="16"/>
        </w:rPr>
        <w:t xml:space="preserve"> </w:t>
      </w:r>
      <w:r w:rsidRPr="00491C03">
        <w:rPr>
          <w:sz w:val="16"/>
        </w:rPr>
        <w:t>happen through the relationships we have with companion animals like cats and</w:t>
      </w:r>
      <w:r w:rsidR="00974F0F" w:rsidRPr="00491C03">
        <w:rPr>
          <w:sz w:val="16"/>
        </w:rPr>
        <w:t xml:space="preserve"> </w:t>
      </w:r>
      <w:r w:rsidRPr="00491C03">
        <w:rPr>
          <w:sz w:val="16"/>
        </w:rPr>
        <w:t>dogs or by spending time with farm animals on farm sanctuaries. Without</w:t>
      </w:r>
      <w:r w:rsidR="00974F0F" w:rsidRPr="00491C03">
        <w:rPr>
          <w:sz w:val="16"/>
        </w:rPr>
        <w:t xml:space="preserve"> </w:t>
      </w:r>
      <w:r w:rsidRPr="00491C03">
        <w:rPr>
          <w:sz w:val="16"/>
        </w:rPr>
        <w:t>domesticated animals, future human generations lose these important opportunities</w:t>
      </w:r>
      <w:r w:rsidR="00974F0F" w:rsidRPr="00491C03">
        <w:rPr>
          <w:sz w:val="16"/>
        </w:rPr>
        <w:t xml:space="preserve"> </w:t>
      </w:r>
      <w:r w:rsidRPr="00491C03">
        <w:rPr>
          <w:sz w:val="16"/>
        </w:rPr>
        <w:t>to develop their emotional and moral sensitivity to animals.</w:t>
      </w:r>
      <w:r w:rsidR="00974F0F" w:rsidRPr="00491C03">
        <w:rPr>
          <w:sz w:val="16"/>
        </w:rPr>
        <w:t xml:space="preserve"> </w:t>
      </w:r>
      <w:r w:rsidRPr="00491C03">
        <w:rPr>
          <w:sz w:val="16"/>
        </w:rPr>
        <w:t>Still, the prospect of limiting animals’ reproduction has its own moral problems.</w:t>
      </w:r>
      <w:r w:rsidR="00974F0F" w:rsidRPr="00491C03">
        <w:rPr>
          <w:sz w:val="16"/>
        </w:rPr>
        <w:t xml:space="preserve"> </w:t>
      </w:r>
      <w:r w:rsidRPr="00491C03">
        <w:rPr>
          <w:sz w:val="16"/>
        </w:rPr>
        <w:t>There are different means by which we can try to control animal reproduction,</w:t>
      </w:r>
      <w:r w:rsidR="00974F0F" w:rsidRPr="00491C03">
        <w:rPr>
          <w:sz w:val="16"/>
        </w:rPr>
        <w:t xml:space="preserve"> </w:t>
      </w:r>
      <w:r w:rsidRPr="00491C03">
        <w:rPr>
          <w:sz w:val="16"/>
        </w:rPr>
        <w:t>neutering being one of them. The practice of neutering animals is problematic since</w:t>
      </w:r>
      <w:r w:rsidR="00974F0F" w:rsidRPr="00491C03">
        <w:rPr>
          <w:sz w:val="16"/>
        </w:rPr>
        <w:t xml:space="preserve"> </w:t>
      </w:r>
      <w:r w:rsidRPr="00491C03">
        <w:rPr>
          <w:sz w:val="16"/>
        </w:rPr>
        <w:t xml:space="preserve">it requires inflicting some harm on animals. David Boonin </w:t>
      </w:r>
      <w:r w:rsidRPr="00491C03">
        <w:rPr>
          <w:sz w:val="16"/>
        </w:rPr>
        <w:lastRenderedPageBreak/>
        <w:t>details the harms</w:t>
      </w:r>
      <w:r w:rsidR="00974F0F" w:rsidRPr="00491C03">
        <w:rPr>
          <w:sz w:val="16"/>
        </w:rPr>
        <w:t xml:space="preserve"> </w:t>
      </w:r>
      <w:r w:rsidRPr="00491C03">
        <w:rPr>
          <w:sz w:val="16"/>
        </w:rPr>
        <w:t>imposed on cats and dogs when they are “fixed.”</w:t>
      </w:r>
      <w:r w:rsidR="00974F0F" w:rsidRPr="00491C03">
        <w:rPr>
          <w:sz w:val="16"/>
        </w:rPr>
        <w:t xml:space="preserve"> </w:t>
      </w:r>
      <w:r w:rsidRPr="00491C03">
        <w:rPr>
          <w:sz w:val="16"/>
        </w:rPr>
        <w:t>[They] must be confined and taken to the vet, placed in unfamiliar surroundings, exposed to</w:t>
      </w:r>
      <w:r w:rsidR="00974F0F" w:rsidRPr="00491C03">
        <w:rPr>
          <w:sz w:val="16"/>
        </w:rPr>
        <w:t xml:space="preserve"> </w:t>
      </w:r>
      <w:r w:rsidRPr="00491C03">
        <w:rPr>
          <w:sz w:val="16"/>
        </w:rPr>
        <w:t>a frightening environment. Most animals who go through such procedures will surely</w:t>
      </w:r>
      <w:r w:rsidR="00974F0F" w:rsidRPr="00491C03">
        <w:rPr>
          <w:sz w:val="16"/>
        </w:rPr>
        <w:t xml:space="preserve"> </w:t>
      </w:r>
      <w:r w:rsidRPr="00491C03">
        <w:rPr>
          <w:sz w:val="16"/>
        </w:rPr>
        <w:t>experience a great deal of anxiety if not outright fear and terror. In addition, [they] must</w:t>
      </w:r>
      <w:r w:rsidR="00974F0F" w:rsidRPr="00491C03">
        <w:rPr>
          <w:sz w:val="16"/>
        </w:rPr>
        <w:t xml:space="preserve"> </w:t>
      </w:r>
      <w:r w:rsidRPr="00491C03">
        <w:rPr>
          <w:sz w:val="16"/>
        </w:rPr>
        <w:t>either be given a general anesthesia, which can cause a variety of adverse reactions and in</w:t>
      </w:r>
      <w:r w:rsidR="00974F0F" w:rsidRPr="00491C03">
        <w:rPr>
          <w:sz w:val="16"/>
        </w:rPr>
        <w:t xml:space="preserve"> </w:t>
      </w:r>
      <w:r w:rsidRPr="00491C03">
        <w:rPr>
          <w:sz w:val="16"/>
        </w:rPr>
        <w:t>some cases even death, or suffer a tremendous amount of physical pain during the pro-</w:t>
      </w:r>
      <w:r w:rsidR="00974F0F" w:rsidRPr="00491C03">
        <w:rPr>
          <w:sz w:val="16"/>
        </w:rPr>
        <w:t xml:space="preserve"> </w:t>
      </w:r>
      <w:r w:rsidRPr="00491C03">
        <w:rPr>
          <w:sz w:val="16"/>
        </w:rPr>
        <w:t>cedure. The procedure itself exposes [them] to non-negligible risks of various infections</w:t>
      </w:r>
      <w:r w:rsidR="00974F0F" w:rsidRPr="00491C03">
        <w:rPr>
          <w:sz w:val="16"/>
        </w:rPr>
        <w:t xml:space="preserve"> </w:t>
      </w:r>
      <w:r w:rsidRPr="00491C03">
        <w:rPr>
          <w:sz w:val="16"/>
        </w:rPr>
        <w:t>and of complications that can arise from incomplete removal of the organs or from</w:t>
      </w:r>
      <w:r w:rsidR="00974F0F" w:rsidRPr="00491C03">
        <w:rPr>
          <w:sz w:val="16"/>
        </w:rPr>
        <w:t xml:space="preserve"> </w:t>
      </w:r>
      <w:r w:rsidRPr="00491C03">
        <w:rPr>
          <w:sz w:val="16"/>
        </w:rPr>
        <w:t>excessive bleeding. And when the procedure is over, [they] will suffer from a general</w:t>
      </w:r>
      <w:r w:rsidR="00974F0F" w:rsidRPr="00491C03">
        <w:rPr>
          <w:sz w:val="16"/>
        </w:rPr>
        <w:t xml:space="preserve"> </w:t>
      </w:r>
      <w:r w:rsidRPr="00491C03">
        <w:rPr>
          <w:sz w:val="16"/>
        </w:rPr>
        <w:t>disorientation as well as nausea and physical discomfort, lasting in some cases for several</w:t>
      </w:r>
      <w:r w:rsidR="00974F0F" w:rsidRPr="00491C03">
        <w:rPr>
          <w:sz w:val="16"/>
        </w:rPr>
        <w:t xml:space="preserve"> </w:t>
      </w:r>
      <w:r w:rsidRPr="00491C03">
        <w:rPr>
          <w:sz w:val="16"/>
        </w:rPr>
        <w:t>days (Boonin 2003).</w:t>
      </w:r>
      <w:r w:rsidR="00974F0F" w:rsidRPr="00491C03">
        <w:rPr>
          <w:sz w:val="16"/>
        </w:rPr>
        <w:t xml:space="preserve"> </w:t>
      </w:r>
      <w:r w:rsidRPr="00491C03">
        <w:rPr>
          <w:sz w:val="16"/>
        </w:rPr>
        <w:t>Additionally, it may be thought that neutering animals harms them simply by</w:t>
      </w:r>
      <w:r w:rsidR="00974F0F" w:rsidRPr="00491C03">
        <w:rPr>
          <w:sz w:val="16"/>
        </w:rPr>
        <w:t xml:space="preserve"> </w:t>
      </w:r>
      <w:r w:rsidRPr="00491C03">
        <w:rPr>
          <w:sz w:val="16"/>
        </w:rPr>
        <w:t>restricting their reproductive freedom, frustrating their desires to have sex and</w:t>
      </w:r>
      <w:r w:rsidR="00974F0F" w:rsidRPr="00491C03">
        <w:rPr>
          <w:sz w:val="16"/>
        </w:rPr>
        <w:t xml:space="preserve"> </w:t>
      </w:r>
      <w:r w:rsidRPr="00491C03">
        <w:rPr>
          <w:sz w:val="16"/>
        </w:rPr>
        <w:t>reproduce. Indeed, it might seem contradictory to defend veganism by appeal to</w:t>
      </w:r>
      <w:r w:rsidR="00974F0F" w:rsidRPr="00491C03">
        <w:rPr>
          <w:sz w:val="16"/>
        </w:rPr>
        <w:t xml:space="preserve"> </w:t>
      </w:r>
      <w:r w:rsidRPr="00491C03">
        <w:rPr>
          <w:sz w:val="16"/>
        </w:rPr>
        <w:t>animals’ interest in freedom but then also propose that we ought to restrict</w:t>
      </w:r>
      <w:r w:rsidR="00974F0F" w:rsidRPr="00491C03">
        <w:rPr>
          <w:sz w:val="16"/>
        </w:rPr>
        <w:t xml:space="preserve"> </w:t>
      </w:r>
      <w:r w:rsidRPr="00491C03">
        <w:rPr>
          <w:sz w:val="16"/>
        </w:rPr>
        <w:t>domesticated animals’ freedom to reproduce. If it is wrong to use animals as food</w:t>
      </w:r>
      <w:r w:rsidR="00974F0F" w:rsidRPr="00491C03">
        <w:rPr>
          <w:sz w:val="16"/>
        </w:rPr>
        <w:t xml:space="preserve"> </w:t>
      </w:r>
      <w:r w:rsidRPr="00491C03">
        <w:rPr>
          <w:sz w:val="16"/>
        </w:rPr>
        <w:t>resources because doing so restricts their freedom, why isn’t it also wrong to restrict</w:t>
      </w:r>
      <w:r w:rsidR="00974F0F" w:rsidRPr="00491C03">
        <w:rPr>
          <w:sz w:val="16"/>
        </w:rPr>
        <w:t xml:space="preserve"> </w:t>
      </w:r>
      <w:r w:rsidRPr="00491C03">
        <w:rPr>
          <w:sz w:val="16"/>
        </w:rPr>
        <w:t>animals’ reproductive freedom?</w:t>
      </w:r>
      <w:r w:rsidR="00974F0F" w:rsidRPr="00491C03">
        <w:rPr>
          <w:sz w:val="16"/>
        </w:rPr>
        <w:t xml:space="preserve"> </w:t>
      </w:r>
      <w:r w:rsidRPr="00491C03">
        <w:rPr>
          <w:sz w:val="16"/>
        </w:rPr>
        <w:t>Arguably, it is sometimes ethical to restrict another being’s freedom when doing</w:t>
      </w:r>
      <w:r w:rsidR="00974F0F" w:rsidRPr="00491C03">
        <w:rPr>
          <w:sz w:val="16"/>
        </w:rPr>
        <w:t xml:space="preserve"> </w:t>
      </w:r>
      <w:r w:rsidRPr="00491C03">
        <w:rPr>
          <w:sz w:val="16"/>
        </w:rPr>
        <w:t>so is in the best interests of that being (e.g. preventing a child from playing in a</w:t>
      </w:r>
      <w:r w:rsidR="00974F0F" w:rsidRPr="00491C03">
        <w:rPr>
          <w:sz w:val="16"/>
        </w:rPr>
        <w:t xml:space="preserve"> </w:t>
      </w:r>
      <w:r w:rsidRPr="00491C03">
        <w:rPr>
          <w:sz w:val="16"/>
        </w:rPr>
        <w:t>busy street). However, to restrict the freedom of a farm animal to reproduce would</w:t>
      </w:r>
      <w:r w:rsidR="00974F0F" w:rsidRPr="00491C03">
        <w:rPr>
          <w:sz w:val="16"/>
        </w:rPr>
        <w:t xml:space="preserve"> </w:t>
      </w:r>
      <w:r w:rsidRPr="00491C03">
        <w:rPr>
          <w:sz w:val="16"/>
        </w:rPr>
        <w:t>not be done for the good of the animal; rather, it would be done to control the</w:t>
      </w:r>
      <w:r w:rsidR="00974F0F" w:rsidRPr="00491C03">
        <w:rPr>
          <w:sz w:val="16"/>
        </w:rPr>
        <w:t xml:space="preserve"> </w:t>
      </w:r>
      <w:r w:rsidRPr="00491C03">
        <w:rPr>
          <w:sz w:val="16"/>
        </w:rPr>
        <w:t>population level of the species. Nevertheless, controlling the reproduction of</w:t>
      </w:r>
      <w:r w:rsidR="00974F0F" w:rsidRPr="00491C03">
        <w:rPr>
          <w:sz w:val="16"/>
        </w:rPr>
        <w:t xml:space="preserve"> </w:t>
      </w:r>
      <w:r w:rsidRPr="00491C03">
        <w:rPr>
          <w:sz w:val="16"/>
        </w:rPr>
        <w:t>domesticated animals could be justified on the grounds that it is necessary to</w:t>
      </w:r>
      <w:r w:rsidR="00974F0F" w:rsidRPr="00491C03">
        <w:rPr>
          <w:sz w:val="16"/>
        </w:rPr>
        <w:t xml:space="preserve"> </w:t>
      </w:r>
      <w:r w:rsidRPr="00491C03">
        <w:rPr>
          <w:sz w:val="16"/>
        </w:rPr>
        <w:t>prevent animals from endangering the welfare of their offspring. If domesticated</w:t>
      </w:r>
      <w:r w:rsidR="00974F0F" w:rsidRPr="00491C03">
        <w:rPr>
          <w:sz w:val="16"/>
        </w:rPr>
        <w:t xml:space="preserve"> </w:t>
      </w:r>
      <w:r w:rsidRPr="00491C03">
        <w:rPr>
          <w:sz w:val="16"/>
        </w:rPr>
        <w:t>animals are allowed to freely reproduce, they will create more animals than we can</w:t>
      </w:r>
      <w:r w:rsidR="00974F0F" w:rsidRPr="00491C03">
        <w:rPr>
          <w:sz w:val="16"/>
        </w:rPr>
        <w:t xml:space="preserve"> </w:t>
      </w:r>
      <w:r w:rsidRPr="00491C03">
        <w:rPr>
          <w:sz w:val="16"/>
        </w:rPr>
        <w:t>take care of. As a result, many animals would be left to fend for themselves and</w:t>
      </w:r>
      <w:r w:rsidR="00974F0F" w:rsidRPr="00491C03">
        <w:rPr>
          <w:sz w:val="16"/>
        </w:rPr>
        <w:t xml:space="preserve"> </w:t>
      </w:r>
      <w:r w:rsidRPr="00491C03">
        <w:rPr>
          <w:sz w:val="16"/>
        </w:rPr>
        <w:t>could suffer and die from starvation or an inability to meet other basic needs. Now,</w:t>
      </w:r>
      <w:r w:rsidR="00974F0F" w:rsidRPr="00491C03">
        <w:rPr>
          <w:sz w:val="16"/>
        </w:rPr>
        <w:t xml:space="preserve"> </w:t>
      </w:r>
      <w:r w:rsidRPr="00491C03">
        <w:rPr>
          <w:sz w:val="16"/>
        </w:rPr>
        <w:t>animals are not morally responsible for their actions and they do not intend to</w:t>
      </w:r>
      <w:r w:rsidR="00974F0F" w:rsidRPr="00491C03">
        <w:rPr>
          <w:sz w:val="16"/>
        </w:rPr>
        <w:t xml:space="preserve"> </w:t>
      </w:r>
      <w:r w:rsidRPr="00491C03">
        <w:rPr>
          <w:sz w:val="16"/>
        </w:rPr>
        <w:t>endanger their offspring. Still, we are sometimes justified in preventing them from</w:t>
      </w:r>
      <w:r w:rsidR="00974F0F" w:rsidRPr="00491C03">
        <w:rPr>
          <w:sz w:val="16"/>
        </w:rPr>
        <w:t xml:space="preserve"> </w:t>
      </w:r>
      <w:r w:rsidRPr="00491C03">
        <w:rPr>
          <w:sz w:val="16"/>
        </w:rPr>
        <w:t>doing things that would harm or endanger the welfare of others, even if it requires</w:t>
      </w:r>
      <w:r w:rsidR="00974F0F" w:rsidRPr="00491C03">
        <w:rPr>
          <w:sz w:val="16"/>
        </w:rPr>
        <w:t xml:space="preserve"> </w:t>
      </w:r>
      <w:r w:rsidRPr="00491C03">
        <w:rPr>
          <w:sz w:val="16"/>
        </w:rPr>
        <w:t>that we cause some harm to them.</w:t>
      </w:r>
      <w:r w:rsidR="00974F0F" w:rsidRPr="00491C03">
        <w:rPr>
          <w:sz w:val="16"/>
        </w:rPr>
        <w:t xml:space="preserve"> </w:t>
      </w:r>
      <w:r w:rsidRPr="00491C03">
        <w:rPr>
          <w:sz w:val="16"/>
        </w:rPr>
        <w:t>Although neutering animals deprives them of the freedom to have sex and</w:t>
      </w:r>
      <w:r w:rsidR="00974F0F" w:rsidRPr="00491C03">
        <w:rPr>
          <w:sz w:val="16"/>
        </w:rPr>
        <w:t xml:space="preserve"> </w:t>
      </w:r>
      <w:r w:rsidRPr="00491C03">
        <w:rPr>
          <w:sz w:val="16"/>
        </w:rPr>
        <w:t>reproduce, it is also questionable how much animals are truly harmed if they can no</w:t>
      </w:r>
      <w:r w:rsidR="00974F0F" w:rsidRPr="00491C03">
        <w:rPr>
          <w:sz w:val="16"/>
        </w:rPr>
        <w:t xml:space="preserve"> </w:t>
      </w:r>
      <w:r w:rsidRPr="00491C03">
        <w:rPr>
          <w:sz w:val="16"/>
        </w:rPr>
        <w:t>longer have sex or reproduce. Arguably, animals do not actually desire to reproduce</w:t>
      </w:r>
      <w:r w:rsidR="00974F0F" w:rsidRPr="00491C03">
        <w:rPr>
          <w:sz w:val="16"/>
        </w:rPr>
        <w:t xml:space="preserve"> </w:t>
      </w:r>
      <w:r w:rsidRPr="00491C03">
        <w:rPr>
          <w:sz w:val="16"/>
        </w:rPr>
        <w:t>because they lack the concept of reproduction. They desire to have sex for pleasure</w:t>
      </w:r>
      <w:r w:rsidR="00974F0F" w:rsidRPr="00491C03">
        <w:rPr>
          <w:sz w:val="16"/>
        </w:rPr>
        <w:t xml:space="preserve"> </w:t>
      </w:r>
      <w:r w:rsidRPr="00491C03">
        <w:rPr>
          <w:sz w:val="16"/>
        </w:rPr>
        <w:t>and reproduction is the unintended, unforeseen result of this. To neuter animals,</w:t>
      </w:r>
      <w:r w:rsidR="00974F0F" w:rsidRPr="00491C03">
        <w:rPr>
          <w:sz w:val="16"/>
        </w:rPr>
        <w:t xml:space="preserve"> </w:t>
      </w:r>
      <w:r w:rsidRPr="00491C03">
        <w:rPr>
          <w:sz w:val="16"/>
        </w:rPr>
        <w:t>then, initially thwarts their desire to have sex, but it does so by eliminating that</w:t>
      </w:r>
      <w:r w:rsidR="00974F0F" w:rsidRPr="00491C03">
        <w:rPr>
          <w:sz w:val="16"/>
        </w:rPr>
        <w:t xml:space="preserve"> </w:t>
      </w:r>
      <w:r w:rsidRPr="00491C03">
        <w:rPr>
          <w:sz w:val="16"/>
        </w:rPr>
        <w:t>desire. So, it is not as if the animals go on wanting something that we do not allow</w:t>
      </w:r>
      <w:r w:rsidR="00974F0F" w:rsidRPr="00491C03">
        <w:rPr>
          <w:sz w:val="16"/>
        </w:rPr>
        <w:t xml:space="preserve"> </w:t>
      </w:r>
      <w:r w:rsidRPr="00491C03">
        <w:rPr>
          <w:sz w:val="16"/>
        </w:rPr>
        <w:t>them to have. And, in some cases, if neutering animals eliminates the ability to</w:t>
      </w:r>
      <w:r w:rsidR="00974F0F" w:rsidRPr="00491C03">
        <w:rPr>
          <w:sz w:val="16"/>
        </w:rPr>
        <w:t xml:space="preserve"> </w:t>
      </w:r>
      <w:r w:rsidRPr="00491C03">
        <w:rPr>
          <w:sz w:val="16"/>
        </w:rPr>
        <w:t>reproduce but not the desire to have sex, then the animals are not prevented at all</w:t>
      </w:r>
      <w:r w:rsidR="00974F0F" w:rsidRPr="00491C03">
        <w:rPr>
          <w:sz w:val="16"/>
        </w:rPr>
        <w:t xml:space="preserve"> </w:t>
      </w:r>
      <w:r w:rsidRPr="00491C03">
        <w:rPr>
          <w:sz w:val="16"/>
        </w:rPr>
        <w:t>from having something they want, since it was never their desire to reproduce in the</w:t>
      </w:r>
      <w:r w:rsidR="00974F0F" w:rsidRPr="00491C03">
        <w:rPr>
          <w:sz w:val="16"/>
        </w:rPr>
        <w:t xml:space="preserve"> </w:t>
      </w:r>
      <w:r w:rsidRPr="00491C03">
        <w:rPr>
          <w:sz w:val="16"/>
        </w:rPr>
        <w:t>first place.</w:t>
      </w:r>
      <w:r w:rsidR="00974F0F" w:rsidRPr="00491C03">
        <w:rPr>
          <w:sz w:val="16"/>
        </w:rPr>
        <w:t xml:space="preserve"> </w:t>
      </w:r>
      <w:r w:rsidRPr="00491C03">
        <w:rPr>
          <w:sz w:val="16"/>
        </w:rPr>
        <w:t>The most serious harms potentially inflicted by neutering seem to be those</w:t>
      </w:r>
      <w:r w:rsidR="00974F0F" w:rsidRPr="00491C03">
        <w:rPr>
          <w:sz w:val="16"/>
        </w:rPr>
        <w:t xml:space="preserve"> </w:t>
      </w:r>
      <w:r w:rsidRPr="00491C03">
        <w:rPr>
          <w:sz w:val="16"/>
        </w:rPr>
        <w:t>described by Boonin, including the physical pain that can result from the procedure</w:t>
      </w:r>
      <w:r w:rsidR="00974F0F" w:rsidRPr="00491C03">
        <w:rPr>
          <w:sz w:val="16"/>
        </w:rPr>
        <w:t xml:space="preserve"> </w:t>
      </w:r>
      <w:r w:rsidRPr="00491C03">
        <w:rPr>
          <w:sz w:val="16"/>
        </w:rPr>
        <w:t>or from complications that arise from the procedure. Whether it is ethical to neuter</w:t>
      </w:r>
      <w:r w:rsidR="00974F0F" w:rsidRPr="00491C03">
        <w:rPr>
          <w:sz w:val="16"/>
        </w:rPr>
        <w:t xml:space="preserve"> </w:t>
      </w:r>
      <w:r w:rsidRPr="00491C03">
        <w:rPr>
          <w:sz w:val="16"/>
        </w:rPr>
        <w:t>domesticated animals to control their population levels will depend, in part, on the</w:t>
      </w:r>
      <w:r w:rsidR="00974F0F" w:rsidRPr="00491C03">
        <w:rPr>
          <w:sz w:val="16"/>
        </w:rPr>
        <w:t xml:space="preserve"> </w:t>
      </w:r>
      <w:r w:rsidRPr="00491C03">
        <w:rPr>
          <w:sz w:val="16"/>
        </w:rPr>
        <w:t>likelihood and frequency of the harms to neutered animals, as well as how serious</w:t>
      </w:r>
      <w:r w:rsidR="00974F0F" w:rsidRPr="00491C03">
        <w:rPr>
          <w:sz w:val="16"/>
        </w:rPr>
        <w:t xml:space="preserve"> </w:t>
      </w:r>
      <w:r w:rsidRPr="00491C03">
        <w:rPr>
          <w:sz w:val="16"/>
        </w:rPr>
        <w:t>or significant those harms are in comparison to the harms that offspring would</w:t>
      </w:r>
      <w:r w:rsidR="00974F0F" w:rsidRPr="00491C03">
        <w:rPr>
          <w:sz w:val="16"/>
        </w:rPr>
        <w:t xml:space="preserve"> </w:t>
      </w:r>
      <w:r w:rsidRPr="00491C03">
        <w:rPr>
          <w:sz w:val="16"/>
        </w:rPr>
        <w:t>suffer if domesticated animals are free to reproduce and we are unable to take care</w:t>
      </w:r>
      <w:r w:rsidR="00974F0F" w:rsidRPr="00491C03">
        <w:rPr>
          <w:sz w:val="16"/>
        </w:rPr>
        <w:t xml:space="preserve"> </w:t>
      </w:r>
      <w:r w:rsidRPr="00491C03">
        <w:rPr>
          <w:sz w:val="16"/>
        </w:rPr>
        <w:t>of all of the offspring.</w:t>
      </w:r>
      <w:r w:rsidR="00974F0F" w:rsidRPr="00491C03">
        <w:rPr>
          <w:sz w:val="16"/>
        </w:rPr>
        <w:t xml:space="preserve"> </w:t>
      </w:r>
      <w:r w:rsidRPr="00491C03">
        <w:rPr>
          <w:sz w:val="16"/>
        </w:rPr>
        <w:t>One final option for dealing with domesticated animals in a vegan world would</w:t>
      </w:r>
      <w:r w:rsidR="00974F0F" w:rsidRPr="00491C03">
        <w:rPr>
          <w:sz w:val="16"/>
        </w:rPr>
        <w:t xml:space="preserve"> </w:t>
      </w:r>
      <w:r w:rsidRPr="00491C03">
        <w:rPr>
          <w:sz w:val="16"/>
        </w:rPr>
        <w:t>be to painlessly kill all of the animals and simply end the moral problems associated</w:t>
      </w:r>
      <w:r w:rsidR="00974F0F" w:rsidRPr="00491C03">
        <w:rPr>
          <w:sz w:val="16"/>
        </w:rPr>
        <w:t xml:space="preserve"> </w:t>
      </w:r>
      <w:r w:rsidRPr="00491C03">
        <w:rPr>
          <w:sz w:val="16"/>
        </w:rPr>
        <w:t>with domesticated animals. However, I find that I cannot endorse this option.</w:t>
      </w:r>
      <w:r w:rsidR="00974F0F" w:rsidRPr="00491C03">
        <w:rPr>
          <w:sz w:val="16"/>
        </w:rPr>
        <w:t xml:space="preserve"> </w:t>
      </w:r>
      <w:r w:rsidRPr="00491C03">
        <w:rPr>
          <w:sz w:val="16"/>
        </w:rPr>
        <w:t>Arguably, to permanently end the life of another conscious being who possesses</w:t>
      </w:r>
      <w:r w:rsidR="00974F0F" w:rsidRPr="00491C03">
        <w:rPr>
          <w:sz w:val="16"/>
        </w:rPr>
        <w:t xml:space="preserve"> </w:t>
      </w:r>
      <w:r w:rsidRPr="00491C03">
        <w:rPr>
          <w:sz w:val="16"/>
        </w:rPr>
        <w:t>various enjoyments in life is one of the worst harms that we can inflict on another</w:t>
      </w:r>
      <w:r w:rsidR="00974F0F" w:rsidRPr="00491C03">
        <w:rPr>
          <w:sz w:val="16"/>
        </w:rPr>
        <w:t xml:space="preserve"> </w:t>
      </w:r>
      <w:r w:rsidRPr="00491C03">
        <w:rPr>
          <w:sz w:val="16"/>
        </w:rPr>
        <w:t>being. It is true that there are some cases in which a conscious being is better off</w:t>
      </w:r>
      <w:r w:rsidR="00974F0F" w:rsidRPr="00491C03">
        <w:rPr>
          <w:sz w:val="16"/>
        </w:rPr>
        <w:t xml:space="preserve"> </w:t>
      </w:r>
      <w:r w:rsidRPr="00491C03">
        <w:rPr>
          <w:sz w:val="16"/>
        </w:rPr>
        <w:t>being killed than continuing to live, but typically those cases involve beings whose</w:t>
      </w:r>
      <w:r w:rsidR="00974F0F" w:rsidRPr="00491C03">
        <w:rPr>
          <w:sz w:val="16"/>
        </w:rPr>
        <w:t xml:space="preserve"> </w:t>
      </w:r>
      <w:r w:rsidRPr="00491C03">
        <w:rPr>
          <w:sz w:val="16"/>
        </w:rPr>
        <w:t>lives are so irreversibly miserable as to not be worth living. I do not think it could</w:t>
      </w:r>
      <w:r w:rsidR="00974F0F" w:rsidRPr="00491C03">
        <w:rPr>
          <w:sz w:val="16"/>
        </w:rPr>
        <w:t xml:space="preserve"> </w:t>
      </w:r>
      <w:r w:rsidRPr="00491C03">
        <w:rPr>
          <w:sz w:val="16"/>
        </w:rPr>
        <w:t>be reasonably argued that all or even most domesticated animals’ lives are so</w:t>
      </w:r>
      <w:r w:rsidR="00974F0F" w:rsidRPr="00491C03">
        <w:rPr>
          <w:sz w:val="16"/>
        </w:rPr>
        <w:t xml:space="preserve"> </w:t>
      </w:r>
      <w:r w:rsidRPr="00491C03">
        <w:rPr>
          <w:sz w:val="16"/>
        </w:rPr>
        <w:t>irreversibly miserable as to not be worth living.</w:t>
      </w:r>
      <w:r w:rsidR="00974F0F" w:rsidRPr="00491C03">
        <w:rPr>
          <w:sz w:val="16"/>
        </w:rPr>
        <w:t xml:space="preserve"> </w:t>
      </w:r>
      <w:r w:rsidRPr="00491C03">
        <w:rPr>
          <w:sz w:val="16"/>
        </w:rPr>
        <w:t>In closing, let me add that although it may be ethical to neuter domesticated</w:t>
      </w:r>
      <w:r w:rsidR="00974F0F" w:rsidRPr="00491C03">
        <w:rPr>
          <w:sz w:val="16"/>
        </w:rPr>
        <w:t xml:space="preserve"> </w:t>
      </w:r>
      <w:r w:rsidRPr="00491C03">
        <w:rPr>
          <w:sz w:val="16"/>
        </w:rPr>
        <w:t>animals to control overpopulation problems, it does not follow that it is ethical to do</w:t>
      </w:r>
      <w:r w:rsidR="00974F0F" w:rsidRPr="00491C03">
        <w:rPr>
          <w:sz w:val="16"/>
        </w:rPr>
        <w:t xml:space="preserve"> </w:t>
      </w:r>
      <w:r w:rsidRPr="00491C03">
        <w:rPr>
          <w:sz w:val="16"/>
        </w:rPr>
        <w:t>the same to wild animals. Domesticated animals are dependent on us for their</w:t>
      </w:r>
      <w:r w:rsidR="00974F0F" w:rsidRPr="00491C03">
        <w:rPr>
          <w:sz w:val="16"/>
        </w:rPr>
        <w:t xml:space="preserve"> </w:t>
      </w:r>
      <w:r w:rsidRPr="00491C03">
        <w:rPr>
          <w:sz w:val="16"/>
        </w:rPr>
        <w:t>survival and health, and we have a special responsibility to take care of them. If</w:t>
      </w:r>
      <w:r w:rsidR="00974F0F" w:rsidRPr="00491C03">
        <w:rPr>
          <w:sz w:val="16"/>
        </w:rPr>
        <w:t xml:space="preserve"> </w:t>
      </w:r>
      <w:r w:rsidRPr="00491C03">
        <w:rPr>
          <w:sz w:val="16"/>
        </w:rPr>
        <w:t>stray domesticated animals suffer and die because there are too many of them to be</w:t>
      </w:r>
      <w:r w:rsidR="00974F0F" w:rsidRPr="00491C03">
        <w:rPr>
          <w:sz w:val="16"/>
        </w:rPr>
        <w:t xml:space="preserve"> </w:t>
      </w:r>
      <w:r w:rsidRPr="00491C03">
        <w:rPr>
          <w:sz w:val="16"/>
        </w:rPr>
        <w:t>taken care of and they cannot fend for themselves, we are partly responsible for</w:t>
      </w:r>
      <w:r w:rsidR="00974F0F" w:rsidRPr="00491C03">
        <w:rPr>
          <w:sz w:val="16"/>
        </w:rPr>
        <w:t xml:space="preserve"> </w:t>
      </w:r>
      <w:r w:rsidRPr="00491C03">
        <w:rPr>
          <w:sz w:val="16"/>
        </w:rPr>
        <w:t>their plight. So, we have a special responsibility to take steps to reduce the number</w:t>
      </w:r>
      <w:r w:rsidR="00974F0F" w:rsidRPr="00491C03">
        <w:rPr>
          <w:sz w:val="16"/>
        </w:rPr>
        <w:t xml:space="preserve"> </w:t>
      </w:r>
      <w:r w:rsidRPr="00491C03">
        <w:rPr>
          <w:sz w:val="16"/>
        </w:rPr>
        <w:t>of domesticated animals that must suffer. By contrast, wild animals are more</w:t>
      </w:r>
      <w:r w:rsidR="00974F0F" w:rsidRPr="00491C03">
        <w:rPr>
          <w:sz w:val="16"/>
        </w:rPr>
        <w:t xml:space="preserve"> </w:t>
      </w:r>
      <w:r w:rsidRPr="00491C03">
        <w:rPr>
          <w:sz w:val="16"/>
        </w:rPr>
        <w:t>capable of fending for themselves. Moreover, as I have argued elsewhere, to adopt a</w:t>
      </w:r>
      <w:r w:rsidR="00974F0F" w:rsidRPr="00491C03">
        <w:rPr>
          <w:sz w:val="16"/>
        </w:rPr>
        <w:t xml:space="preserve"> </w:t>
      </w:r>
      <w:r w:rsidRPr="00491C03">
        <w:rPr>
          <w:sz w:val="16"/>
        </w:rPr>
        <w:t>widespread policy of intervening in the wild to prevent wild animals from suffering</w:t>
      </w:r>
      <w:r w:rsidR="00974F0F" w:rsidRPr="00491C03">
        <w:rPr>
          <w:sz w:val="16"/>
        </w:rPr>
        <w:t xml:space="preserve"> </w:t>
      </w:r>
      <w:r w:rsidRPr="00491C03">
        <w:rPr>
          <w:sz w:val="16"/>
        </w:rPr>
        <w:t>and dying would likely cause ecological problems that would harm many more</w:t>
      </w:r>
      <w:r w:rsidR="00974F0F" w:rsidRPr="00491C03">
        <w:rPr>
          <w:sz w:val="16"/>
        </w:rPr>
        <w:t xml:space="preserve"> </w:t>
      </w:r>
      <w:r w:rsidRPr="00491C03">
        <w:rPr>
          <w:sz w:val="16"/>
        </w:rPr>
        <w:t>beings (see Simmons 2009).</w:t>
      </w:r>
      <w:r w:rsidR="00974F0F" w:rsidRPr="00491C03">
        <w:rPr>
          <w:sz w:val="16"/>
        </w:rPr>
        <w:t xml:space="preserve"> </w:t>
      </w:r>
      <w:r w:rsidRPr="00491C03">
        <w:rPr>
          <w:sz w:val="16"/>
        </w:rPr>
        <w:t>5 Conclusion</w:t>
      </w:r>
      <w:r w:rsidR="00974F0F" w:rsidRPr="00491C03">
        <w:rPr>
          <w:sz w:val="16"/>
        </w:rPr>
        <w:t xml:space="preserve"> </w:t>
      </w:r>
      <w:r w:rsidRPr="00491C03">
        <w:rPr>
          <w:sz w:val="16"/>
        </w:rPr>
        <w:t>If using animals as our resources for food and material somehow wrongs the</w:t>
      </w:r>
      <w:r w:rsidR="00974F0F" w:rsidRPr="00491C03">
        <w:rPr>
          <w:sz w:val="16"/>
        </w:rPr>
        <w:t xml:space="preserve"> </w:t>
      </w:r>
      <w:r w:rsidRPr="00491C03">
        <w:rPr>
          <w:sz w:val="16"/>
        </w:rPr>
        <w:t>animals, it must be because it harms them in some way. The most obvious and</w:t>
      </w:r>
      <w:r w:rsidR="00974F0F" w:rsidRPr="00491C03">
        <w:rPr>
          <w:sz w:val="16"/>
        </w:rPr>
        <w:t xml:space="preserve"> </w:t>
      </w:r>
      <w:r w:rsidRPr="00491C03">
        <w:rPr>
          <w:sz w:val="16"/>
        </w:rPr>
        <w:t>perhaps most serious harm to animals when we use them as resources consists in</w:t>
      </w:r>
      <w:r w:rsidR="00974F0F" w:rsidRPr="00491C03">
        <w:rPr>
          <w:sz w:val="16"/>
        </w:rPr>
        <w:t xml:space="preserve"> </w:t>
      </w:r>
      <w:r w:rsidRPr="00491C03">
        <w:rPr>
          <w:sz w:val="16"/>
        </w:rPr>
        <w:t>the suffering and death we inflict on animals raised on factory farms. However,</w:t>
      </w:r>
      <w:r w:rsidR="00974F0F" w:rsidRPr="00491C03">
        <w:rPr>
          <w:sz w:val="16"/>
        </w:rPr>
        <w:t xml:space="preserve"> </w:t>
      </w:r>
      <w:r w:rsidRPr="00491C03">
        <w:rPr>
          <w:sz w:val="16"/>
        </w:rPr>
        <w:t>even under more humane conditions, using animals as our resources can harm them</w:t>
      </w:r>
      <w:r w:rsidR="00974F0F" w:rsidRPr="00491C03">
        <w:rPr>
          <w:sz w:val="16"/>
        </w:rPr>
        <w:t xml:space="preserve"> </w:t>
      </w:r>
      <w:r w:rsidRPr="00491C03">
        <w:rPr>
          <w:sz w:val="16"/>
        </w:rPr>
        <w:t>insofar as we control them and restrict their freedom in order to satisfy our wants.</w:t>
      </w:r>
      <w:r w:rsidR="00974F0F" w:rsidRPr="00491C03">
        <w:rPr>
          <w:sz w:val="16"/>
        </w:rPr>
        <w:t xml:space="preserve"> </w:t>
      </w:r>
      <w:r w:rsidRPr="00491C03">
        <w:rPr>
          <w:sz w:val="16"/>
        </w:rPr>
        <w:t>To restrict animals’ freedom can harm them not only by causing them to suffer, but</w:t>
      </w:r>
      <w:r w:rsidR="00974F0F" w:rsidRPr="00491C03">
        <w:rPr>
          <w:sz w:val="16"/>
        </w:rPr>
        <w:t xml:space="preserve"> </w:t>
      </w:r>
      <w:r w:rsidRPr="00491C03">
        <w:rPr>
          <w:sz w:val="16"/>
        </w:rPr>
        <w:t>also insofar as we deprive them of goods: the goods of living their lives as they</w:t>
      </w:r>
      <w:r w:rsidR="00974F0F" w:rsidRPr="00491C03">
        <w:rPr>
          <w:sz w:val="16"/>
        </w:rPr>
        <w:t xml:space="preserve"> </w:t>
      </w:r>
      <w:r w:rsidRPr="00491C03">
        <w:rPr>
          <w:sz w:val="16"/>
        </w:rPr>
        <w:t>please and freely pursuing their enjoyments in life. In the remainder of this chapter,</w:t>
      </w:r>
      <w:r w:rsidR="00974F0F" w:rsidRPr="00491C03">
        <w:rPr>
          <w:sz w:val="16"/>
        </w:rPr>
        <w:t xml:space="preserve"> </w:t>
      </w:r>
      <w:r w:rsidRPr="00491C03">
        <w:rPr>
          <w:sz w:val="16"/>
        </w:rPr>
        <w:t>I considered what we should do with farm animals if we were to cease using them</w:t>
      </w:r>
      <w:r w:rsidR="00974F0F" w:rsidRPr="00491C03">
        <w:rPr>
          <w:sz w:val="16"/>
        </w:rPr>
        <w:t xml:space="preserve"> </w:t>
      </w:r>
      <w:r w:rsidRPr="00491C03">
        <w:rPr>
          <w:sz w:val="16"/>
        </w:rPr>
        <w:t xml:space="preserve">as our resources. </w:t>
      </w:r>
      <w:r w:rsidRPr="00491C03">
        <w:rPr>
          <w:rStyle w:val="StyleUnderline"/>
        </w:rPr>
        <w:t>None of the options are morally unproblematic and it is unclear</w:t>
      </w:r>
      <w:r w:rsidR="00974F0F" w:rsidRPr="00491C03">
        <w:rPr>
          <w:rStyle w:val="StyleUnderline"/>
        </w:rPr>
        <w:t xml:space="preserve"> </w:t>
      </w:r>
      <w:r w:rsidRPr="00491C03">
        <w:rPr>
          <w:rStyle w:val="StyleUnderline"/>
        </w:rPr>
        <w:t>what the morally best option</w:t>
      </w:r>
      <w:r w:rsidRPr="00491C03">
        <w:rPr>
          <w:sz w:val="16"/>
        </w:rPr>
        <w:t xml:space="preserve"> </w:t>
      </w:r>
      <w:r w:rsidRPr="00491C03">
        <w:rPr>
          <w:rStyle w:val="StyleUnderline"/>
        </w:rPr>
        <w:t>is</w:t>
      </w:r>
      <w:r w:rsidRPr="00491C03">
        <w:rPr>
          <w:sz w:val="16"/>
        </w:rPr>
        <w:t xml:space="preserve">. </w:t>
      </w:r>
      <w:r w:rsidRPr="00491C03">
        <w:rPr>
          <w:rStyle w:val="StyleUnderline"/>
        </w:rPr>
        <w:t>Setting farm animals free to fend for themselves</w:t>
      </w:r>
      <w:r w:rsidR="00974F0F" w:rsidRPr="00491C03">
        <w:rPr>
          <w:sz w:val="16"/>
        </w:rPr>
        <w:t xml:space="preserve"> </w:t>
      </w:r>
      <w:r w:rsidRPr="00491C03">
        <w:rPr>
          <w:sz w:val="16"/>
        </w:rPr>
        <w:t>avoids the potential harms imposed on animals by trying to control their repro-</w:t>
      </w:r>
      <w:r w:rsidR="00974F0F" w:rsidRPr="00491C03">
        <w:rPr>
          <w:sz w:val="16"/>
        </w:rPr>
        <w:t xml:space="preserve"> </w:t>
      </w:r>
      <w:r w:rsidRPr="00491C03">
        <w:rPr>
          <w:sz w:val="16"/>
        </w:rPr>
        <w:t xml:space="preserve">duction, but </w:t>
      </w:r>
      <w:r w:rsidRPr="00491C03">
        <w:rPr>
          <w:rStyle w:val="StyleUnderline"/>
        </w:rPr>
        <w:t>does so at the cost of potentially sending animals to live miserable lives</w:t>
      </w:r>
      <w:r w:rsidR="00974F0F" w:rsidRPr="00491C03">
        <w:rPr>
          <w:rStyle w:val="StyleUnderline"/>
        </w:rPr>
        <w:t xml:space="preserve"> </w:t>
      </w:r>
      <w:r w:rsidRPr="00491C03">
        <w:rPr>
          <w:rStyle w:val="StyleUnderline"/>
        </w:rPr>
        <w:t>on their own in which they are incapable of fending for themselves</w:t>
      </w:r>
      <w:r w:rsidRPr="00491C03">
        <w:rPr>
          <w:sz w:val="16"/>
        </w:rPr>
        <w:t>. On the other</w:t>
      </w:r>
      <w:r w:rsidR="00974F0F" w:rsidRPr="00491C03">
        <w:rPr>
          <w:sz w:val="16"/>
        </w:rPr>
        <w:t xml:space="preserve"> </w:t>
      </w:r>
      <w:r w:rsidRPr="00491C03">
        <w:rPr>
          <w:sz w:val="16"/>
        </w:rPr>
        <w:t>hand, we could continue to take care of farm animals while limiting their abilities to</w:t>
      </w:r>
      <w:r w:rsidR="00974F0F" w:rsidRPr="00491C03">
        <w:rPr>
          <w:sz w:val="16"/>
        </w:rPr>
        <w:t xml:space="preserve"> </w:t>
      </w:r>
      <w:r w:rsidRPr="00491C03">
        <w:rPr>
          <w:sz w:val="16"/>
        </w:rPr>
        <w:t>reproduce, but this option may run into practical obstacles of providing enough land</w:t>
      </w:r>
      <w:r w:rsidR="00974F0F" w:rsidRPr="00491C03">
        <w:rPr>
          <w:sz w:val="16"/>
        </w:rPr>
        <w:t xml:space="preserve"> </w:t>
      </w:r>
      <w:r w:rsidRPr="00491C03">
        <w:rPr>
          <w:sz w:val="16"/>
        </w:rPr>
        <w:t>and resources to millions of farm animals for the duration of their natural lives.</w:t>
      </w:r>
      <w:r w:rsidR="00974F0F" w:rsidRPr="00491C03">
        <w:rPr>
          <w:sz w:val="16"/>
        </w:rPr>
        <w:t xml:space="preserve"> </w:t>
      </w:r>
      <w:r w:rsidRPr="00491C03">
        <w:rPr>
          <w:sz w:val="16"/>
        </w:rPr>
        <w:t>Additionally, it may require causing physical harm to animals through a mass</w:t>
      </w:r>
      <w:r w:rsidR="00974F0F" w:rsidRPr="00491C03">
        <w:rPr>
          <w:sz w:val="16"/>
        </w:rPr>
        <w:t xml:space="preserve"> </w:t>
      </w:r>
      <w:r w:rsidRPr="00491C03">
        <w:rPr>
          <w:sz w:val="16"/>
        </w:rPr>
        <w:t>neutering effort, harms that cannot be justified on the grounds that it is in those</w:t>
      </w:r>
      <w:r w:rsidR="00974F0F" w:rsidRPr="00491C03">
        <w:rPr>
          <w:sz w:val="16"/>
        </w:rPr>
        <w:t xml:space="preserve"> </w:t>
      </w:r>
      <w:r w:rsidRPr="00491C03">
        <w:rPr>
          <w:sz w:val="16"/>
        </w:rPr>
        <w:t>animals’ best interests.</w:t>
      </w:r>
      <w:r w:rsidR="00974F0F" w:rsidRPr="00491C03">
        <w:rPr>
          <w:sz w:val="16"/>
        </w:rPr>
        <w:t xml:space="preserve"> </w:t>
      </w:r>
    </w:p>
    <w:p w14:paraId="4749957A" w14:textId="77777777" w:rsidR="00B22036" w:rsidRPr="00491C03" w:rsidRDefault="00070522" w:rsidP="00B22036">
      <w:pPr>
        <w:pStyle w:val="Heading3"/>
        <w:rPr>
          <w:rFonts w:ascii="Arial Black" w:hAnsi="Arial Black"/>
          <w:color w:val="B43E1F"/>
        </w:rPr>
      </w:pPr>
      <w:r w:rsidRPr="00491C03">
        <w:rPr>
          <w:rFonts w:ascii="Arial Black" w:hAnsi="Arial Black"/>
          <w:color w:val="B43E1F"/>
        </w:rPr>
        <w:lastRenderedPageBreak/>
        <w:t xml:space="preserve">Contention </w:t>
      </w:r>
      <w:r w:rsidR="00B22036" w:rsidRPr="00491C03">
        <w:rPr>
          <w:rFonts w:ascii="Arial Black" w:hAnsi="Arial Black"/>
          <w:color w:val="B43E1F"/>
        </w:rPr>
        <w:t>6</w:t>
      </w:r>
      <w:r w:rsidRPr="00491C03">
        <w:rPr>
          <w:rFonts w:ascii="Arial Black" w:hAnsi="Arial Black"/>
          <w:color w:val="B43E1F"/>
        </w:rPr>
        <w:t xml:space="preserve">: </w:t>
      </w:r>
      <w:r w:rsidR="001A3D87" w:rsidRPr="00491C03">
        <w:rPr>
          <w:rFonts w:ascii="Arial Black" w:hAnsi="Arial Black"/>
          <w:color w:val="B43E1F"/>
        </w:rPr>
        <w:t>Reforestation C</w:t>
      </w:r>
      <w:r w:rsidR="00BF5247" w:rsidRPr="00491C03">
        <w:rPr>
          <w:rFonts w:ascii="Arial Black" w:hAnsi="Arial Black"/>
          <w:color w:val="B43E1F"/>
        </w:rPr>
        <w:t>P</w:t>
      </w:r>
    </w:p>
    <w:p w14:paraId="49937A29" w14:textId="61099297" w:rsidR="001A3D87" w:rsidRPr="00491C03" w:rsidRDefault="001A3D87" w:rsidP="00B22036">
      <w:pPr>
        <w:pStyle w:val="Heading4"/>
        <w:rPr>
          <w:rFonts w:ascii="Arial Black" w:hAnsi="Arial Black"/>
          <w:color w:val="B43E1F"/>
        </w:rPr>
      </w:pPr>
      <w:r w:rsidRPr="00491C03">
        <w:t>Reforestation success boosts biodiversity and resilience</w:t>
      </w:r>
    </w:p>
    <w:p w14:paraId="4B9FAAB5" w14:textId="77777777" w:rsidR="0018097C" w:rsidRPr="00491C03" w:rsidRDefault="001A3D87" w:rsidP="001A3D87">
      <w:pPr>
        <w:spacing w:after="0" w:line="240" w:lineRule="auto"/>
        <w:rPr>
          <w:rFonts w:eastAsia="Times New Roman"/>
          <w:color w:val="000000"/>
        </w:rPr>
      </w:pPr>
      <w:r w:rsidRPr="00491C03">
        <w:rPr>
          <w:rFonts w:eastAsia="Times New Roman"/>
          <w:b/>
          <w:bCs/>
          <w:color w:val="000000"/>
          <w:sz w:val="26"/>
          <w:szCs w:val="26"/>
        </w:rPr>
        <w:t>Macesar 24</w:t>
      </w:r>
      <w:r w:rsidRPr="00491C03">
        <w:rPr>
          <w:rFonts w:eastAsia="Times New Roman"/>
          <w:color w:val="000000"/>
        </w:rPr>
        <w:t xml:space="preserve"> [Anna Francesca Macesar,</w:t>
      </w:r>
      <w:r w:rsidR="0018097C" w:rsidRPr="00491C03">
        <w:rPr>
          <w:rFonts w:eastAsia="Times New Roman"/>
          <w:color w:val="000000"/>
        </w:rPr>
        <w:t xml:space="preserve"> suistanable marketing strategist with a MBA from </w:t>
      </w:r>
    </w:p>
    <w:p w14:paraId="39C251DC" w14:textId="76B7BC6A" w:rsidR="001A3D87" w:rsidRPr="00491C03" w:rsidRDefault="0018097C" w:rsidP="001A3D87">
      <w:pPr>
        <w:spacing w:after="0" w:line="240" w:lineRule="auto"/>
        <w:rPr>
          <w:rFonts w:eastAsia="Times New Roman"/>
          <w:color w:val="000000"/>
        </w:rPr>
      </w:pPr>
      <w:r w:rsidRPr="00491C03">
        <w:rPr>
          <w:rFonts w:eastAsia="Times New Roman"/>
          <w:color w:val="000000"/>
        </w:rPr>
        <w:t>EADA Business School,</w:t>
      </w:r>
      <w:r w:rsidR="001A3D87" w:rsidRPr="00491C03">
        <w:rPr>
          <w:rFonts w:eastAsia="Times New Roman"/>
          <w:color w:val="000000"/>
        </w:rPr>
        <w:t xml:space="preserve"> 05-16-2024, “Reforestation vs. rewilding: differences, pros &amp; cons”, Akepa, </w:t>
      </w:r>
      <w:r w:rsidR="00112FCB" w:rsidRPr="00491C03">
        <w:rPr>
          <w:rFonts w:eastAsia="Times New Roman"/>
          <w:color w:val="000000"/>
        </w:rPr>
        <w:t>https://thesustainableagency.com/blog/rewilding-vs-reforestation/]/Kankee</w:t>
      </w:r>
    </w:p>
    <w:p w14:paraId="60678D9E" w14:textId="77777777" w:rsidR="00112FCB" w:rsidRPr="00491C03" w:rsidRDefault="00112FCB" w:rsidP="001A3D87">
      <w:pPr>
        <w:spacing w:after="0" w:line="240" w:lineRule="auto"/>
        <w:rPr>
          <w:rFonts w:ascii="Times New Roman" w:eastAsia="Times New Roman" w:hAnsi="Times New Roman" w:cs="Times New Roman"/>
        </w:rPr>
      </w:pPr>
    </w:p>
    <w:p w14:paraId="6ECB2C07" w14:textId="3B6CD07B" w:rsidR="001A3D87" w:rsidRPr="00491C03" w:rsidRDefault="00905C58" w:rsidP="001A3D87">
      <w:pPr>
        <w:spacing w:after="0" w:line="240" w:lineRule="auto"/>
        <w:rPr>
          <w:rFonts w:ascii="Times New Roman" w:eastAsia="Times New Roman" w:hAnsi="Times New Roman" w:cs="Times New Roman"/>
        </w:rPr>
      </w:pPr>
      <w:r w:rsidRPr="00491C03">
        <w:rPr>
          <w:rFonts w:eastAsia="Times New Roman"/>
          <w:color w:val="000000"/>
          <w:sz w:val="16"/>
          <w:szCs w:val="16"/>
        </w:rPr>
        <w:t xml:space="preserve">Understanding the basics </w:t>
      </w:r>
      <w:r w:rsidR="001A3D87" w:rsidRPr="00491C03">
        <w:rPr>
          <w:rFonts w:eastAsia="Times New Roman"/>
          <w:color w:val="000000"/>
          <w:sz w:val="16"/>
          <w:szCs w:val="16"/>
        </w:rPr>
        <w:t xml:space="preserve">Both methods aim to improve the state of the physical planet. But there are key differences when it comes to how they’re done and what flora and fauna are involved.  Reforestation  </w:t>
      </w:r>
      <w:r w:rsidR="001A3D87" w:rsidRPr="00491C03">
        <w:rPr>
          <w:rFonts w:eastAsia="Times New Roman"/>
          <w:color w:val="000000"/>
          <w:u w:val="single"/>
        </w:rPr>
        <w:t xml:space="preserve">Reforestation is about </w:t>
      </w:r>
      <w:r w:rsidR="001A3D87" w:rsidRPr="00491C03">
        <w:rPr>
          <w:rFonts w:eastAsia="Times New Roman"/>
          <w:color w:val="000000"/>
          <w:highlight w:val="green"/>
          <w:u w:val="single"/>
        </w:rPr>
        <w:t>bringing back the trees in places where previously there has been a forest</w:t>
      </w:r>
      <w:r w:rsidR="001A3D87" w:rsidRPr="00491C03">
        <w:rPr>
          <w:rFonts w:eastAsia="Times New Roman"/>
          <w:color w:val="000000"/>
          <w:sz w:val="16"/>
          <w:szCs w:val="16"/>
          <w:highlight w:val="green"/>
        </w:rPr>
        <w:t>.</w:t>
      </w:r>
      <w:r w:rsidR="001A3D87" w:rsidRPr="00491C03">
        <w:rPr>
          <w:rFonts w:eastAsia="Times New Roman"/>
          <w:color w:val="000000"/>
          <w:sz w:val="16"/>
          <w:szCs w:val="16"/>
        </w:rPr>
        <w:t xml:space="preserve"> Whether it’s a patch of cleared land now or a once-thriving woods scarred by human activity. </w:t>
      </w:r>
      <w:r w:rsidR="001A3D87" w:rsidRPr="00491C03">
        <w:rPr>
          <w:rFonts w:eastAsia="Times New Roman"/>
          <w:color w:val="000000"/>
          <w:u w:val="single"/>
        </w:rPr>
        <w:t xml:space="preserve">People always </w:t>
      </w:r>
      <w:r w:rsidR="001A3D87" w:rsidRPr="00491C03">
        <w:rPr>
          <w:rFonts w:eastAsia="Times New Roman"/>
          <w:color w:val="000000"/>
          <w:highlight w:val="green"/>
          <w:u w:val="single"/>
        </w:rPr>
        <w:t xml:space="preserve">have to do the </w:t>
      </w:r>
      <w:r w:rsidR="001A3D87" w:rsidRPr="00491C03">
        <w:rPr>
          <w:rFonts w:eastAsia="Times New Roman"/>
          <w:b/>
          <w:bCs/>
          <w:color w:val="000000"/>
          <w:highlight w:val="green"/>
          <w:u w:val="single"/>
        </w:rPr>
        <w:t>manual planting</w:t>
      </w:r>
      <w:r w:rsidR="001A3D87" w:rsidRPr="00491C03">
        <w:rPr>
          <w:rFonts w:eastAsia="Times New Roman"/>
          <w:color w:val="000000"/>
          <w:u w:val="single"/>
        </w:rPr>
        <w:t>.</w:t>
      </w:r>
      <w:r w:rsidR="001A3D87" w:rsidRPr="00491C03">
        <w:rPr>
          <w:rFonts w:eastAsia="Times New Roman"/>
          <w:color w:val="000000"/>
          <w:sz w:val="16"/>
          <w:szCs w:val="16"/>
        </w:rPr>
        <w:t xml:space="preserve"> And while it’s not a rule to choose only one tree species, </w:t>
      </w:r>
      <w:r w:rsidR="001A3D87" w:rsidRPr="00491C03">
        <w:rPr>
          <w:rFonts w:eastAsia="Times New Roman"/>
          <w:color w:val="000000"/>
          <w:u w:val="single"/>
        </w:rPr>
        <w:t>it is important to plant those native to the area – especially rare and/or endangered ones.</w:t>
      </w:r>
      <w:r w:rsidR="001A3D87" w:rsidRPr="00491C03">
        <w:rPr>
          <w:rFonts w:eastAsia="Times New Roman"/>
          <w:color w:val="000000"/>
          <w:sz w:val="16"/>
          <w:szCs w:val="16"/>
        </w:rPr>
        <w:t xml:space="preserve"> Unfortunately, tree planting has become a go-to band-aid for the festering wound of carbon emissions, sparking a whole business model that’s under increasing scrutiny. Carbon credits, as they’re dubbed, offer individuals and companies the chance to neutralize the footprint of their daily activities both in the workplace and at home. More about that over here, though. </w:t>
      </w:r>
      <w:r w:rsidR="001A3D87" w:rsidRPr="00491C03">
        <w:rPr>
          <w:rFonts w:eastAsia="Times New Roman"/>
          <w:color w:val="000000"/>
          <w:u w:val="single"/>
        </w:rPr>
        <w:t xml:space="preserve">Ideally, </w:t>
      </w:r>
      <w:r w:rsidR="001A3D87" w:rsidRPr="00491C03">
        <w:rPr>
          <w:rFonts w:eastAsia="Times New Roman"/>
          <w:color w:val="000000"/>
          <w:highlight w:val="green"/>
          <w:u w:val="single"/>
        </w:rPr>
        <w:t>reforestation seeks to restore regions ravaged by deforestation</w:t>
      </w:r>
      <w:r w:rsidR="001A3D87" w:rsidRPr="00491C03">
        <w:rPr>
          <w:rFonts w:eastAsia="Times New Roman"/>
          <w:color w:val="000000"/>
          <w:u w:val="single"/>
        </w:rPr>
        <w:t xml:space="preserve">. </w:t>
      </w:r>
      <w:r w:rsidR="001A3D87" w:rsidRPr="00491C03">
        <w:rPr>
          <w:rFonts w:eastAsia="Times New Roman"/>
          <w:color w:val="000000"/>
          <w:sz w:val="16"/>
          <w:szCs w:val="16"/>
        </w:rPr>
        <w:t xml:space="preserve">The global rate remains high and fairly level with previous years, despite big South American players like Brazil and Colombia experiencing lower rates of forest loss in 2023. Reforestation success story  In the ‘80s and ‘90s, the Mirema Forest in Kenya was heavily logged for charcoal. To the point that in 2017, it was almost devoid of trees; a sad barren landscape. Then the local Community Forest Association (CFA) stepped in to lead a reforestation project, successfully planting more than 300,000 trees in just 5 years. </w:t>
      </w:r>
      <w:r w:rsidR="001A3D87" w:rsidRPr="00491C03">
        <w:rPr>
          <w:rFonts w:eastAsia="Times New Roman"/>
          <w:color w:val="000000"/>
          <w:u w:val="single"/>
        </w:rPr>
        <w:t xml:space="preserve">The forest is now lush and thriving, playing a massive role in </w:t>
      </w:r>
      <w:r w:rsidR="001A3D87" w:rsidRPr="00491C03">
        <w:rPr>
          <w:rFonts w:eastAsia="Times New Roman"/>
          <w:color w:val="000000"/>
          <w:highlight w:val="green"/>
          <w:u w:val="single"/>
        </w:rPr>
        <w:t xml:space="preserve">protecting the local communities from the impacts of recurrent </w:t>
      </w:r>
      <w:r w:rsidR="001A3D87" w:rsidRPr="00491C03">
        <w:rPr>
          <w:rFonts w:eastAsia="Times New Roman"/>
          <w:b/>
          <w:bCs/>
          <w:color w:val="000000"/>
          <w:highlight w:val="green"/>
          <w:u w:val="single"/>
        </w:rPr>
        <w:t>flooding</w:t>
      </w:r>
      <w:r w:rsidR="001A3D87" w:rsidRPr="00491C03">
        <w:rPr>
          <w:rFonts w:eastAsia="Times New Roman"/>
          <w:color w:val="000000"/>
          <w:highlight w:val="green"/>
          <w:u w:val="single"/>
        </w:rPr>
        <w:t>.</w:t>
      </w:r>
      <w:r w:rsidR="001A3D87" w:rsidRPr="00491C03">
        <w:rPr>
          <w:rFonts w:eastAsia="Times New Roman"/>
          <w:color w:val="000000"/>
          <w:sz w:val="16"/>
          <w:szCs w:val="16"/>
        </w:rPr>
        <w:t xml:space="preserve"> By the summer of 2022, officials expected the entire forest to be restored by 2027.  Rewilding  Rewilding is another style of resurrection.  It’s about restoring natural habitats (like rainforests, coral reefs, and peatlands) and all the biodiversity that comes with them. Always, with minimal human intervention. Sometimes that means passively letting nature be and heal on its own. But it could also be reintroducing native animal species to restore ecological balance. Or removing manmade structures so that our furry, feathery, and finned friends can move around freely and natural processes can take place once again.   </w:t>
      </w:r>
    </w:p>
    <w:p w14:paraId="082E5594" w14:textId="77777777" w:rsidR="001A3D87" w:rsidRPr="00491C03" w:rsidRDefault="001A3D87" w:rsidP="001A3D87"/>
    <w:p w14:paraId="5B7961DB" w14:textId="77777777" w:rsidR="00F63FFE" w:rsidRPr="00491C03" w:rsidRDefault="00F63FFE">
      <w:pPr>
        <w:rPr>
          <w:rFonts w:eastAsiaTheme="majorEastAsia" w:cstheme="majorBidi"/>
          <w:b/>
          <w:iCs/>
          <w:sz w:val="26"/>
        </w:rPr>
      </w:pPr>
      <w:r w:rsidRPr="00491C03">
        <w:br w:type="page"/>
      </w:r>
    </w:p>
    <w:p w14:paraId="7495C409" w14:textId="0A4A3253" w:rsidR="001A3D87" w:rsidRPr="00491C03" w:rsidRDefault="001A3D87" w:rsidP="00905C58">
      <w:pPr>
        <w:pStyle w:val="Heading4"/>
        <w:rPr>
          <w:rFonts w:ascii="Times New Roman" w:hAnsi="Times New Roman" w:cs="Times New Roman"/>
        </w:rPr>
      </w:pPr>
      <w:r w:rsidRPr="00491C03">
        <w:lastRenderedPageBreak/>
        <w:t>Reforestation boosts biodiversity, carbon, and water cycles</w:t>
      </w:r>
    </w:p>
    <w:p w14:paraId="308E9318" w14:textId="515AC70F" w:rsidR="001A3D87" w:rsidRPr="00491C03" w:rsidRDefault="001A3D87" w:rsidP="001A3D87">
      <w:pPr>
        <w:spacing w:after="0" w:line="240" w:lineRule="auto"/>
        <w:rPr>
          <w:rFonts w:eastAsia="Times New Roman"/>
          <w:color w:val="000000"/>
        </w:rPr>
      </w:pPr>
      <w:r w:rsidRPr="00491C03">
        <w:rPr>
          <w:rFonts w:eastAsia="Times New Roman"/>
          <w:b/>
          <w:bCs/>
          <w:color w:val="000000"/>
          <w:sz w:val="26"/>
          <w:szCs w:val="26"/>
        </w:rPr>
        <w:t>Cunningham et al. 15</w:t>
      </w:r>
      <w:r w:rsidRPr="00491C03">
        <w:rPr>
          <w:rFonts w:eastAsia="Times New Roman"/>
          <w:color w:val="000000"/>
        </w:rPr>
        <w:t xml:space="preserve"> [S.C. Cunningham, </w:t>
      </w:r>
      <w:r w:rsidR="00436410" w:rsidRPr="00491C03">
        <w:rPr>
          <w:rFonts w:eastAsia="Times New Roman"/>
          <w:color w:val="000000"/>
        </w:rPr>
        <w:t>researcher at the School of Life and Environmental Sciences at Deakin University, R. Mac Nally</w:t>
      </w:r>
      <w:r w:rsidR="0082452A" w:rsidRPr="00491C03">
        <w:rPr>
          <w:rFonts w:eastAsia="Times New Roman"/>
          <w:color w:val="000000"/>
        </w:rPr>
        <w:t>, researcher at the Institute for Applied Ecology at The University of Canberra</w:t>
      </w:r>
      <w:r w:rsidR="00436410" w:rsidRPr="00491C03">
        <w:rPr>
          <w:rFonts w:eastAsia="Times New Roman"/>
          <w:color w:val="000000"/>
        </w:rPr>
        <w:t xml:space="preserve">, P.J. Baker, </w:t>
      </w:r>
      <w:r w:rsidR="0082452A" w:rsidRPr="00491C03">
        <w:rPr>
          <w:rFonts w:eastAsia="Times New Roman"/>
          <w:color w:val="000000"/>
        </w:rPr>
        <w:t>researcher at the Department of Forest and Ecosystem Science</w:t>
      </w:r>
      <w:r w:rsidR="00F54864" w:rsidRPr="00491C03">
        <w:rPr>
          <w:rFonts w:eastAsia="Times New Roman"/>
          <w:color w:val="000000"/>
        </w:rPr>
        <w:t xml:space="preserve"> at the </w:t>
      </w:r>
      <w:r w:rsidR="0082452A" w:rsidRPr="00491C03">
        <w:rPr>
          <w:rFonts w:eastAsia="Times New Roman"/>
          <w:color w:val="000000"/>
        </w:rPr>
        <w:t xml:space="preserve">University of Melbourne, </w:t>
      </w:r>
      <w:r w:rsidR="00436410" w:rsidRPr="00491C03">
        <w:rPr>
          <w:rFonts w:eastAsia="Times New Roman"/>
          <w:color w:val="000000"/>
        </w:rPr>
        <w:t xml:space="preserve">T.R. Cavagnaro, </w:t>
      </w:r>
      <w:r w:rsidR="00F76A23" w:rsidRPr="00491C03">
        <w:rPr>
          <w:rFonts w:eastAsia="Times New Roman"/>
          <w:color w:val="000000"/>
        </w:rPr>
        <w:t>researcher at the School of Agriculture</w:t>
      </w:r>
      <w:r w:rsidR="00C61E7F" w:rsidRPr="00491C03">
        <w:rPr>
          <w:rFonts w:eastAsia="Times New Roman"/>
          <w:color w:val="000000"/>
        </w:rPr>
        <w:t xml:space="preserve"> at the </w:t>
      </w:r>
      <w:r w:rsidR="00F76A23" w:rsidRPr="00491C03">
        <w:rPr>
          <w:rFonts w:eastAsia="Times New Roman"/>
          <w:color w:val="000000"/>
        </w:rPr>
        <w:t xml:space="preserve">University of Adelaide, </w:t>
      </w:r>
      <w:r w:rsidR="00436410" w:rsidRPr="00491C03">
        <w:rPr>
          <w:rFonts w:eastAsia="Times New Roman"/>
          <w:color w:val="000000"/>
        </w:rPr>
        <w:t xml:space="preserve">J. Beringer </w:t>
      </w:r>
      <w:r w:rsidR="00C61E7F" w:rsidRPr="00491C03">
        <w:rPr>
          <w:rFonts w:eastAsia="Times New Roman"/>
          <w:color w:val="000000"/>
        </w:rPr>
        <w:t>researcher at the School of Earth and Environment, University of Western Australia</w:t>
      </w:r>
      <w:r w:rsidR="00436410" w:rsidRPr="00491C03">
        <w:rPr>
          <w:rFonts w:eastAsia="Times New Roman"/>
          <w:color w:val="000000"/>
        </w:rPr>
        <w:t xml:space="preserve">, J.R. Thomson, </w:t>
      </w:r>
      <w:r w:rsidR="0082452A" w:rsidRPr="00491C03">
        <w:rPr>
          <w:rFonts w:eastAsia="Times New Roman"/>
          <w:color w:val="000000"/>
        </w:rPr>
        <w:t xml:space="preserve">researcher at the Institute for Applied Ecology at The University of Canberra, and </w:t>
      </w:r>
      <w:r w:rsidR="00436410" w:rsidRPr="00491C03">
        <w:rPr>
          <w:rFonts w:eastAsia="Times New Roman"/>
          <w:color w:val="000000"/>
        </w:rPr>
        <w:t>R.M. Thompson</w:t>
      </w:r>
      <w:r w:rsidR="0082452A" w:rsidRPr="00491C03">
        <w:rPr>
          <w:rFonts w:eastAsia="Times New Roman"/>
          <w:color w:val="000000"/>
        </w:rPr>
        <w:t>, researcher at the Institute for Applied Ecology at The University of Canberra,</w:t>
      </w:r>
      <w:r w:rsidR="00436410" w:rsidRPr="00491C03">
        <w:rPr>
          <w:rFonts w:eastAsia="Times New Roman"/>
          <w:color w:val="000000"/>
        </w:rPr>
        <w:t xml:space="preserve"> </w:t>
      </w:r>
      <w:r w:rsidRPr="00491C03">
        <w:rPr>
          <w:rFonts w:eastAsia="Times New Roman"/>
          <w:color w:val="000000"/>
        </w:rPr>
        <w:t xml:space="preserve">06-11-2025, “Balancing the environmental benefits of reforestation in agricultural regions”, Science Direct, </w:t>
      </w:r>
      <w:r w:rsidR="00436410" w:rsidRPr="00491C03">
        <w:rPr>
          <w:rFonts w:eastAsia="Times New Roman"/>
        </w:rPr>
        <w:t>https://www.sciencedirect.com/science/article/pii/S1433831915000463]/Kankee</w:t>
      </w:r>
    </w:p>
    <w:p w14:paraId="142F26D1" w14:textId="77777777" w:rsidR="00436410" w:rsidRPr="00491C03" w:rsidRDefault="00436410" w:rsidP="001A3D87">
      <w:pPr>
        <w:spacing w:after="0" w:line="240" w:lineRule="auto"/>
        <w:rPr>
          <w:rFonts w:ascii="Times New Roman" w:eastAsia="Times New Roman" w:hAnsi="Times New Roman" w:cs="Times New Roman"/>
        </w:rPr>
      </w:pPr>
    </w:p>
    <w:p w14:paraId="68ADC314" w14:textId="77777777" w:rsidR="001A3D87" w:rsidRPr="00491C03" w:rsidRDefault="001A3D87" w:rsidP="001A3D87">
      <w:pPr>
        <w:spacing w:after="0" w:line="240" w:lineRule="auto"/>
        <w:rPr>
          <w:rFonts w:ascii="Times New Roman" w:eastAsia="Times New Roman" w:hAnsi="Times New Roman" w:cs="Times New Roman"/>
        </w:rPr>
      </w:pPr>
      <w:r w:rsidRPr="00491C03">
        <w:rPr>
          <w:rFonts w:eastAsia="Times New Roman"/>
          <w:color w:val="000000"/>
          <w:u w:val="single"/>
        </w:rPr>
        <w:t xml:space="preserve">Reforestation is an important tool for reducing or reversing biodiversity loss and mitigating climate change. </w:t>
      </w:r>
      <w:r w:rsidRPr="00491C03">
        <w:rPr>
          <w:rFonts w:eastAsia="Times New Roman"/>
          <w:color w:val="000000"/>
          <w:sz w:val="16"/>
          <w:szCs w:val="16"/>
        </w:rPr>
        <w:t xml:space="preserve">However, there are many potential compromises between the structural (biodiversity) and functional (carbon sequestration and water yield) effects of reforestation, which can be affected by decisions on spatial design and establishment of plantings. We review the environmental responses to reforestation and show that </w:t>
      </w:r>
      <w:r w:rsidRPr="00491C03">
        <w:rPr>
          <w:rFonts w:eastAsia="Times New Roman"/>
          <w:color w:val="000000"/>
          <w:u w:val="single"/>
        </w:rPr>
        <w:t xml:space="preserve">manipulating the configuration of plantings </w:t>
      </w:r>
      <w:r w:rsidRPr="00491C03">
        <w:rPr>
          <w:rFonts w:eastAsia="Times New Roman"/>
          <w:color w:val="000000"/>
          <w:sz w:val="16"/>
          <w:szCs w:val="16"/>
        </w:rPr>
        <w:t>(location, size, species mix and tree density)</w:t>
      </w:r>
      <w:r w:rsidRPr="00491C03">
        <w:rPr>
          <w:rFonts w:eastAsia="Times New Roman"/>
          <w:color w:val="000000"/>
          <w:u w:val="single"/>
        </w:rPr>
        <w:t xml:space="preserve"> </w:t>
      </w:r>
      <w:r w:rsidRPr="00491C03">
        <w:rPr>
          <w:rFonts w:eastAsia="Times New Roman"/>
          <w:color w:val="000000"/>
          <w:highlight w:val="green"/>
          <w:u w:val="single"/>
        </w:rPr>
        <w:t>increases a range of environmental benefits.</w:t>
      </w:r>
      <w:r w:rsidRPr="00491C03">
        <w:rPr>
          <w:rFonts w:eastAsia="Times New Roman"/>
          <w:color w:val="000000"/>
          <w:u w:val="single"/>
        </w:rPr>
        <w:t xml:space="preserve"> More extensive tree plantings</w:t>
      </w:r>
      <w:r w:rsidRPr="00491C03">
        <w:rPr>
          <w:rFonts w:eastAsia="Times New Roman"/>
          <w:color w:val="000000"/>
          <w:sz w:val="16"/>
          <w:szCs w:val="16"/>
        </w:rPr>
        <w:t xml:space="preserve"> (&gt;10 ha) </w:t>
      </w:r>
      <w:r w:rsidRPr="00491C03">
        <w:rPr>
          <w:rFonts w:eastAsia="Times New Roman"/>
          <w:color w:val="000000"/>
          <w:u w:val="single"/>
        </w:rPr>
        <w:t xml:space="preserve">provide more habitat, and greater improvements to carbon and water cycling. Planting a mixture of </w:t>
      </w:r>
      <w:r w:rsidRPr="00491C03">
        <w:rPr>
          <w:rFonts w:eastAsia="Times New Roman"/>
          <w:color w:val="000000"/>
          <w:highlight w:val="green"/>
          <w:u w:val="single"/>
        </w:rPr>
        <w:t xml:space="preserve">native trees and shrubs is best for </w:t>
      </w:r>
      <w:r w:rsidRPr="00491C03">
        <w:rPr>
          <w:rFonts w:eastAsia="Times New Roman"/>
          <w:b/>
          <w:bCs/>
          <w:color w:val="000000"/>
          <w:highlight w:val="green"/>
          <w:u w:val="single"/>
        </w:rPr>
        <w:t>biodiversity</w:t>
      </w:r>
      <w:r w:rsidRPr="00491C03">
        <w:rPr>
          <w:rFonts w:eastAsia="Times New Roman"/>
          <w:color w:val="000000"/>
          <w:highlight w:val="green"/>
          <w:u w:val="single"/>
        </w:rPr>
        <w:t>,</w:t>
      </w:r>
      <w:r w:rsidRPr="00491C03">
        <w:rPr>
          <w:rFonts w:eastAsia="Times New Roman"/>
          <w:color w:val="000000"/>
          <w:u w:val="single"/>
        </w:rPr>
        <w:t xml:space="preserve"> while </w:t>
      </w:r>
      <w:r w:rsidRPr="00491C03">
        <w:rPr>
          <w:rFonts w:eastAsia="Times New Roman"/>
          <w:color w:val="000000"/>
          <w:highlight w:val="green"/>
          <w:u w:val="single"/>
        </w:rPr>
        <w:t xml:space="preserve">traditional </w:t>
      </w:r>
      <w:r w:rsidRPr="00491C03">
        <w:rPr>
          <w:rFonts w:eastAsia="Times New Roman"/>
          <w:b/>
          <w:bCs/>
          <w:color w:val="000000"/>
          <w:highlight w:val="green"/>
          <w:u w:val="single"/>
        </w:rPr>
        <w:t>plantation</w:t>
      </w:r>
      <w:r w:rsidRPr="00491C03">
        <w:rPr>
          <w:rFonts w:eastAsia="Times New Roman"/>
          <w:color w:val="000000"/>
          <w:highlight w:val="green"/>
          <w:u w:val="single"/>
        </w:rPr>
        <w:t xml:space="preserve"> species</w:t>
      </w:r>
      <w:r w:rsidRPr="00491C03">
        <w:rPr>
          <w:rFonts w:eastAsia="Times New Roman"/>
          <w:color w:val="000000"/>
          <w:u w:val="single"/>
        </w:rPr>
        <w:t xml:space="preserve">, generally </w:t>
      </w:r>
      <w:r w:rsidRPr="00491C03">
        <w:rPr>
          <w:rFonts w:eastAsia="Times New Roman"/>
          <w:color w:val="000000"/>
          <w:highlight w:val="green"/>
          <w:u w:val="single"/>
        </w:rPr>
        <w:t>non-native species, sequester C faster.</w:t>
      </w:r>
      <w:r w:rsidRPr="00491C03">
        <w:rPr>
          <w:rFonts w:eastAsia="Times New Roman"/>
          <w:color w:val="000000"/>
          <w:u w:val="single"/>
        </w:rPr>
        <w:t xml:space="preserve"> Tree density can be manipulated at planting or during early development to accelerate structural maturity and to manage water yields. A </w:t>
      </w:r>
      <w:r w:rsidRPr="00491C03">
        <w:rPr>
          <w:rFonts w:eastAsia="Times New Roman"/>
          <w:color w:val="000000"/>
          <w:highlight w:val="green"/>
          <w:u w:val="single"/>
        </w:rPr>
        <w:t>diversity of habitats will be created</w:t>
      </w:r>
      <w:r w:rsidRPr="00491C03">
        <w:rPr>
          <w:rFonts w:eastAsia="Times New Roman"/>
          <w:color w:val="000000"/>
          <w:u w:val="single"/>
        </w:rPr>
        <w:t xml:space="preserve"> by planting in a variety of landscape positions and by emulating the patchy distribution of forest types, which characterized many regions prior to extensive landscape transformation. </w:t>
      </w:r>
      <w:r w:rsidRPr="00491C03">
        <w:rPr>
          <w:rFonts w:eastAsia="Times New Roman"/>
          <w:color w:val="000000"/>
          <w:sz w:val="16"/>
          <w:szCs w:val="16"/>
        </w:rPr>
        <w:t xml:space="preserve">Areas with shallow aquifers can be planted to reduce water pollution or avoided to maintain water yields. </w:t>
      </w:r>
      <w:r w:rsidRPr="00491C03">
        <w:rPr>
          <w:rFonts w:eastAsia="Times New Roman"/>
          <w:color w:val="000000"/>
          <w:highlight w:val="green"/>
          <w:u w:val="single"/>
        </w:rPr>
        <w:t>Reforestation should be used to build forest networks that are surrounded by low-intensity land use</w:t>
      </w:r>
      <w:r w:rsidRPr="00491C03">
        <w:rPr>
          <w:rFonts w:eastAsia="Times New Roman"/>
          <w:color w:val="000000"/>
          <w:u w:val="single"/>
        </w:rPr>
        <w:t xml:space="preserve"> and that provide links within regions and between biomes. </w:t>
      </w:r>
      <w:r w:rsidRPr="00491C03">
        <w:rPr>
          <w:rFonts w:eastAsia="Times New Roman"/>
          <w:color w:val="000000"/>
          <w:sz w:val="16"/>
          <w:szCs w:val="16"/>
        </w:rPr>
        <w:t>While there are adequate models for C sequestration and changes in water yields after reforestation, the quantitative understanding of changes in habitat resources and species composition is more limited. Development of spatial and temporal modelling platforms based on empirical models of structural and functional outcomes of reforestation is essential for deciding how to reconfigure agricultural regions. To build such platforms, we must quantify: (a) the influence of previous land uses, establishment methods, species mixes and interactions with adjacent land uses on environmental (particularly biodiversity) outcomes of reforestation and (b) the ways in which responses measured at the level of individual plantings scale up to watersheds and regions. Models based on this information will help widespread reforestation for carbon sequestration to improve native biodiversity, nutrient cycling and water balance at regional scales.</w:t>
      </w:r>
    </w:p>
    <w:p w14:paraId="45A0EC3B" w14:textId="77777777" w:rsidR="001A3D87" w:rsidRPr="00491C03" w:rsidRDefault="001A3D87" w:rsidP="001A3D87"/>
    <w:p w14:paraId="18174931" w14:textId="77777777" w:rsidR="00070522" w:rsidRPr="00491C03" w:rsidRDefault="00070522" w:rsidP="00070522"/>
    <w:p w14:paraId="505FA016" w14:textId="50ACD2DE" w:rsidR="00070522" w:rsidRPr="00491C03" w:rsidRDefault="00070522" w:rsidP="00070522">
      <w:pPr>
        <w:pStyle w:val="Heading3"/>
        <w:rPr>
          <w:rFonts w:ascii="Arial Black" w:hAnsi="Arial Black"/>
          <w:color w:val="B43E1F"/>
        </w:rPr>
      </w:pPr>
      <w:r w:rsidRPr="00491C03">
        <w:rPr>
          <w:rFonts w:ascii="Arial Black" w:hAnsi="Arial Black"/>
          <w:color w:val="B43E1F"/>
        </w:rPr>
        <w:lastRenderedPageBreak/>
        <w:t xml:space="preserve">Contention 7: </w:t>
      </w:r>
      <w:r w:rsidR="00BF5247" w:rsidRPr="00491C03">
        <w:rPr>
          <w:rFonts w:ascii="Arial Black" w:hAnsi="Arial Black"/>
          <w:color w:val="B43E1F"/>
        </w:rPr>
        <w:t>Oceans CP</w:t>
      </w:r>
    </w:p>
    <w:p w14:paraId="1122784D" w14:textId="77777777" w:rsidR="00BF5247" w:rsidRPr="00491C03" w:rsidRDefault="00BF5247" w:rsidP="00BF5247">
      <w:pPr>
        <w:pStyle w:val="Heading4"/>
      </w:pPr>
      <w:r w:rsidRPr="00491C03">
        <w:t xml:space="preserve">The counterplan is rewilding our oceans and seas: solves the case better than the plan, is cheaper and more effective, able to be applied globally, and cyclically solves other climate issues. </w:t>
      </w:r>
    </w:p>
    <w:p w14:paraId="726DD9CB" w14:textId="109ECBED" w:rsidR="00BF5247" w:rsidRPr="00491C03" w:rsidRDefault="00BF5247" w:rsidP="00BF5247">
      <w:r w:rsidRPr="00491C03">
        <w:rPr>
          <w:b/>
          <w:sz w:val="26"/>
          <w:szCs w:val="26"/>
        </w:rPr>
        <w:t>Faccini 22</w:t>
      </w:r>
      <w:r w:rsidRPr="00491C03">
        <w:t xml:space="preserve"> [Emily Faccini, artist, mapmaker, and illustrator from Brighton College, and writer for Tide Magazine, 06-9-2022, “</w:t>
      </w:r>
      <w:r w:rsidRPr="00491C03">
        <w:rPr>
          <w:u w:val="single"/>
        </w:rPr>
        <w:t>Rewilding the Sea,</w:t>
      </w:r>
      <w:r w:rsidRPr="00491C03">
        <w:t>” Tide Magazine, https://tide-magazine.com/articles/rewilding-the-sea]</w:t>
      </w:r>
      <w:r w:rsidR="00F01D5B" w:rsidRPr="00491C03">
        <w:t>/Kankee</w:t>
      </w:r>
    </w:p>
    <w:p w14:paraId="7B4926F2" w14:textId="77777777" w:rsidR="00BF5247" w:rsidRPr="00491C03" w:rsidRDefault="00BF5247" w:rsidP="00BF5247">
      <w:pPr>
        <w:rPr>
          <w:sz w:val="16"/>
          <w:szCs w:val="16"/>
        </w:rPr>
      </w:pPr>
      <w:r w:rsidRPr="00491C03">
        <w:rPr>
          <w:sz w:val="16"/>
          <w:szCs w:val="16"/>
        </w:rPr>
        <w:t xml:space="preserve">A pivotal new book from Charles Clover – author of The End of the Line and co-founder of international NGO Blue Marine Foundation – explains that sometimes simply leaving nature to heal and replenish itself is the best ‘conservation’ work we can do Considering how relentlessly depressing the statistics are when it comes to overfishing, it may seem surprising that </w:t>
      </w:r>
      <w:r w:rsidRPr="00491C03">
        <w:rPr>
          <w:u w:val="single"/>
        </w:rPr>
        <w:t xml:space="preserve">long-time environmental campaigner, author and journalist Charles Clover’s resounding message is one of positivity. “If there’s one thing I wish more people knew about </w:t>
      </w:r>
      <w:r w:rsidRPr="00491C03">
        <w:rPr>
          <w:highlight w:val="green"/>
          <w:u w:val="single"/>
        </w:rPr>
        <w:t>restoring the ocean</w:t>
      </w:r>
      <w:r w:rsidRPr="00491C03">
        <w:rPr>
          <w:u w:val="single"/>
        </w:rPr>
        <w:t xml:space="preserve"> it’s that </w:t>
      </w:r>
      <w:r w:rsidRPr="00491C03">
        <w:rPr>
          <w:highlight w:val="green"/>
          <w:u w:val="single"/>
        </w:rPr>
        <w:t xml:space="preserve">it’s possible, and </w:t>
      </w:r>
      <w:r w:rsidRPr="00491C03">
        <w:rPr>
          <w:u w:val="single"/>
        </w:rPr>
        <w:t xml:space="preserve">it’s actually quite </w:t>
      </w:r>
      <w:r w:rsidRPr="00491C03">
        <w:rPr>
          <w:highlight w:val="green"/>
          <w:u w:val="single"/>
        </w:rPr>
        <w:t>straightforward</w:t>
      </w:r>
      <w:r w:rsidRPr="00491C03">
        <w:rPr>
          <w:u w:val="single"/>
        </w:rPr>
        <w:t>,”</w:t>
      </w:r>
      <w:r w:rsidRPr="00491C03">
        <w:rPr>
          <w:sz w:val="16"/>
          <w:szCs w:val="16"/>
        </w:rPr>
        <w:t xml:space="preserve"> he tells me over the phone one autumn morning. </w:t>
      </w:r>
      <w:r w:rsidRPr="00491C03">
        <w:rPr>
          <w:u w:val="single"/>
        </w:rPr>
        <w:t xml:space="preserve">“It’s just taking our foot off the accelerator and giving nature a bit of time to heal.” </w:t>
      </w:r>
      <w:r w:rsidRPr="00491C03">
        <w:rPr>
          <w:sz w:val="16"/>
          <w:szCs w:val="16"/>
        </w:rPr>
        <w:t xml:space="preserve">In his new book, Rewilding the Sea (Penguin, 2022), Clover sets out a compelling and urgent manifesto for how to bring life back to the sea. </w:t>
      </w:r>
      <w:r w:rsidRPr="00491C03">
        <w:rPr>
          <w:u w:val="single"/>
        </w:rPr>
        <w:t>Just like with many progressive land-based conservation projects, where ecosystems are left deliberately untouched to allow them to regenerate and ‘rewild’, Clover believes the same principles can be applied to the ocean. He defines</w:t>
      </w:r>
      <w:r w:rsidRPr="00491C03">
        <w:t xml:space="preserve"> </w:t>
      </w:r>
      <w:r w:rsidRPr="00491C03">
        <w:rPr>
          <w:highlight w:val="green"/>
          <w:u w:val="single"/>
        </w:rPr>
        <w:t>marine rewilding</w:t>
      </w:r>
      <w:r w:rsidRPr="00491C03">
        <w:rPr>
          <w:u w:val="single"/>
        </w:rPr>
        <w:t xml:space="preserve"> as </w:t>
      </w:r>
      <w:r w:rsidRPr="00491C03">
        <w:rPr>
          <w:highlight w:val="green"/>
          <w:u w:val="single"/>
        </w:rPr>
        <w:t>“any effort by anyone to improve the health of the oceans by actively restoring their habitats and species or by leaving them alone to recover.”</w:t>
      </w:r>
      <w:r w:rsidRPr="00491C03">
        <w:t xml:space="preserve"> </w:t>
      </w:r>
      <w:r w:rsidRPr="00491C03">
        <w:rPr>
          <w:sz w:val="16"/>
          <w:szCs w:val="16"/>
        </w:rPr>
        <w:t xml:space="preserve">This is purposefully broad, but essentially, the message is to fish less in order to have more. As Clover explains, “the natural world is far more dynamic than we give it credit for, especially the sea.” The theory draws on some magnificent land-based rewilding projects, where the reintroduction of large, lost species such as beaver, oryx, wolf and bear have begun a discussion about doing the same things at sea. Marine rewilding is a more complex beast, with common ownership, wildlife migration and a far greater area to contend with, but the handful of examples we’ve seen have been no less inspiring. Take </w:t>
      </w:r>
      <w:r w:rsidRPr="00491C03">
        <w:rPr>
          <w:u w:val="single"/>
        </w:rPr>
        <w:t>the return of bluefin tuna to the UK and Irish waters, “one of the greatest conservation achievements of this century,”</w:t>
      </w:r>
      <w:r w:rsidRPr="00491C03">
        <w:rPr>
          <w:sz w:val="16"/>
          <w:szCs w:val="16"/>
        </w:rPr>
        <w:t xml:space="preserve"> which Clover attributes largely to the decision by Atlantic, Mediterranean and Far Eastern nations over the last decade to stop overfishing the species, and crack down on illegal fishing. He tells me about other glimmers of hope around the UK too: Dogger Bank, the Sussex coast and Lyme Bay, all now protected from trawling; the Inner Sound, by the Isle of Skye, protected from trawling for its huge flapper skate; and finally Lamlash Bay in Scotland. On the other side of the planet, Clover writes about Goat Island near Auckland, New Zealand. The tiny island is the world’s oldest ‘no-take marine reserve,’ protected in 1975 for research purposes. Back then the seabed was barren; now, snapper has eaten the sea urchins, which were decimating kelp and prevented it from returning. “What had been an area of bare rock had transformed into a kelp forest, populated by fish the size of small pigs.” This, Clover explains, is a “top-down trophic cascade”, where the survival or re-introduction of one or two species alters an entire ecosystem, creating biodiversity that no amount of human intervention could match. Interestingly, as in the case of the bluefin tuna, </w:t>
      </w:r>
      <w:r w:rsidRPr="00491C03">
        <w:rPr>
          <w:highlight w:val="green"/>
          <w:u w:val="single"/>
        </w:rPr>
        <w:t>reversing the cycle of overfishing doesn’t take</w:t>
      </w:r>
      <w:r w:rsidRPr="00491C03">
        <w:rPr>
          <w:u w:val="single"/>
        </w:rPr>
        <w:t xml:space="preserve"> as </w:t>
      </w:r>
      <w:r w:rsidRPr="00491C03">
        <w:rPr>
          <w:highlight w:val="green"/>
          <w:u w:val="single"/>
        </w:rPr>
        <w:t>long</w:t>
      </w:r>
      <w:r w:rsidRPr="00491C03">
        <w:rPr>
          <w:u w:val="single"/>
        </w:rPr>
        <w:t xml:space="preserve"> as one might imagine.</w:t>
      </w:r>
      <w:r w:rsidRPr="00491C03">
        <w:rPr>
          <w:sz w:val="16"/>
          <w:szCs w:val="16"/>
        </w:rPr>
        <w:t xml:space="preserve"> It was only in 2010 that international governments committed to cutting back on fishing; by 2014, the first bluefin shoal in decades was spotted off the coast of Scotland, and at the time Rewilding the Sea was published in 2022 over 2,000 sightings of bluefin shoals in UK and Irish waters had been recorded. It’s even up in Norway for the first time in 70 years. The handful of success stories are compelling, but the book is also sprinkled with jaw-dropping facts, each one a cause for despair. </w:t>
      </w:r>
      <w:r w:rsidRPr="00491C03">
        <w:rPr>
          <w:highlight w:val="green"/>
          <w:u w:val="single"/>
        </w:rPr>
        <w:t xml:space="preserve">The carbon emissions from trawling were </w:t>
      </w:r>
      <w:r w:rsidRPr="00491C03">
        <w:rPr>
          <w:u w:val="single"/>
        </w:rPr>
        <w:t xml:space="preserve">recently </w:t>
      </w:r>
      <w:r w:rsidRPr="00491C03">
        <w:rPr>
          <w:highlight w:val="green"/>
          <w:u w:val="single"/>
        </w:rPr>
        <w:t>estimated to be equivalent to the global aviation industry.</w:t>
      </w:r>
      <w:r w:rsidRPr="00491C03">
        <w:rPr>
          <w:sz w:val="16"/>
          <w:szCs w:val="16"/>
        </w:rPr>
        <w:t xml:space="preserve"> What’s more, right now, some 97 per cent of protected areas in the UK are fished in some way, and most are trawled. The impact on fish supply is stark: “94 per cent of all fish stocks are now either fully exploited or over-exploited,” Clover writes, going on to explain that “for every hour spent fishing today, in boats equipped with the most up-to-date technology, including fish-finders and other electronics, fishermen now land just six per cent of what they did 130 years ago.” Clearly, something needs to be done. Clover explains that at this stage, we basically go down one of two paths. “The first is Groundhog Day, with overfishing grinding down the resources to zero, which is what many governments get up to because they have no vision. The book is about the other path, proving that</w:t>
      </w:r>
      <w:r w:rsidRPr="00491C03">
        <w:rPr>
          <w:highlight w:val="green"/>
          <w:u w:val="single"/>
        </w:rPr>
        <w:t xml:space="preserve"> if you take rational, scientific-based actions, things do get better.”</w:t>
      </w:r>
      <w:r w:rsidRPr="00491C03">
        <w:rPr>
          <w:u w:val="single"/>
        </w:rPr>
        <w:t xml:space="preserve"> In other words, all hope is not lost if governments, industries and individuals start acting. </w:t>
      </w:r>
      <w:r w:rsidRPr="00491C03">
        <w:rPr>
          <w:sz w:val="16"/>
          <w:szCs w:val="16"/>
        </w:rPr>
        <w:t xml:space="preserve">Part of the work done by Blue Marine Foundation, the charity he co-founded in 2010, is about raising awareness; the rest is about lobbying governments to do things that make the ocean healthier. Over the last decade, Clover and his Great British Ocean coalition partners have secured commitments to protect over four million square kilometres of ocean. Working with grassroot organisations and international charities and everyone in between, Blue Marine also runs independent investigations to research, </w:t>
      </w:r>
      <w:r w:rsidRPr="00491C03">
        <w:rPr>
          <w:sz w:val="16"/>
          <w:szCs w:val="16"/>
        </w:rPr>
        <w:lastRenderedPageBreak/>
        <w:t xml:space="preserve">expose and combat harmful and unsustainable practices affecting our oceans. In 2019, for example, they were at the forefront of exposing the continued overfishing of yellowfin tuna in the Indian Ocean, as well as deep-sea mining and human rights abuses in the Western Pacific. In 2020, Blue Marine’s #ProtectMaldivesSeagrass social media campaign resulted in a coalition of 33 Maldives tourist resorts and the Maldivian Government committing to protecting this precious marine habitat and carbon sink. From the Aeolian islands off Sicily to the Maldives, Patagonia, Menorca and Namibia, Blue Marine works wherever it can have the most impact. Pivoting back to the Superyacht industry, Clover is quick to point out that “if yacht designers, builders, buyers and users want to carry on enjoying these activities, they want a nice healthy ocean to sail on them – surely the two go hand in hand? There are lots of conspicuously good people among Superyacht architects, who spend their CSR budget on work in the ocean, which is great to see, but there’s even more we could be doing if more people got involved.” Scientists have begun to realise that </w:t>
      </w:r>
      <w:r w:rsidRPr="00491C03">
        <w:rPr>
          <w:highlight w:val="green"/>
          <w:u w:val="single"/>
        </w:rPr>
        <w:t xml:space="preserve">if we rewild the oceans </w:t>
      </w:r>
      <w:r w:rsidRPr="00491C03">
        <w:rPr>
          <w:u w:val="single"/>
        </w:rPr>
        <w:t>by placing nature first,</w:t>
      </w:r>
      <w:r w:rsidRPr="00491C03">
        <w:rPr>
          <w:highlight w:val="green"/>
          <w:u w:val="single"/>
        </w:rPr>
        <w:t xml:space="preserve"> it will help </w:t>
      </w:r>
      <w:r w:rsidRPr="00491C03">
        <w:rPr>
          <w:u w:val="single"/>
        </w:rPr>
        <w:t xml:space="preserve">us </w:t>
      </w:r>
      <w:r w:rsidRPr="00491C03">
        <w:rPr>
          <w:highlight w:val="green"/>
          <w:u w:val="single"/>
        </w:rPr>
        <w:t xml:space="preserve">solve </w:t>
      </w:r>
      <w:r w:rsidRPr="00491C03">
        <w:rPr>
          <w:u w:val="single"/>
        </w:rPr>
        <w:t xml:space="preserve">some of the </w:t>
      </w:r>
      <w:r w:rsidRPr="00491C03">
        <w:rPr>
          <w:highlight w:val="green"/>
          <w:u w:val="single"/>
        </w:rPr>
        <w:t>other monumental</w:t>
      </w:r>
      <w:r w:rsidRPr="00491C03">
        <w:rPr>
          <w:u w:val="single"/>
        </w:rPr>
        <w:t xml:space="preserve"> and pressing </w:t>
      </w:r>
      <w:r w:rsidRPr="00491C03">
        <w:rPr>
          <w:highlight w:val="green"/>
          <w:u w:val="single"/>
        </w:rPr>
        <w:t>problems</w:t>
      </w:r>
      <w:r w:rsidRPr="00491C03">
        <w:rPr>
          <w:u w:val="single"/>
        </w:rPr>
        <w:t xml:space="preserve"> we face, </w:t>
      </w:r>
      <w:r w:rsidRPr="00491C03">
        <w:rPr>
          <w:highlight w:val="green"/>
          <w:u w:val="single"/>
        </w:rPr>
        <w:t>such as climate and biodiversity crises</w:t>
      </w:r>
      <w:r w:rsidRPr="00491C03">
        <w:rPr>
          <w:u w:val="single"/>
        </w:rPr>
        <w:t>, as the ocean absorbs more carbon from the atmosphere.</w:t>
      </w:r>
      <w:r w:rsidRPr="00491C03">
        <w:t xml:space="preserve"> </w:t>
      </w:r>
      <w:r w:rsidRPr="00491C03">
        <w:rPr>
          <w:sz w:val="16"/>
          <w:szCs w:val="16"/>
        </w:rPr>
        <w:t xml:space="preserve">As Clover points out, </w:t>
      </w:r>
      <w:r w:rsidRPr="00491C03">
        <w:rPr>
          <w:highlight w:val="green"/>
          <w:u w:val="single"/>
        </w:rPr>
        <w:t>“companies and government</w:t>
      </w:r>
      <w:r w:rsidRPr="00491C03">
        <w:rPr>
          <w:u w:val="single"/>
        </w:rPr>
        <w:t xml:space="preserve"> organisations </w:t>
      </w:r>
      <w:r w:rsidRPr="00491C03">
        <w:rPr>
          <w:highlight w:val="green"/>
          <w:u w:val="single"/>
        </w:rPr>
        <w:t>are having</w:t>
      </w:r>
      <w:r w:rsidRPr="00491C03">
        <w:rPr>
          <w:u w:val="single"/>
        </w:rPr>
        <w:t xml:space="preserve"> great </w:t>
      </w:r>
      <w:r w:rsidRPr="00491C03">
        <w:rPr>
          <w:highlight w:val="green"/>
          <w:u w:val="single"/>
        </w:rPr>
        <w:t xml:space="preserve">difficulty trying to reduce carbon emissions, but the ocean does 40% of the world’s carbon sequestration for us. </w:t>
      </w:r>
      <w:r w:rsidRPr="00491C03">
        <w:rPr>
          <w:u w:val="single"/>
        </w:rPr>
        <w:t xml:space="preserve">Just </w:t>
      </w:r>
      <w:r w:rsidRPr="00491C03">
        <w:rPr>
          <w:highlight w:val="green"/>
          <w:u w:val="single"/>
        </w:rPr>
        <w:t xml:space="preserve">by </w:t>
      </w:r>
      <w:r w:rsidRPr="00491C03">
        <w:rPr>
          <w:u w:val="single"/>
        </w:rPr>
        <w:t xml:space="preserve">leaving it alone, and sometimes </w:t>
      </w:r>
      <w:r w:rsidRPr="00491C03">
        <w:rPr>
          <w:highlight w:val="green"/>
          <w:u w:val="single"/>
        </w:rPr>
        <w:t>actively restoring habitats, it can do this much</w:t>
      </w:r>
      <w:r w:rsidRPr="00491C03">
        <w:rPr>
          <w:u w:val="single"/>
        </w:rPr>
        <w:t xml:space="preserve">, much </w:t>
      </w:r>
      <w:r w:rsidRPr="00491C03">
        <w:rPr>
          <w:highlight w:val="green"/>
          <w:u w:val="single"/>
        </w:rPr>
        <w:t>better.” Unlike the uphill battle of climate change,</w:t>
      </w:r>
      <w:r w:rsidRPr="00491C03">
        <w:rPr>
          <w:u w:val="single"/>
        </w:rPr>
        <w:t xml:space="preserve"> </w:t>
      </w:r>
      <w:r w:rsidRPr="00491C03">
        <w:rPr>
          <w:sz w:val="16"/>
          <w:szCs w:val="16"/>
        </w:rPr>
        <w:t>Clover is adamant that</w:t>
      </w:r>
      <w:r w:rsidRPr="00491C03">
        <w:rPr>
          <w:u w:val="single"/>
        </w:rPr>
        <w:t xml:space="preserve"> </w:t>
      </w:r>
      <w:r w:rsidRPr="00491C03">
        <w:rPr>
          <w:highlight w:val="green"/>
          <w:u w:val="single"/>
        </w:rPr>
        <w:t>rewilding the sea costs “a minimal amount to set up, but then costs nothing, and gives back a huge amount to the planet and</w:t>
      </w:r>
      <w:r w:rsidRPr="00491C03">
        <w:rPr>
          <w:u w:val="single"/>
        </w:rPr>
        <w:t xml:space="preserve"> to </w:t>
      </w:r>
      <w:r w:rsidRPr="00491C03">
        <w:rPr>
          <w:highlight w:val="green"/>
          <w:u w:val="single"/>
        </w:rPr>
        <w:t xml:space="preserve">industries.” </w:t>
      </w:r>
      <w:r w:rsidRPr="00491C03">
        <w:rPr>
          <w:u w:val="single"/>
        </w:rPr>
        <w:t>Above all, he is keen to point out that</w:t>
      </w:r>
      <w:r w:rsidRPr="00491C03">
        <w:rPr>
          <w:highlight w:val="green"/>
          <w:u w:val="single"/>
        </w:rPr>
        <w:t xml:space="preserve"> protecting the ocean’s fish supply is a sound economic intervention. </w:t>
      </w:r>
      <w:r w:rsidRPr="00491C03">
        <w:rPr>
          <w:sz w:val="16"/>
          <w:szCs w:val="16"/>
        </w:rPr>
        <w:t xml:space="preserve">“Trusting nature to repair the damage we have done is a win, win, win – for wildlife, for people who love the sea, for fishermen and women, and for humanity as a whole. We just need to replicate the success more often.” Charles Clover’s book The End of the Line (Ebury, 2004) and the award-winning documentary film it inspired (presented by Clover) highlighted overfishing as a global problem. His latest book, Rewilding the Sea: How to Save Our Oceans (Witness, 2022) is now on sale. </w:t>
      </w:r>
    </w:p>
    <w:p w14:paraId="406808D3" w14:textId="77777777" w:rsidR="00BF5247" w:rsidRPr="00491C03" w:rsidRDefault="00BF5247" w:rsidP="00BF5247"/>
    <w:p w14:paraId="72276AAE" w14:textId="77777777" w:rsidR="00BF5247" w:rsidRPr="00491C03" w:rsidRDefault="00BF5247" w:rsidP="00BF5247"/>
    <w:p w14:paraId="1F03FA82" w14:textId="6540815F" w:rsidR="00116579" w:rsidRPr="00491C03" w:rsidRDefault="00116579" w:rsidP="00116579">
      <w:pPr>
        <w:pStyle w:val="Heading3"/>
        <w:rPr>
          <w:rFonts w:ascii="Arial Black" w:hAnsi="Arial Black"/>
          <w:color w:val="B43E1F"/>
        </w:rPr>
      </w:pPr>
      <w:r w:rsidRPr="00491C03">
        <w:rPr>
          <w:rFonts w:ascii="Arial Black" w:hAnsi="Arial Black"/>
          <w:color w:val="B43E1F"/>
        </w:rPr>
        <w:lastRenderedPageBreak/>
        <w:t>Contention 8: Property Rights NC</w:t>
      </w:r>
    </w:p>
    <w:p w14:paraId="6F47B492" w14:textId="77777777" w:rsidR="00116579" w:rsidRPr="00491C03" w:rsidRDefault="00116579" w:rsidP="00116579">
      <w:pPr>
        <w:pStyle w:val="Heading4"/>
        <w:rPr>
          <w:b w:val="0"/>
          <w:color w:val="000000"/>
        </w:rPr>
      </w:pPr>
      <w:r w:rsidRPr="00491C03">
        <w:rPr>
          <w:color w:val="000000"/>
        </w:rPr>
        <w:t xml:space="preserve">The government takes land away from property owners all the time for public use- abusing individual liberty </w:t>
      </w:r>
    </w:p>
    <w:p w14:paraId="3BA0B801" w14:textId="67CEE5AB" w:rsidR="00116579" w:rsidRPr="00491C03" w:rsidRDefault="00116579" w:rsidP="004B2B9A">
      <w:r w:rsidRPr="00491C03">
        <w:rPr>
          <w:b/>
          <w:bCs/>
          <w:sz w:val="26"/>
          <w:szCs w:val="26"/>
        </w:rPr>
        <w:t>Davis 24</w:t>
      </w:r>
      <w:r w:rsidRPr="00491C03">
        <w:t xml:space="preserve"> [Stephen Davis, senior legal fellow in Pacific Legal Foundation’s Constitutional Scholarship Group, 12-9-2024, “Standing up to the government’s abuse of its eminent domain power”, Pacific Legal Foundation, https://pacificlegal.org/standing-up-to-the-governments-abuse-of-its-eminent-domain-power/]/Kankee</w:t>
      </w:r>
    </w:p>
    <w:p w14:paraId="1FBFC6BF" w14:textId="77777777" w:rsidR="00116579" w:rsidRPr="00491C03" w:rsidRDefault="00116579" w:rsidP="00B56965">
      <w:pPr>
        <w:spacing w:line="276" w:lineRule="auto"/>
        <w:rPr>
          <w:sz w:val="16"/>
          <w:szCs w:val="16"/>
        </w:rPr>
      </w:pPr>
      <w:r w:rsidRPr="00491C03">
        <w:rPr>
          <w:sz w:val="16"/>
          <w:szCs w:val="16"/>
        </w:rPr>
        <w:t>“Eminent domain abuse.” Thanks to Susette Kelo and her brave stand against the government’s taking of her now-iconic pink house, “</w:t>
      </w:r>
      <w:r w:rsidRPr="00491C03">
        <w:rPr>
          <w:highlight w:val="green"/>
          <w:u w:val="single"/>
        </w:rPr>
        <w:t xml:space="preserve">eminent domain </w:t>
      </w:r>
      <w:r w:rsidRPr="00491C03">
        <w:rPr>
          <w:b/>
          <w:highlight w:val="green"/>
          <w:u w:val="single"/>
        </w:rPr>
        <w:t>abuse</w:t>
      </w:r>
      <w:r w:rsidRPr="00491C03">
        <w:rPr>
          <w:sz w:val="16"/>
          <w:szCs w:val="16"/>
        </w:rPr>
        <w:t>”</w:t>
      </w:r>
      <w:r w:rsidRPr="00491C03">
        <w:t xml:space="preserve"> </w:t>
      </w:r>
      <w:r w:rsidRPr="00491C03">
        <w:rPr>
          <w:highlight w:val="green"/>
          <w:u w:val="single"/>
        </w:rPr>
        <w:t>is a</w:t>
      </w:r>
      <w:r w:rsidRPr="00491C03">
        <w:rPr>
          <w:u w:val="single"/>
        </w:rPr>
        <w:t xml:space="preserve"> commonly understood and </w:t>
      </w:r>
      <w:r w:rsidRPr="00491C03">
        <w:rPr>
          <w:highlight w:val="green"/>
          <w:u w:val="single"/>
        </w:rPr>
        <w:t>widely disdained government practice</w:t>
      </w:r>
      <w:r w:rsidRPr="00491C03">
        <w:rPr>
          <w:sz w:val="16"/>
          <w:szCs w:val="16"/>
        </w:rPr>
        <w:t>. In Susette Kelo’s case,</w:t>
      </w:r>
      <w:r w:rsidRPr="00491C03">
        <w:t xml:space="preserve"> </w:t>
      </w:r>
      <w:r w:rsidRPr="00491C03">
        <w:rPr>
          <w:u w:val="single"/>
        </w:rPr>
        <w:t>Kelo v. City of New London</w:t>
      </w:r>
      <w:r w:rsidRPr="00491C03">
        <w:rPr>
          <w:sz w:val="16"/>
          <w:szCs w:val="16"/>
        </w:rPr>
        <w:t>,</w:t>
      </w:r>
      <w:r w:rsidRPr="00491C03">
        <w:rPr>
          <w:u w:val="single"/>
        </w:rPr>
        <w:t xml:space="preserve"> the City used its power of eminent domain to take her home (and over a hundred neighboring properties) to provide developable land adjacent to a proposed $350 million research facility to be built by Pfizer, a multi-national pharmaceutical corporation</w:t>
      </w:r>
      <w:r w:rsidRPr="00491C03">
        <w:rPr>
          <w:sz w:val="16"/>
          <w:szCs w:val="16"/>
        </w:rPr>
        <w:t>. Ms. Kelo challenged the City’s use of eminent domain to take her property and transfer it to another private owner, where the City’s only justification was that someone else would make more intense economic use than she was. But unfortunately, the U.S. Supreme Court held that the City did not offend the Fifth Amendment’s private property protections by acquiring her property to turn it over to another private owner. But</w:t>
      </w:r>
      <w:r w:rsidRPr="00491C03">
        <w:t xml:space="preserve"> </w:t>
      </w:r>
      <w:r w:rsidRPr="00491C03">
        <w:rPr>
          <w:u w:val="single"/>
        </w:rPr>
        <w:t>what could be worse than the government notifying a landowner that it is taking the landowner’s property and hauling the landowner into court</w:t>
      </w:r>
      <w:r w:rsidRPr="00491C03">
        <w:rPr>
          <w:sz w:val="16"/>
          <w:szCs w:val="16"/>
        </w:rPr>
        <w:t>? As exasperating as this is, at least the government is providing notice it is condemning the property and offers the landowner some level of compensation. Unfortunately,</w:t>
      </w:r>
      <w:r w:rsidRPr="00491C03">
        <w:t xml:space="preserve"> </w:t>
      </w:r>
      <w:r w:rsidRPr="00491C03">
        <w:rPr>
          <w:highlight w:val="green"/>
          <w:u w:val="single"/>
        </w:rPr>
        <w:t>the government will</w:t>
      </w:r>
      <w:r w:rsidRPr="00491C03">
        <w:rPr>
          <w:u w:val="single"/>
        </w:rPr>
        <w:t xml:space="preserve"> often </w:t>
      </w:r>
      <w:r w:rsidRPr="00491C03">
        <w:rPr>
          <w:highlight w:val="green"/>
          <w:u w:val="single"/>
        </w:rPr>
        <w:t>take a landowner’s private property</w:t>
      </w:r>
      <w:r w:rsidRPr="00491C03">
        <w:rPr>
          <w:sz w:val="16"/>
          <w:szCs w:val="16"/>
        </w:rPr>
        <w:t>—usually</w:t>
      </w:r>
      <w:r w:rsidRPr="00491C03">
        <w:t xml:space="preserve"> </w:t>
      </w:r>
      <w:r w:rsidRPr="00491C03">
        <w:rPr>
          <w:u w:val="single"/>
        </w:rPr>
        <w:t>by opening private property to public use</w:t>
      </w:r>
      <w:r w:rsidRPr="00491C03">
        <w:rPr>
          <w:sz w:val="16"/>
          <w:szCs w:val="16"/>
        </w:rPr>
        <w:t>—</w:t>
      </w:r>
      <w:r w:rsidRPr="00491C03">
        <w:rPr>
          <w:highlight w:val="green"/>
          <w:u w:val="single"/>
        </w:rPr>
        <w:t>without providing the landowner any notice and</w:t>
      </w:r>
      <w:r w:rsidRPr="00491C03">
        <w:rPr>
          <w:u w:val="single"/>
        </w:rPr>
        <w:t xml:space="preserve"> without any offer of </w:t>
      </w:r>
      <w:r w:rsidRPr="00491C03">
        <w:rPr>
          <w:highlight w:val="green"/>
          <w:u w:val="single"/>
        </w:rPr>
        <w:t>compensation</w:t>
      </w:r>
      <w:r w:rsidRPr="00491C03">
        <w:rPr>
          <w:sz w:val="16"/>
          <w:szCs w:val="16"/>
        </w:rPr>
        <w:t>. In this situation—called “inverse condemnation”—</w:t>
      </w:r>
      <w:r w:rsidRPr="00491C03">
        <w:rPr>
          <w:highlight w:val="green"/>
          <w:u w:val="single"/>
        </w:rPr>
        <w:t>the landowner’s only recourse is to sue the government</w:t>
      </w:r>
      <w:r w:rsidRPr="00491C03">
        <w:rPr>
          <w:sz w:val="16"/>
          <w:szCs w:val="16"/>
        </w:rPr>
        <w:t xml:space="preserve">, prove in court that the government took the property, and then establish the value of the property the government took. </w:t>
      </w:r>
      <w:r w:rsidRPr="00491C03">
        <w:rPr>
          <w:u w:val="single"/>
        </w:rPr>
        <w:t>Suing the government is not fun</w:t>
      </w:r>
      <w:r w:rsidRPr="00491C03">
        <w:rPr>
          <w:sz w:val="16"/>
          <w:szCs w:val="16"/>
        </w:rPr>
        <w:t xml:space="preserve"> to do. It involves hiring a lawyer; paying attorney’s fees, court costs, and appraisal fees; initiating a lawsuit; and </w:t>
      </w:r>
      <w:r w:rsidRPr="00491C03">
        <w:rPr>
          <w:highlight w:val="green"/>
          <w:u w:val="single"/>
        </w:rPr>
        <w:t>enduring</w:t>
      </w:r>
      <w:r w:rsidRPr="00491C03">
        <w:rPr>
          <w:u w:val="single"/>
        </w:rPr>
        <w:t xml:space="preserve"> months</w:t>
      </w:r>
      <w:r w:rsidRPr="00491C03">
        <w:rPr>
          <w:sz w:val="16"/>
          <w:szCs w:val="16"/>
        </w:rPr>
        <w:t>,</w:t>
      </w:r>
      <w:r w:rsidRPr="00491C03">
        <w:t xml:space="preserve"> </w:t>
      </w:r>
      <w:r w:rsidRPr="00491C03">
        <w:rPr>
          <w:u w:val="single"/>
        </w:rPr>
        <w:t xml:space="preserve">if not </w:t>
      </w:r>
      <w:r w:rsidRPr="00491C03">
        <w:rPr>
          <w:highlight w:val="green"/>
          <w:u w:val="single"/>
        </w:rPr>
        <w:t>years</w:t>
      </w:r>
      <w:r w:rsidRPr="00491C03">
        <w:rPr>
          <w:sz w:val="16"/>
          <w:szCs w:val="16"/>
        </w:rPr>
        <w:t xml:space="preserve">, </w:t>
      </w:r>
      <w:r w:rsidRPr="00491C03">
        <w:rPr>
          <w:highlight w:val="green"/>
          <w:u w:val="single"/>
        </w:rPr>
        <w:t xml:space="preserve">of </w:t>
      </w:r>
      <w:r w:rsidRPr="00491C03">
        <w:rPr>
          <w:b/>
          <w:highlight w:val="green"/>
          <w:u w:val="single"/>
        </w:rPr>
        <w:t>cumbersome and distressing</w:t>
      </w:r>
      <w:r w:rsidRPr="00491C03">
        <w:rPr>
          <w:highlight w:val="green"/>
          <w:u w:val="single"/>
        </w:rPr>
        <w:t xml:space="preserve"> litigation</w:t>
      </w:r>
      <w:r w:rsidRPr="00491C03">
        <w:rPr>
          <w:sz w:val="16"/>
          <w:szCs w:val="16"/>
        </w:rPr>
        <w:t>. And</w:t>
      </w:r>
      <w:r w:rsidRPr="00491C03">
        <w:t xml:space="preserve"> </w:t>
      </w:r>
      <w:r w:rsidRPr="00491C03">
        <w:rPr>
          <w:u w:val="single"/>
        </w:rPr>
        <w:t>in most situations where a landowner successfully sues for compensation</w:t>
      </w:r>
      <w:r w:rsidRPr="00491C03">
        <w:t xml:space="preserve"> </w:t>
      </w:r>
      <w:r w:rsidRPr="00491C03">
        <w:rPr>
          <w:sz w:val="16"/>
          <w:szCs w:val="16"/>
        </w:rPr>
        <w:t>the Constitution requires the government to have paid in the first place,</w:t>
      </w:r>
      <w:r w:rsidRPr="00491C03">
        <w:t xml:space="preserve"> </w:t>
      </w:r>
      <w:r w:rsidRPr="00491C03">
        <w:rPr>
          <w:u w:val="single"/>
        </w:rPr>
        <w:t>the government is not obligated to reimburse the landowner’s fees and litigation expenses</w:t>
      </w:r>
      <w:r w:rsidRPr="00491C03">
        <w:rPr>
          <w:sz w:val="16"/>
          <w:szCs w:val="16"/>
        </w:rPr>
        <w:t>. For these reasons, “inverse” condemnation could more fittingly be called “perverse” condemnation. Shockingly,</w:t>
      </w:r>
      <w:r w:rsidRPr="00491C03">
        <w:t xml:space="preserve"> </w:t>
      </w:r>
      <w:r w:rsidRPr="00491C03">
        <w:rPr>
          <w:highlight w:val="green"/>
          <w:u w:val="single"/>
        </w:rPr>
        <w:t>the government commits this type of eminent domain abuse all the time</w:t>
      </w:r>
      <w:r w:rsidRPr="00491C03">
        <w:rPr>
          <w:sz w:val="16"/>
          <w:szCs w:val="16"/>
        </w:rPr>
        <w:t>, forcing landowners to assume the burden of suing the government for redress. One of the most common ways governments carry out this abuse is by allowing, even encouraging, open public use of private property. For example, in Cedar Point Nursery v. Hassid, Pacific Legal Foundation represented a strawberry grower whose property was overrun by labor union organizers authorized under California labor laws to enter the property of private businesses unabated and unannounced and disruptively recruit the business’s employees to unionize. With the help of PLF, Cedar Point Nursery appealed to the U.S. Supreme Court and won. The Court ruled that if the State wants to allow public access onto private property, it must compensate the property owner as required by the Constitution. Currently,</w:t>
      </w:r>
      <w:r w:rsidRPr="00491C03">
        <w:t xml:space="preserve"> </w:t>
      </w:r>
      <w:r w:rsidRPr="00491C03">
        <w:rPr>
          <w:u w:val="single"/>
        </w:rPr>
        <w:t>in Sanchez v. Torrez</w:t>
      </w:r>
      <w:r w:rsidRPr="00491C03">
        <w:rPr>
          <w:sz w:val="16"/>
          <w:szCs w:val="16"/>
        </w:rPr>
        <w:t xml:space="preserve">, Pacific Legal Foundation represents landowners who are fighting </w:t>
      </w:r>
      <w:r w:rsidRPr="00491C03">
        <w:rPr>
          <w:u w:val="single"/>
        </w:rPr>
        <w:t>the State of New Mexico’s recent edict that allows the public to enter and use streams on private property for public recreation, including fishing. These now-legal trespassers can use these privately owned waterways at will, taking fish from the streams and leaving trash in their wake</w:t>
      </w:r>
      <w:r w:rsidRPr="00491C03">
        <w:rPr>
          <w:sz w:val="16"/>
          <w:szCs w:val="16"/>
        </w:rPr>
        <w:t xml:space="preserve">. Faced with the State’s edict, the Sanchez family had no other recourse but to sue the State of New Mexico to overturn this public-trespassing policy. This continuing litigation illustrates how pervasive government “inverse condemnation” abuse can be. (The Sanchez family’s property is pictured at the top of this post.) </w:t>
      </w:r>
      <w:r w:rsidRPr="00491C03">
        <w:rPr>
          <w:highlight w:val="green"/>
          <w:u w:val="single"/>
        </w:rPr>
        <w:t>Landowners willing to pursue</w:t>
      </w:r>
      <w:r w:rsidRPr="00491C03">
        <w:rPr>
          <w:u w:val="single"/>
        </w:rPr>
        <w:t xml:space="preserve"> inverse condemnation </w:t>
      </w:r>
      <w:r w:rsidRPr="00491C03">
        <w:rPr>
          <w:highlight w:val="green"/>
          <w:u w:val="single"/>
        </w:rPr>
        <w:t xml:space="preserve">actions against the government have the odds </w:t>
      </w:r>
      <w:r w:rsidRPr="00491C03">
        <w:rPr>
          <w:b/>
          <w:highlight w:val="green"/>
          <w:u w:val="single"/>
        </w:rPr>
        <w:t>stacked</w:t>
      </w:r>
      <w:r w:rsidRPr="00491C03">
        <w:rPr>
          <w:highlight w:val="green"/>
          <w:u w:val="single"/>
        </w:rPr>
        <w:t xml:space="preserve"> against them</w:t>
      </w:r>
      <w:r w:rsidRPr="00491C03">
        <w:rPr>
          <w:u w:val="single"/>
        </w:rPr>
        <w:t xml:space="preserve"> in litigation</w:t>
      </w:r>
      <w:r w:rsidRPr="00491C03">
        <w:rPr>
          <w:sz w:val="16"/>
          <w:szCs w:val="16"/>
        </w:rPr>
        <w:t>.</w:t>
      </w:r>
      <w:r w:rsidRPr="00491C03">
        <w:t xml:space="preserve"> </w:t>
      </w:r>
      <w:r w:rsidRPr="00491C03">
        <w:rPr>
          <w:highlight w:val="green"/>
          <w:u w:val="single"/>
        </w:rPr>
        <w:t>The government</w:t>
      </w:r>
      <w:r w:rsidRPr="00491C03">
        <w:rPr>
          <w:u w:val="single"/>
        </w:rPr>
        <w:t xml:space="preserve"> often </w:t>
      </w:r>
      <w:r w:rsidRPr="00491C03">
        <w:rPr>
          <w:highlight w:val="green"/>
          <w:u w:val="single"/>
        </w:rPr>
        <w:t xml:space="preserve">pursues a </w:t>
      </w:r>
      <w:r w:rsidRPr="00491C03">
        <w:rPr>
          <w:b/>
          <w:highlight w:val="green"/>
          <w:u w:val="single"/>
        </w:rPr>
        <w:t>win-at-all-costs</w:t>
      </w:r>
      <w:r w:rsidRPr="00491C03">
        <w:rPr>
          <w:highlight w:val="green"/>
          <w:u w:val="single"/>
        </w:rPr>
        <w:t xml:space="preserve"> litigation strategy</w:t>
      </w:r>
      <w:r w:rsidRPr="00491C03">
        <w:rPr>
          <w:sz w:val="16"/>
          <w:szCs w:val="16"/>
        </w:rPr>
        <w:t>—vociferously fighting inverse condemnation lawsuits filed by landowners—and</w:t>
      </w:r>
      <w:r w:rsidRPr="00491C03">
        <w:t xml:space="preserve"> </w:t>
      </w:r>
      <w:r w:rsidRPr="00491C03">
        <w:rPr>
          <w:highlight w:val="green"/>
          <w:u w:val="single"/>
        </w:rPr>
        <w:t>these efforts</w:t>
      </w:r>
      <w:r w:rsidRPr="00491C03">
        <w:rPr>
          <w:sz w:val="16"/>
          <w:szCs w:val="16"/>
        </w:rPr>
        <w:t>,</w:t>
      </w:r>
      <w:r w:rsidRPr="00491C03">
        <w:t xml:space="preserve"> </w:t>
      </w:r>
      <w:r w:rsidRPr="00491C03">
        <w:rPr>
          <w:u w:val="single"/>
        </w:rPr>
        <w:t>sustained by salaried lawyers and ample government resources</w:t>
      </w:r>
      <w:r w:rsidRPr="00491C03">
        <w:t xml:space="preserve">, </w:t>
      </w:r>
      <w:r w:rsidRPr="00491C03">
        <w:rPr>
          <w:u w:val="single"/>
        </w:rPr>
        <w:t xml:space="preserve">are often effective and </w:t>
      </w:r>
      <w:r w:rsidRPr="00491C03">
        <w:rPr>
          <w:highlight w:val="green"/>
          <w:u w:val="single"/>
        </w:rPr>
        <w:t xml:space="preserve">inevitably make </w:t>
      </w:r>
      <w:r w:rsidRPr="00491C03">
        <w:rPr>
          <w:highlight w:val="green"/>
          <w:u w:val="single"/>
        </w:rPr>
        <w:lastRenderedPageBreak/>
        <w:t>the litigation more costly and lengthy</w:t>
      </w:r>
      <w:r w:rsidRPr="00491C03">
        <w:rPr>
          <w:sz w:val="16"/>
          <w:szCs w:val="16"/>
        </w:rPr>
        <w:t xml:space="preserve">. </w:t>
      </w:r>
      <w:r w:rsidRPr="00491C03">
        <w:rPr>
          <w:u w:val="single"/>
        </w:rPr>
        <w:t>In Medeiros v. Virginia Department of Wildlife Resources, for example, the Medeiros family sued the Commonwealth of Virginia because Virginia allows hunters to enter private property—without notice to the landowner—to retrieve their hunting dogs. After enduring repeated hunting incursions, the Medeiros family sought help from Virginia wildlife officials to eject the trespassers</w:t>
      </w:r>
      <w:r w:rsidRPr="00491C03">
        <w:rPr>
          <w:sz w:val="16"/>
          <w:szCs w:val="16"/>
        </w:rPr>
        <w:t xml:space="preserve">. Those officials, however, informed the Medeiros family that they cannot exclude trespassing hunters and dogs, despite the safety risks imposed by the hunting dogs and the damage the dogs had inflicted on the family’s cow-milking business. Adding insult to injury, after the family filed an inverse condemnation action, the State used every legal tactic at its disposal to defeat the landowners’ property rights. In a twist of logic, the State argued it was not liable for taking the Medeiros family’s property rights because the State was not affirmatively granting public access onto the Medeiroses’ private property at all—the State had simply “decriminalized” a very specific forms of trespass and, therefore, it had not taken the Medeiros family’s property and owed no compensation for the damage to the property. The government asked the trial court to dismiss the Medeiros family’s lawsuit, and the trial court agreed. When the Medeiroses appealed the dismissal to the Virginia Court of Appeals, which also ruled against them, and finally to the Virginia Supreme Court, the State exploited a legal technicality to defeat the appeal, arguing that the Supreme Court could not overturn the trial court’s dismissal of the lawsuit because the Medeiros family, as the plaintiff, hadn’t provided the Court of Appeals with a transcript of the parties’ original argument to the trial court judge. The State argued that a transcript of the trial court argument on the government’s motion to dismiss was needed to accurately interpret the trial court’s final order. By so doing, the State was taking advantage of the fact that no such transcript existed (the trial court argument was not on the record because no facts were in dispute and the trial court’s order turned purely on a question of law). The State’s tactic succeeded, and the Medeiros family was left without a way to appeal the dismissal of their lawsuit. </w:t>
      </w:r>
      <w:r w:rsidRPr="00491C03">
        <w:rPr>
          <w:highlight w:val="green"/>
          <w:u w:val="single"/>
        </w:rPr>
        <w:t>The government justifies eminent domain abuse and its win-at-all-costs litigation strategy because it believes</w:t>
      </w:r>
      <w:r w:rsidRPr="00491C03">
        <w:rPr>
          <w:u w:val="single"/>
        </w:rPr>
        <w:t xml:space="preserve"> that private </w:t>
      </w:r>
      <w:r w:rsidRPr="00491C03">
        <w:rPr>
          <w:highlight w:val="green"/>
          <w:u w:val="single"/>
        </w:rPr>
        <w:t xml:space="preserve">property rights must </w:t>
      </w:r>
      <w:r w:rsidRPr="00491C03">
        <w:rPr>
          <w:b/>
          <w:highlight w:val="green"/>
          <w:u w:val="single"/>
        </w:rPr>
        <w:t>yield to the desires of the majority</w:t>
      </w:r>
      <w:r w:rsidRPr="00491C03">
        <w:rPr>
          <w:sz w:val="16"/>
          <w:szCs w:val="16"/>
        </w:rPr>
        <w:t>. After all, the government rationalizes, it is only acting to promote economic development and prosperity by increasing tax revenue, and its lawyers must be vigilant in protecting the public fisc (at all costs) against greedy landowners. Disappointingly,</w:t>
      </w:r>
      <w:r w:rsidRPr="00491C03">
        <w:t xml:space="preserve"> </w:t>
      </w:r>
      <w:r w:rsidRPr="00491C03">
        <w:rPr>
          <w:highlight w:val="green"/>
          <w:u w:val="single"/>
        </w:rPr>
        <w:t xml:space="preserve">the government’s mentality is </w:t>
      </w:r>
      <w:r w:rsidRPr="00491C03">
        <w:rPr>
          <w:b/>
          <w:highlight w:val="green"/>
          <w:u w:val="single"/>
        </w:rPr>
        <w:t>dangerous</w:t>
      </w:r>
      <w:r w:rsidRPr="00491C03">
        <w:rPr>
          <w:highlight w:val="green"/>
          <w:u w:val="single"/>
        </w:rPr>
        <w:t xml:space="preserve"> to liberty</w:t>
      </w:r>
      <w:r w:rsidRPr="00491C03">
        <w:rPr>
          <w:sz w:val="16"/>
          <w:szCs w:val="16"/>
        </w:rPr>
        <w:t>.</w:t>
      </w:r>
      <w:r w:rsidRPr="00491C03">
        <w:t xml:space="preserve"> </w:t>
      </w:r>
      <w:r w:rsidRPr="00491C03">
        <w:rPr>
          <w:sz w:val="16"/>
          <w:szCs w:val="16"/>
        </w:rPr>
        <w:t>The government’s litigation strategy is tragically displayed in Susette Kelo’s case. Just five years after the City won its hard-fought victory in the Supreme Court against Ms. Kelo, vindicating the City’s power to take her house, Pfizer pulled the plug on its project, leaving the land where Susette Kelo’s pink house once stood derelict and deserted ever since. Faced with the embarrassment of the project’s ultimate failure, what did the victorious City do? As legal scholar Richard Epstein observed, the City demanded that Ms. Kelo pay the City years of back-rent (for the period of time she continued to live in her house after the City’s condemnation until the litigation concluded), plus interest, totaling $57,000. Fortunately, there are intrepid and stalwart property owners, like Susette Kelo, Cedar Point Nursery, and the Sanchez and Medeiros families, who refuse to accept their fate as bestowed upon them by the government, even if they have no choice but to sue the government in its own courts to vindicate their rights.</w:t>
      </w:r>
    </w:p>
    <w:p w14:paraId="2004B2AF" w14:textId="77777777" w:rsidR="00116579" w:rsidRPr="00491C03" w:rsidRDefault="00116579" w:rsidP="00116579"/>
    <w:p w14:paraId="7F8D4A2C" w14:textId="77777777" w:rsidR="00070522" w:rsidRPr="00491C03" w:rsidRDefault="00070522" w:rsidP="00070522"/>
    <w:p w14:paraId="78446EA0" w14:textId="02C0EE5F" w:rsidR="00F26C6B" w:rsidRPr="00491C03" w:rsidRDefault="00F26C6B" w:rsidP="005D3D84">
      <w:pPr>
        <w:pStyle w:val="Heading3"/>
        <w:rPr>
          <w:rFonts w:ascii="Arial Black" w:hAnsi="Arial Black"/>
          <w:color w:val="B43E1F"/>
        </w:rPr>
      </w:pPr>
      <w:bookmarkStart w:id="17" w:name="_Hlk211887031"/>
      <w:bookmarkEnd w:id="16"/>
      <w:r w:rsidRPr="00491C03">
        <w:rPr>
          <w:rFonts w:ascii="Arial Black" w:hAnsi="Arial Black"/>
          <w:color w:val="B43E1F"/>
        </w:rPr>
        <w:lastRenderedPageBreak/>
        <w:t xml:space="preserve">Contention </w:t>
      </w:r>
      <w:r w:rsidR="00B22036" w:rsidRPr="00491C03">
        <w:rPr>
          <w:rFonts w:ascii="Arial Black" w:hAnsi="Arial Black"/>
          <w:color w:val="B43E1F"/>
        </w:rPr>
        <w:t>9</w:t>
      </w:r>
      <w:r w:rsidRPr="00491C03">
        <w:rPr>
          <w:rFonts w:ascii="Arial Black" w:hAnsi="Arial Black"/>
          <w:color w:val="B43E1F"/>
        </w:rPr>
        <w:t xml:space="preserve">: Settler </w:t>
      </w:r>
      <w:r w:rsidR="00531E2A" w:rsidRPr="00491C03">
        <w:rPr>
          <w:rFonts w:ascii="Arial Black" w:hAnsi="Arial Black"/>
          <w:color w:val="B43E1F"/>
        </w:rPr>
        <w:t>Colonialism</w:t>
      </w:r>
      <w:r w:rsidRPr="00491C03">
        <w:rPr>
          <w:rFonts w:ascii="Arial Black" w:hAnsi="Arial Black"/>
          <w:color w:val="B43E1F"/>
        </w:rPr>
        <w:t xml:space="preserve"> </w:t>
      </w:r>
      <w:r w:rsidR="00732254" w:rsidRPr="00491C03">
        <w:rPr>
          <w:rFonts w:ascii="Arial Black" w:hAnsi="Arial Black"/>
          <w:color w:val="B43E1F"/>
        </w:rPr>
        <w:t>Kritik</w:t>
      </w:r>
    </w:p>
    <w:p w14:paraId="736AB344" w14:textId="3D7F8BBF" w:rsidR="00F26C6B" w:rsidRPr="00491C03" w:rsidRDefault="005D3D84" w:rsidP="00F26C6B">
      <w:pPr>
        <w:pStyle w:val="Heading4"/>
      </w:pPr>
      <w:r w:rsidRPr="00491C03">
        <w:t xml:space="preserve">Empire-led land conservation </w:t>
      </w:r>
      <w:r w:rsidR="00B5175E" w:rsidRPr="00491C03">
        <w:t xml:space="preserve">and ecotourism </w:t>
      </w:r>
      <w:r w:rsidR="00531E2A" w:rsidRPr="00491C03">
        <w:t>financializes</w:t>
      </w:r>
      <w:r w:rsidRPr="00491C03">
        <w:t xml:space="preserve"> the environment and increases neocolonial control of the Global South</w:t>
      </w:r>
    </w:p>
    <w:p w14:paraId="35B863A3" w14:textId="4A8DBCCC" w:rsidR="00F26C6B" w:rsidRPr="00491C03" w:rsidRDefault="00B8381C" w:rsidP="00F26C6B">
      <w:r w:rsidRPr="00491C03">
        <w:rPr>
          <w:b/>
          <w:bCs/>
          <w:sz w:val="26"/>
          <w:szCs w:val="26"/>
        </w:rPr>
        <w:t>Buller 22</w:t>
      </w:r>
      <w:r w:rsidRPr="00491C03">
        <w:t xml:space="preserve"> [</w:t>
      </w:r>
      <w:r w:rsidR="00F26C6B" w:rsidRPr="00491C03">
        <w:t>Adrienne Buller</w:t>
      </w:r>
      <w:r w:rsidR="000028B4" w:rsidRPr="00491C03">
        <w:t xml:space="preserve">, </w:t>
      </w:r>
      <w:r w:rsidR="007D11E8" w:rsidRPr="00491C03">
        <w:t xml:space="preserve">Senior Fellow at Common Wealth and environmental author, 2022, </w:t>
      </w:r>
      <w:r w:rsidR="000028B4" w:rsidRPr="00491C03">
        <w:t>“The Value of a Whale,”</w:t>
      </w:r>
      <w:r w:rsidR="00D0030B" w:rsidRPr="00491C03">
        <w:t xml:space="preserve"> </w:t>
      </w:r>
      <w:r w:rsidR="00F26C6B" w:rsidRPr="00491C03">
        <w:t>Manchester University Press</w:t>
      </w:r>
      <w:r w:rsidR="000028B4" w:rsidRPr="00491C03">
        <w:t>, https://www.jstor.org/stable/jj.7551602]/Kankee</w:t>
      </w:r>
    </w:p>
    <w:p w14:paraId="5B960BA0" w14:textId="336AB936" w:rsidR="00F26C6B" w:rsidRPr="00491C03" w:rsidRDefault="00F26C6B" w:rsidP="00F26C6B">
      <w:pPr>
        <w:rPr>
          <w:sz w:val="16"/>
        </w:rPr>
      </w:pPr>
      <w:r w:rsidRPr="00491C03">
        <w:rPr>
          <w:sz w:val="16"/>
        </w:rPr>
        <w:t>Neo-colonial nature</w:t>
      </w:r>
      <w:r w:rsidR="00B56965" w:rsidRPr="00491C03">
        <w:rPr>
          <w:sz w:val="16"/>
        </w:rPr>
        <w:t xml:space="preserve"> </w:t>
      </w:r>
      <w:r w:rsidRPr="00491C03">
        <w:rPr>
          <w:sz w:val="16"/>
        </w:rPr>
        <w:t xml:space="preserve">The </w:t>
      </w:r>
      <w:r w:rsidRPr="00491C03">
        <w:rPr>
          <w:rStyle w:val="StyleUnderline"/>
        </w:rPr>
        <w:t>extraction</w:t>
      </w:r>
      <w:r w:rsidRPr="00491C03">
        <w:rPr>
          <w:sz w:val="16"/>
        </w:rPr>
        <w:t xml:space="preserve"> of resources like fossil fuels and lithium from</w:t>
      </w:r>
      <w:r w:rsidR="00B56965" w:rsidRPr="00491C03">
        <w:rPr>
          <w:sz w:val="16"/>
        </w:rPr>
        <w:t xml:space="preserve"> </w:t>
      </w:r>
      <w:r w:rsidRPr="00491C03">
        <w:rPr>
          <w:sz w:val="16"/>
        </w:rPr>
        <w:t xml:space="preserve">the Global South </w:t>
      </w:r>
      <w:r w:rsidRPr="00491C03">
        <w:rPr>
          <w:rStyle w:val="StyleUnderline"/>
        </w:rPr>
        <w:t xml:space="preserve">has long been understood as a </w:t>
      </w:r>
      <w:r w:rsidRPr="00491C03">
        <w:rPr>
          <w:rStyle w:val="Emphasis"/>
        </w:rPr>
        <w:t>neo-colonial</w:t>
      </w:r>
      <w:r w:rsidR="00B56965" w:rsidRPr="00491C03">
        <w:rPr>
          <w:rStyle w:val="StyleUnderline"/>
        </w:rPr>
        <w:t xml:space="preserve"> </w:t>
      </w:r>
      <w:r w:rsidRPr="00491C03">
        <w:rPr>
          <w:rStyle w:val="StyleUnderline"/>
        </w:rPr>
        <w:t>project</w:t>
      </w:r>
      <w:r w:rsidRPr="00491C03">
        <w:rPr>
          <w:sz w:val="16"/>
        </w:rPr>
        <w:t>, insofar as these processes of exchange enable wealthy</w:t>
      </w:r>
      <w:r w:rsidR="00B56965" w:rsidRPr="00491C03">
        <w:rPr>
          <w:sz w:val="16"/>
        </w:rPr>
        <w:t xml:space="preserve"> </w:t>
      </w:r>
      <w:r w:rsidRPr="00491C03">
        <w:rPr>
          <w:sz w:val="16"/>
        </w:rPr>
        <w:t>and primarily Northern countries to exploit the resource wealth</w:t>
      </w:r>
      <w:r w:rsidR="00B56965" w:rsidRPr="00491C03">
        <w:rPr>
          <w:sz w:val="16"/>
        </w:rPr>
        <w:t xml:space="preserve"> </w:t>
      </w:r>
      <w:r w:rsidRPr="00491C03">
        <w:rPr>
          <w:sz w:val="16"/>
        </w:rPr>
        <w:t>of the South for their desired purposes, enforced through the</w:t>
      </w:r>
      <w:r w:rsidR="00B56965" w:rsidRPr="00491C03">
        <w:rPr>
          <w:sz w:val="16"/>
        </w:rPr>
        <w:t xml:space="preserve"> </w:t>
      </w:r>
      <w:r w:rsidRPr="00491C03">
        <w:rPr>
          <w:sz w:val="16"/>
        </w:rPr>
        <w:t>architectures of international trade and finance explored in</w:t>
      </w:r>
      <w:r w:rsidR="00B56965" w:rsidRPr="00491C03">
        <w:rPr>
          <w:sz w:val="16"/>
        </w:rPr>
        <w:t xml:space="preserve"> </w:t>
      </w:r>
      <w:r w:rsidRPr="00491C03">
        <w:rPr>
          <w:sz w:val="16"/>
        </w:rPr>
        <w:t>Chapter 5. The creation of ‘</w:t>
      </w:r>
      <w:r w:rsidRPr="00491C03">
        <w:rPr>
          <w:rStyle w:val="StyleUnderline"/>
          <w:highlight w:val="green"/>
        </w:rPr>
        <w:t>nature-based solutions’</w:t>
      </w:r>
      <w:r w:rsidRPr="00491C03">
        <w:rPr>
          <w:sz w:val="16"/>
        </w:rPr>
        <w:t>, biodiver-</w:t>
      </w:r>
      <w:r w:rsidR="00B56965" w:rsidRPr="00491C03">
        <w:rPr>
          <w:sz w:val="16"/>
        </w:rPr>
        <w:t xml:space="preserve"> </w:t>
      </w:r>
      <w:r w:rsidRPr="00491C03">
        <w:rPr>
          <w:sz w:val="16"/>
        </w:rPr>
        <w:t xml:space="preserve">sity offsets, </w:t>
      </w:r>
      <w:r w:rsidRPr="00491C03">
        <w:rPr>
          <w:rStyle w:val="StyleUnderline"/>
          <w:highlight w:val="green"/>
        </w:rPr>
        <w:t>and</w:t>
      </w:r>
      <w:r w:rsidRPr="00491C03">
        <w:rPr>
          <w:rStyle w:val="StyleUnderline"/>
        </w:rPr>
        <w:t xml:space="preserve"> </w:t>
      </w:r>
      <w:r w:rsidRPr="00491C03">
        <w:rPr>
          <w:rStyle w:val="StyleUnderline"/>
          <w:highlight w:val="green"/>
        </w:rPr>
        <w:t>markets in ecological ‘services’</w:t>
      </w:r>
      <w:r w:rsidRPr="00491C03">
        <w:rPr>
          <w:rStyle w:val="StyleUnderline"/>
        </w:rPr>
        <w:t xml:space="preserve"> is a new frontier</w:t>
      </w:r>
      <w:r w:rsidR="00B56965" w:rsidRPr="00491C03">
        <w:rPr>
          <w:rStyle w:val="StyleUnderline"/>
        </w:rPr>
        <w:t xml:space="preserve"> </w:t>
      </w:r>
      <w:r w:rsidRPr="00491C03">
        <w:rPr>
          <w:rStyle w:val="StyleUnderline"/>
        </w:rPr>
        <w:t>along which these processes can operate</w:t>
      </w:r>
      <w:r w:rsidRPr="00491C03">
        <w:rPr>
          <w:sz w:val="16"/>
          <w:szCs w:val="16"/>
        </w:rPr>
        <w:t>. At the same time,</w:t>
      </w:r>
      <w:r w:rsidR="00B56965" w:rsidRPr="00491C03">
        <w:rPr>
          <w:sz w:val="16"/>
          <w:szCs w:val="16"/>
        </w:rPr>
        <w:t xml:space="preserve"> </w:t>
      </w:r>
      <w:r w:rsidRPr="00491C03">
        <w:rPr>
          <w:rStyle w:val="StyleUnderline"/>
        </w:rPr>
        <w:t>new financial products</w:t>
      </w:r>
      <w:r w:rsidRPr="00491C03">
        <w:rPr>
          <w:sz w:val="16"/>
          <w:szCs w:val="16"/>
        </w:rPr>
        <w:t>, such as the ‘sovereign green bonds’</w:t>
      </w:r>
      <w:r w:rsidR="00B56965" w:rsidRPr="00491C03">
        <w:rPr>
          <w:sz w:val="16"/>
          <w:szCs w:val="16"/>
        </w:rPr>
        <w:t xml:space="preserve"> </w:t>
      </w:r>
      <w:r w:rsidRPr="00491C03">
        <w:rPr>
          <w:sz w:val="16"/>
          <w:szCs w:val="16"/>
        </w:rPr>
        <w:t xml:space="preserve">with interest rates </w:t>
      </w:r>
      <w:r w:rsidRPr="00491C03">
        <w:rPr>
          <w:rStyle w:val="StyleUnderline"/>
        </w:rPr>
        <w:t>pegged to</w:t>
      </w:r>
      <w:r w:rsidRPr="00491C03">
        <w:rPr>
          <w:sz w:val="16"/>
          <w:szCs w:val="16"/>
        </w:rPr>
        <w:t xml:space="preserve"> achieving climate and </w:t>
      </w:r>
      <w:r w:rsidRPr="00491C03">
        <w:rPr>
          <w:rStyle w:val="StyleUnderline"/>
        </w:rPr>
        <w:t>environ-</w:t>
      </w:r>
      <w:r w:rsidR="00B56965" w:rsidRPr="00491C03">
        <w:rPr>
          <w:rStyle w:val="StyleUnderline"/>
        </w:rPr>
        <w:t xml:space="preserve"> </w:t>
      </w:r>
      <w:r w:rsidRPr="00491C03">
        <w:rPr>
          <w:rStyle w:val="StyleUnderline"/>
        </w:rPr>
        <w:t>mental outcomes</w:t>
      </w:r>
      <w:r w:rsidRPr="00491C03">
        <w:rPr>
          <w:sz w:val="16"/>
          <w:szCs w:val="16"/>
        </w:rPr>
        <w:t xml:space="preserve"> recently proposed in Uruguay, </w:t>
      </w:r>
      <w:r w:rsidRPr="00491C03">
        <w:rPr>
          <w:rStyle w:val="StyleUnderline"/>
        </w:rPr>
        <w:t>open up the</w:t>
      </w:r>
      <w:r w:rsidR="00B56965" w:rsidRPr="00491C03">
        <w:rPr>
          <w:rStyle w:val="StyleUnderline"/>
        </w:rPr>
        <w:t xml:space="preserve"> </w:t>
      </w:r>
      <w:r w:rsidRPr="00491C03">
        <w:rPr>
          <w:rStyle w:val="StyleUnderline"/>
        </w:rPr>
        <w:t xml:space="preserve">possibility for </w:t>
      </w:r>
      <w:r w:rsidRPr="00491C03">
        <w:rPr>
          <w:rStyle w:val="Emphasis"/>
          <w:highlight w:val="green"/>
        </w:rPr>
        <w:t>transfer</w:t>
      </w:r>
      <w:r w:rsidRPr="00491C03">
        <w:rPr>
          <w:rStyle w:val="Emphasis"/>
        </w:rPr>
        <w:t xml:space="preserve">ring </w:t>
      </w:r>
      <w:r w:rsidRPr="00491C03">
        <w:rPr>
          <w:rStyle w:val="Emphasis"/>
          <w:highlight w:val="green"/>
        </w:rPr>
        <w:t>sovereignty</w:t>
      </w:r>
      <w:r w:rsidRPr="00491C03">
        <w:rPr>
          <w:rStyle w:val="StyleUnderline"/>
          <w:highlight w:val="green"/>
        </w:rPr>
        <w:t xml:space="preserve"> over the governance of</w:t>
      </w:r>
      <w:r w:rsidR="00B56965" w:rsidRPr="00491C03">
        <w:rPr>
          <w:rStyle w:val="StyleUnderline"/>
          <w:highlight w:val="green"/>
        </w:rPr>
        <w:t xml:space="preserve"> </w:t>
      </w:r>
      <w:r w:rsidRPr="00491C03">
        <w:rPr>
          <w:rStyle w:val="StyleUnderline"/>
          <w:highlight w:val="green"/>
        </w:rPr>
        <w:t xml:space="preserve">nature </w:t>
      </w:r>
      <w:r w:rsidRPr="00491C03">
        <w:rPr>
          <w:rStyle w:val="StyleUnderline"/>
        </w:rPr>
        <w:t>to private investors</w:t>
      </w:r>
      <w:r w:rsidRPr="00491C03">
        <w:rPr>
          <w:sz w:val="16"/>
          <w:szCs w:val="16"/>
        </w:rPr>
        <w:t>. At a glance, this may sound like an</w:t>
      </w:r>
      <w:r w:rsidR="00B56965" w:rsidRPr="00491C03">
        <w:rPr>
          <w:sz w:val="16"/>
          <w:szCs w:val="16"/>
        </w:rPr>
        <w:t xml:space="preserve"> </w:t>
      </w:r>
      <w:r w:rsidRPr="00491C03">
        <w:rPr>
          <w:sz w:val="16"/>
          <w:szCs w:val="16"/>
        </w:rPr>
        <w:t>appealing model, both in terms of obtaining financing for and</w:t>
      </w:r>
      <w:r w:rsidR="00B56965" w:rsidRPr="00491C03">
        <w:rPr>
          <w:sz w:val="16"/>
          <w:szCs w:val="16"/>
        </w:rPr>
        <w:t xml:space="preserve"> </w:t>
      </w:r>
      <w:r w:rsidRPr="00491C03">
        <w:rPr>
          <w:sz w:val="16"/>
          <w:szCs w:val="16"/>
        </w:rPr>
        <w:t>enforcing governments’ environmental targets</w:t>
      </w:r>
      <w:r w:rsidRPr="00491C03">
        <w:rPr>
          <w:sz w:val="16"/>
        </w:rPr>
        <w:t>.96 In practice</w:t>
      </w:r>
      <w:r w:rsidR="00B56965" w:rsidRPr="00491C03">
        <w:rPr>
          <w:sz w:val="16"/>
        </w:rPr>
        <w:t xml:space="preserve"> </w:t>
      </w:r>
      <w:r w:rsidRPr="00491C03">
        <w:rPr>
          <w:sz w:val="16"/>
        </w:rPr>
        <w:t xml:space="preserve">however, </w:t>
      </w:r>
      <w:r w:rsidRPr="00491C03">
        <w:rPr>
          <w:rStyle w:val="StyleUnderline"/>
        </w:rPr>
        <w:t xml:space="preserve">this mechanism risks </w:t>
      </w:r>
      <w:r w:rsidRPr="00491C03">
        <w:rPr>
          <w:rStyle w:val="StyleUnderline"/>
          <w:highlight w:val="green"/>
        </w:rPr>
        <w:t>creating new avenues through</w:t>
      </w:r>
      <w:r w:rsidR="00B56965" w:rsidRPr="00491C03">
        <w:rPr>
          <w:rStyle w:val="StyleUnderline"/>
          <w:highlight w:val="green"/>
        </w:rPr>
        <w:t xml:space="preserve"> </w:t>
      </w:r>
      <w:r w:rsidRPr="00491C03">
        <w:rPr>
          <w:rStyle w:val="StyleUnderline"/>
          <w:highlight w:val="green"/>
        </w:rPr>
        <w:t>which private investors can discipline sovereign governments</w:t>
      </w:r>
      <w:r w:rsidRPr="00491C03">
        <w:rPr>
          <w:rStyle w:val="StyleUnderline"/>
        </w:rPr>
        <w:t>,</w:t>
      </w:r>
      <w:r w:rsidR="00B56965" w:rsidRPr="00491C03">
        <w:rPr>
          <w:rStyle w:val="StyleUnderline"/>
        </w:rPr>
        <w:t xml:space="preserve"> </w:t>
      </w:r>
      <w:r w:rsidRPr="00491C03">
        <w:rPr>
          <w:rStyle w:val="StyleUnderline"/>
        </w:rPr>
        <w:t xml:space="preserve">particularly of low-income states, </w:t>
      </w:r>
      <w:r w:rsidRPr="00491C03">
        <w:rPr>
          <w:rStyle w:val="StyleUnderline"/>
          <w:highlight w:val="green"/>
        </w:rPr>
        <w:t>and</w:t>
      </w:r>
      <w:r w:rsidRPr="00491C03">
        <w:rPr>
          <w:rStyle w:val="StyleUnderline"/>
        </w:rPr>
        <w:t xml:space="preserve"> in doing so ‘</w:t>
      </w:r>
      <w:r w:rsidRPr="00491C03">
        <w:rPr>
          <w:rStyle w:val="StyleUnderline"/>
          <w:highlight w:val="green"/>
        </w:rPr>
        <w:t>entangle</w:t>
      </w:r>
      <w:r w:rsidR="00B56965" w:rsidRPr="00491C03">
        <w:rPr>
          <w:rStyle w:val="StyleUnderline"/>
        </w:rPr>
        <w:t xml:space="preserve"> </w:t>
      </w:r>
      <w:r w:rsidRPr="00491C03">
        <w:rPr>
          <w:rStyle w:val="StyleUnderline"/>
          <w:highlight w:val="green"/>
        </w:rPr>
        <w:t>environment</w:t>
      </w:r>
      <w:r w:rsidRPr="00491C03">
        <w:rPr>
          <w:rStyle w:val="StyleUnderline"/>
        </w:rPr>
        <w:t xml:space="preserve">al management strategies </w:t>
      </w:r>
      <w:r w:rsidRPr="00491C03">
        <w:rPr>
          <w:rStyle w:val="StyleUnderline"/>
          <w:highlight w:val="green"/>
        </w:rPr>
        <w:t>with</w:t>
      </w:r>
      <w:r w:rsidRPr="00491C03">
        <w:rPr>
          <w:rStyle w:val="StyleUnderline"/>
        </w:rPr>
        <w:t xml:space="preserve"> the unpredictable</w:t>
      </w:r>
      <w:r w:rsidR="00B56965" w:rsidRPr="00491C03">
        <w:rPr>
          <w:rStyle w:val="StyleUnderline"/>
        </w:rPr>
        <w:t xml:space="preserve"> </w:t>
      </w:r>
      <w:r w:rsidRPr="00491C03">
        <w:rPr>
          <w:rStyle w:val="StyleUnderline"/>
        </w:rPr>
        <w:t xml:space="preserve">play of competing profitable domains of </w:t>
      </w:r>
      <w:r w:rsidRPr="00491C03">
        <w:rPr>
          <w:rStyle w:val="StyleUnderline"/>
          <w:highlight w:val="green"/>
        </w:rPr>
        <w:t>speculative investment</w:t>
      </w:r>
      <w:r w:rsidR="00B56965" w:rsidRPr="00491C03">
        <w:rPr>
          <w:rStyle w:val="StyleUnderline"/>
        </w:rPr>
        <w:t xml:space="preserve"> </w:t>
      </w:r>
      <w:r w:rsidRPr="00491C03">
        <w:rPr>
          <w:rStyle w:val="StyleUnderline"/>
        </w:rPr>
        <w:t>and hedging activity</w:t>
      </w:r>
      <w:r w:rsidRPr="00491C03">
        <w:rPr>
          <w:sz w:val="16"/>
        </w:rPr>
        <w:t xml:space="preserve">.’97 </w:t>
      </w:r>
      <w:r w:rsidRPr="00491C03">
        <w:rPr>
          <w:rStyle w:val="StyleUnderline"/>
        </w:rPr>
        <w:t>In the world of rising private investor</w:t>
      </w:r>
      <w:r w:rsidR="00B56965" w:rsidRPr="00491C03">
        <w:rPr>
          <w:rStyle w:val="StyleUnderline"/>
        </w:rPr>
        <w:t xml:space="preserve"> </w:t>
      </w:r>
      <w:r w:rsidRPr="00491C03">
        <w:rPr>
          <w:rStyle w:val="StyleUnderline"/>
        </w:rPr>
        <w:t xml:space="preserve">ownership of poorer countries’ sovereign debt, the </w:t>
      </w:r>
      <w:r w:rsidRPr="00491C03">
        <w:rPr>
          <w:rStyle w:val="StyleUnderline"/>
          <w:highlight w:val="green"/>
        </w:rPr>
        <w:t>financialisa-</w:t>
      </w:r>
      <w:r w:rsidR="00B56965" w:rsidRPr="00491C03">
        <w:rPr>
          <w:rStyle w:val="StyleUnderline"/>
          <w:highlight w:val="green"/>
        </w:rPr>
        <w:t xml:space="preserve"> </w:t>
      </w:r>
      <w:r w:rsidRPr="00491C03">
        <w:rPr>
          <w:rStyle w:val="StyleUnderline"/>
          <w:highlight w:val="green"/>
        </w:rPr>
        <w:t>tion of ecological conservation</w:t>
      </w:r>
      <w:r w:rsidRPr="00491C03">
        <w:rPr>
          <w:rStyle w:val="StyleUnderline"/>
        </w:rPr>
        <w:t xml:space="preserve"> therefore </w:t>
      </w:r>
      <w:r w:rsidRPr="00491C03">
        <w:rPr>
          <w:rStyle w:val="StyleUnderline"/>
          <w:highlight w:val="green"/>
        </w:rPr>
        <w:t>represents a</w:t>
      </w:r>
      <w:r w:rsidRPr="00491C03">
        <w:rPr>
          <w:rStyle w:val="StyleUnderline"/>
        </w:rPr>
        <w:t xml:space="preserve"> </w:t>
      </w:r>
      <w:r w:rsidRPr="00491C03">
        <w:rPr>
          <w:rStyle w:val="StyleUnderline"/>
          <w:highlight w:val="green"/>
        </w:rPr>
        <w:t>pathway</w:t>
      </w:r>
      <w:r w:rsidR="00B56965" w:rsidRPr="00491C03">
        <w:rPr>
          <w:rStyle w:val="StyleUnderline"/>
          <w:highlight w:val="green"/>
        </w:rPr>
        <w:t xml:space="preserve"> </w:t>
      </w:r>
      <w:r w:rsidRPr="00491C03">
        <w:rPr>
          <w:rStyle w:val="StyleUnderline"/>
          <w:highlight w:val="green"/>
        </w:rPr>
        <w:t xml:space="preserve">toward </w:t>
      </w:r>
      <w:r w:rsidRPr="00491C03">
        <w:rPr>
          <w:rStyle w:val="StyleUnderline"/>
        </w:rPr>
        <w:t xml:space="preserve">further </w:t>
      </w:r>
      <w:r w:rsidRPr="00491C03">
        <w:rPr>
          <w:rStyle w:val="StyleUnderline"/>
          <w:highlight w:val="green"/>
        </w:rPr>
        <w:t>neo-colonial control</w:t>
      </w:r>
      <w:r w:rsidRPr="00491C03">
        <w:rPr>
          <w:sz w:val="16"/>
        </w:rPr>
        <w:t>. The world’s dominant</w:t>
      </w:r>
      <w:r w:rsidR="00B56965" w:rsidRPr="00491C03">
        <w:rPr>
          <w:sz w:val="16"/>
        </w:rPr>
        <w:t xml:space="preserve"> </w:t>
      </w:r>
      <w:r w:rsidRPr="00491C03">
        <w:rPr>
          <w:sz w:val="16"/>
        </w:rPr>
        <w:t>capitalist economies are haunted by climate and ecological</w:t>
      </w:r>
      <w:r w:rsidR="00B56965" w:rsidRPr="00491C03">
        <w:rPr>
          <w:sz w:val="16"/>
        </w:rPr>
        <w:t xml:space="preserve"> </w:t>
      </w:r>
      <w:r w:rsidRPr="00491C03">
        <w:rPr>
          <w:sz w:val="16"/>
        </w:rPr>
        <w:t>crisis. They confront systemic financial risks, risks to profitabil-</w:t>
      </w:r>
      <w:r w:rsidR="00B56965" w:rsidRPr="00491C03">
        <w:rPr>
          <w:sz w:val="16"/>
        </w:rPr>
        <w:t xml:space="preserve"> </w:t>
      </w:r>
      <w:r w:rsidRPr="00491C03">
        <w:rPr>
          <w:sz w:val="16"/>
        </w:rPr>
        <w:t>ity and aggregate growth, and ultimately to their reproduction.</w:t>
      </w:r>
      <w:r w:rsidR="00B56965" w:rsidRPr="00491C03">
        <w:rPr>
          <w:sz w:val="16"/>
        </w:rPr>
        <w:t xml:space="preserve"> </w:t>
      </w:r>
      <w:r w:rsidRPr="00491C03">
        <w:rPr>
          <w:sz w:val="16"/>
        </w:rPr>
        <w:t>But they are also haunted by the recognition that addressing</w:t>
      </w:r>
      <w:r w:rsidR="00B56965" w:rsidRPr="00491C03">
        <w:rPr>
          <w:sz w:val="16"/>
        </w:rPr>
        <w:t xml:space="preserve"> </w:t>
      </w:r>
      <w:r w:rsidRPr="00491C03">
        <w:rPr>
          <w:sz w:val="16"/>
        </w:rPr>
        <w:t>these risks is increasingly a balancing act between exploiting the</w:t>
      </w:r>
      <w:r w:rsidR="00B56965" w:rsidRPr="00491C03">
        <w:rPr>
          <w:sz w:val="16"/>
        </w:rPr>
        <w:t xml:space="preserve"> </w:t>
      </w:r>
      <w:r w:rsidRPr="00491C03">
        <w:rPr>
          <w:sz w:val="16"/>
        </w:rPr>
        <w:t>land, labour and resources of ‘elsewheres’ for the convention-</w:t>
      </w:r>
      <w:r w:rsidR="00B56965" w:rsidRPr="00491C03">
        <w:rPr>
          <w:sz w:val="16"/>
        </w:rPr>
        <w:t xml:space="preserve"> </w:t>
      </w:r>
      <w:r w:rsidRPr="00491C03">
        <w:rPr>
          <w:sz w:val="16"/>
        </w:rPr>
        <w:t>ally profitable ventures of extraction and production, and their</w:t>
      </w:r>
      <w:r w:rsidR="00B56965" w:rsidRPr="00491C03">
        <w:rPr>
          <w:sz w:val="16"/>
        </w:rPr>
        <w:t xml:space="preserve"> </w:t>
      </w:r>
      <w:r w:rsidRPr="00491C03">
        <w:rPr>
          <w:sz w:val="16"/>
        </w:rPr>
        <w:t>use as sinks to sustain the wastes and impacts of ever-greater</w:t>
      </w:r>
      <w:r w:rsidR="00B56965" w:rsidRPr="00491C03">
        <w:rPr>
          <w:sz w:val="16"/>
        </w:rPr>
        <w:t xml:space="preserve"> </w:t>
      </w:r>
      <w:r w:rsidRPr="00491C03">
        <w:rPr>
          <w:sz w:val="16"/>
        </w:rPr>
        <w:t>demand and consumption, whether carbon emissions, biodi-</w:t>
      </w:r>
      <w:r w:rsidR="00B56965" w:rsidRPr="00491C03">
        <w:rPr>
          <w:sz w:val="16"/>
        </w:rPr>
        <w:t xml:space="preserve"> </w:t>
      </w:r>
      <w:r w:rsidRPr="00491C03">
        <w:rPr>
          <w:sz w:val="16"/>
        </w:rPr>
        <w:t>versity loss, or the disruption of ecological resilience, from crop</w:t>
      </w:r>
      <w:r w:rsidR="00B56965" w:rsidRPr="00491C03">
        <w:rPr>
          <w:sz w:val="16"/>
        </w:rPr>
        <w:t xml:space="preserve"> </w:t>
      </w:r>
      <w:r w:rsidRPr="00491C03">
        <w:rPr>
          <w:sz w:val="16"/>
        </w:rPr>
        <w:t>failure to disease. Until recently, the latter has been outside the</w:t>
      </w:r>
      <w:r w:rsidR="00B56965" w:rsidRPr="00491C03">
        <w:rPr>
          <w:sz w:val="16"/>
        </w:rPr>
        <w:t xml:space="preserve"> </w:t>
      </w:r>
      <w:r w:rsidRPr="00491C03">
        <w:rPr>
          <w:sz w:val="16"/>
        </w:rPr>
        <w:t>realm of the market.</w:t>
      </w:r>
      <w:r w:rsidR="00B56965" w:rsidRPr="00491C03">
        <w:rPr>
          <w:sz w:val="16"/>
        </w:rPr>
        <w:t xml:space="preserve"> </w:t>
      </w:r>
      <w:r w:rsidRPr="00491C03">
        <w:rPr>
          <w:sz w:val="16"/>
        </w:rPr>
        <w:t>Internalising ecological degradation to the market is, within</w:t>
      </w:r>
      <w:r w:rsidR="00B56965" w:rsidRPr="00491C03">
        <w:rPr>
          <w:sz w:val="16"/>
        </w:rPr>
        <w:t xml:space="preserve"> </w:t>
      </w:r>
      <w:r w:rsidRPr="00491C03">
        <w:rPr>
          <w:sz w:val="16"/>
        </w:rPr>
        <w:t>the logics and economic principles of green capitalism, the nec-</w:t>
      </w:r>
      <w:r w:rsidR="00B56965" w:rsidRPr="00491C03">
        <w:rPr>
          <w:sz w:val="16"/>
        </w:rPr>
        <w:t xml:space="preserve"> </w:t>
      </w:r>
      <w:r w:rsidRPr="00491C03">
        <w:rPr>
          <w:sz w:val="16"/>
        </w:rPr>
        <w:t>essary, if not inevitable, route to achieving this balance. In</w:t>
      </w:r>
      <w:r w:rsidR="00B56965" w:rsidRPr="00491C03">
        <w:rPr>
          <w:sz w:val="16"/>
        </w:rPr>
        <w:t xml:space="preserve"> </w:t>
      </w:r>
      <w:r w:rsidRPr="00491C03">
        <w:rPr>
          <w:sz w:val="16"/>
        </w:rPr>
        <w:t>doing so, the logic goes, threats from a climate and biosphere</w:t>
      </w:r>
      <w:r w:rsidR="00B56965" w:rsidRPr="00491C03">
        <w:rPr>
          <w:sz w:val="16"/>
        </w:rPr>
        <w:t xml:space="preserve"> </w:t>
      </w:r>
      <w:r w:rsidRPr="00491C03">
        <w:rPr>
          <w:sz w:val="16"/>
        </w:rPr>
        <w:t>on the brink can be mitigated, while profitability and expan-</w:t>
      </w:r>
      <w:r w:rsidR="00B56965" w:rsidRPr="00491C03">
        <w:rPr>
          <w:sz w:val="16"/>
        </w:rPr>
        <w:t xml:space="preserve"> </w:t>
      </w:r>
      <w:r w:rsidRPr="00491C03">
        <w:rPr>
          <w:sz w:val="16"/>
        </w:rPr>
        <w:t>sion can, instead of being hindered by ecological limits, simply</w:t>
      </w:r>
      <w:r w:rsidR="00B56965" w:rsidRPr="00491C03">
        <w:rPr>
          <w:sz w:val="16"/>
        </w:rPr>
        <w:t xml:space="preserve"> </w:t>
      </w:r>
      <w:r w:rsidRPr="00491C03">
        <w:rPr>
          <w:sz w:val="16"/>
        </w:rPr>
        <w:t>be transplanted to new domains. However, as with (and indeed</w:t>
      </w:r>
      <w:r w:rsidR="00B56965" w:rsidRPr="00491C03">
        <w:rPr>
          <w:sz w:val="16"/>
        </w:rPr>
        <w:t xml:space="preserve"> </w:t>
      </w:r>
      <w:r w:rsidRPr="00491C03">
        <w:rPr>
          <w:sz w:val="16"/>
        </w:rPr>
        <w:t>frequently overlapping with) the carbon pricing and offsetting</w:t>
      </w:r>
      <w:r w:rsidR="00B56965" w:rsidRPr="00491C03">
        <w:rPr>
          <w:sz w:val="16"/>
        </w:rPr>
        <w:t xml:space="preserve"> </w:t>
      </w:r>
      <w:r w:rsidRPr="00491C03">
        <w:rPr>
          <w:sz w:val="16"/>
        </w:rPr>
        <w:t>regimes that came before them, these efforts at internalisation</w:t>
      </w:r>
      <w:r w:rsidR="00B56965" w:rsidRPr="00491C03">
        <w:rPr>
          <w:sz w:val="16"/>
        </w:rPr>
        <w:t xml:space="preserve"> </w:t>
      </w:r>
      <w:r w:rsidRPr="00491C03">
        <w:rPr>
          <w:sz w:val="16"/>
        </w:rPr>
        <w:t>create a devastating mix of new externalities for both ecosys-</w:t>
      </w:r>
      <w:r w:rsidR="00B56965" w:rsidRPr="00491C03">
        <w:rPr>
          <w:sz w:val="16"/>
        </w:rPr>
        <w:t xml:space="preserve"> </w:t>
      </w:r>
      <w:r w:rsidRPr="00491C03">
        <w:rPr>
          <w:sz w:val="16"/>
        </w:rPr>
        <w:t>tems and people throughout the world.</w:t>
      </w:r>
      <w:r w:rsidR="00B56965" w:rsidRPr="00491C03">
        <w:rPr>
          <w:sz w:val="16"/>
        </w:rPr>
        <w:t xml:space="preserve"> </w:t>
      </w:r>
      <w:r w:rsidRPr="00491C03">
        <w:rPr>
          <w:sz w:val="16"/>
        </w:rPr>
        <w:t>In short, to maintain itself, green capitalism in globally afflu-</w:t>
      </w:r>
      <w:r w:rsidR="00B56965" w:rsidRPr="00491C03">
        <w:rPr>
          <w:sz w:val="16"/>
        </w:rPr>
        <w:t xml:space="preserve"> </w:t>
      </w:r>
      <w:r w:rsidRPr="00491C03">
        <w:rPr>
          <w:sz w:val="16"/>
        </w:rPr>
        <w:t>ent centres requires the appropriation of nature elsewhere.</w:t>
      </w:r>
      <w:r w:rsidR="00B56965" w:rsidRPr="00491C03">
        <w:rPr>
          <w:sz w:val="16"/>
        </w:rPr>
        <w:t xml:space="preserve"> </w:t>
      </w:r>
      <w:r w:rsidRPr="00491C03">
        <w:rPr>
          <w:sz w:val="16"/>
        </w:rPr>
        <w:t>This condition is exemplified through, for example, the issu-</w:t>
      </w:r>
      <w:r w:rsidR="00B56965" w:rsidRPr="00491C03">
        <w:rPr>
          <w:sz w:val="16"/>
        </w:rPr>
        <w:t xml:space="preserve"> </w:t>
      </w:r>
      <w:r w:rsidRPr="00491C03">
        <w:rPr>
          <w:sz w:val="16"/>
        </w:rPr>
        <w:t>ance of ‘green’ or ‘climate bonds’ – typically certified by finance</w:t>
      </w:r>
      <w:r w:rsidR="00B56965" w:rsidRPr="00491C03">
        <w:rPr>
          <w:sz w:val="16"/>
        </w:rPr>
        <w:t xml:space="preserve"> </w:t>
      </w:r>
      <w:r w:rsidRPr="00491C03">
        <w:rPr>
          <w:sz w:val="16"/>
        </w:rPr>
        <w:t>industry-funded NGOs in the Global North – to finance eco-</w:t>
      </w:r>
      <w:r w:rsidR="00B56965" w:rsidRPr="00491C03">
        <w:rPr>
          <w:sz w:val="16"/>
        </w:rPr>
        <w:t xml:space="preserve"> </w:t>
      </w:r>
      <w:r w:rsidRPr="00491C03">
        <w:rPr>
          <w:sz w:val="16"/>
        </w:rPr>
        <w:t>logically destructive projects. For example, a bond issuance to</w:t>
      </w:r>
      <w:r w:rsidR="00B56965" w:rsidRPr="00491C03">
        <w:rPr>
          <w:sz w:val="16"/>
        </w:rPr>
        <w:t xml:space="preserve"> </w:t>
      </w:r>
      <w:r w:rsidRPr="00491C03">
        <w:rPr>
          <w:sz w:val="16"/>
        </w:rPr>
        <w:t>support the Bolsonaro government’s plan for building a grain</w:t>
      </w:r>
      <w:r w:rsidR="00B56965" w:rsidRPr="00491C03">
        <w:rPr>
          <w:sz w:val="16"/>
        </w:rPr>
        <w:t xml:space="preserve"> </w:t>
      </w:r>
      <w:r w:rsidRPr="00491C03">
        <w:rPr>
          <w:sz w:val="16"/>
        </w:rPr>
        <w:t>transporting railway through the heart of the Amazon recently</w:t>
      </w:r>
      <w:r w:rsidR="00B56965" w:rsidRPr="00491C03">
        <w:rPr>
          <w:sz w:val="16"/>
        </w:rPr>
        <w:t xml:space="preserve"> </w:t>
      </w:r>
      <w:r w:rsidRPr="00491C03">
        <w:rPr>
          <w:sz w:val="16"/>
        </w:rPr>
        <w:t>received a stamp of approval from the London-based civil</w:t>
      </w:r>
      <w:r w:rsidR="00B56965" w:rsidRPr="00491C03">
        <w:rPr>
          <w:sz w:val="16"/>
        </w:rPr>
        <w:t xml:space="preserve"> </w:t>
      </w:r>
      <w:r w:rsidRPr="00491C03">
        <w:rPr>
          <w:sz w:val="16"/>
        </w:rPr>
        <w:t>society organisation Climate Bonds Initiative, despite staunch</w:t>
      </w:r>
      <w:r w:rsidR="00B56965" w:rsidRPr="00491C03">
        <w:rPr>
          <w:sz w:val="16"/>
        </w:rPr>
        <w:t xml:space="preserve"> </w:t>
      </w:r>
      <w:r w:rsidRPr="00491C03">
        <w:rPr>
          <w:sz w:val="16"/>
        </w:rPr>
        <w:t>resistance from Indigenous communities in the area and clear</w:t>
      </w:r>
      <w:r w:rsidR="00B56965" w:rsidRPr="00491C03">
        <w:rPr>
          <w:sz w:val="16"/>
        </w:rPr>
        <w:t xml:space="preserve"> </w:t>
      </w:r>
      <w:r w:rsidRPr="00491C03">
        <w:rPr>
          <w:sz w:val="16"/>
        </w:rPr>
        <w:t>destructive impacts on the Amazon rainforest’s biodiversity.98</w:t>
      </w:r>
      <w:r w:rsidR="00B56965" w:rsidRPr="00491C03">
        <w:rPr>
          <w:sz w:val="16"/>
        </w:rPr>
        <w:t xml:space="preserve"> </w:t>
      </w:r>
      <w:r w:rsidRPr="00491C03">
        <w:rPr>
          <w:sz w:val="16"/>
        </w:rPr>
        <w:t xml:space="preserve">The creation of </w:t>
      </w:r>
      <w:r w:rsidRPr="00491C03">
        <w:rPr>
          <w:rStyle w:val="StyleUnderline"/>
          <w:highlight w:val="green"/>
        </w:rPr>
        <w:t>biodiversity</w:t>
      </w:r>
      <w:r w:rsidRPr="00491C03">
        <w:rPr>
          <w:rStyle w:val="StyleUnderline"/>
        </w:rPr>
        <w:t xml:space="preserve"> offsetting </w:t>
      </w:r>
      <w:r w:rsidRPr="00491C03">
        <w:rPr>
          <w:rStyle w:val="StyleUnderline"/>
          <w:highlight w:val="green"/>
        </w:rPr>
        <w:t>regimes</w:t>
      </w:r>
      <w:r w:rsidRPr="00491C03">
        <w:rPr>
          <w:sz w:val="16"/>
        </w:rPr>
        <w:t xml:space="preserve"> and markets,</w:t>
      </w:r>
      <w:r w:rsidR="00B56965" w:rsidRPr="00491C03">
        <w:rPr>
          <w:sz w:val="16"/>
        </w:rPr>
        <w:t xml:space="preserve"> </w:t>
      </w:r>
      <w:r w:rsidRPr="00491C03">
        <w:rPr>
          <w:sz w:val="16"/>
        </w:rPr>
        <w:t xml:space="preserve">meanwhile, </w:t>
      </w:r>
      <w:r w:rsidRPr="00491C03">
        <w:rPr>
          <w:rStyle w:val="StyleUnderline"/>
          <w:highlight w:val="green"/>
        </w:rPr>
        <w:t xml:space="preserve">is a pathway to cordoning off land </w:t>
      </w:r>
      <w:r w:rsidRPr="00491C03">
        <w:rPr>
          <w:rStyle w:val="StyleUnderline"/>
        </w:rPr>
        <w:t>and ecologies</w:t>
      </w:r>
      <w:r w:rsidR="00B56965" w:rsidRPr="00491C03">
        <w:rPr>
          <w:rStyle w:val="StyleUnderline"/>
        </w:rPr>
        <w:t xml:space="preserve"> </w:t>
      </w:r>
      <w:r w:rsidRPr="00491C03">
        <w:rPr>
          <w:rStyle w:val="StyleUnderline"/>
          <w:highlight w:val="green"/>
        </w:rPr>
        <w:t>for conservation credits to service</w:t>
      </w:r>
      <w:r w:rsidRPr="00491C03">
        <w:rPr>
          <w:rStyle w:val="StyleUnderline"/>
        </w:rPr>
        <w:t xml:space="preserve"> </w:t>
      </w:r>
      <w:r w:rsidRPr="00491C03">
        <w:rPr>
          <w:rStyle w:val="StyleUnderline"/>
          <w:highlight w:val="green"/>
        </w:rPr>
        <w:t>the consumption and wealth</w:t>
      </w:r>
      <w:r w:rsidR="00B56965" w:rsidRPr="00491C03">
        <w:rPr>
          <w:rStyle w:val="StyleUnderline"/>
          <w:highlight w:val="green"/>
        </w:rPr>
        <w:t xml:space="preserve"> </w:t>
      </w:r>
      <w:r w:rsidRPr="00491C03">
        <w:rPr>
          <w:rStyle w:val="StyleUnderline"/>
          <w:highlight w:val="green"/>
        </w:rPr>
        <w:t>accumulation of the</w:t>
      </w:r>
      <w:r w:rsidRPr="00491C03">
        <w:rPr>
          <w:rStyle w:val="StyleUnderline"/>
        </w:rPr>
        <w:t xml:space="preserve"> globally </w:t>
      </w:r>
      <w:r w:rsidRPr="00491C03">
        <w:rPr>
          <w:rStyle w:val="StyleUnderline"/>
          <w:highlight w:val="green"/>
        </w:rPr>
        <w:t>affluent</w:t>
      </w:r>
      <w:r w:rsidRPr="00491C03">
        <w:rPr>
          <w:sz w:val="16"/>
        </w:rPr>
        <w:t>. In many instances, these</w:t>
      </w:r>
      <w:r w:rsidR="00B56965" w:rsidRPr="00491C03">
        <w:rPr>
          <w:sz w:val="16"/>
        </w:rPr>
        <w:t xml:space="preserve"> </w:t>
      </w:r>
      <w:r w:rsidRPr="00491C03">
        <w:rPr>
          <w:rStyle w:val="StyleUnderline"/>
          <w:highlight w:val="green"/>
        </w:rPr>
        <w:t>initiatives</w:t>
      </w:r>
      <w:r w:rsidRPr="00491C03">
        <w:rPr>
          <w:sz w:val="16"/>
          <w:highlight w:val="green"/>
        </w:rPr>
        <w:t xml:space="preserve"> </w:t>
      </w:r>
      <w:r w:rsidRPr="00491C03">
        <w:rPr>
          <w:rStyle w:val="StyleUnderline"/>
          <w:highlight w:val="green"/>
        </w:rPr>
        <w:t xml:space="preserve">have driven </w:t>
      </w:r>
      <w:r w:rsidRPr="00491C03">
        <w:rPr>
          <w:rStyle w:val="Emphasis"/>
          <w:highlight w:val="green"/>
        </w:rPr>
        <w:t>land grabs</w:t>
      </w:r>
      <w:r w:rsidRPr="00491C03">
        <w:rPr>
          <w:rStyle w:val="StyleUnderline"/>
          <w:highlight w:val="green"/>
        </w:rPr>
        <w:t xml:space="preserve"> and </w:t>
      </w:r>
      <w:r w:rsidRPr="00491C03">
        <w:rPr>
          <w:rStyle w:val="Emphasis"/>
          <w:highlight w:val="green"/>
        </w:rPr>
        <w:t>forced expulsion</w:t>
      </w:r>
      <w:r w:rsidRPr="00491C03">
        <w:rPr>
          <w:rStyle w:val="StyleUnderline"/>
        </w:rPr>
        <w:t xml:space="preserve">, </w:t>
      </w:r>
      <w:r w:rsidRPr="00491C03">
        <w:rPr>
          <w:rStyle w:val="StyleUnderline"/>
          <w:highlight w:val="green"/>
        </w:rPr>
        <w:t>or</w:t>
      </w:r>
      <w:r w:rsidR="00B56965" w:rsidRPr="00491C03">
        <w:rPr>
          <w:rStyle w:val="StyleUnderline"/>
          <w:highlight w:val="green"/>
        </w:rPr>
        <w:t xml:space="preserve"> </w:t>
      </w:r>
      <w:r w:rsidRPr="00491C03">
        <w:rPr>
          <w:rStyle w:val="Emphasis"/>
          <w:highlight w:val="green"/>
        </w:rPr>
        <w:t>undermined</w:t>
      </w:r>
      <w:r w:rsidRPr="00491C03">
        <w:rPr>
          <w:rStyle w:val="StyleUnderline"/>
          <w:highlight w:val="green"/>
        </w:rPr>
        <w:t xml:space="preserve"> the livelihoods of subsistence</w:t>
      </w:r>
      <w:r w:rsidRPr="00491C03">
        <w:rPr>
          <w:rStyle w:val="StyleUnderline"/>
        </w:rPr>
        <w:t xml:space="preserve"> </w:t>
      </w:r>
      <w:r w:rsidRPr="00491C03">
        <w:rPr>
          <w:rStyle w:val="StyleUnderline"/>
          <w:highlight w:val="green"/>
        </w:rPr>
        <w:t>farmers</w:t>
      </w:r>
      <w:r w:rsidRPr="00491C03">
        <w:rPr>
          <w:sz w:val="16"/>
        </w:rPr>
        <w:t>. Among the</w:t>
      </w:r>
      <w:r w:rsidR="00B56965" w:rsidRPr="00491C03">
        <w:rPr>
          <w:sz w:val="16"/>
        </w:rPr>
        <w:t xml:space="preserve"> </w:t>
      </w:r>
      <w:r w:rsidRPr="00491C03">
        <w:rPr>
          <w:sz w:val="16"/>
        </w:rPr>
        <w:t>Baiga people of central India, biodiversity offset programmes</w:t>
      </w:r>
      <w:r w:rsidR="00B56965" w:rsidRPr="00491C03">
        <w:rPr>
          <w:sz w:val="16"/>
        </w:rPr>
        <w:t xml:space="preserve"> </w:t>
      </w:r>
      <w:r w:rsidRPr="00491C03">
        <w:rPr>
          <w:sz w:val="16"/>
        </w:rPr>
        <w:t>have conscripted local farmers into planting mono-species teak</w:t>
      </w:r>
      <w:r w:rsidR="00B56965" w:rsidRPr="00491C03">
        <w:rPr>
          <w:sz w:val="16"/>
        </w:rPr>
        <w:t xml:space="preserve"> </w:t>
      </w:r>
      <w:r w:rsidRPr="00491C03">
        <w:rPr>
          <w:sz w:val="16"/>
        </w:rPr>
        <w:t>plantations, forcefully fencing off residents’ access to the fields</w:t>
      </w:r>
      <w:r w:rsidR="00B56965" w:rsidRPr="00491C03">
        <w:rPr>
          <w:sz w:val="16"/>
        </w:rPr>
        <w:t xml:space="preserve"> </w:t>
      </w:r>
      <w:r w:rsidRPr="00491C03">
        <w:rPr>
          <w:sz w:val="16"/>
        </w:rPr>
        <w:t>on which they had based their livelihoods.99 In Madagascar,</w:t>
      </w:r>
      <w:r w:rsidR="00B56965" w:rsidRPr="00491C03">
        <w:rPr>
          <w:sz w:val="16"/>
        </w:rPr>
        <w:t xml:space="preserve"> </w:t>
      </w:r>
      <w:r w:rsidRPr="00491C03">
        <w:rPr>
          <w:sz w:val="16"/>
        </w:rPr>
        <w:t>meanwhile, global mining giant Rio Tinto purchased a forest to</w:t>
      </w:r>
      <w:r w:rsidR="00B56965" w:rsidRPr="00491C03">
        <w:rPr>
          <w:sz w:val="16"/>
        </w:rPr>
        <w:t xml:space="preserve"> </w:t>
      </w:r>
      <w:r w:rsidRPr="00491C03">
        <w:rPr>
          <w:sz w:val="16"/>
        </w:rPr>
        <w:t>offset the ecological damage of one of its mines, in the process</w:t>
      </w:r>
      <w:r w:rsidR="00B56965" w:rsidRPr="00491C03">
        <w:rPr>
          <w:sz w:val="16"/>
        </w:rPr>
        <w:t xml:space="preserve"> </w:t>
      </w:r>
      <w:r w:rsidRPr="00491C03">
        <w:rPr>
          <w:sz w:val="16"/>
        </w:rPr>
        <w:t>excluding local people from accessing the previously common</w:t>
      </w:r>
      <w:r w:rsidR="00B56965" w:rsidRPr="00491C03">
        <w:rPr>
          <w:sz w:val="16"/>
        </w:rPr>
        <w:t xml:space="preserve"> </w:t>
      </w:r>
      <w:r w:rsidRPr="00491C03">
        <w:rPr>
          <w:sz w:val="16"/>
        </w:rPr>
        <w:t>forest.100</w:t>
      </w:r>
      <w:r w:rsidR="00B56965" w:rsidRPr="00491C03">
        <w:rPr>
          <w:sz w:val="16"/>
        </w:rPr>
        <w:t xml:space="preserve"> </w:t>
      </w:r>
      <w:r w:rsidRPr="00491C03">
        <w:rPr>
          <w:rStyle w:val="StyleUnderline"/>
        </w:rPr>
        <w:t>This is neo-colonialism in its most distilled form: the for-</w:t>
      </w:r>
      <w:r w:rsidR="00B56965" w:rsidRPr="00491C03">
        <w:rPr>
          <w:rStyle w:val="StyleUnderline"/>
        </w:rPr>
        <w:t xml:space="preserve"> </w:t>
      </w:r>
      <w:r w:rsidRPr="00491C03">
        <w:rPr>
          <w:rStyle w:val="StyleUnderline"/>
        </w:rPr>
        <w:t>cible transfer of sovereignty from the people who occupy the</w:t>
      </w:r>
      <w:r w:rsidR="00B56965" w:rsidRPr="00491C03">
        <w:rPr>
          <w:rStyle w:val="StyleUnderline"/>
        </w:rPr>
        <w:t xml:space="preserve"> </w:t>
      </w:r>
      <w:r w:rsidRPr="00491C03">
        <w:rPr>
          <w:rStyle w:val="StyleUnderline"/>
        </w:rPr>
        <w:t xml:space="preserve">land to those with sufficient monetary and </w:t>
      </w:r>
      <w:r w:rsidRPr="00491C03">
        <w:rPr>
          <w:rStyle w:val="Emphasis"/>
        </w:rPr>
        <w:t>coercive</w:t>
      </w:r>
      <w:r w:rsidRPr="00491C03">
        <w:rPr>
          <w:rStyle w:val="StyleUnderline"/>
        </w:rPr>
        <w:t xml:space="preserve"> power to</w:t>
      </w:r>
      <w:r w:rsidR="00B56965" w:rsidRPr="00491C03">
        <w:rPr>
          <w:rStyle w:val="StyleUnderline"/>
        </w:rPr>
        <w:t xml:space="preserve"> </w:t>
      </w:r>
      <w:r w:rsidRPr="00491C03">
        <w:rPr>
          <w:rStyle w:val="StyleUnderline"/>
        </w:rPr>
        <w:t>ensure it is used in their interest</w:t>
      </w:r>
      <w:r w:rsidRPr="00491C03">
        <w:rPr>
          <w:sz w:val="16"/>
        </w:rPr>
        <w:t xml:space="preserve">. In the process, the </w:t>
      </w:r>
      <w:r w:rsidRPr="00491C03">
        <w:rPr>
          <w:rStyle w:val="StyleUnderline"/>
        </w:rPr>
        <w:t>inhab-</w:t>
      </w:r>
      <w:r w:rsidR="00B56965" w:rsidRPr="00491C03">
        <w:rPr>
          <w:rStyle w:val="StyleUnderline"/>
        </w:rPr>
        <w:t xml:space="preserve"> </w:t>
      </w:r>
      <w:r w:rsidRPr="00491C03">
        <w:rPr>
          <w:rStyle w:val="StyleUnderline"/>
        </w:rPr>
        <w:t xml:space="preserve">itants of these </w:t>
      </w:r>
      <w:r w:rsidRPr="00491C03">
        <w:rPr>
          <w:rStyle w:val="StyleUnderline"/>
          <w:highlight w:val="green"/>
        </w:rPr>
        <w:t>natural capital</w:t>
      </w:r>
      <w:r w:rsidRPr="00491C03">
        <w:rPr>
          <w:rStyle w:val="StyleUnderline"/>
        </w:rPr>
        <w:t>-rich</w:t>
      </w:r>
      <w:r w:rsidRPr="00491C03">
        <w:rPr>
          <w:sz w:val="16"/>
        </w:rPr>
        <w:t xml:space="preserve"> or service-producing</w:t>
      </w:r>
      <w:r w:rsidR="00B56965" w:rsidRPr="00491C03">
        <w:rPr>
          <w:sz w:val="16"/>
        </w:rPr>
        <w:t xml:space="preserve"> </w:t>
      </w:r>
      <w:r w:rsidRPr="00491C03">
        <w:rPr>
          <w:sz w:val="16"/>
        </w:rPr>
        <w:t xml:space="preserve">areas – </w:t>
      </w:r>
      <w:r w:rsidRPr="00491C03">
        <w:rPr>
          <w:rStyle w:val="StyleUnderline"/>
        </w:rPr>
        <w:t xml:space="preserve">overwhelmingly </w:t>
      </w:r>
      <w:r w:rsidRPr="00491C03">
        <w:rPr>
          <w:rStyle w:val="StyleUnderline"/>
          <w:highlight w:val="green"/>
        </w:rPr>
        <w:t>Indigenous</w:t>
      </w:r>
      <w:r w:rsidRPr="00491C03">
        <w:rPr>
          <w:rStyle w:val="StyleUnderline"/>
        </w:rPr>
        <w:t xml:space="preserve"> or subsistence farming</w:t>
      </w:r>
      <w:r w:rsidR="00B56965" w:rsidRPr="00491C03">
        <w:rPr>
          <w:rStyle w:val="StyleUnderline"/>
        </w:rPr>
        <w:t xml:space="preserve"> </w:t>
      </w:r>
      <w:r w:rsidRPr="00491C03">
        <w:rPr>
          <w:rStyle w:val="StyleUnderline"/>
          <w:highlight w:val="green"/>
        </w:rPr>
        <w:t>communities in ‘underdeveloped’ regions of the Global South –</w:t>
      </w:r>
      <w:r w:rsidR="00B56965" w:rsidRPr="00491C03">
        <w:rPr>
          <w:rStyle w:val="StyleUnderline"/>
          <w:highlight w:val="green"/>
        </w:rPr>
        <w:t xml:space="preserve"> </w:t>
      </w:r>
      <w:r w:rsidRPr="00491C03">
        <w:rPr>
          <w:rStyle w:val="StyleUnderline"/>
          <w:highlight w:val="green"/>
        </w:rPr>
        <w:t>are reduced to ‘service providers’</w:t>
      </w:r>
      <w:r w:rsidRPr="00491C03">
        <w:rPr>
          <w:rStyle w:val="StyleUnderline"/>
        </w:rPr>
        <w:t xml:space="preserve"> or custodians </w:t>
      </w:r>
      <w:r w:rsidRPr="00491C03">
        <w:rPr>
          <w:rStyle w:val="StyleUnderline"/>
          <w:highlight w:val="green"/>
        </w:rPr>
        <w:t>for the demands</w:t>
      </w:r>
      <w:r w:rsidR="00B56965" w:rsidRPr="00491C03">
        <w:rPr>
          <w:rStyle w:val="StyleUnderline"/>
          <w:highlight w:val="green"/>
        </w:rPr>
        <w:t xml:space="preserve"> </w:t>
      </w:r>
      <w:r w:rsidRPr="00491C03">
        <w:rPr>
          <w:rStyle w:val="StyleUnderline"/>
          <w:highlight w:val="green"/>
        </w:rPr>
        <w:t>of the global economy</w:t>
      </w:r>
      <w:r w:rsidRPr="00491C03">
        <w:rPr>
          <w:sz w:val="16"/>
        </w:rPr>
        <w:t xml:space="preserve">.101 </w:t>
      </w:r>
      <w:r w:rsidRPr="00491C03">
        <w:rPr>
          <w:rStyle w:val="StyleUnderline"/>
        </w:rPr>
        <w:t>Proposals like the ‘</w:t>
      </w:r>
      <w:r w:rsidRPr="00491C03">
        <w:rPr>
          <w:rStyle w:val="StyleUnderline"/>
          <w:highlight w:val="green"/>
        </w:rPr>
        <w:t>Global Deal for</w:t>
      </w:r>
      <w:r w:rsidR="00B56965" w:rsidRPr="00491C03">
        <w:rPr>
          <w:rStyle w:val="StyleUnderline"/>
          <w:highlight w:val="green"/>
        </w:rPr>
        <w:t xml:space="preserve"> </w:t>
      </w:r>
      <w:r w:rsidRPr="00491C03">
        <w:rPr>
          <w:rStyle w:val="StyleUnderline"/>
          <w:highlight w:val="green"/>
        </w:rPr>
        <w:t>Nature’</w:t>
      </w:r>
      <w:r w:rsidRPr="00491C03">
        <w:rPr>
          <w:rStyle w:val="StyleUnderline"/>
        </w:rPr>
        <w:t xml:space="preserve"> – which advocates sequestering 30% of the Earth for</w:t>
      </w:r>
      <w:r w:rsidR="00B56965" w:rsidRPr="00491C03">
        <w:rPr>
          <w:rStyle w:val="StyleUnderline"/>
        </w:rPr>
        <w:t xml:space="preserve"> </w:t>
      </w:r>
      <w:r w:rsidRPr="00491C03">
        <w:rPr>
          <w:rStyle w:val="StyleUnderline"/>
        </w:rPr>
        <w:t xml:space="preserve">nature by 2030 </w:t>
      </w:r>
      <w:r w:rsidRPr="00491C03">
        <w:rPr>
          <w:sz w:val="16"/>
        </w:rPr>
        <w:t>(with an additional 20% designated to ‘climate</w:t>
      </w:r>
      <w:r w:rsidR="00B56965" w:rsidRPr="00491C03">
        <w:rPr>
          <w:sz w:val="16"/>
        </w:rPr>
        <w:t xml:space="preserve"> </w:t>
      </w:r>
      <w:r w:rsidRPr="00491C03">
        <w:rPr>
          <w:sz w:val="16"/>
        </w:rPr>
        <w:t>stabilisation’) and is backed by a coalition of 50 countries as well</w:t>
      </w:r>
      <w:r w:rsidR="00B56965" w:rsidRPr="00491C03">
        <w:rPr>
          <w:sz w:val="16"/>
        </w:rPr>
        <w:t xml:space="preserve"> </w:t>
      </w:r>
      <w:r w:rsidRPr="00491C03">
        <w:rPr>
          <w:sz w:val="16"/>
        </w:rPr>
        <w:t xml:space="preserve">as countless conservation organisations </w:t>
      </w:r>
      <w:r w:rsidRPr="00491C03">
        <w:rPr>
          <w:sz w:val="16"/>
        </w:rPr>
        <w:lastRenderedPageBreak/>
        <w:t>– arrive cloaked in the</w:t>
      </w:r>
      <w:r w:rsidR="00B56965" w:rsidRPr="00491C03">
        <w:rPr>
          <w:sz w:val="16"/>
        </w:rPr>
        <w:t xml:space="preserve"> </w:t>
      </w:r>
      <w:r w:rsidRPr="00491C03">
        <w:rPr>
          <w:sz w:val="16"/>
        </w:rPr>
        <w:t>amenable and necessary ambition of preserving and restoring</w:t>
      </w:r>
      <w:r w:rsidR="00B56965" w:rsidRPr="00491C03">
        <w:rPr>
          <w:sz w:val="16"/>
        </w:rPr>
        <w:t xml:space="preserve"> </w:t>
      </w:r>
      <w:r w:rsidRPr="00491C03">
        <w:rPr>
          <w:sz w:val="16"/>
        </w:rPr>
        <w:t xml:space="preserve">the biosphere. In doing so, they </w:t>
      </w:r>
      <w:r w:rsidRPr="00491C03">
        <w:rPr>
          <w:rStyle w:val="StyleUnderline"/>
          <w:highlight w:val="green"/>
        </w:rPr>
        <w:t>evade the essential questions:</w:t>
      </w:r>
      <w:r w:rsidR="00B56965" w:rsidRPr="00491C03">
        <w:rPr>
          <w:rStyle w:val="StyleUnderline"/>
          <w:highlight w:val="green"/>
        </w:rPr>
        <w:t xml:space="preserve"> </w:t>
      </w:r>
      <w:r w:rsidRPr="00491C03">
        <w:rPr>
          <w:rStyle w:val="StyleUnderline"/>
          <w:highlight w:val="green"/>
        </w:rPr>
        <w:t>which</w:t>
      </w:r>
      <w:r w:rsidRPr="00491C03">
        <w:rPr>
          <w:rStyle w:val="StyleUnderline"/>
        </w:rPr>
        <w:t xml:space="preserve"> </w:t>
      </w:r>
      <w:r w:rsidRPr="00491C03">
        <w:rPr>
          <w:rStyle w:val="StyleUnderline"/>
          <w:highlight w:val="green"/>
        </w:rPr>
        <w:t>land</w:t>
      </w:r>
      <w:r w:rsidRPr="00491C03">
        <w:rPr>
          <w:sz w:val="16"/>
        </w:rPr>
        <w:t>? Where?</w:t>
      </w:r>
      <w:r w:rsidR="00B56965" w:rsidRPr="00491C03">
        <w:rPr>
          <w:sz w:val="16"/>
        </w:rPr>
        <w:t xml:space="preserve"> </w:t>
      </w:r>
      <w:r w:rsidRPr="00491C03">
        <w:rPr>
          <w:sz w:val="16"/>
        </w:rPr>
        <w:t>There is, unquestionably, an urgent need to halt the destruc-</w:t>
      </w:r>
      <w:r w:rsidR="00B56965" w:rsidRPr="00491C03">
        <w:rPr>
          <w:sz w:val="16"/>
        </w:rPr>
        <w:t xml:space="preserve"> </w:t>
      </w:r>
      <w:r w:rsidRPr="00491C03">
        <w:rPr>
          <w:sz w:val="16"/>
        </w:rPr>
        <w:t>tion of the ecosystems and lifeforms that remain, and the sci-</w:t>
      </w:r>
      <w:r w:rsidR="00B56965" w:rsidRPr="00491C03">
        <w:rPr>
          <w:sz w:val="16"/>
        </w:rPr>
        <w:t xml:space="preserve"> </w:t>
      </w:r>
      <w:r w:rsidRPr="00491C03">
        <w:rPr>
          <w:sz w:val="16"/>
        </w:rPr>
        <w:t>ence underlying the Global Deal reflects the best understanding</w:t>
      </w:r>
      <w:r w:rsidR="00B56965" w:rsidRPr="00491C03">
        <w:rPr>
          <w:sz w:val="16"/>
        </w:rPr>
        <w:t xml:space="preserve"> </w:t>
      </w:r>
      <w:r w:rsidRPr="00491C03">
        <w:rPr>
          <w:sz w:val="16"/>
        </w:rPr>
        <w:t>of how to relieve the immense pressures we have placed on the</w:t>
      </w:r>
      <w:r w:rsidR="00B56965" w:rsidRPr="00491C03">
        <w:rPr>
          <w:sz w:val="16"/>
        </w:rPr>
        <w:t xml:space="preserve"> </w:t>
      </w:r>
      <w:r w:rsidRPr="00491C03">
        <w:rPr>
          <w:sz w:val="16"/>
        </w:rPr>
        <w:t>biosphere which ultimately sustains us. However, by advocating</w:t>
      </w:r>
      <w:r w:rsidR="00B56965" w:rsidRPr="00491C03">
        <w:rPr>
          <w:sz w:val="16"/>
        </w:rPr>
        <w:t xml:space="preserve"> </w:t>
      </w:r>
      <w:r w:rsidRPr="00491C03">
        <w:rPr>
          <w:sz w:val="16"/>
        </w:rPr>
        <w:t>land simply be set aside for ‘nature’ rather than ‘human activi-</w:t>
      </w:r>
      <w:r w:rsidR="00B56965" w:rsidRPr="00491C03">
        <w:rPr>
          <w:sz w:val="16"/>
        </w:rPr>
        <w:t xml:space="preserve"> </w:t>
      </w:r>
      <w:r w:rsidRPr="00491C03">
        <w:rPr>
          <w:sz w:val="16"/>
        </w:rPr>
        <w:t>ties’, the Global Deal obscures, deliberately or otherwise, that</w:t>
      </w:r>
      <w:r w:rsidR="00B56965" w:rsidRPr="00491C03">
        <w:rPr>
          <w:sz w:val="16"/>
        </w:rPr>
        <w:t xml:space="preserve"> </w:t>
      </w:r>
      <w:r w:rsidRPr="00491C03">
        <w:rPr>
          <w:sz w:val="16"/>
        </w:rPr>
        <w:t>this selective production of nature is in support of the con-</w:t>
      </w:r>
      <w:r w:rsidR="00B56965" w:rsidRPr="00491C03">
        <w:rPr>
          <w:sz w:val="16"/>
        </w:rPr>
        <w:t xml:space="preserve"> </w:t>
      </w:r>
      <w:r w:rsidRPr="00491C03">
        <w:rPr>
          <w:sz w:val="16"/>
        </w:rPr>
        <w:t>tinuation of particular types of human activities, for particular</w:t>
      </w:r>
      <w:r w:rsidR="00B56965" w:rsidRPr="00491C03">
        <w:rPr>
          <w:sz w:val="16"/>
        </w:rPr>
        <w:t xml:space="preserve"> </w:t>
      </w:r>
      <w:r w:rsidRPr="00491C03">
        <w:rPr>
          <w:sz w:val="16"/>
        </w:rPr>
        <w:t>people.102</w:t>
      </w:r>
      <w:r w:rsidR="00B56965" w:rsidRPr="00491C03">
        <w:rPr>
          <w:sz w:val="16"/>
        </w:rPr>
        <w:t xml:space="preserve"> </w:t>
      </w:r>
      <w:r w:rsidRPr="00491C03">
        <w:rPr>
          <w:sz w:val="16"/>
        </w:rPr>
        <w:t xml:space="preserve">What’s the value of a whale? </w:t>
      </w:r>
    </w:p>
    <w:p w14:paraId="14C50BC4" w14:textId="77777777" w:rsidR="00F63FFE" w:rsidRPr="00491C03" w:rsidRDefault="00F63FFE">
      <w:pPr>
        <w:rPr>
          <w:rFonts w:eastAsiaTheme="majorEastAsia" w:cstheme="majorBidi"/>
          <w:b/>
          <w:iCs/>
          <w:sz w:val="26"/>
        </w:rPr>
      </w:pPr>
      <w:r w:rsidRPr="00491C03">
        <w:br w:type="page"/>
      </w:r>
    </w:p>
    <w:p w14:paraId="22FEFDD7" w14:textId="5AAC083E" w:rsidR="00F26C6B" w:rsidRPr="00491C03" w:rsidRDefault="004D66BE" w:rsidP="00F26C6B">
      <w:pPr>
        <w:pStyle w:val="Heading4"/>
      </w:pPr>
      <w:r w:rsidRPr="00491C03">
        <w:lastRenderedPageBreak/>
        <w:t>Rewilding scholarship is funded by oligarchs who want to remove indigenous folk from their land to greenwash inequality</w:t>
      </w:r>
    </w:p>
    <w:p w14:paraId="2B5CF613" w14:textId="77777777" w:rsidR="00F26C6B" w:rsidRPr="00491C03" w:rsidRDefault="00F26C6B" w:rsidP="00F26C6B">
      <w:r w:rsidRPr="00491C03">
        <w:rPr>
          <w:b/>
          <w:bCs/>
          <w:sz w:val="26"/>
          <w:szCs w:val="26"/>
        </w:rPr>
        <w:t>Fraanje and Garnett 22</w:t>
      </w:r>
      <w:r w:rsidRPr="00491C03">
        <w:t xml:space="preserve"> [Walter Fraanje, Research and communication officer at TABLE with a Msc from Wageningen University &amp; Research, and Tara Garnett, director of Director of TABLE Food Systems Transformation Group at Oxford with a PhD, food systems and sustainability From the Centre for Environmental Strategy at the University of Surrey and a masters in development studies from School of Oriental and African Studies 09-2022, “Rewilding and its implications for agriculture,” Table Explainer, https://www.tabledebates.org/sites/default/files/2022-09/TABLE_report_rewilding_final.pdf]/Kankee</w:t>
      </w:r>
    </w:p>
    <w:p w14:paraId="78668D78" w14:textId="49EE642A" w:rsidR="00F26C6B" w:rsidRPr="00491C03" w:rsidRDefault="00F26C6B" w:rsidP="00F26C6B">
      <w:pPr>
        <w:rPr>
          <w:sz w:val="16"/>
        </w:rPr>
      </w:pPr>
      <w:r w:rsidRPr="00491C03">
        <w:rPr>
          <w:sz w:val="16"/>
        </w:rPr>
        <w:t>4. Nature needs half</w:t>
      </w:r>
      <w:r w:rsidR="00B56965" w:rsidRPr="00491C03">
        <w:rPr>
          <w:sz w:val="16"/>
        </w:rPr>
        <w:t xml:space="preserve"> </w:t>
      </w:r>
      <w:r w:rsidRPr="00491C03">
        <w:rPr>
          <w:sz w:val="16"/>
        </w:rPr>
        <w:t>The radical perspective on rewilding finds strong support among some environmentalists and rich landowners who</w:t>
      </w:r>
      <w:r w:rsidR="00B56965" w:rsidRPr="00491C03">
        <w:rPr>
          <w:sz w:val="16"/>
        </w:rPr>
        <w:t xml:space="preserve"> </w:t>
      </w:r>
      <w:r w:rsidRPr="00491C03">
        <w:rPr>
          <w:sz w:val="16"/>
        </w:rPr>
        <w:t>aim to create large refuges for threatened species. A leading and controversial example is the Nature Needs Half</w:t>
      </w:r>
      <w:r w:rsidR="00B56965" w:rsidRPr="00491C03">
        <w:rPr>
          <w:sz w:val="16"/>
        </w:rPr>
        <w:t xml:space="preserve"> </w:t>
      </w:r>
      <w:r w:rsidRPr="00491C03">
        <w:rPr>
          <w:sz w:val="16"/>
        </w:rPr>
        <w:t>Campaign, which argues that to preserve 85% of the world’s remaining biodiversity, a large network of protected</w:t>
      </w:r>
      <w:r w:rsidR="00B56965" w:rsidRPr="00491C03">
        <w:rPr>
          <w:sz w:val="16"/>
        </w:rPr>
        <w:t xml:space="preserve"> </w:t>
      </w:r>
      <w:r w:rsidRPr="00491C03">
        <w:rPr>
          <w:sz w:val="16"/>
        </w:rPr>
        <w:t>areas should cover at least half of the Earth’s surface by 203079,80. (one of the pioneers of the island biodiversity</w:t>
      </w:r>
      <w:r w:rsidR="00B56965" w:rsidRPr="00491C03">
        <w:rPr>
          <w:sz w:val="16"/>
        </w:rPr>
        <w:t xml:space="preserve"> </w:t>
      </w:r>
      <w:r w:rsidRPr="00491C03">
        <w:rPr>
          <w:sz w:val="16"/>
        </w:rPr>
        <w:t>theory) and championed by leading conservation biologists from the US including Noss81, this half Earth perspective</w:t>
      </w:r>
      <w:r w:rsidR="00B56965" w:rsidRPr="00491C03">
        <w:rPr>
          <w:sz w:val="16"/>
        </w:rPr>
        <w:t xml:space="preserve"> </w:t>
      </w:r>
      <w:r w:rsidRPr="00491C03">
        <w:rPr>
          <w:sz w:val="16"/>
        </w:rPr>
        <w:t>essentially applies the 3C approach globally.</w:t>
      </w:r>
      <w:r w:rsidR="00B56965" w:rsidRPr="00491C03">
        <w:rPr>
          <w:sz w:val="16"/>
        </w:rPr>
        <w:t xml:space="preserve"> </w:t>
      </w:r>
      <w:r w:rsidRPr="00491C03">
        <w:rPr>
          <w:sz w:val="16"/>
        </w:rPr>
        <w:t xml:space="preserve">Critics of the </w:t>
      </w:r>
      <w:r w:rsidRPr="00491C03">
        <w:rPr>
          <w:rStyle w:val="StyleUnderline"/>
          <w:highlight w:val="green"/>
        </w:rPr>
        <w:t>half Earth</w:t>
      </w:r>
      <w:r w:rsidRPr="00491C03">
        <w:rPr>
          <w:sz w:val="16"/>
        </w:rPr>
        <w:t xml:space="preserve"> perspective have </w:t>
      </w:r>
      <w:r w:rsidRPr="00491C03">
        <w:rPr>
          <w:rStyle w:val="StyleUnderline"/>
        </w:rPr>
        <w:t xml:space="preserve">interpreted it as a proposal for </w:t>
      </w:r>
      <w:r w:rsidRPr="00491C03">
        <w:rPr>
          <w:rStyle w:val="Emphasis"/>
          <w:highlight w:val="green"/>
        </w:rPr>
        <w:t>separating</w:t>
      </w:r>
      <w:r w:rsidRPr="00491C03">
        <w:rPr>
          <w:rStyle w:val="StyleUnderline"/>
          <w:highlight w:val="green"/>
        </w:rPr>
        <w:t xml:space="preserve"> society from nature on a</w:t>
      </w:r>
      <w:r w:rsidR="00B56965" w:rsidRPr="00491C03">
        <w:rPr>
          <w:rStyle w:val="StyleUnderline"/>
          <w:highlight w:val="green"/>
        </w:rPr>
        <w:t xml:space="preserve"> </w:t>
      </w:r>
      <w:r w:rsidRPr="00491C03">
        <w:rPr>
          <w:rStyle w:val="Emphasis"/>
          <w:highlight w:val="green"/>
        </w:rPr>
        <w:t>global</w:t>
      </w:r>
      <w:r w:rsidRPr="00491C03">
        <w:rPr>
          <w:rStyle w:val="StyleUnderline"/>
        </w:rPr>
        <w:t xml:space="preserve"> </w:t>
      </w:r>
      <w:r w:rsidRPr="00491C03">
        <w:rPr>
          <w:rStyle w:val="StyleUnderline"/>
          <w:highlight w:val="green"/>
        </w:rPr>
        <w:t>level</w:t>
      </w:r>
      <w:r w:rsidRPr="00491C03">
        <w:rPr>
          <w:sz w:val="16"/>
        </w:rPr>
        <w:t xml:space="preserve">. </w:t>
      </w:r>
      <w:r w:rsidRPr="00491C03">
        <w:rPr>
          <w:rStyle w:val="StyleUnderline"/>
          <w:highlight w:val="green"/>
        </w:rPr>
        <w:t>This</w:t>
      </w:r>
      <w:r w:rsidRPr="00491C03">
        <w:rPr>
          <w:sz w:val="16"/>
        </w:rPr>
        <w:t xml:space="preserve">, they point out, </w:t>
      </w:r>
      <w:r w:rsidRPr="00491C03">
        <w:rPr>
          <w:rStyle w:val="StyleUnderline"/>
          <w:highlight w:val="green"/>
        </w:rPr>
        <w:t>will have</w:t>
      </w:r>
      <w:r w:rsidRPr="00491C03">
        <w:rPr>
          <w:rStyle w:val="StyleUnderline"/>
        </w:rPr>
        <w:t xml:space="preserve"> </w:t>
      </w:r>
      <w:r w:rsidRPr="00491C03">
        <w:rPr>
          <w:rStyle w:val="Emphasis"/>
          <w:highlight w:val="green"/>
        </w:rPr>
        <w:t>widespread negative</w:t>
      </w:r>
      <w:r w:rsidRPr="00491C03">
        <w:rPr>
          <w:rStyle w:val="StyleUnderline"/>
          <w:highlight w:val="green"/>
        </w:rPr>
        <w:t xml:space="preserve"> consequences for people</w:t>
      </w:r>
      <w:r w:rsidRPr="00491C03">
        <w:rPr>
          <w:rStyle w:val="StyleUnderline"/>
        </w:rPr>
        <w:t xml:space="preserve"> and </w:t>
      </w:r>
      <w:r w:rsidRPr="00491C03">
        <w:rPr>
          <w:rStyle w:val="StyleUnderline"/>
          <w:highlight w:val="green"/>
        </w:rPr>
        <w:t>in</w:t>
      </w:r>
      <w:r w:rsidRPr="00491C03">
        <w:rPr>
          <w:rStyle w:val="StyleUnderline"/>
        </w:rPr>
        <w:t xml:space="preserve"> particular for </w:t>
      </w:r>
      <w:r w:rsidRPr="00491C03">
        <w:rPr>
          <w:rStyle w:val="StyleUnderline"/>
          <w:highlight w:val="green"/>
        </w:rPr>
        <w:t>the</w:t>
      </w:r>
      <w:r w:rsidR="00B56965" w:rsidRPr="00491C03">
        <w:rPr>
          <w:rStyle w:val="StyleUnderline"/>
          <w:highlight w:val="green"/>
        </w:rPr>
        <w:t xml:space="preserve"> </w:t>
      </w:r>
      <w:r w:rsidRPr="00491C03">
        <w:rPr>
          <w:rStyle w:val="StyleUnderline"/>
          <w:highlight w:val="green"/>
        </w:rPr>
        <w:t>poorest, most exploited and most disenfranchised</w:t>
      </w:r>
      <w:r w:rsidRPr="00491C03">
        <w:rPr>
          <w:rStyle w:val="StyleUnderline"/>
        </w:rPr>
        <w:t xml:space="preserve"> </w:t>
      </w:r>
      <w:r w:rsidRPr="00491C03">
        <w:rPr>
          <w:rStyle w:val="StyleUnderline"/>
          <w:highlight w:val="green"/>
        </w:rPr>
        <w:t>communities</w:t>
      </w:r>
      <w:r w:rsidRPr="00491C03">
        <w:rPr>
          <w:sz w:val="16"/>
        </w:rPr>
        <w:t xml:space="preserve">. </w:t>
      </w:r>
      <w:r w:rsidRPr="00491C03">
        <w:rPr>
          <w:rStyle w:val="StyleUnderline"/>
          <w:highlight w:val="green"/>
        </w:rPr>
        <w:t>They</w:t>
      </w:r>
      <w:r w:rsidRPr="00491C03">
        <w:rPr>
          <w:sz w:val="16"/>
        </w:rPr>
        <w:t xml:space="preserve"> call instead for conservation approaches that</w:t>
      </w:r>
      <w:r w:rsidR="00B56965" w:rsidRPr="00491C03">
        <w:rPr>
          <w:sz w:val="16"/>
        </w:rPr>
        <w:t xml:space="preserve"> </w:t>
      </w:r>
      <w:r w:rsidRPr="00491C03">
        <w:rPr>
          <w:rStyle w:val="StyleUnderline"/>
          <w:highlight w:val="green"/>
        </w:rPr>
        <w:t>see ‘people as part of nature’ and that foster ‘socio-ecological</w:t>
      </w:r>
      <w:r w:rsidRPr="00491C03">
        <w:rPr>
          <w:rStyle w:val="StyleUnderline"/>
        </w:rPr>
        <w:t xml:space="preserve"> </w:t>
      </w:r>
      <w:r w:rsidRPr="00491C03">
        <w:rPr>
          <w:rStyle w:val="StyleUnderline"/>
          <w:highlight w:val="green"/>
        </w:rPr>
        <w:t>justice</w:t>
      </w:r>
      <w:r w:rsidRPr="00491C03">
        <w:rPr>
          <w:sz w:val="16"/>
        </w:rPr>
        <w:t xml:space="preserve">’82,83. In addition to concerns that </w:t>
      </w:r>
      <w:r w:rsidRPr="00491C03">
        <w:rPr>
          <w:rStyle w:val="StyleUnderline"/>
          <w:highlight w:val="green"/>
        </w:rPr>
        <w:t>rewilding</w:t>
      </w:r>
      <w:r w:rsidR="00B56965" w:rsidRPr="00491C03">
        <w:rPr>
          <w:rStyle w:val="StyleUnderline"/>
        </w:rPr>
        <w:t xml:space="preserve"> </w:t>
      </w:r>
      <w:r w:rsidRPr="00491C03">
        <w:rPr>
          <w:rStyle w:val="StyleUnderline"/>
          <w:highlight w:val="green"/>
        </w:rPr>
        <w:t xml:space="preserve">might provide a </w:t>
      </w:r>
      <w:r w:rsidRPr="00491C03">
        <w:rPr>
          <w:rStyle w:val="Emphasis"/>
          <w:highlight w:val="green"/>
        </w:rPr>
        <w:t>rationale</w:t>
      </w:r>
      <w:r w:rsidRPr="00491C03">
        <w:rPr>
          <w:rStyle w:val="StyleUnderline"/>
        </w:rPr>
        <w:t xml:space="preserve"> </w:t>
      </w:r>
      <w:r w:rsidRPr="00491C03">
        <w:rPr>
          <w:rStyle w:val="StyleUnderline"/>
          <w:highlight w:val="green"/>
        </w:rPr>
        <w:t xml:space="preserve">for </w:t>
      </w:r>
      <w:r w:rsidRPr="00491C03">
        <w:rPr>
          <w:rStyle w:val="Emphasis"/>
          <w:highlight w:val="green"/>
        </w:rPr>
        <w:t>new displacements</w:t>
      </w:r>
      <w:r w:rsidRPr="00491C03">
        <w:rPr>
          <w:rStyle w:val="StyleUnderline"/>
        </w:rPr>
        <w:t xml:space="preserve"> </w:t>
      </w:r>
      <w:r w:rsidRPr="00491C03">
        <w:rPr>
          <w:rStyle w:val="StyleUnderline"/>
          <w:highlight w:val="green"/>
        </w:rPr>
        <w:t>of</w:t>
      </w:r>
      <w:r w:rsidRPr="00491C03">
        <w:rPr>
          <w:rStyle w:val="StyleUnderline"/>
        </w:rPr>
        <w:t xml:space="preserve"> rural and </w:t>
      </w:r>
      <w:r w:rsidRPr="00491C03">
        <w:rPr>
          <w:rStyle w:val="StyleUnderline"/>
          <w:highlight w:val="green"/>
        </w:rPr>
        <w:t>indigenous</w:t>
      </w:r>
      <w:r w:rsidRPr="00491C03">
        <w:rPr>
          <w:rStyle w:val="StyleUnderline"/>
        </w:rPr>
        <w:t xml:space="preserve"> </w:t>
      </w:r>
      <w:r w:rsidRPr="00491C03">
        <w:rPr>
          <w:rStyle w:val="StyleUnderline"/>
          <w:highlight w:val="green"/>
        </w:rPr>
        <w:t>peoples</w:t>
      </w:r>
      <w:r w:rsidRPr="00491C03">
        <w:rPr>
          <w:sz w:val="16"/>
        </w:rPr>
        <w:t xml:space="preserve">, critics also fear that </w:t>
      </w:r>
      <w:r w:rsidRPr="00491C03">
        <w:rPr>
          <w:rStyle w:val="StyleUnderline"/>
          <w:highlight w:val="green"/>
        </w:rPr>
        <w:t>rewilding’s</w:t>
      </w:r>
      <w:r w:rsidR="00B56965" w:rsidRPr="00491C03">
        <w:rPr>
          <w:rStyle w:val="StyleUnderline"/>
        </w:rPr>
        <w:t xml:space="preserve"> </w:t>
      </w:r>
      <w:r w:rsidRPr="00491C03">
        <w:rPr>
          <w:rStyle w:val="StyleUnderline"/>
        </w:rPr>
        <w:t>relative ‘</w:t>
      </w:r>
      <w:r w:rsidRPr="00491C03">
        <w:rPr>
          <w:rStyle w:val="Emphasis"/>
          <w:highlight w:val="green"/>
        </w:rPr>
        <w:t>blindness’</w:t>
      </w:r>
      <w:r w:rsidRPr="00491C03">
        <w:rPr>
          <w:rStyle w:val="StyleUnderline"/>
          <w:highlight w:val="green"/>
        </w:rPr>
        <w:t xml:space="preserve"> to socio-political issues renders it </w:t>
      </w:r>
      <w:r w:rsidRPr="00491C03">
        <w:rPr>
          <w:rStyle w:val="Emphasis"/>
          <w:highlight w:val="green"/>
        </w:rPr>
        <w:t>incapable</w:t>
      </w:r>
      <w:r w:rsidRPr="00491C03">
        <w:rPr>
          <w:rStyle w:val="StyleUnderline"/>
          <w:highlight w:val="green"/>
        </w:rPr>
        <w:t xml:space="preserve"> of identifying</w:t>
      </w:r>
      <w:r w:rsidRPr="00491C03">
        <w:rPr>
          <w:rStyle w:val="StyleUnderline"/>
        </w:rPr>
        <w:t>, challenging and ultimately reversing</w:t>
      </w:r>
      <w:r w:rsidR="00B56965" w:rsidRPr="00491C03">
        <w:rPr>
          <w:rStyle w:val="StyleUnderline"/>
        </w:rPr>
        <w:t xml:space="preserve"> </w:t>
      </w:r>
      <w:r w:rsidRPr="00491C03">
        <w:rPr>
          <w:rStyle w:val="StyleUnderline"/>
          <w:highlight w:val="green"/>
        </w:rPr>
        <w:t>existing power</w:t>
      </w:r>
      <w:r w:rsidRPr="00491C03">
        <w:rPr>
          <w:sz w:val="16"/>
          <w:highlight w:val="green"/>
        </w:rPr>
        <w:t xml:space="preserve"> </w:t>
      </w:r>
      <w:r w:rsidRPr="00491C03">
        <w:rPr>
          <w:rStyle w:val="StyleUnderline"/>
          <w:highlight w:val="green"/>
        </w:rPr>
        <w:t>dynamics</w:t>
      </w:r>
      <w:r w:rsidRPr="00491C03">
        <w:rPr>
          <w:sz w:val="16"/>
        </w:rPr>
        <w:t xml:space="preserve">. A case in point here is the current interest of </w:t>
      </w:r>
      <w:r w:rsidRPr="00491C03">
        <w:rPr>
          <w:rStyle w:val="StyleUnderline"/>
        </w:rPr>
        <w:t>rich elites in rewilding their private estates</w:t>
      </w:r>
      <w:r w:rsidR="00B56965" w:rsidRPr="00491C03">
        <w:rPr>
          <w:rStyle w:val="StyleUnderline"/>
        </w:rPr>
        <w:t xml:space="preserve"> </w:t>
      </w:r>
      <w:r w:rsidRPr="00491C03">
        <w:rPr>
          <w:sz w:val="16"/>
        </w:rPr>
        <w:t>(in Scotland this process has been dubbed the ‘rise of the Green Lairds’84 – see also billionaire-funded initiatives</w:t>
      </w:r>
      <w:r w:rsidR="00B56965" w:rsidRPr="00491C03">
        <w:rPr>
          <w:sz w:val="16"/>
        </w:rPr>
        <w:t xml:space="preserve"> </w:t>
      </w:r>
      <w:r w:rsidRPr="00491C03">
        <w:rPr>
          <w:sz w:val="16"/>
        </w:rPr>
        <w:t>elsewhere such as Rewilding Argentina)</w:t>
      </w:r>
      <w:r w:rsidR="00B56965" w:rsidRPr="00491C03">
        <w:rPr>
          <w:sz w:val="16"/>
        </w:rPr>
        <w:t xml:space="preserve"> </w:t>
      </w:r>
      <w:r w:rsidRPr="00491C03">
        <w:rPr>
          <w:sz w:val="16"/>
        </w:rPr>
        <w:t xml:space="preserve">85. </w:t>
      </w:r>
      <w:r w:rsidRPr="00491C03">
        <w:rPr>
          <w:rStyle w:val="StyleUnderline"/>
          <w:highlight w:val="green"/>
        </w:rPr>
        <w:t>Local communities</w:t>
      </w:r>
      <w:r w:rsidRPr="00491C03">
        <w:rPr>
          <w:sz w:val="16"/>
        </w:rPr>
        <w:t xml:space="preserve"> may </w:t>
      </w:r>
      <w:r w:rsidRPr="00491C03">
        <w:rPr>
          <w:rStyle w:val="StyleUnderline"/>
          <w:highlight w:val="green"/>
        </w:rPr>
        <w:t xml:space="preserve">have </w:t>
      </w:r>
      <w:r w:rsidRPr="00491C03">
        <w:rPr>
          <w:rStyle w:val="Emphasis"/>
          <w:highlight w:val="green"/>
        </w:rPr>
        <w:t>no say</w:t>
      </w:r>
      <w:r w:rsidRPr="00491C03">
        <w:rPr>
          <w:rStyle w:val="StyleUnderline"/>
        </w:rPr>
        <w:t xml:space="preserve"> in such processes </w:t>
      </w:r>
      <w:r w:rsidRPr="00491C03">
        <w:rPr>
          <w:rStyle w:val="StyleUnderline"/>
          <w:highlight w:val="green"/>
        </w:rPr>
        <w:t>and positive</w:t>
      </w:r>
      <w:r w:rsidR="00B56965" w:rsidRPr="00491C03">
        <w:rPr>
          <w:rStyle w:val="StyleUnderline"/>
          <w:highlight w:val="green"/>
        </w:rPr>
        <w:t xml:space="preserve"> </w:t>
      </w:r>
      <w:r w:rsidRPr="00491C03">
        <w:rPr>
          <w:rStyle w:val="StyleUnderline"/>
          <w:highlight w:val="green"/>
        </w:rPr>
        <w:t>narratives about rewilding</w:t>
      </w:r>
      <w:r w:rsidRPr="00491C03">
        <w:rPr>
          <w:rStyle w:val="StyleUnderline"/>
        </w:rPr>
        <w:t>’s implications for nature might ‘</w:t>
      </w:r>
      <w:r w:rsidRPr="00491C03">
        <w:rPr>
          <w:rStyle w:val="Emphasis"/>
          <w:highlight w:val="green"/>
        </w:rPr>
        <w:t>greenwash</w:t>
      </w:r>
      <w:r w:rsidRPr="00491C03">
        <w:rPr>
          <w:rStyle w:val="Emphasis"/>
        </w:rPr>
        <w:t>’</w:t>
      </w:r>
      <w:r w:rsidRPr="00491C03">
        <w:rPr>
          <w:rStyle w:val="StyleUnderline"/>
        </w:rPr>
        <w:t xml:space="preserve"> the </w:t>
      </w:r>
      <w:r w:rsidRPr="00491C03">
        <w:rPr>
          <w:rStyle w:val="Emphasis"/>
          <w:highlight w:val="green"/>
        </w:rPr>
        <w:t>structural inequalities</w:t>
      </w:r>
      <w:r w:rsidRPr="00491C03">
        <w:rPr>
          <w:rStyle w:val="StyleUnderline"/>
          <w:highlight w:val="green"/>
        </w:rPr>
        <w:t xml:space="preserve"> </w:t>
      </w:r>
      <w:r w:rsidRPr="00491C03">
        <w:rPr>
          <w:rStyle w:val="StyleUnderline"/>
        </w:rPr>
        <w:t>underlying land</w:t>
      </w:r>
      <w:r w:rsidR="00B56965" w:rsidRPr="00491C03">
        <w:rPr>
          <w:rStyle w:val="StyleUnderline"/>
        </w:rPr>
        <w:t xml:space="preserve"> </w:t>
      </w:r>
      <w:r w:rsidRPr="00491C03">
        <w:rPr>
          <w:rStyle w:val="StyleUnderline"/>
        </w:rPr>
        <w:t>ownership models</w:t>
      </w:r>
      <w:r w:rsidRPr="00491C03">
        <w:rPr>
          <w:sz w:val="16"/>
        </w:rPr>
        <w:t>83. That said, the half Earth movement is heterogeneous and many of its members hold the view</w:t>
      </w:r>
      <w:r w:rsidR="00B56965" w:rsidRPr="00491C03">
        <w:rPr>
          <w:sz w:val="16"/>
        </w:rPr>
        <w:t xml:space="preserve"> </w:t>
      </w:r>
      <w:r w:rsidRPr="00491C03">
        <w:rPr>
          <w:sz w:val="16"/>
        </w:rPr>
        <w:t>that actions to safeguard the world’s biodiversity can and should pursue social justice at the same time (see e.g. the</w:t>
      </w:r>
      <w:r w:rsidR="00B56965" w:rsidRPr="00491C03">
        <w:rPr>
          <w:sz w:val="16"/>
        </w:rPr>
        <w:t xml:space="preserve"> </w:t>
      </w:r>
      <w:r w:rsidRPr="00491C03">
        <w:rPr>
          <w:sz w:val="16"/>
        </w:rPr>
        <w:t>half-Earth project’s statement on justice and inclusion).</w:t>
      </w:r>
      <w:r w:rsidR="00B56965" w:rsidRPr="00491C03">
        <w:rPr>
          <w:sz w:val="16"/>
        </w:rPr>
        <w:t xml:space="preserve"> </w:t>
      </w:r>
      <w:r w:rsidRPr="00491C03">
        <w:rPr>
          <w:sz w:val="16"/>
        </w:rPr>
        <w:t>Underlying this discussion are different analyses of issues and root causes. Coming as they do from a background in</w:t>
      </w:r>
      <w:r w:rsidR="00B56965" w:rsidRPr="00491C03">
        <w:rPr>
          <w:sz w:val="16"/>
        </w:rPr>
        <w:t xml:space="preserve"> </w:t>
      </w:r>
      <w:r w:rsidRPr="00491C03">
        <w:rPr>
          <w:sz w:val="16"/>
        </w:rPr>
        <w:t>conservation biology, some rewilders and half Earth advocates understand the problem to be a loss of ‘wilderness’</w:t>
      </w:r>
      <w:r w:rsidR="00B56965" w:rsidRPr="00491C03">
        <w:rPr>
          <w:sz w:val="16"/>
        </w:rPr>
        <w:t xml:space="preserve"> </w:t>
      </w:r>
      <w:r w:rsidRPr="00491C03">
        <w:rPr>
          <w:sz w:val="16"/>
        </w:rPr>
        <w:t>and the species it sustains, which is fundamentally driven by the expansion of human societies and their demands.</w:t>
      </w:r>
      <w:r w:rsidR="00B56965" w:rsidRPr="00491C03">
        <w:rPr>
          <w:sz w:val="16"/>
        </w:rPr>
        <w:t xml:space="preserve"> </w:t>
      </w:r>
      <w:r w:rsidRPr="00491C03">
        <w:rPr>
          <w:sz w:val="16"/>
        </w:rPr>
        <w:t>Critics coming from a social justice perspective see the ecological crisis as inextricably linked to the social problems</w:t>
      </w:r>
      <w:r w:rsidR="00B56965" w:rsidRPr="00491C03">
        <w:rPr>
          <w:sz w:val="16"/>
        </w:rPr>
        <w:t xml:space="preserve"> </w:t>
      </w:r>
      <w:r w:rsidRPr="00491C03">
        <w:rPr>
          <w:sz w:val="16"/>
        </w:rPr>
        <w:t>we face as a species, since both ultimately originate from structural inequalities and an economy predicated on</w:t>
      </w:r>
      <w:r w:rsidR="00B56965" w:rsidRPr="00491C03">
        <w:rPr>
          <w:sz w:val="16"/>
        </w:rPr>
        <w:t xml:space="preserve"> </w:t>
      </w:r>
      <w:r w:rsidRPr="00491C03">
        <w:rPr>
          <w:sz w:val="16"/>
        </w:rPr>
        <w:t>perpetual growth. The debate between these two groups should nevertheless not be reduced to a mere ‘population</w:t>
      </w:r>
      <w:r w:rsidR="00B56965" w:rsidRPr="00491C03">
        <w:rPr>
          <w:sz w:val="16"/>
        </w:rPr>
        <w:t xml:space="preserve"> </w:t>
      </w:r>
      <w:r w:rsidRPr="00491C03">
        <w:rPr>
          <w:sz w:val="16"/>
        </w:rPr>
        <w:t>growth versus overconsumption’ debate. Both groups emphasize the importance of reducing resource-intensive</w:t>
      </w:r>
      <w:r w:rsidR="00B56965" w:rsidRPr="00491C03">
        <w:rPr>
          <w:sz w:val="16"/>
        </w:rPr>
        <w:t xml:space="preserve"> </w:t>
      </w:r>
      <w:r w:rsidRPr="00491C03">
        <w:rPr>
          <w:sz w:val="16"/>
        </w:rPr>
        <w:t>lifestyles, but the latter group has a stronger and more explicit awareness of the unequal global power dynamics</w:t>
      </w:r>
      <w:r w:rsidR="00B56965" w:rsidRPr="00491C03">
        <w:rPr>
          <w:sz w:val="16"/>
        </w:rPr>
        <w:t xml:space="preserve"> </w:t>
      </w:r>
      <w:r w:rsidRPr="00491C03">
        <w:rPr>
          <w:sz w:val="16"/>
        </w:rPr>
        <w:t>that underlie the issue and takes a more explicitly political approach. For example, parts of both groups are aligned in</w:t>
      </w:r>
      <w:r w:rsidR="00B56965" w:rsidRPr="00491C03">
        <w:rPr>
          <w:sz w:val="16"/>
        </w:rPr>
        <w:t xml:space="preserve"> </w:t>
      </w:r>
      <w:r w:rsidRPr="00491C03">
        <w:rPr>
          <w:sz w:val="16"/>
        </w:rPr>
        <w:t>their view that global reductions in intensive livestock production and associated consumption of animal-based foods</w:t>
      </w:r>
      <w:r w:rsidR="00B56965" w:rsidRPr="00491C03">
        <w:rPr>
          <w:sz w:val="16"/>
        </w:rPr>
        <w:t xml:space="preserve"> </w:t>
      </w:r>
      <w:r w:rsidRPr="00491C03">
        <w:rPr>
          <w:sz w:val="16"/>
        </w:rPr>
        <w:t>could help free up substantial areas of land for nature. It is unlikely that the critique that rewilding reinforces existing power relations applies equally across all strategies</w:t>
      </w:r>
      <w:r w:rsidR="00B56965" w:rsidRPr="00491C03">
        <w:rPr>
          <w:sz w:val="16"/>
        </w:rPr>
        <w:t xml:space="preserve"> </w:t>
      </w:r>
      <w:r w:rsidRPr="00491C03">
        <w:rPr>
          <w:sz w:val="16"/>
        </w:rPr>
        <w:t>and projects. Some of the more ‘human-inclusive’ rewilding initiatives explicitly aim for a more democratic approach.</w:t>
      </w:r>
      <w:r w:rsidR="00B56965" w:rsidRPr="00491C03">
        <w:rPr>
          <w:sz w:val="16"/>
        </w:rPr>
        <w:t xml:space="preserve"> </w:t>
      </w:r>
      <w:r w:rsidRPr="00491C03">
        <w:rPr>
          <w:sz w:val="16"/>
        </w:rPr>
        <w:t>The Court Farm initiative in Dorset, for example, was enabled by a loan from a philanthropist but is operated by</w:t>
      </w:r>
      <w:r w:rsidR="00B56965" w:rsidRPr="00491C03">
        <w:rPr>
          <w:sz w:val="16"/>
        </w:rPr>
        <w:t xml:space="preserve"> </w:t>
      </w:r>
      <w:r w:rsidRPr="00491C03">
        <w:rPr>
          <w:sz w:val="16"/>
        </w:rPr>
        <w:t>a local conservation charity that involves local communities in the decision making. More generally, versions of</w:t>
      </w:r>
      <w:r w:rsidR="00B56965" w:rsidRPr="00491C03">
        <w:rPr>
          <w:sz w:val="16"/>
        </w:rPr>
        <w:t xml:space="preserve"> </w:t>
      </w:r>
      <w:r w:rsidRPr="00491C03">
        <w:rPr>
          <w:sz w:val="16"/>
        </w:rPr>
        <w:t>rewilding that lie at the land-sharing end of the spectrum find themselves aligned with agroecological approaches</w:t>
      </w:r>
      <w:r w:rsidR="00B56965" w:rsidRPr="00491C03">
        <w:rPr>
          <w:sz w:val="16"/>
        </w:rPr>
        <w:t xml:space="preserve"> </w:t>
      </w:r>
      <w:r w:rsidRPr="00491C03">
        <w:rPr>
          <w:sz w:val="16"/>
        </w:rPr>
        <w:t>that emphasise the importance of social and ecological justice.</w:t>
      </w:r>
      <w:r w:rsidR="00B56965" w:rsidRPr="00491C03">
        <w:rPr>
          <w:sz w:val="16"/>
        </w:rPr>
        <w:t xml:space="preserve"> </w:t>
      </w:r>
      <w:r w:rsidRPr="00491C03">
        <w:rPr>
          <w:sz w:val="16"/>
        </w:rPr>
        <w:t>5. Different futures for nature</w:t>
      </w:r>
      <w:r w:rsidR="00B56965" w:rsidRPr="00491C03">
        <w:rPr>
          <w:sz w:val="16"/>
        </w:rPr>
        <w:t xml:space="preserve"> </w:t>
      </w:r>
      <w:r w:rsidRPr="00491C03">
        <w:rPr>
          <w:sz w:val="16"/>
        </w:rPr>
        <w:t>The premise of rewilding is that it will free up land for nature and that its overall impact on biodiversity will be</w:t>
      </w:r>
      <w:r w:rsidR="00B56965" w:rsidRPr="00491C03">
        <w:rPr>
          <w:sz w:val="16"/>
        </w:rPr>
        <w:t xml:space="preserve"> </w:t>
      </w:r>
      <w:r w:rsidRPr="00491C03">
        <w:rPr>
          <w:sz w:val="16"/>
        </w:rPr>
        <w:t>positive. Very little research has studied this claim empirically – in part because there are still few practical examples</w:t>
      </w:r>
      <w:r w:rsidR="00B56965" w:rsidRPr="00491C03">
        <w:rPr>
          <w:sz w:val="16"/>
        </w:rPr>
        <w:t xml:space="preserve"> </w:t>
      </w:r>
      <w:r w:rsidRPr="00491C03">
        <w:rPr>
          <w:sz w:val="16"/>
        </w:rPr>
        <w:t>of rewilding8. While rewilding is likely to mean ‘more space for more species’, the various strategies and visions for</w:t>
      </w:r>
      <w:r w:rsidR="00B56965" w:rsidRPr="00491C03">
        <w:rPr>
          <w:sz w:val="16"/>
        </w:rPr>
        <w:t xml:space="preserve"> </w:t>
      </w:r>
      <w:r w:rsidRPr="00491C03">
        <w:rPr>
          <w:sz w:val="16"/>
        </w:rPr>
        <w:t>agriculture they relate to can result in different futures for nature and biodiversity.</w:t>
      </w:r>
      <w:r w:rsidR="00B56965" w:rsidRPr="00491C03">
        <w:rPr>
          <w:sz w:val="16"/>
        </w:rPr>
        <w:t xml:space="preserve"> </w:t>
      </w:r>
      <w:r w:rsidRPr="00491C03">
        <w:rPr>
          <w:sz w:val="16"/>
        </w:rPr>
        <w:t>The application of more radical or conciliatory rewilding approaches can have important implications for what</w:t>
      </w:r>
      <w:r w:rsidR="00B56965" w:rsidRPr="00491C03">
        <w:rPr>
          <w:sz w:val="16"/>
        </w:rPr>
        <w:t xml:space="preserve"> </w:t>
      </w:r>
      <w:r w:rsidRPr="00491C03">
        <w:rPr>
          <w:sz w:val="16"/>
        </w:rPr>
        <w:t>a landscape will look like and the species that will inhabit it. Such differences include the possible presence of</w:t>
      </w:r>
      <w:r w:rsidR="00B56965" w:rsidRPr="00491C03">
        <w:rPr>
          <w:sz w:val="16"/>
        </w:rPr>
        <w:t xml:space="preserve"> </w:t>
      </w:r>
      <w:r w:rsidRPr="00491C03">
        <w:rPr>
          <w:sz w:val="16"/>
        </w:rPr>
        <w:t>agriculture (or other land uses) in the landscape, the elimination of ‘invasive species’ (likely in, say, Holocene or</w:t>
      </w:r>
      <w:r w:rsidR="00B56965" w:rsidRPr="00491C03">
        <w:rPr>
          <w:sz w:val="16"/>
        </w:rPr>
        <w:t xml:space="preserve"> </w:t>
      </w:r>
      <w:r w:rsidRPr="00491C03">
        <w:rPr>
          <w:sz w:val="16"/>
        </w:rPr>
        <w:t>Pleistocene rewilding but unlikely in passive rewilding) and the extent to which large herbivore populations, which</w:t>
      </w:r>
      <w:r w:rsidR="00B56965" w:rsidRPr="00491C03">
        <w:rPr>
          <w:sz w:val="16"/>
        </w:rPr>
        <w:t xml:space="preserve"> </w:t>
      </w:r>
      <w:r w:rsidRPr="00491C03">
        <w:rPr>
          <w:sz w:val="16"/>
        </w:rPr>
        <w:t>affect tree growth, are present.</w:t>
      </w:r>
      <w:r w:rsidR="00B56965" w:rsidRPr="00491C03">
        <w:rPr>
          <w:sz w:val="16"/>
        </w:rPr>
        <w:t xml:space="preserve"> </w:t>
      </w:r>
      <w:r w:rsidRPr="00491C03">
        <w:rPr>
          <w:sz w:val="16"/>
        </w:rPr>
        <w:t>The rewilding movement encompasses a diversity of views on the future for landscapes. Perspectives here are</w:t>
      </w:r>
      <w:r w:rsidR="00B56965" w:rsidRPr="00491C03">
        <w:rPr>
          <w:sz w:val="16"/>
        </w:rPr>
        <w:t xml:space="preserve"> </w:t>
      </w:r>
      <w:r w:rsidRPr="00491C03">
        <w:rPr>
          <w:sz w:val="16"/>
        </w:rPr>
        <w:t>not only influenced by ecological considerations but also by a combination of current land use patterns and preexisting ideal conceptions of nature, rooted in culture and history. Finding their origins in Pleistocene rewilding,</w:t>
      </w:r>
      <w:r w:rsidR="00B56965" w:rsidRPr="00491C03">
        <w:rPr>
          <w:sz w:val="16"/>
        </w:rPr>
        <w:t xml:space="preserve"> </w:t>
      </w:r>
      <w:r w:rsidRPr="00491C03">
        <w:rPr>
          <w:sz w:val="16"/>
        </w:rPr>
        <w:t>the more radical rewilding perspectives tend to echo the ideal of sublime, desolate wilderness that has influenced</w:t>
      </w:r>
      <w:r w:rsidR="00B56965" w:rsidRPr="00491C03">
        <w:rPr>
          <w:sz w:val="16"/>
        </w:rPr>
        <w:t xml:space="preserve"> </w:t>
      </w:r>
      <w:r w:rsidRPr="00491C03">
        <w:rPr>
          <w:sz w:val="16"/>
        </w:rPr>
        <w:t>US culture through the work of writers such as Henry David Thoreau and John Muir86,87. These perspectives have</w:t>
      </w:r>
      <w:r w:rsidR="00B56965" w:rsidRPr="00491C03">
        <w:rPr>
          <w:sz w:val="16"/>
        </w:rPr>
        <w:t xml:space="preserve"> </w:t>
      </w:r>
      <w:r w:rsidRPr="00491C03">
        <w:rPr>
          <w:sz w:val="16"/>
        </w:rPr>
        <w:t>found the support of a range of wealthy elites both in North America and elsewhere (e.g. South Africa, Argentina or</w:t>
      </w:r>
      <w:r w:rsidR="00B56965" w:rsidRPr="00491C03">
        <w:rPr>
          <w:sz w:val="16"/>
        </w:rPr>
        <w:t xml:space="preserve"> </w:t>
      </w:r>
      <w:r w:rsidRPr="00491C03">
        <w:rPr>
          <w:sz w:val="16"/>
        </w:rPr>
        <w:t>Scotland) that aim to rewild their private estates with limited involvement of local communities. Conciliatory rewilding</w:t>
      </w:r>
      <w:r w:rsidR="00B56965" w:rsidRPr="00491C03">
        <w:rPr>
          <w:sz w:val="16"/>
        </w:rPr>
        <w:t xml:space="preserve"> </w:t>
      </w:r>
      <w:r w:rsidRPr="00491C03">
        <w:rPr>
          <w:sz w:val="16"/>
        </w:rPr>
        <w:t>perspectives which seek synergies with agroecological and regenerative farming approaches resonate with visions</w:t>
      </w:r>
      <w:r w:rsidR="00B56965" w:rsidRPr="00491C03">
        <w:rPr>
          <w:sz w:val="16"/>
        </w:rPr>
        <w:t xml:space="preserve"> </w:t>
      </w:r>
      <w:r w:rsidRPr="00491C03">
        <w:rPr>
          <w:sz w:val="16"/>
        </w:rPr>
        <w:t>of pastoral Arcadia and the Biblical garden of Eden, in which humans and nature harmoniously coexist86-89. These</w:t>
      </w:r>
      <w:r w:rsidR="00B56965" w:rsidRPr="00491C03">
        <w:rPr>
          <w:sz w:val="16"/>
        </w:rPr>
        <w:t xml:space="preserve"> </w:t>
      </w:r>
      <w:r w:rsidRPr="00491C03">
        <w:rPr>
          <w:sz w:val="16"/>
        </w:rPr>
        <w:t xml:space="preserve">approaches have </w:t>
      </w:r>
      <w:r w:rsidRPr="00491C03">
        <w:rPr>
          <w:sz w:val="16"/>
        </w:rPr>
        <w:lastRenderedPageBreak/>
        <w:t>predominantly appeared in more densely populated contexts in Europe where rewilding takes place</w:t>
      </w:r>
      <w:r w:rsidR="00B56965" w:rsidRPr="00491C03">
        <w:rPr>
          <w:sz w:val="16"/>
        </w:rPr>
        <w:t xml:space="preserve"> </w:t>
      </w:r>
      <w:r w:rsidRPr="00491C03">
        <w:rPr>
          <w:sz w:val="16"/>
        </w:rPr>
        <w:t>at a smaller scale and amidst competing land uses.</w:t>
      </w:r>
      <w:r w:rsidR="00B56965" w:rsidRPr="00491C03">
        <w:rPr>
          <w:sz w:val="16"/>
        </w:rPr>
        <w:t xml:space="preserve"> </w:t>
      </w:r>
      <w:r w:rsidRPr="00491C03">
        <w:rPr>
          <w:sz w:val="16"/>
        </w:rPr>
        <w:t>In terms of rewilding’s ecological merits, the premise is that keystone species reintroductions will lead to more</w:t>
      </w:r>
      <w:r w:rsidR="00B56965" w:rsidRPr="00491C03">
        <w:rPr>
          <w:sz w:val="16"/>
        </w:rPr>
        <w:t xml:space="preserve"> </w:t>
      </w:r>
      <w:r w:rsidRPr="00491C03">
        <w:rPr>
          <w:sz w:val="16"/>
        </w:rPr>
        <w:t>diverse habitats and species. Many rewilders, however, agree that this requires a context-specific approach where</w:t>
      </w:r>
      <w:r w:rsidR="00B56965" w:rsidRPr="00491C03">
        <w:rPr>
          <w:sz w:val="16"/>
        </w:rPr>
        <w:t xml:space="preserve"> </w:t>
      </w:r>
      <w:r w:rsidRPr="00491C03">
        <w:rPr>
          <w:sz w:val="16"/>
        </w:rPr>
        <w:t>species are not introduced blindly but instead, their influence on the landscape, habitat formation and populations of</w:t>
      </w:r>
      <w:r w:rsidR="00B56965" w:rsidRPr="00491C03">
        <w:rPr>
          <w:sz w:val="16"/>
        </w:rPr>
        <w:t xml:space="preserve"> </w:t>
      </w:r>
      <w:r w:rsidRPr="00491C03">
        <w:rPr>
          <w:sz w:val="16"/>
        </w:rPr>
        <w:t>current and potentially new species is considered9</w:t>
      </w:r>
      <w:r w:rsidR="00B56965" w:rsidRPr="00491C03">
        <w:rPr>
          <w:sz w:val="16"/>
        </w:rPr>
        <w:t xml:space="preserve"> </w:t>
      </w:r>
      <w:r w:rsidRPr="00491C03">
        <w:rPr>
          <w:sz w:val="16"/>
        </w:rPr>
        <w:t xml:space="preserve">. </w:t>
      </w:r>
      <w:r w:rsidRPr="00491C03">
        <w:rPr>
          <w:rStyle w:val="StyleUnderline"/>
        </w:rPr>
        <w:t>In some cases, rewilding initiatives can lead to a loss of particular</w:t>
      </w:r>
      <w:r w:rsidR="00B56965" w:rsidRPr="00491C03">
        <w:rPr>
          <w:rStyle w:val="StyleUnderline"/>
        </w:rPr>
        <w:t xml:space="preserve"> </w:t>
      </w:r>
      <w:r w:rsidRPr="00491C03">
        <w:rPr>
          <w:rStyle w:val="StyleUnderline"/>
        </w:rPr>
        <w:t>species in the landscape (and are met with opposition from conservationists who want to protect such species). In</w:t>
      </w:r>
      <w:r w:rsidR="00B56965" w:rsidRPr="00491C03">
        <w:rPr>
          <w:rStyle w:val="StyleUnderline"/>
        </w:rPr>
        <w:t xml:space="preserve"> </w:t>
      </w:r>
      <w:r w:rsidRPr="00491C03">
        <w:rPr>
          <w:rStyle w:val="StyleUnderline"/>
        </w:rPr>
        <w:t>existing conservation areas, rewilding might result in increases in some species and reductions in others</w:t>
      </w:r>
      <w:r w:rsidRPr="00491C03">
        <w:rPr>
          <w:sz w:val="16"/>
        </w:rPr>
        <w:t>. For example,</w:t>
      </w:r>
      <w:r w:rsidR="00B56965" w:rsidRPr="00491C03">
        <w:rPr>
          <w:sz w:val="16"/>
        </w:rPr>
        <w:t xml:space="preserve"> </w:t>
      </w:r>
      <w:r w:rsidRPr="00491C03">
        <w:rPr>
          <w:sz w:val="16"/>
        </w:rPr>
        <w:t xml:space="preserve">a few studies have found that </w:t>
      </w:r>
      <w:r w:rsidRPr="00491C03">
        <w:rPr>
          <w:rStyle w:val="StyleUnderline"/>
        </w:rPr>
        <w:t>introducing large herbivores to a nature reserve increases plant diversity but reduces</w:t>
      </w:r>
      <w:r w:rsidR="00B56965" w:rsidRPr="00491C03">
        <w:rPr>
          <w:rStyle w:val="StyleUnderline"/>
        </w:rPr>
        <w:t xml:space="preserve"> </w:t>
      </w:r>
      <w:r w:rsidRPr="00491C03">
        <w:rPr>
          <w:rStyle w:val="StyleUnderline"/>
        </w:rPr>
        <w:t>arthropod diversity</w:t>
      </w:r>
      <w:r w:rsidRPr="00491C03">
        <w:rPr>
          <w:sz w:val="16"/>
        </w:rPr>
        <w:t xml:space="preserve">90,91. Another possibility is that a </w:t>
      </w:r>
      <w:r w:rsidRPr="00491C03">
        <w:rPr>
          <w:rStyle w:val="StyleUnderline"/>
        </w:rPr>
        <w:t>rewilding project’s initial biodiversity successes</w:t>
      </w:r>
      <w:r w:rsidRPr="00491C03">
        <w:rPr>
          <w:sz w:val="16"/>
        </w:rPr>
        <w:t xml:space="preserve"> (e.g. the return</w:t>
      </w:r>
      <w:r w:rsidR="00B56965" w:rsidRPr="00491C03">
        <w:rPr>
          <w:sz w:val="16"/>
        </w:rPr>
        <w:t xml:space="preserve"> </w:t>
      </w:r>
      <w:r w:rsidRPr="00491C03">
        <w:rPr>
          <w:sz w:val="16"/>
        </w:rPr>
        <w:t xml:space="preserve">of some target bird species) </w:t>
      </w:r>
      <w:r w:rsidRPr="00491C03">
        <w:rPr>
          <w:rStyle w:val="StyleUnderline"/>
        </w:rPr>
        <w:t>may be temporary</w:t>
      </w:r>
      <w:r w:rsidRPr="00491C03">
        <w:rPr>
          <w:sz w:val="16"/>
        </w:rPr>
        <w:t xml:space="preserve">92. For example, </w:t>
      </w:r>
      <w:r w:rsidRPr="00491C03">
        <w:rPr>
          <w:rStyle w:val="StyleUnderline"/>
        </w:rPr>
        <w:t>a build-up of phosphorus fertiliser in abandoned</w:t>
      </w:r>
      <w:r w:rsidR="00B56965" w:rsidRPr="00491C03">
        <w:rPr>
          <w:rStyle w:val="StyleUnderline"/>
        </w:rPr>
        <w:t xml:space="preserve"> </w:t>
      </w:r>
      <w:r w:rsidRPr="00491C03">
        <w:rPr>
          <w:rStyle w:val="StyleUnderline"/>
        </w:rPr>
        <w:t>farmland can cause the landscape to become gradually dominated by a few plant species</w:t>
      </w:r>
      <w:r w:rsidRPr="00491C03">
        <w:rPr>
          <w:sz w:val="16"/>
        </w:rPr>
        <w:t xml:space="preserve"> (e.g. juncus effusus)</w:t>
      </w:r>
      <w:r w:rsidR="00B56965" w:rsidRPr="00491C03">
        <w:rPr>
          <w:sz w:val="16"/>
        </w:rPr>
        <w:t xml:space="preserve"> </w:t>
      </w:r>
      <w:r w:rsidRPr="00491C03">
        <w:rPr>
          <w:sz w:val="16"/>
        </w:rPr>
        <w:t>93-96.</w:t>
      </w:r>
      <w:r w:rsidR="00B56965" w:rsidRPr="00491C03">
        <w:rPr>
          <w:sz w:val="16"/>
        </w:rPr>
        <w:t xml:space="preserve"> </w:t>
      </w:r>
      <w:r w:rsidRPr="00491C03">
        <w:rPr>
          <w:sz w:val="16"/>
        </w:rPr>
        <w:t>On a landscape level, the extent to which rewilding takes place amidst human land uses may influence which species</w:t>
      </w:r>
      <w:r w:rsidR="00B56965" w:rsidRPr="00491C03">
        <w:rPr>
          <w:sz w:val="16"/>
        </w:rPr>
        <w:t xml:space="preserve"> </w:t>
      </w:r>
      <w:r w:rsidRPr="00491C03">
        <w:rPr>
          <w:sz w:val="16"/>
        </w:rPr>
        <w:t>will flourish. Research on the effects of land-sparing and land-sharing approaches on biodiversity has shown that</w:t>
      </w:r>
      <w:r w:rsidR="00B56965" w:rsidRPr="00491C03">
        <w:rPr>
          <w:sz w:val="16"/>
        </w:rPr>
        <w:t xml:space="preserve"> </w:t>
      </w:r>
      <w:r w:rsidRPr="00491C03">
        <w:rPr>
          <w:sz w:val="16"/>
        </w:rPr>
        <w:t>land-sparing landscapes generally support a greater diversity of specialist species, which can thrive only in specific</w:t>
      </w:r>
      <w:r w:rsidR="00B56965" w:rsidRPr="00491C03">
        <w:rPr>
          <w:sz w:val="16"/>
        </w:rPr>
        <w:t xml:space="preserve"> </w:t>
      </w:r>
      <w:r w:rsidRPr="00491C03">
        <w:rPr>
          <w:sz w:val="16"/>
        </w:rPr>
        <w:t>habitats, whereas land-sharing landscapes tend to support mostly generalist species that can live in many habitat</w:t>
      </w:r>
      <w:r w:rsidR="00B56965" w:rsidRPr="00491C03">
        <w:rPr>
          <w:sz w:val="16"/>
        </w:rPr>
        <w:t xml:space="preserve"> </w:t>
      </w:r>
      <w:r w:rsidRPr="00491C03">
        <w:rPr>
          <w:sz w:val="16"/>
        </w:rPr>
        <w:t>types97,98. This finding is important because most of the world’s threatened species are specialists (see our explainer</w:t>
      </w:r>
      <w:r w:rsidR="00B56965" w:rsidRPr="00491C03">
        <w:rPr>
          <w:sz w:val="16"/>
        </w:rPr>
        <w:t xml:space="preserve"> </w:t>
      </w:r>
      <w:r w:rsidRPr="00491C03">
        <w:rPr>
          <w:sz w:val="16"/>
        </w:rPr>
        <w:t>about the land sparing-sharing continuum). A caveat here is that agricultural lands, depending on how they are</w:t>
      </w:r>
      <w:r w:rsidR="00B56965" w:rsidRPr="00491C03">
        <w:rPr>
          <w:sz w:val="16"/>
        </w:rPr>
        <w:t xml:space="preserve"> </w:t>
      </w:r>
      <w:r w:rsidRPr="00491C03">
        <w:rPr>
          <w:sz w:val="16"/>
        </w:rPr>
        <w:t>managed, can constitute an important habitat area for some specialist species. Wetland species such as the Black-</w:t>
      </w:r>
      <w:r w:rsidR="00B56965" w:rsidRPr="00491C03">
        <w:rPr>
          <w:sz w:val="16"/>
        </w:rPr>
        <w:t xml:space="preserve"> </w:t>
      </w:r>
      <w:r w:rsidRPr="00491C03">
        <w:rPr>
          <w:sz w:val="16"/>
        </w:rPr>
        <w:t>tailed Godwit, for example, have a preference for semi-flooded, herb-rich grasslands that are minimally grazed during</w:t>
      </w:r>
      <w:r w:rsidR="00B56965" w:rsidRPr="00491C03">
        <w:rPr>
          <w:sz w:val="16"/>
        </w:rPr>
        <w:t xml:space="preserve"> </w:t>
      </w:r>
      <w:r w:rsidRPr="00491C03">
        <w:rPr>
          <w:sz w:val="16"/>
        </w:rPr>
        <w:t>their nesting season99,100.</w:t>
      </w:r>
      <w:r w:rsidR="00B56965" w:rsidRPr="00491C03">
        <w:rPr>
          <w:sz w:val="16"/>
        </w:rPr>
        <w:t xml:space="preserve"> </w:t>
      </w:r>
      <w:r w:rsidRPr="00491C03">
        <w:rPr>
          <w:sz w:val="16"/>
        </w:rPr>
        <w:t>If rewilding were to be applied globally, which strategy dominates and the extent to which rewilding leans towards</w:t>
      </w:r>
      <w:r w:rsidR="00B56965" w:rsidRPr="00491C03">
        <w:rPr>
          <w:sz w:val="16"/>
        </w:rPr>
        <w:t xml:space="preserve"> </w:t>
      </w:r>
      <w:r w:rsidRPr="00491C03">
        <w:rPr>
          <w:sz w:val="16"/>
        </w:rPr>
        <w:t>land sparing or sharing could have real consequences for the kinds of biodiversity that will flourish and for which</w:t>
      </w:r>
      <w:r w:rsidR="00B56965" w:rsidRPr="00491C03">
        <w:rPr>
          <w:sz w:val="16"/>
        </w:rPr>
        <w:t xml:space="preserve"> </w:t>
      </w:r>
      <w:r w:rsidRPr="00491C03">
        <w:rPr>
          <w:sz w:val="16"/>
        </w:rPr>
        <w:t>species the world may lose.</w:t>
      </w:r>
      <w:r w:rsidR="00B56965" w:rsidRPr="00491C03">
        <w:rPr>
          <w:sz w:val="16"/>
        </w:rPr>
        <w:t xml:space="preserve"> </w:t>
      </w:r>
      <w:r w:rsidRPr="00491C03">
        <w:rPr>
          <w:sz w:val="16"/>
        </w:rPr>
        <w:t>6. Conclusions</w:t>
      </w:r>
      <w:r w:rsidR="00B56965" w:rsidRPr="00491C03">
        <w:rPr>
          <w:sz w:val="16"/>
        </w:rPr>
        <w:t xml:space="preserve"> </w:t>
      </w:r>
      <w:r w:rsidRPr="00491C03">
        <w:rPr>
          <w:sz w:val="16"/>
        </w:rPr>
        <w:t>Rewilding encompasses a range of strategies that share the goals of creating more space for nature and allowing it</w:t>
      </w:r>
      <w:r w:rsidR="00B56965" w:rsidRPr="00491C03">
        <w:rPr>
          <w:sz w:val="16"/>
        </w:rPr>
        <w:t xml:space="preserve"> </w:t>
      </w:r>
      <w:r w:rsidRPr="00491C03">
        <w:rPr>
          <w:sz w:val="16"/>
        </w:rPr>
        <w:t>to restore ‘autonomously’. Most of them centre on the notion of ‘keystone species’, whose reintroduction would return</w:t>
      </w:r>
      <w:r w:rsidR="00B56965" w:rsidRPr="00491C03">
        <w:rPr>
          <w:sz w:val="16"/>
        </w:rPr>
        <w:t xml:space="preserve"> </w:t>
      </w:r>
      <w:r w:rsidRPr="00491C03">
        <w:rPr>
          <w:sz w:val="16"/>
        </w:rPr>
        <w:t>a full range of ecological functions to the landscape.</w:t>
      </w:r>
      <w:r w:rsidR="00B56965" w:rsidRPr="00491C03">
        <w:rPr>
          <w:sz w:val="16"/>
        </w:rPr>
        <w:t xml:space="preserve"> </w:t>
      </w:r>
      <w:r w:rsidRPr="00491C03">
        <w:rPr>
          <w:sz w:val="16"/>
        </w:rPr>
        <w:t>In recent years, rewilding has drawn the interest and support of diverse stakeholders, particularly from North</w:t>
      </w:r>
      <w:r w:rsidR="00B56965" w:rsidRPr="00491C03">
        <w:rPr>
          <w:sz w:val="16"/>
        </w:rPr>
        <w:t xml:space="preserve"> </w:t>
      </w:r>
      <w:r w:rsidRPr="00491C03">
        <w:rPr>
          <w:sz w:val="16"/>
        </w:rPr>
        <w:t>America and Europe. While rewilding has evolved differently in these regions, the global rewilding movement is united</w:t>
      </w:r>
      <w:r w:rsidR="00B56965" w:rsidRPr="00491C03">
        <w:rPr>
          <w:sz w:val="16"/>
        </w:rPr>
        <w:t xml:space="preserve"> </w:t>
      </w:r>
      <w:r w:rsidRPr="00491C03">
        <w:rPr>
          <w:sz w:val="16"/>
        </w:rPr>
        <w:t>in its goal to stop global biodiversity loss and kickstart its restoration. Shared among them is also a desire to create</w:t>
      </w:r>
      <w:r w:rsidR="00B56965" w:rsidRPr="00491C03">
        <w:rPr>
          <w:sz w:val="16"/>
        </w:rPr>
        <w:t xml:space="preserve"> </w:t>
      </w:r>
      <w:r w:rsidRPr="00491C03">
        <w:rPr>
          <w:sz w:val="16"/>
        </w:rPr>
        <w:t>a ‘wilder’ Earth where humans will be able to experience nature – and more diverse natures – more frequently and in</w:t>
      </w:r>
      <w:r w:rsidR="00B56965" w:rsidRPr="00491C03">
        <w:rPr>
          <w:sz w:val="16"/>
        </w:rPr>
        <w:t xml:space="preserve"> </w:t>
      </w:r>
      <w:r w:rsidRPr="00491C03">
        <w:rPr>
          <w:sz w:val="16"/>
        </w:rPr>
        <w:t>new, more diverse ways.</w:t>
      </w:r>
      <w:r w:rsidR="00B56965" w:rsidRPr="00491C03">
        <w:rPr>
          <w:sz w:val="16"/>
        </w:rPr>
        <w:t xml:space="preserve"> </w:t>
      </w:r>
      <w:r w:rsidRPr="00491C03">
        <w:rPr>
          <w:sz w:val="16"/>
        </w:rPr>
        <w:t>If rewilding were to scale up, this would have major implications for how rural landscapes develop. The exact</w:t>
      </w:r>
      <w:r w:rsidR="00B56965" w:rsidRPr="00491C03">
        <w:rPr>
          <w:sz w:val="16"/>
        </w:rPr>
        <w:t xml:space="preserve"> </w:t>
      </w:r>
      <w:r w:rsidRPr="00491C03">
        <w:rPr>
          <w:sz w:val="16"/>
        </w:rPr>
        <w:t>consequences for nature, agriculture and rural populations would, however, differ according to which of the various</w:t>
      </w:r>
      <w:r w:rsidR="00B56965" w:rsidRPr="00491C03">
        <w:rPr>
          <w:sz w:val="16"/>
        </w:rPr>
        <w:t xml:space="preserve"> </w:t>
      </w:r>
      <w:r w:rsidRPr="00491C03">
        <w:rPr>
          <w:sz w:val="16"/>
        </w:rPr>
        <w:t>rewilding strategies dominates within a given context.</w:t>
      </w:r>
      <w:r w:rsidR="00B56965" w:rsidRPr="00491C03">
        <w:rPr>
          <w:sz w:val="16"/>
        </w:rPr>
        <w:t xml:space="preserve"> </w:t>
      </w:r>
      <w:r w:rsidRPr="00491C03">
        <w:rPr>
          <w:sz w:val="16"/>
        </w:rPr>
        <w:t>Rewilding strategies differ in their position on agriculture. Radical perspectives (including Pleistocene rewilding)</w:t>
      </w:r>
      <w:r w:rsidR="00B56965" w:rsidRPr="00491C03">
        <w:rPr>
          <w:sz w:val="16"/>
        </w:rPr>
        <w:t xml:space="preserve"> </w:t>
      </w:r>
      <w:r w:rsidRPr="00491C03">
        <w:rPr>
          <w:sz w:val="16"/>
        </w:rPr>
        <w:t>broadly align with principles of land sparing and associated agricultural intensification. They find themselves in</w:t>
      </w:r>
      <w:r w:rsidR="00B56965" w:rsidRPr="00491C03">
        <w:rPr>
          <w:sz w:val="16"/>
        </w:rPr>
        <w:t xml:space="preserve"> </w:t>
      </w:r>
      <w:r w:rsidRPr="00491C03">
        <w:rPr>
          <w:sz w:val="16"/>
        </w:rPr>
        <w:t>partial tension with agroecology and regenerative farming agendas. Strategies that are more accommodating of</w:t>
      </w:r>
      <w:r w:rsidR="00B56965" w:rsidRPr="00491C03">
        <w:rPr>
          <w:sz w:val="16"/>
        </w:rPr>
        <w:t xml:space="preserve"> </w:t>
      </w:r>
      <w:r w:rsidRPr="00491C03">
        <w:rPr>
          <w:sz w:val="16"/>
        </w:rPr>
        <w:t>human presence find themselves aligned with agroecological and regenerative farming practices.</w:t>
      </w:r>
      <w:r w:rsidR="00B56965" w:rsidRPr="00491C03">
        <w:rPr>
          <w:sz w:val="16"/>
        </w:rPr>
        <w:t xml:space="preserve"> </w:t>
      </w:r>
      <w:r w:rsidRPr="00491C03">
        <w:rPr>
          <w:sz w:val="16"/>
        </w:rPr>
        <w:t xml:space="preserve">Originating as it does in the field of conservation biology, </w:t>
      </w:r>
      <w:r w:rsidRPr="00491C03">
        <w:rPr>
          <w:rStyle w:val="StyleUnderline"/>
          <w:highlight w:val="green"/>
        </w:rPr>
        <w:t>rewilding</w:t>
      </w:r>
      <w:r w:rsidRPr="00491C03">
        <w:rPr>
          <w:rStyle w:val="StyleUnderline"/>
        </w:rPr>
        <w:t xml:space="preserve"> has hitherto </w:t>
      </w:r>
      <w:r w:rsidRPr="00491C03">
        <w:rPr>
          <w:rStyle w:val="StyleUnderline"/>
          <w:highlight w:val="green"/>
        </w:rPr>
        <w:t>lacked a clear socio-economic</w:t>
      </w:r>
      <w:r w:rsidR="00B56965" w:rsidRPr="00491C03">
        <w:rPr>
          <w:rStyle w:val="StyleUnderline"/>
          <w:highlight w:val="green"/>
        </w:rPr>
        <w:t xml:space="preserve"> </w:t>
      </w:r>
      <w:r w:rsidRPr="00491C03">
        <w:rPr>
          <w:rStyle w:val="StyleUnderline"/>
          <w:highlight w:val="green"/>
        </w:rPr>
        <w:t>focus or agenda</w:t>
      </w:r>
      <w:r w:rsidRPr="00491C03">
        <w:rPr>
          <w:sz w:val="16"/>
        </w:rPr>
        <w:t xml:space="preserve">. </w:t>
      </w:r>
      <w:r w:rsidRPr="00491C03">
        <w:rPr>
          <w:rStyle w:val="StyleUnderline"/>
        </w:rPr>
        <w:t>Critics question rewilding’s implications for rural populations and indigenous peoples, given</w:t>
      </w:r>
      <w:r w:rsidR="00B56965" w:rsidRPr="00491C03">
        <w:rPr>
          <w:rStyle w:val="StyleUnderline"/>
        </w:rPr>
        <w:t xml:space="preserve"> </w:t>
      </w:r>
      <w:r w:rsidRPr="00491C03">
        <w:rPr>
          <w:rStyle w:val="StyleUnderline"/>
        </w:rPr>
        <w:t>some rewilders’ preoccupation with ‘pristine wilderness’</w:t>
      </w:r>
      <w:r w:rsidRPr="00491C03">
        <w:rPr>
          <w:sz w:val="16"/>
        </w:rPr>
        <w:t xml:space="preserve">. </w:t>
      </w:r>
      <w:r w:rsidRPr="00491C03">
        <w:rPr>
          <w:rStyle w:val="StyleUnderline"/>
        </w:rPr>
        <w:t>Pleistocene rewilding and the half-Earth perspective</w:t>
      </w:r>
      <w:r w:rsidR="00B56965" w:rsidRPr="00491C03">
        <w:rPr>
          <w:rStyle w:val="StyleUnderline"/>
        </w:rPr>
        <w:t xml:space="preserve"> </w:t>
      </w:r>
      <w:r w:rsidRPr="00491C03">
        <w:rPr>
          <w:rStyle w:val="StyleUnderline"/>
        </w:rPr>
        <w:t>are, in particular, criticised for advocating a separation between nature and human land</w:t>
      </w:r>
      <w:r w:rsidRPr="00491C03">
        <w:rPr>
          <w:sz w:val="16"/>
        </w:rPr>
        <w:t xml:space="preserve"> </w:t>
      </w:r>
      <w:r w:rsidRPr="00491C03">
        <w:rPr>
          <w:rStyle w:val="StyleUnderline"/>
        </w:rPr>
        <w:t>uses</w:t>
      </w:r>
      <w:r w:rsidRPr="00491C03">
        <w:rPr>
          <w:sz w:val="16"/>
        </w:rPr>
        <w:t>. These more radical</w:t>
      </w:r>
      <w:r w:rsidR="00B56965" w:rsidRPr="00491C03">
        <w:rPr>
          <w:sz w:val="16"/>
        </w:rPr>
        <w:t xml:space="preserve"> </w:t>
      </w:r>
      <w:r w:rsidRPr="00491C03">
        <w:rPr>
          <w:sz w:val="16"/>
        </w:rPr>
        <w:t xml:space="preserve">approaches to </w:t>
      </w:r>
      <w:r w:rsidRPr="00491C03">
        <w:rPr>
          <w:rStyle w:val="StyleUnderline"/>
          <w:highlight w:val="green"/>
        </w:rPr>
        <w:t>rewilding</w:t>
      </w:r>
      <w:r w:rsidRPr="00491C03">
        <w:rPr>
          <w:sz w:val="16"/>
        </w:rPr>
        <w:t xml:space="preserve"> have </w:t>
      </w:r>
      <w:r w:rsidRPr="00491C03">
        <w:rPr>
          <w:rStyle w:val="StyleUnderline"/>
          <w:highlight w:val="green"/>
        </w:rPr>
        <w:t>found most support among wealthy landowners who operate large nature reserves in</w:t>
      </w:r>
      <w:r w:rsidR="00B56965" w:rsidRPr="00491C03">
        <w:rPr>
          <w:rStyle w:val="StyleUnderline"/>
          <w:highlight w:val="green"/>
        </w:rPr>
        <w:t xml:space="preserve"> </w:t>
      </w:r>
      <w:r w:rsidRPr="00491C03">
        <w:rPr>
          <w:rStyle w:val="StyleUnderline"/>
          <w:highlight w:val="green"/>
        </w:rPr>
        <w:t>relatively sparsely populated</w:t>
      </w:r>
      <w:r w:rsidRPr="00491C03">
        <w:rPr>
          <w:rStyle w:val="StyleUnderline"/>
        </w:rPr>
        <w:t xml:space="preserve"> </w:t>
      </w:r>
      <w:r w:rsidRPr="00491C03">
        <w:rPr>
          <w:rStyle w:val="StyleUnderline"/>
          <w:highlight w:val="green"/>
        </w:rPr>
        <w:t>areas</w:t>
      </w:r>
      <w:r w:rsidRPr="00491C03">
        <w:rPr>
          <w:sz w:val="16"/>
        </w:rPr>
        <w:t xml:space="preserve"> (e.g. North America, South Africa, Argentina or parts of Scotland). More pragmatic</w:t>
      </w:r>
      <w:r w:rsidR="00B56965" w:rsidRPr="00491C03">
        <w:rPr>
          <w:sz w:val="16"/>
        </w:rPr>
        <w:t xml:space="preserve"> </w:t>
      </w:r>
      <w:r w:rsidRPr="00491C03">
        <w:rPr>
          <w:sz w:val="16"/>
        </w:rPr>
        <w:t>forms of rewilding have emerged in more densely populated areas in Europe. These tend to seek synergies between</w:t>
      </w:r>
      <w:r w:rsidR="00B56965" w:rsidRPr="00491C03">
        <w:rPr>
          <w:sz w:val="16"/>
        </w:rPr>
        <w:t xml:space="preserve"> </w:t>
      </w:r>
      <w:r w:rsidRPr="00491C03">
        <w:rPr>
          <w:sz w:val="16"/>
        </w:rPr>
        <w:t>rewilding and rural development and find themselves largely aligned with the agroecology and regenerative farming</w:t>
      </w:r>
      <w:r w:rsidR="00B56965" w:rsidRPr="00491C03">
        <w:rPr>
          <w:sz w:val="16"/>
        </w:rPr>
        <w:t xml:space="preserve"> </w:t>
      </w:r>
      <w:r w:rsidRPr="00491C03">
        <w:rPr>
          <w:sz w:val="16"/>
        </w:rPr>
        <w:t>movements. These latter strategies can give rise to landscapes that contain more generalist species and provide less</w:t>
      </w:r>
      <w:r w:rsidR="00B56965" w:rsidRPr="00491C03">
        <w:rPr>
          <w:sz w:val="16"/>
        </w:rPr>
        <w:t xml:space="preserve"> </w:t>
      </w:r>
      <w:r w:rsidRPr="00491C03">
        <w:rPr>
          <w:sz w:val="16"/>
        </w:rPr>
        <w:t>habitat to the world’s most fragile species.</w:t>
      </w:r>
    </w:p>
    <w:p w14:paraId="36DB9BC5" w14:textId="77777777" w:rsidR="00F63FFE" w:rsidRPr="00491C03" w:rsidRDefault="00F63FFE">
      <w:pPr>
        <w:rPr>
          <w:rFonts w:eastAsiaTheme="majorEastAsia" w:cstheme="majorBidi"/>
          <w:b/>
          <w:iCs/>
          <w:sz w:val="26"/>
        </w:rPr>
      </w:pPr>
      <w:r w:rsidRPr="00491C03">
        <w:br w:type="page"/>
      </w:r>
    </w:p>
    <w:p w14:paraId="114E2B5C" w14:textId="66611E7D" w:rsidR="00F26C6B" w:rsidRPr="00491C03" w:rsidRDefault="00F26C6B" w:rsidP="00F26C6B">
      <w:pPr>
        <w:pStyle w:val="Heading4"/>
      </w:pPr>
      <w:r w:rsidRPr="00491C03">
        <w:lastRenderedPageBreak/>
        <w:t>Settler attempts at inclusion in rewilding are moves to innocence to obfuscate new colonial projects</w:t>
      </w:r>
      <w:r w:rsidR="00D273BC" w:rsidRPr="00491C03">
        <w:t xml:space="preserve"> – the aff’s gestures towards inclusion are hollow hopes seeking to greenwash colonial projects</w:t>
      </w:r>
    </w:p>
    <w:p w14:paraId="7EE21826" w14:textId="3CC7967A" w:rsidR="00F26C6B" w:rsidRPr="00491C03" w:rsidRDefault="005D42B7" w:rsidP="00F26C6B">
      <w:r w:rsidRPr="00491C03">
        <w:rPr>
          <w:b/>
          <w:bCs/>
          <w:sz w:val="26"/>
          <w:szCs w:val="26"/>
        </w:rPr>
        <w:t>Schneider 22</w:t>
      </w:r>
      <w:r w:rsidRPr="00491C03">
        <w:t xml:space="preserve"> </w:t>
      </w:r>
      <w:r w:rsidR="00B91CAD" w:rsidRPr="00491C03">
        <w:t>[</w:t>
      </w:r>
      <w:r w:rsidR="00F26C6B" w:rsidRPr="00491C03">
        <w:t xml:space="preserve">Lindsey Schneider, </w:t>
      </w:r>
      <w:r w:rsidR="001322D6" w:rsidRPr="00491C03">
        <w:t xml:space="preserve">researcher at Colorado State University, </w:t>
      </w:r>
      <w:r w:rsidR="00F26C6B" w:rsidRPr="00491C03">
        <w:t>8-17-2022, "Decolonizing conservation? Indigenous resurgence and buffalo restoration in the American West", Sage Journals, https://journals.sagepub.com/doi/full/10.1177/25148486221119158?casa_token=8Zx1tqwy9yUAAAAA%3AAPE4kBIVM_8Qb69OV2-d3l-v1sXpDGehQfzadtaFfcqNf1XFKo8usmK-KaV9g-ILzwJ-f8S_03zMXg</w:t>
      </w:r>
      <w:r w:rsidR="00B91CAD" w:rsidRPr="00491C03">
        <w:t>]/Kankee</w:t>
      </w:r>
    </w:p>
    <w:p w14:paraId="7AE3F6A4" w14:textId="163FE706" w:rsidR="00F26C6B" w:rsidRPr="00491C03" w:rsidRDefault="00F26C6B" w:rsidP="00F26C6B">
      <w:pPr>
        <w:rPr>
          <w:sz w:val="16"/>
        </w:rPr>
      </w:pPr>
      <w:r w:rsidRPr="00491C03">
        <w:rPr>
          <w:sz w:val="16"/>
        </w:rPr>
        <w:t>Abstract</w:t>
      </w:r>
      <w:r w:rsidR="00B56965" w:rsidRPr="00491C03">
        <w:rPr>
          <w:sz w:val="16"/>
        </w:rPr>
        <w:t xml:space="preserve"> </w:t>
      </w:r>
      <w:r w:rsidRPr="00491C03">
        <w:rPr>
          <w:sz w:val="16"/>
        </w:rPr>
        <w:t>There has been a recent surge of interest in “</w:t>
      </w:r>
      <w:r w:rsidRPr="00491C03">
        <w:rPr>
          <w:rStyle w:val="StyleUnderline"/>
        </w:rPr>
        <w:t>decolonizing</w:t>
      </w:r>
      <w:r w:rsidRPr="00491C03">
        <w:rPr>
          <w:sz w:val="16"/>
        </w:rPr>
        <w:t xml:space="preserve">” conservation and natural resource management fields. Most of this </w:t>
      </w:r>
      <w:r w:rsidRPr="00491C03">
        <w:rPr>
          <w:rStyle w:val="StyleUnderline"/>
          <w:highlight w:val="green"/>
        </w:rPr>
        <w:t>scholarship</w:t>
      </w:r>
      <w:r w:rsidRPr="00491C03">
        <w:rPr>
          <w:sz w:val="16"/>
        </w:rPr>
        <w:t xml:space="preserve">, however, </w:t>
      </w:r>
      <w:r w:rsidRPr="00491C03">
        <w:rPr>
          <w:rStyle w:val="StyleUnderline"/>
        </w:rPr>
        <w:t xml:space="preserve">speaks to colonialism on a global scale and </w:t>
      </w:r>
      <w:r w:rsidRPr="00491C03">
        <w:rPr>
          <w:rStyle w:val="StyleUnderline"/>
          <w:highlight w:val="green"/>
        </w:rPr>
        <w:t>does not address conservation</w:t>
      </w:r>
      <w:r w:rsidRPr="00491C03">
        <w:rPr>
          <w:rStyle w:val="StyleUnderline"/>
        </w:rPr>
        <w:t xml:space="preserve"> </w:t>
      </w:r>
      <w:r w:rsidRPr="00491C03">
        <w:rPr>
          <w:rStyle w:val="StyleUnderline"/>
          <w:highlight w:val="green"/>
        </w:rPr>
        <w:t>within</w:t>
      </w:r>
      <w:r w:rsidRPr="00491C03">
        <w:rPr>
          <w:rStyle w:val="StyleUnderline"/>
        </w:rPr>
        <w:t xml:space="preserve"> modern settler colonial states such as </w:t>
      </w:r>
      <w:r w:rsidRPr="00491C03">
        <w:rPr>
          <w:rStyle w:val="StyleUnderline"/>
          <w:highlight w:val="green"/>
        </w:rPr>
        <w:t>the</w:t>
      </w:r>
      <w:r w:rsidRPr="00491C03">
        <w:rPr>
          <w:rStyle w:val="StyleUnderline"/>
        </w:rPr>
        <w:t xml:space="preserve"> </w:t>
      </w:r>
      <w:r w:rsidRPr="00491C03">
        <w:rPr>
          <w:rStyle w:val="StyleUnderline"/>
          <w:highlight w:val="green"/>
        </w:rPr>
        <w:t>U</w:t>
      </w:r>
      <w:r w:rsidRPr="00491C03">
        <w:rPr>
          <w:rStyle w:val="StyleUnderline"/>
        </w:rPr>
        <w:t xml:space="preserve">nited </w:t>
      </w:r>
      <w:r w:rsidRPr="00491C03">
        <w:rPr>
          <w:rStyle w:val="StyleUnderline"/>
          <w:highlight w:val="green"/>
        </w:rPr>
        <w:t>S</w:t>
      </w:r>
      <w:r w:rsidRPr="00491C03">
        <w:rPr>
          <w:rStyle w:val="StyleUnderline"/>
        </w:rPr>
        <w:t>tates and Canada</w:t>
      </w:r>
      <w:r w:rsidRPr="00491C03">
        <w:rPr>
          <w:sz w:val="16"/>
        </w:rPr>
        <w:t xml:space="preserve">. This project focuses on the reintroduction of buffalo (bison) in the American West as an example of how </w:t>
      </w:r>
      <w:r w:rsidRPr="00491C03">
        <w:rPr>
          <w:rStyle w:val="StyleUnderline"/>
        </w:rPr>
        <w:t xml:space="preserve">even conservation </w:t>
      </w:r>
      <w:r w:rsidRPr="00491C03">
        <w:rPr>
          <w:rStyle w:val="StyleUnderline"/>
          <w:highlight w:val="green"/>
        </w:rPr>
        <w:t>efforts that purport to include</w:t>
      </w:r>
      <w:r w:rsidRPr="00491C03">
        <w:rPr>
          <w:rStyle w:val="StyleUnderline"/>
        </w:rPr>
        <w:t xml:space="preserve">, value, and share </w:t>
      </w:r>
      <w:r w:rsidRPr="00491C03">
        <w:rPr>
          <w:rStyle w:val="StyleUnderline"/>
          <w:highlight w:val="green"/>
        </w:rPr>
        <w:t>Indigenous perspectives</w:t>
      </w:r>
      <w:r w:rsidRPr="00491C03">
        <w:rPr>
          <w:rStyle w:val="StyleUnderline"/>
        </w:rPr>
        <w:t xml:space="preserve"> can ultimately </w:t>
      </w:r>
      <w:r w:rsidRPr="00491C03">
        <w:rPr>
          <w:rStyle w:val="StyleUnderline"/>
          <w:highlight w:val="green"/>
        </w:rPr>
        <w:t>uphold settler colonial relations</w:t>
      </w:r>
      <w:r w:rsidRPr="00491C03">
        <w:rPr>
          <w:rStyle w:val="StyleUnderline"/>
        </w:rPr>
        <w:t xml:space="preserve"> of power</w:t>
      </w:r>
      <w:r w:rsidRPr="00491C03">
        <w:rPr>
          <w:sz w:val="16"/>
        </w:rPr>
        <w:t xml:space="preserve">. Using an Indigenous mixed-methodology approach, it interrogates the discursive construction of buffalo as “America's great conservation success story” and highlights the ways in which </w:t>
      </w:r>
      <w:r w:rsidRPr="00491C03">
        <w:rPr>
          <w:rStyle w:val="StyleUnderline"/>
          <w:highlight w:val="green"/>
        </w:rPr>
        <w:t>conservation</w:t>
      </w:r>
      <w:r w:rsidRPr="00491C03">
        <w:rPr>
          <w:rStyle w:val="StyleUnderline"/>
        </w:rPr>
        <w:t xml:space="preserve"> has </w:t>
      </w:r>
      <w:r w:rsidRPr="00491C03">
        <w:rPr>
          <w:rStyle w:val="StyleUnderline"/>
          <w:highlight w:val="green"/>
        </w:rPr>
        <w:t>historically worked to support</w:t>
      </w:r>
      <w:r w:rsidRPr="00491C03">
        <w:rPr>
          <w:rStyle w:val="StyleUnderline"/>
        </w:rPr>
        <w:t xml:space="preserve"> colonial projects of </w:t>
      </w:r>
      <w:r w:rsidRPr="00491C03">
        <w:rPr>
          <w:rStyle w:val="StyleUnderline"/>
          <w:highlight w:val="green"/>
        </w:rPr>
        <w:t xml:space="preserve">Indigenous </w:t>
      </w:r>
      <w:r w:rsidRPr="00491C03">
        <w:rPr>
          <w:rStyle w:val="Emphasis"/>
          <w:highlight w:val="green"/>
        </w:rPr>
        <w:t>erasure</w:t>
      </w:r>
      <w:r w:rsidRPr="00491C03">
        <w:rPr>
          <w:rStyle w:val="StyleUnderline"/>
          <w:highlight w:val="green"/>
        </w:rPr>
        <w:t xml:space="preserve"> and</w:t>
      </w:r>
      <w:r w:rsidRPr="00491C03">
        <w:rPr>
          <w:rStyle w:val="StyleUnderline"/>
        </w:rPr>
        <w:t xml:space="preserve"> </w:t>
      </w:r>
      <w:r w:rsidRPr="00491C03">
        <w:rPr>
          <w:rStyle w:val="Emphasis"/>
          <w:highlight w:val="green"/>
        </w:rPr>
        <w:t>dispossession</w:t>
      </w:r>
      <w:r w:rsidRPr="00491C03">
        <w:rPr>
          <w:sz w:val="16"/>
        </w:rPr>
        <w:t xml:space="preserve">. </w:t>
      </w:r>
      <w:r w:rsidRPr="00491C03">
        <w:rPr>
          <w:rStyle w:val="StyleUnderline"/>
        </w:rPr>
        <w:t>Some</w:t>
      </w:r>
      <w:r w:rsidRPr="00491C03">
        <w:rPr>
          <w:sz w:val="16"/>
        </w:rPr>
        <w:t xml:space="preserve"> contemporary buffalo </w:t>
      </w:r>
      <w:r w:rsidRPr="00491C03">
        <w:rPr>
          <w:rStyle w:val="StyleUnderline"/>
          <w:highlight w:val="green"/>
        </w:rPr>
        <w:t>restoration projects</w:t>
      </w:r>
      <w:r w:rsidRPr="00491C03">
        <w:rPr>
          <w:rStyle w:val="StyleUnderline"/>
        </w:rPr>
        <w:t xml:space="preserve"> seek to include Indigenous people as stakeholders</w:t>
      </w:r>
      <w:r w:rsidRPr="00491C03">
        <w:rPr>
          <w:sz w:val="16"/>
        </w:rPr>
        <w:t xml:space="preserve"> and/or collaborators with unique cultural interests in buffalo, </w:t>
      </w:r>
      <w:r w:rsidRPr="00491C03">
        <w:rPr>
          <w:rStyle w:val="StyleUnderline"/>
        </w:rPr>
        <w:t>but</w:t>
      </w:r>
      <w:r w:rsidRPr="00491C03">
        <w:rPr>
          <w:sz w:val="16"/>
        </w:rPr>
        <w:t xml:space="preserve"> </w:t>
      </w:r>
      <w:r w:rsidRPr="00491C03">
        <w:rPr>
          <w:rStyle w:val="StyleUnderline"/>
        </w:rPr>
        <w:t xml:space="preserve">these efforts </w:t>
      </w:r>
      <w:r w:rsidRPr="00491C03">
        <w:rPr>
          <w:rStyle w:val="StyleUnderline"/>
          <w:highlight w:val="green"/>
        </w:rPr>
        <w:t>do not</w:t>
      </w:r>
      <w:r w:rsidRPr="00491C03">
        <w:rPr>
          <w:rStyle w:val="StyleUnderline"/>
        </w:rPr>
        <w:t xml:space="preserve"> always </w:t>
      </w:r>
      <w:r w:rsidRPr="00491C03">
        <w:rPr>
          <w:rStyle w:val="StyleUnderline"/>
          <w:highlight w:val="green"/>
        </w:rPr>
        <w:t>embody the material shift in power relations</w:t>
      </w:r>
      <w:r w:rsidRPr="00491C03">
        <w:rPr>
          <w:sz w:val="16"/>
        </w:rPr>
        <w:t xml:space="preserve"> that Indigenous scholars have identified as a key component of decolonization. For Indigenous people, buffalo are more than a keystone species with cultural import; they are relatives whose well-being is deeply entwined with our own. For landscape-scale buffalo restoration projects to engage in decolonization, they must seek to not only repair the harm done to tribal nations through buffalo eradication but also work to support Indigenous resurgence by transforming structures of power.</w:t>
      </w:r>
      <w:r w:rsidR="00B56965" w:rsidRPr="00491C03">
        <w:rPr>
          <w:sz w:val="16"/>
        </w:rPr>
        <w:t xml:space="preserve"> </w:t>
      </w:r>
      <w:r w:rsidRPr="00491C03">
        <w:rPr>
          <w:sz w:val="16"/>
        </w:rPr>
        <w:t xml:space="preserve">In recent years, there has been a move within conservation and natural resource management fields to address the colonial nature of knowledge production and environmental management. This has taken the form of widespread interest in incorporating Indigenous knowledge into existing conservation regimes (Berkes et al., 2000; Bohensky and Maru, 2011; Boiral et al., 2020; Foale, 2006; Jackson and Lyver, 2020; Lynch, 2017; McCarter et al., 2014; Ramos, 2018; Smith, 2019; Tang and Gavin, 2010). It has also elicited calls to “decolonize” these fields, accompanied by discussion of just what, exactly, “decolonizing” means and what it requires of both researchers and practitioners (Adams and Mulligan, 2003; Baker et al., 2019; de Gracia, 2021; Domínguez and Luoma, 2020; Hovorka, 2017; Knieter, 2014; McAllister, 2020; Muller, 2003; Neale et al., 2019). </w:t>
      </w:r>
      <w:r w:rsidRPr="00491C03">
        <w:rPr>
          <w:rStyle w:val="StyleUnderline"/>
          <w:highlight w:val="green"/>
        </w:rPr>
        <w:t>There remains a</w:t>
      </w:r>
      <w:r w:rsidRPr="00491C03">
        <w:rPr>
          <w:rStyle w:val="StyleUnderline"/>
        </w:rPr>
        <w:t xml:space="preserve"> </w:t>
      </w:r>
      <w:r w:rsidRPr="00491C03">
        <w:rPr>
          <w:rStyle w:val="Emphasis"/>
          <w:highlight w:val="green"/>
        </w:rPr>
        <w:t>persistent gap</w:t>
      </w:r>
      <w:r w:rsidRPr="00491C03">
        <w:rPr>
          <w:rStyle w:val="StyleUnderline"/>
        </w:rPr>
        <w:t xml:space="preserve">, however, </w:t>
      </w:r>
      <w:r w:rsidRPr="00491C03">
        <w:rPr>
          <w:rStyle w:val="StyleUnderline"/>
          <w:highlight w:val="green"/>
        </w:rPr>
        <w:t>between</w:t>
      </w:r>
      <w:r w:rsidRPr="00491C03">
        <w:rPr>
          <w:rStyle w:val="StyleUnderline"/>
        </w:rPr>
        <w:t xml:space="preserve"> how decolonization is understood in </w:t>
      </w:r>
      <w:r w:rsidRPr="00491C03">
        <w:rPr>
          <w:rStyle w:val="StyleUnderline"/>
          <w:highlight w:val="green"/>
        </w:rPr>
        <w:t>the academy</w:t>
      </w:r>
      <w:r w:rsidRPr="00491C03">
        <w:rPr>
          <w:rStyle w:val="StyleUnderline"/>
        </w:rPr>
        <w:t xml:space="preserve">, </w:t>
      </w:r>
      <w:r w:rsidRPr="00491C03">
        <w:rPr>
          <w:rStyle w:val="StyleUnderline"/>
          <w:highlight w:val="green"/>
        </w:rPr>
        <w:t>and what's enacted in the field</w:t>
      </w:r>
      <w:r w:rsidRPr="00491C03">
        <w:rPr>
          <w:sz w:val="16"/>
        </w:rPr>
        <w:t>.</w:t>
      </w:r>
      <w:r w:rsidR="00B56965" w:rsidRPr="00491C03">
        <w:rPr>
          <w:sz w:val="16"/>
        </w:rPr>
        <w:t xml:space="preserve"> </w:t>
      </w:r>
      <w:r w:rsidRPr="00491C03">
        <w:rPr>
          <w:sz w:val="16"/>
        </w:rPr>
        <w:t xml:space="preserve">Scholars in fields that deal with natural resource management and conservation have begun to address the global imbalance between where the world's remaining biodiversity exists (primarily Indigenous lands) and where “legitimate” knowledge is produced (Baker et al., 2019; De Gracia, 2021). Another way to put this contradiction would be the disparity between who has successfully stewarded biodiversity, and who is getting credit for conservation successes. Contemporary calls for decolonization in these fields have asked scholars to recognize the entanglement of “nature” and colonization, and account for the legacy of this history (Adams and Mulligan, 2003; Collard et al., 2015; Hovorka, 2017). The </w:t>
      </w:r>
      <w:r w:rsidRPr="00491C03">
        <w:rPr>
          <w:rStyle w:val="StyleUnderline"/>
        </w:rPr>
        <w:t>majority of this emerging body of work</w:t>
      </w:r>
      <w:r w:rsidRPr="00491C03">
        <w:rPr>
          <w:sz w:val="16"/>
        </w:rPr>
        <w:t xml:space="preserve">, however, speaks to colonialism on a global scale and </w:t>
      </w:r>
      <w:r w:rsidRPr="00491C03">
        <w:rPr>
          <w:rStyle w:val="StyleUnderline"/>
        </w:rPr>
        <w:t>does not address conservation within settler colonial nations</w:t>
      </w:r>
      <w:r w:rsidRPr="00491C03">
        <w:rPr>
          <w:sz w:val="16"/>
        </w:rPr>
        <w:t xml:space="preserve"> (notable exceptions include Dhillon, 2020; Mamers, 2020; Muller et al., 2019; and Stevenson, 2004). </w:t>
      </w:r>
      <w:r w:rsidRPr="00491C03">
        <w:rPr>
          <w:rStyle w:val="StyleUnderline"/>
        </w:rPr>
        <w:t>Colonialism is theorized as a problem that exists in the interface between the Global South (where conservation work takes place) and Western academics (who produce the scholarship of conservation theory and practice), and decolonization is posed as a solution that rests on a pluriversal recognition of diverse global voices</w:t>
      </w:r>
      <w:r w:rsidRPr="00491C03">
        <w:rPr>
          <w:sz w:val="16"/>
        </w:rPr>
        <w:t xml:space="preserve">. Although this is an important intervention for western academics and practitioners who do work in the Global South to grapple with, </w:t>
      </w:r>
      <w:r w:rsidRPr="00491C03">
        <w:rPr>
          <w:rStyle w:val="StyleUnderline"/>
        </w:rPr>
        <w:t xml:space="preserve">it </w:t>
      </w:r>
      <w:r w:rsidRPr="00491C03">
        <w:rPr>
          <w:rStyle w:val="Emphasis"/>
        </w:rPr>
        <w:t>conveniently sidesteps</w:t>
      </w:r>
      <w:r w:rsidRPr="00491C03">
        <w:rPr>
          <w:rStyle w:val="StyleUnderline"/>
        </w:rPr>
        <w:t xml:space="preserve"> the contemporary manifestations of colonial power that continue to structure conservation work in modern settler colonial states such as the United States</w:t>
      </w:r>
      <w:r w:rsidRPr="00491C03">
        <w:rPr>
          <w:sz w:val="16"/>
        </w:rPr>
        <w:t xml:space="preserve"> and Canada. Even </w:t>
      </w:r>
      <w:r w:rsidRPr="00491C03">
        <w:rPr>
          <w:rStyle w:val="StyleUnderline"/>
        </w:rPr>
        <w:t>the language of Global South/Global North</w:t>
      </w:r>
      <w:r w:rsidRPr="00491C03">
        <w:rPr>
          <w:sz w:val="16"/>
        </w:rPr>
        <w:t xml:space="preserve"> that is frequently used to locate the problem </w:t>
      </w:r>
      <w:r w:rsidRPr="00491C03">
        <w:rPr>
          <w:rStyle w:val="Emphasis"/>
        </w:rPr>
        <w:t>obscures</w:t>
      </w:r>
      <w:r w:rsidRPr="00491C03">
        <w:rPr>
          <w:sz w:val="16"/>
        </w:rPr>
        <w:t xml:space="preserve"> </w:t>
      </w:r>
      <w:r w:rsidRPr="00491C03">
        <w:rPr>
          <w:rStyle w:val="StyleUnderline"/>
        </w:rPr>
        <w:t>the contemporary reality of colonial occupation experienced by Indigenous people in North America</w:t>
      </w:r>
      <w:r w:rsidRPr="00491C03">
        <w:rPr>
          <w:sz w:val="16"/>
        </w:rPr>
        <w:t>.</w:t>
      </w:r>
      <w:r w:rsidR="00B56965" w:rsidRPr="00491C03">
        <w:rPr>
          <w:sz w:val="16"/>
        </w:rPr>
        <w:t xml:space="preserve"> </w:t>
      </w:r>
      <w:r w:rsidRPr="00491C03">
        <w:rPr>
          <w:sz w:val="16"/>
        </w:rPr>
        <w:t xml:space="preserve">Scholars have recognized that </w:t>
      </w:r>
      <w:r w:rsidRPr="00491C03">
        <w:rPr>
          <w:rStyle w:val="StyleUnderline"/>
        </w:rPr>
        <w:t>the fortress conservation model implemented across the United States and Canada in concert with European settlement</w:t>
      </w:r>
      <w:r w:rsidRPr="00491C03">
        <w:rPr>
          <w:sz w:val="16"/>
        </w:rPr>
        <w:t xml:space="preserve"> (and elsewhere, albeit under distinct colonial processes) </w:t>
      </w:r>
      <w:r w:rsidRPr="00491C03">
        <w:rPr>
          <w:rStyle w:val="StyleUnderline"/>
        </w:rPr>
        <w:t xml:space="preserve">operates as an extension of colonial power </w:t>
      </w:r>
      <w:r w:rsidRPr="00491C03">
        <w:rPr>
          <w:sz w:val="16"/>
        </w:rPr>
        <w:t xml:space="preserve">(Brockington, 2002; Cronon, 2003; Jacoby, 2014; </w:t>
      </w:r>
      <w:r w:rsidRPr="00491C03">
        <w:rPr>
          <w:sz w:val="16"/>
        </w:rPr>
        <w:lastRenderedPageBreak/>
        <w:t>Neumann 2004). More recent work on the shift to neoliberal models of conservation has explored the ways in which conservation policy continues to work in tandem with state and global power structures (Altamirano Jimenez, 2014; Holmes and Cavanagh, 2016; Igoe and Brockington, 2007); however, this body of literature has yet to really grapple with settler colonialism. Scholars in Indigenous and Settler Colonial Studies have identified a similar lacuna in the scholarship on decolonial theory, arguing that it has not adequately accounted for the ongoing operation of colonial power through the unique structures of settler colonialism. Decolonization in settler colonial contexts, they argue, must be understood as a material, political, and epistemic process of dismantling the structure and undoing the work (theft and erasure) of settler colonialism (Denzin et al., 2008; Million, 2011; Tuck and Yang, 2012; Veracini, 2007; Wolfe, 2006). Scholars writing at the intersection of decolonial theory and Indigenous land management in settler colonial contexts have situated this process as a turn away from validation through recognition by the settler state and toward Indigenous resurgence through relationships with our lands and with each other (Coulthard, 2014; Simpson, 2014; Tallbear, 2019; Whyte 2018b). In this sense, decolonization is a polyvalent project; settler colonialism has operated in localized, geographically specific forms and thus, decolonization must do the same (Schneider, 2013).</w:t>
      </w:r>
      <w:r w:rsidR="00B56965" w:rsidRPr="00491C03">
        <w:rPr>
          <w:sz w:val="16"/>
        </w:rPr>
        <w:t xml:space="preserve"> </w:t>
      </w:r>
      <w:r w:rsidRPr="00491C03">
        <w:rPr>
          <w:sz w:val="16"/>
        </w:rPr>
        <w:t xml:space="preserve">De Leeuw and Hunt (Kwakwaka’wakw) offer a useful distinction between decolonization and “anticolonial practice,” the latter of which includes “making visible places where knowledge is produced, and who produces it,” but they </w:t>
      </w:r>
      <w:r w:rsidRPr="00491C03">
        <w:rPr>
          <w:rStyle w:val="StyleUnderline"/>
          <w:highlight w:val="green"/>
        </w:rPr>
        <w:t>caution against</w:t>
      </w:r>
      <w:r w:rsidRPr="00491C03">
        <w:rPr>
          <w:rStyle w:val="StyleUnderline"/>
        </w:rPr>
        <w:t xml:space="preserve"> the tendency for </w:t>
      </w:r>
      <w:r w:rsidRPr="00491C03">
        <w:rPr>
          <w:rStyle w:val="StyleUnderline"/>
          <w:highlight w:val="green"/>
        </w:rPr>
        <w:t xml:space="preserve">settler-scholars to embrace </w:t>
      </w:r>
      <w:r w:rsidRPr="00491C03">
        <w:rPr>
          <w:rStyle w:val="Emphasis"/>
          <w:highlight w:val="green"/>
        </w:rPr>
        <w:t>self</w:t>
      </w:r>
      <w:r w:rsidRPr="00491C03">
        <w:rPr>
          <w:rStyle w:val="Emphasis"/>
        </w:rPr>
        <w:t>-</w:t>
      </w:r>
      <w:r w:rsidRPr="00491C03">
        <w:rPr>
          <w:rStyle w:val="Emphasis"/>
          <w:highlight w:val="green"/>
        </w:rPr>
        <w:t>reflexivity</w:t>
      </w:r>
      <w:r w:rsidRPr="00491C03">
        <w:rPr>
          <w:rStyle w:val="StyleUnderline"/>
          <w:highlight w:val="green"/>
        </w:rPr>
        <w:t xml:space="preserve"> regarding their implication in colonial power dynamics while</w:t>
      </w:r>
      <w:r w:rsidRPr="00491C03">
        <w:rPr>
          <w:rStyle w:val="StyleUnderline"/>
        </w:rPr>
        <w:t xml:space="preserve"> still </w:t>
      </w:r>
      <w:r w:rsidRPr="00491C03">
        <w:rPr>
          <w:rStyle w:val="StyleUnderline"/>
          <w:highlight w:val="green"/>
        </w:rPr>
        <w:t>maintaining the discursive and material power of the current arrangement</w:t>
      </w:r>
      <w:r w:rsidRPr="00491C03">
        <w:rPr>
          <w:sz w:val="16"/>
        </w:rPr>
        <w:t xml:space="preserve"> (2018, p. 3). Under this pattern, </w:t>
      </w:r>
      <w:r w:rsidRPr="00491C03">
        <w:rPr>
          <w:rStyle w:val="StyleUnderline"/>
          <w:highlight w:val="green"/>
        </w:rPr>
        <w:t>gestures toward decolonial</w:t>
      </w:r>
      <w:r w:rsidRPr="00491C03">
        <w:rPr>
          <w:rStyle w:val="StyleUnderline"/>
        </w:rPr>
        <w:t xml:space="preserve"> </w:t>
      </w:r>
      <w:r w:rsidRPr="00491C03">
        <w:rPr>
          <w:rStyle w:val="StyleUnderline"/>
          <w:highlight w:val="green"/>
        </w:rPr>
        <w:t>ideas</w:t>
      </w:r>
      <w:r w:rsidRPr="00491C03">
        <w:rPr>
          <w:rStyle w:val="StyleUnderline"/>
        </w:rPr>
        <w:t xml:space="preserve"> about relationality with Indigenous people </w:t>
      </w:r>
      <w:r w:rsidRPr="00491C03">
        <w:rPr>
          <w:rStyle w:val="StyleUnderline"/>
          <w:highlight w:val="green"/>
        </w:rPr>
        <w:t>are</w:t>
      </w:r>
      <w:r w:rsidRPr="00491C03">
        <w:rPr>
          <w:rStyle w:val="StyleUnderline"/>
        </w:rPr>
        <w:t>, “</w:t>
      </w:r>
      <w:r w:rsidRPr="00491C03">
        <w:rPr>
          <w:rStyle w:val="Emphasis"/>
          <w:highlight w:val="green"/>
        </w:rPr>
        <w:t>decoupled</w:t>
      </w:r>
      <w:r w:rsidRPr="00491C03">
        <w:rPr>
          <w:rStyle w:val="StyleUnderline"/>
          <w:highlight w:val="green"/>
        </w:rPr>
        <w:t xml:space="preserve"> from</w:t>
      </w:r>
      <w:r w:rsidRPr="00491C03">
        <w:rPr>
          <w:rStyle w:val="StyleUnderline"/>
        </w:rPr>
        <w:t xml:space="preserve"> actual </w:t>
      </w:r>
      <w:r w:rsidRPr="00491C03">
        <w:rPr>
          <w:rStyle w:val="StyleUnderline"/>
          <w:highlight w:val="green"/>
        </w:rPr>
        <w:t>Indigenous</w:t>
      </w:r>
      <w:r w:rsidRPr="00491C03">
        <w:rPr>
          <w:rStyle w:val="StyleUnderline"/>
        </w:rPr>
        <w:t xml:space="preserve"> peoples, </w:t>
      </w:r>
      <w:r w:rsidRPr="00491C03">
        <w:rPr>
          <w:rStyle w:val="StyleUnderline"/>
          <w:highlight w:val="green"/>
        </w:rPr>
        <w:t>voices</w:t>
      </w:r>
      <w:r w:rsidRPr="00491C03">
        <w:rPr>
          <w:rStyle w:val="StyleUnderline"/>
        </w:rPr>
        <w:t>, and places</w:t>
      </w:r>
      <w:r w:rsidRPr="00491C03">
        <w:rPr>
          <w:sz w:val="16"/>
        </w:rPr>
        <w:t xml:space="preserve">,” (De Leeuw and Hunt, 2018, p. 7). </w:t>
      </w:r>
      <w:r w:rsidRPr="00491C03">
        <w:rPr>
          <w:rStyle w:val="StyleUnderline"/>
        </w:rPr>
        <w:t xml:space="preserve">Although some of the calls for decolonizing conservation work advocate for </w:t>
      </w:r>
      <w:r w:rsidRPr="00491C03">
        <w:rPr>
          <w:rStyle w:val="StyleUnderline"/>
          <w:highlight w:val="green"/>
        </w:rPr>
        <w:t>consultation</w:t>
      </w:r>
      <w:r w:rsidRPr="00491C03">
        <w:rPr>
          <w:sz w:val="16"/>
        </w:rPr>
        <w:t xml:space="preserve"> (Schuster et al., 2019), </w:t>
      </w:r>
      <w:r w:rsidRPr="00491C03">
        <w:rPr>
          <w:rStyle w:val="StyleUnderline"/>
        </w:rPr>
        <w:t>comanagement</w:t>
      </w:r>
      <w:r w:rsidRPr="00491C03">
        <w:rPr>
          <w:sz w:val="16"/>
        </w:rPr>
        <w:t xml:space="preserve"> (Brechin et al., 2002; Stevenson, 2004</w:t>
      </w:r>
      <w:r w:rsidRPr="00491C03">
        <w:rPr>
          <w:sz w:val="16"/>
          <w:szCs w:val="16"/>
        </w:rPr>
        <w:t xml:space="preserve">), </w:t>
      </w:r>
      <w:r w:rsidRPr="00491C03">
        <w:rPr>
          <w:rStyle w:val="StyleUnderline"/>
        </w:rPr>
        <w:t>or increased Indigenous representation on staff and board positions for nonprofits doing conservation</w:t>
      </w:r>
      <w:r w:rsidRPr="00491C03">
        <w:rPr>
          <w:sz w:val="16"/>
        </w:rPr>
        <w:t xml:space="preserve"> </w:t>
      </w:r>
      <w:r w:rsidRPr="00491C03">
        <w:rPr>
          <w:rStyle w:val="StyleUnderline"/>
        </w:rPr>
        <w:t>work</w:t>
      </w:r>
      <w:r w:rsidRPr="00491C03">
        <w:rPr>
          <w:sz w:val="16"/>
        </w:rPr>
        <w:t xml:space="preserve"> (McAllister, 2020), </w:t>
      </w:r>
      <w:r w:rsidRPr="00491C03">
        <w:rPr>
          <w:rStyle w:val="StyleUnderline"/>
        </w:rPr>
        <w:t xml:space="preserve">it </w:t>
      </w:r>
      <w:r w:rsidRPr="00491C03">
        <w:rPr>
          <w:rStyle w:val="StyleUnderline"/>
          <w:highlight w:val="green"/>
        </w:rPr>
        <w:t>is not</w:t>
      </w:r>
      <w:r w:rsidRPr="00491C03">
        <w:rPr>
          <w:rStyle w:val="StyleUnderline"/>
        </w:rPr>
        <w:t xml:space="preserve"> clear that these moves do </w:t>
      </w:r>
      <w:r w:rsidRPr="00491C03">
        <w:rPr>
          <w:rStyle w:val="StyleUnderline"/>
          <w:highlight w:val="green"/>
        </w:rPr>
        <w:t>enough</w:t>
      </w:r>
      <w:r w:rsidRPr="00491C03">
        <w:rPr>
          <w:rStyle w:val="StyleUnderline"/>
        </w:rPr>
        <w:t xml:space="preserve"> to actually disrupt</w:t>
      </w:r>
      <w:r w:rsidRPr="00491C03">
        <w:rPr>
          <w:sz w:val="16"/>
        </w:rPr>
        <w:t xml:space="preserve"> the </w:t>
      </w:r>
      <w:r w:rsidRPr="00491C03">
        <w:rPr>
          <w:rStyle w:val="StyleUnderline"/>
        </w:rPr>
        <w:t>colonial relations</w:t>
      </w:r>
      <w:r w:rsidRPr="00491C03">
        <w:rPr>
          <w:sz w:val="16"/>
        </w:rPr>
        <w:t xml:space="preserve"> of power that have long held Indigenous people, land, and knowledge as inherently available for study, extraction, and colonial profit. In what follows, I argue that when it comes to conservation, decolonization means more than simply untangling these entrenched legacies; it must involve a material shift in decision-making power that cedes the authority to articulate values, set agendas, and create policies to Indigenous people. </w:t>
      </w:r>
      <w:r w:rsidRPr="00491C03">
        <w:rPr>
          <w:rStyle w:val="StyleUnderline"/>
        </w:rPr>
        <w:t>Consultation, collaboration, and comanagement must disrupt, rather than uphold, colonial power dynamics if they are to have a role in decolonization</w:t>
      </w:r>
      <w:r w:rsidRPr="00491C03">
        <w:rPr>
          <w:sz w:val="16"/>
        </w:rPr>
        <w:t>.</w:t>
      </w:r>
      <w:r w:rsidR="00B56965" w:rsidRPr="00491C03">
        <w:rPr>
          <w:sz w:val="16"/>
        </w:rPr>
        <w:t xml:space="preserve"> </w:t>
      </w:r>
      <w:r w:rsidRPr="00491C03">
        <w:rPr>
          <w:sz w:val="16"/>
        </w:rPr>
        <w:t xml:space="preserve">I focus on the reintroduction of buffalo to the American West as an example of how </w:t>
      </w:r>
      <w:r w:rsidRPr="00491C03">
        <w:rPr>
          <w:rStyle w:val="StyleUnderline"/>
          <w:highlight w:val="green"/>
        </w:rPr>
        <w:t>conservation efforts</w:t>
      </w:r>
      <w:r w:rsidRPr="00491C03">
        <w:rPr>
          <w:rStyle w:val="StyleUnderline"/>
        </w:rPr>
        <w:t xml:space="preserve"> can work to </w:t>
      </w:r>
      <w:r w:rsidRPr="00491C03">
        <w:rPr>
          <w:rStyle w:val="StyleUnderline"/>
          <w:highlight w:val="green"/>
        </w:rPr>
        <w:t>uphold colonial relations of power</w:t>
      </w:r>
      <w:r w:rsidRPr="00491C03">
        <w:rPr>
          <w:rStyle w:val="StyleUnderline"/>
        </w:rPr>
        <w:t xml:space="preserve">, </w:t>
      </w:r>
      <w:r w:rsidRPr="00491C03">
        <w:rPr>
          <w:rStyle w:val="StyleUnderline"/>
          <w:highlight w:val="green"/>
        </w:rPr>
        <w:t>even as they purport to include</w:t>
      </w:r>
      <w:r w:rsidRPr="00491C03">
        <w:rPr>
          <w:rStyle w:val="StyleUnderline"/>
        </w:rPr>
        <w:t xml:space="preserve">, value, and share </w:t>
      </w:r>
      <w:r w:rsidRPr="00491C03">
        <w:rPr>
          <w:rStyle w:val="StyleUnderline"/>
          <w:highlight w:val="green"/>
        </w:rPr>
        <w:t>Indigenous perspectives</w:t>
      </w:r>
      <w:r w:rsidRPr="00491C03">
        <w:rPr>
          <w:sz w:val="16"/>
        </w:rPr>
        <w:t>. At the same time, buffalo reintroduction demonstrates the possibility for conservation to do so much more: it is an opportunity for a radical shift toward a generative Indigenous future. It represents an opportunity for non-Indigenous researchers, practitioners, and policymakers to move beyond self-reflexivity: to uphold tribal sovereignty, cede decision-making authority to tribal nations, and align policy and practice with tribal goals and values. For tribal nations, restoring our relatives to their former territory is a chance to engage in material practices of decolonization, to fulfill the obligations of kinship and reciprocity, and to reassert the importance of our own relationships with the lands where buffalo roam.</w:t>
      </w:r>
      <w:r w:rsidR="00B56965" w:rsidRPr="00491C03">
        <w:rPr>
          <w:sz w:val="16"/>
        </w:rPr>
        <w:t xml:space="preserve"> </w:t>
      </w:r>
      <w:r w:rsidRPr="00491C03">
        <w:rPr>
          <w:sz w:val="16"/>
        </w:rPr>
        <w:t>This essay is deeply informed by Indigenous scholarship that articulates Indigenous methodologies as an integral part of decolonizing research (Kovach, 2021; Baldy, 2015; Smith, 2013; Tynan, 2021; Wilson, 2008). This work has emerged in part as a corrective to academia's desire to isolate Indigenous knowledge from their socioecological context and subjugate the people and lands who generate them to colonial control. As an Indigenous researcher (Turtle Mountain Chippewa descendant), I draw from both Indigenous repositories of knowledge and academic sources. Accordingly, this essay utilizes a mix of policy and discourse analysis, literature review, and historical methods to answer the question of how conservation and related fields have fallen short of decolonization, and what it might look like to truly address the continued operation of settler colonial power. I begin with an overview of the connection between buffalo restoration and Indigenous futures and then turn to the history of buffalo conservation in order to trace the imbrication of both the eradication and conservation of buffalo with colonial projects of Indigenous removal and erasure. I use this history to deconstruct popular narratives of how buffalo preservation was accomplished. I then offer a brief analysis of contemporary landscape-scale conservation efforts, illustrating the ways in which they do not always depart from historical projects of colonization, and conclude by suggesting ways in which scholars, conservation practitioners, and policymakers might actually engage in decolonial praxis by attending to the continued operation of colonial power today.</w:t>
      </w:r>
      <w:r w:rsidR="00B56965" w:rsidRPr="00491C03">
        <w:rPr>
          <w:sz w:val="16"/>
        </w:rPr>
        <w:t xml:space="preserve"> </w:t>
      </w:r>
      <w:r w:rsidRPr="00491C03">
        <w:rPr>
          <w:sz w:val="16"/>
        </w:rPr>
        <w:t>Buffalo reintroduction makes for a particularly useful site of analysis for two reasons. The first is simply that tribal nations in the United States and Canada have historically participated in a variety of different buffalo conservation and restoration projects, although these efforts have been largely understudied. The second has to do with the recent interest in landscape-scale reintroduction efforts connected to shortgrass prairie restoration in the Great Plains (Davenport, 2018; Pejchar et al., 2021). On the surface, calls to reinstate free-ranging buffalo across a large area of the United States might seem like an antidote to the ways in which conservation enclosures have typically worked to enhance and expand colonial power over land while displacing Indigenous people (Neumann, 2004). In practice, however, these calls for landscape-scale conservation do little to address the fundamentally colonial structures of land management decisions in the United States; structures that often limit tribal nations to consultation or stakeholder engagement roles that curtail their ability to utilize treaty rights and protect culturally important resources.</w:t>
      </w:r>
      <w:r w:rsidR="00B56965" w:rsidRPr="00491C03">
        <w:rPr>
          <w:sz w:val="16"/>
        </w:rPr>
        <w:t xml:space="preserve"> </w:t>
      </w:r>
      <w:r w:rsidRPr="00491C03">
        <w:rPr>
          <w:sz w:val="16"/>
        </w:rPr>
        <w:t xml:space="preserve">I should also note at this juncture that my use of “buffalo,” rather than “bison” throughout this essay is intentional, and follows from my methodological commitment to prioritize locally situated Indigenous knowledge over a European taxonomy that evolved under the influence of a colonial desire to name and claim the rest of the world (Schiebinger and Swan, 2007). Buffalo is not just the common parlance in Indigenous communities of North America (in addition, of course, to </w:t>
      </w:r>
      <w:r w:rsidRPr="00491C03">
        <w:rPr>
          <w:sz w:val="16"/>
        </w:rPr>
        <w:lastRenderedPageBreak/>
        <w:t>the many terms for buffalo in our own languages), it is nomenclature used by the Inter-Tribal Buffalo Council and the Buffalo Treaty, as well as most tribal nations’ restoration projects. In terms of scope, this article focuses on plains buffalo; although wood buffalo is recognized as a closely related subspecies, they have a distinct colonial history of removal and restoration. I also focus primarily on buffalo eradication and restoration in the United States. Although similar processes took place in Canada (and the two were often politically and ecologically entwined), they are distinct enough to deserve closer attention than I have space for here.</w:t>
      </w:r>
      <w:r w:rsidR="00B56965" w:rsidRPr="00491C03">
        <w:rPr>
          <w:sz w:val="16"/>
        </w:rPr>
        <w:t xml:space="preserve"> </w:t>
      </w:r>
      <w:r w:rsidRPr="00491C03">
        <w:rPr>
          <w:sz w:val="16"/>
        </w:rPr>
        <w:t>Buffalo kinship</w:t>
      </w:r>
      <w:r w:rsidR="00B56965" w:rsidRPr="00491C03">
        <w:rPr>
          <w:sz w:val="16"/>
        </w:rPr>
        <w:t xml:space="preserve"> </w:t>
      </w:r>
      <w:r w:rsidRPr="00491C03">
        <w:rPr>
          <w:sz w:val="16"/>
        </w:rPr>
        <w:t>It has been well-documented that the deliberate extermination of buffalo had a devastating impact on the tribal nations of the Great Plains, because of their spiritual, economic, and cultural importance (Eichler, 2020; Feir et al., 2019; Hubbard, 2014; Smits, 1994). What has been less well studied, at least within academia, is what a return of buffalo to their former territory could mean for Indigenous people. Although the opportunities for development provided by tribal enterprise herds, the health benefits of access to buffalo for subsistence, and the ability to obtain hides and other parts for ceremonial purposes are all important in their own right, the significance of buffalo reintroduction efforts go far beyond that. Cree filmmaker and writer Tasha Hubbard draw on a wide range of Indigenous thinkers to illustrate that buffalo were not just important to plains tribal nations, they were ancestors, teachers, helpers, healers, and guardians (2014). Indigenous nationhood was and still is entwined with our buffalo kin. Winona LaDuke (Ojibwe) further articulates that buffalo—because of their size and numbers, as well as behavior and migration patterns—played a key role in dramatically shaping the land itself (LaDuke, 2016). Thus, to restore buffalo to their place in the ecological system of the Great Plains is intrinsically linked to the larger project of restoring Indigenous land relationships.</w:t>
      </w:r>
      <w:r w:rsidR="00B56965" w:rsidRPr="00491C03">
        <w:rPr>
          <w:sz w:val="16"/>
        </w:rPr>
        <w:t xml:space="preserve"> </w:t>
      </w:r>
      <w:r w:rsidRPr="00491C03">
        <w:rPr>
          <w:sz w:val="16"/>
        </w:rPr>
        <w:t>Using the concept of generative refusal, Mississauga Nishnaabeg scholar Leanne Simpson explains that this goes beyond a renewed emphasis on Indigenous knowledge; embedded in the restoration of these relationships is the imperative to “refuse the state's framing of the issues we organize around, and respond to and re-embed these issues within Indigenous political contexts and realities within the place of productive refusal as a mechanism for building unity within the struggle” (2014, p. 2). Many tribal nations have or are in the process of developing restoration projects that serve these goals, but one particular endeavor stands out in this regard, as an intertribal endeavor that works across colonial borders to reframe buffalo restoration within Indigenous political and ecological contexts. The Buffalo Treaty was first signed in 2014 by eight Indigenous nations from the United States and Canada and has expanded the list of signatories at signing ceremonies each year (“Relationships,” n.d.). The treaty emerged from years of work led by elders in the Siksikaitsiitapiwa (Blackfoot) Confederacy, which includes the Kainai (Blood), Siksika (Blackfoot), and Piikani (Peigan) first nations and the Aamskapi Pikuni (Blackfeet) tribal nation. These efforts were formalized through the Iinii Initiative, which seeks to bring free-ranging iiniiwa (buffalo) back to the Siksikaitsiitapiwa homelands in the northern Great Plains (Mamers 2019). The text of the Buffalo Treaty directly ties conservation work to cultural continuity, obligating its signatories not just to support the reintroduction of free-ranging buffalo but also to perpetuate the ceremonies, languages, and harvest customs associated with buffalo. It codifies the responsibility that all parties have to learn from buffalo and to participate in intergenerational knowledge transfer through ethical research and knowledge gathering. It further provides that nations and states/provinces can become signatories (although as of yet none have done so), and nongovernmental organizations can be recognized as supporters and partners, “providing they perpetuate the spirit and intent of this treaty” (“Treaty,” n.d.).</w:t>
      </w:r>
      <w:r w:rsidR="00B56965" w:rsidRPr="00491C03">
        <w:rPr>
          <w:sz w:val="16"/>
        </w:rPr>
        <w:t xml:space="preserve"> </w:t>
      </w:r>
      <w:r w:rsidRPr="00491C03">
        <w:rPr>
          <w:sz w:val="16"/>
        </w:rPr>
        <w:t>The kind of buffalo restoration envisioned in the Buffalo Treaty is, on a fundamental level, about Indigenous futurity. In a discussion of Odawa and Menominee sturgeon management in the Great Lakes, Potawatomi scholar Kyle Powys Whyte argues that restoration of culturally significant species is less about going “back” to traditional diets or reinstating ceremonial practices, and instead more of a way to uphold moral relationships with sturgeon as relatives, enact accountability, and “engender responsibilities in future generations,” (2018a, p. 13). Thus, the participation of youth in the sturgeon release each fall is not just symbolic, it is a matter of investing in a form of Indigenous resilience that Whyte (2018b) calls collective continuance and Simpson (2014) calls Indigenous resurgence. This notion of collectivity is not just a connection among Indigenous people as a community, it is an interspecies kinship that includes buffalo and other more-than-human relations. As Kim Tallbear (Dakota) has noted, it is important to distinguish the interspecies kinship inherent in Indigenous notions of collectivity from recent posthumanist critiques of anthropocentrism, although they can certainly inform each other. Tallbear advocates for a rejection of the colonial human/nature binary, working instead to, “foreground an everyday Dakota understanding of existence that focuses on ‘being in good relation,’” (2019, p. 25). Under this framework, conservation in support of buffalo restoration might be better described as a collaboration between people and buffalo (and this is indeed how the work is articulated in the Buffalo Treaty). Buffalo restoration is a means of repairing a complicated web of relationality that encompasses people, the land, and other-than-human forces and actors.</w:t>
      </w:r>
      <w:r w:rsidR="00B56965" w:rsidRPr="00491C03">
        <w:rPr>
          <w:sz w:val="16"/>
        </w:rPr>
        <w:t xml:space="preserve"> </w:t>
      </w:r>
      <w:r w:rsidRPr="00491C03">
        <w:rPr>
          <w:sz w:val="16"/>
        </w:rPr>
        <w:t>Buffalo genocide</w:t>
      </w:r>
      <w:r w:rsidR="00B56965" w:rsidRPr="00491C03">
        <w:rPr>
          <w:sz w:val="16"/>
        </w:rPr>
        <w:t xml:space="preserve"> </w:t>
      </w:r>
      <w:r w:rsidRPr="00491C03">
        <w:rPr>
          <w:sz w:val="16"/>
        </w:rPr>
        <w:t>The settler colonial project that sought to sever this relationality was as much about establishing dominion over “nature” as it was about justifying the theft of the land. Exact numbers are difficult to estimate in hindsight, but scholars generally agree that upwards of 10 million buffalo once inhabited the rangelands of the west (Shaw, 1995) and continental estimates put the number closer to 30–50 million (Roe, 1970; Taylor, 2011). By the mid-1880's, they were reduced to just a few hundred. An intense period of commercial hunting (and slaughter for sport) in the mid-late 1800s, aided by aggressive railroad expansion across the west, is widely recognized as the key driver in the decimation. By that point in time, however, herds had already been severely impacted by the loss of habitat to homesteads and climate change, as well as competition and diseases from introduced European cattle (Boyd and Gates, 2006; Freese et al., 2007; Hornaday, 1889).</w:t>
      </w:r>
      <w:r w:rsidR="00B56965" w:rsidRPr="00491C03">
        <w:rPr>
          <w:sz w:val="16"/>
        </w:rPr>
        <w:t xml:space="preserve"> </w:t>
      </w:r>
      <w:r w:rsidRPr="00491C03">
        <w:rPr>
          <w:sz w:val="16"/>
        </w:rPr>
        <w:t xml:space="preserve">It is no coincidence that the frenzy for Indian land in the West reached a fever pitch at the same time that buffalo were extirpated from the plains. Hubbard points to the ways in which settler colonial narratives about the similarity between buffalo and Indigenous people (as similarly stupid and too easily removed from their land) worked to justify processes of dispossession and genocide: “colonial characterizations of the Buffalo sought to displace and replace Indigenous stories relating the animals to teachings of balance and interdependency,” Hubbard (2009, p. 70). At the same time, Hubbard argues, buffalo became symbolic of the “wild” west even as they were being erased from the landscape. They became, she writes, “a tokenized remnant of what had to be overcome if the frontier was to be ‘won,’” (2009, p. 71). The railroads that bisected the Great Plains and hastened the slaughter by ferrying hide hunters into the heart of the remaining shortgrass prairie habitat also brought settlers eager for land claims made available by homesteading acts. Under the banner of Manifest Destiny, the West was to be privatized, civilized, and cleared of both Indians and buffalo, precisely because they served as a reminder of an untamable alterity and a claim to the land and belonging that superseded the settler state. In order to facilitate this process, the US government sought to reduce tribal land claims and undercut the collectivity of tribal </w:t>
      </w:r>
      <w:r w:rsidRPr="00491C03">
        <w:rPr>
          <w:sz w:val="16"/>
        </w:rPr>
        <w:lastRenderedPageBreak/>
        <w:t>sovereignty with the Allotment Act, passed in 1887. Touted by Theodore Roosevelt as a “mighty pulverizing engine, to break up the tribal mass,” the Allotment Act transformed collectively held tribal lands into parcels of private property owned by individual tribal members, and simultaneously made thousands of acres of reservation land deemed “surplus” available for non-Native settlement. The Act contained no provisions for additional land that might be needed to support future increases in the population of tribal nations, because its authors presumed it would fulfill its purpose: Native people would assimilate or disappear.</w:t>
      </w:r>
      <w:r w:rsidR="00B56965" w:rsidRPr="00491C03">
        <w:rPr>
          <w:sz w:val="16"/>
        </w:rPr>
        <w:t xml:space="preserve"> </w:t>
      </w:r>
      <w:r w:rsidRPr="00491C03">
        <w:rPr>
          <w:sz w:val="16"/>
        </w:rPr>
        <w:t>The expropriation of tribal lands and the eradication of wild buffalo are often framed as the inevitable (if unfortunate) result of progress (Hatley, 2019; Taylor, 2011), but I argue that it is impossible to grasp the full significance of tribal involvement in buffalo restoration projects without a deep understanding of how both dispossession and extirpation functioned as conjoined mechanisms of settler world-making. For the tribal nations of the Great Plains and elsewhere across North America, the return of the buffalo is a renewal of a longstanding relationship, one that addresses the genocidal structures of settler colonialism and supports a robust vision of Indigenous futures. Buffalo played a key role in sustaining Indigenous resistance and disrupting settler colonial processes of enclosure (Mamers, 2020), and their return to their original territory also marks a return to this capacity for supporting Indigenous resilience. This represents a significant departure from what buffalo restoration has historically meant for conservationists, and how buffalo continue to be characterized as a cultural symbol of bygone times. In the next section, I address the nascent conservation movement's response to the near-extinction of wild buffalo around the turn of the century, and the ways in which Indigenous land continued to figure in colonial projects of enclosure and preservation. I also highlight the evidence that tribal nations and Native individuals played a key role in buffalo conservation—one that all too often goes unacknowledged.</w:t>
      </w:r>
      <w:r w:rsidR="00B56965" w:rsidRPr="00491C03">
        <w:rPr>
          <w:sz w:val="16"/>
        </w:rPr>
        <w:t xml:space="preserve"> </w:t>
      </w:r>
      <w:r w:rsidRPr="00491C03">
        <w:rPr>
          <w:sz w:val="16"/>
        </w:rPr>
        <w:t>Buffalo conservation</w:t>
      </w:r>
      <w:r w:rsidR="00B56965" w:rsidRPr="00491C03">
        <w:rPr>
          <w:sz w:val="16"/>
        </w:rPr>
        <w:t xml:space="preserve"> </w:t>
      </w:r>
      <w:r w:rsidRPr="00491C03">
        <w:rPr>
          <w:sz w:val="16"/>
        </w:rPr>
        <w:t>It is readily apparent that the intentional eradication of buffalo from the plains played a key role in implementing settler colonialism, but the process of “saving” buffalo from disappearance was not the total reversal that it might seem at first glance. Early conservation work not only continued the physical process of dispossession but also played a key ideological role in normalizing and naturalizing this process, breaking the relational link between Native people and buffalo, and reinforcing Western notions of the human/nature binary (Mamers, 2020). I demonstrate this by analyzing turn-of-the-century narratives of conservation, reframing the enclosure of “public” land to create the first buffalo preserves as an extension of settler colonial dispossession and foregrounding the (often unacknowledged) participation by Native people conservation efforts.</w:t>
      </w:r>
      <w:r w:rsidR="00B56965" w:rsidRPr="00491C03">
        <w:rPr>
          <w:sz w:val="16"/>
        </w:rPr>
        <w:t xml:space="preserve"> </w:t>
      </w:r>
      <w:r w:rsidRPr="00491C03">
        <w:rPr>
          <w:sz w:val="16"/>
        </w:rPr>
        <w:t>Conservation narratives</w:t>
      </w:r>
      <w:r w:rsidR="00B56965" w:rsidRPr="00491C03">
        <w:rPr>
          <w:sz w:val="16"/>
        </w:rPr>
        <w:t xml:space="preserve"> </w:t>
      </w:r>
      <w:r w:rsidRPr="00491C03">
        <w:rPr>
          <w:sz w:val="16"/>
        </w:rPr>
        <w:t>Accounts of the transition from extirpation to conservation tend to highlight the “visionary” action of private citizens such as Charles Goodnight, Frederick Dupree, Charles “Buffalo” Jones (all of whom were involved with the American Bison Society), as well as Michael Pablo and Charles Allard in establishing the breeding herds that would eventually populate parks and wildlife refuges across the continent (Boyd, 2003; Boyd and Gates, 2006; Coder, 1975; Freese et al., 2007; Garretson, 1938; Hornaday, 1889). These histories also cite the importance of protective legislation such as the creation of Yellowstone Park and other conservation enclosures and state and national bans on poaching. This historical formulation of frontiersman-turned-conservation-hero on the one hand, and a national desire to halt the destruction of what remained of the frontier on the other, continues to inform contemporary articulations of buffalo as the great American conservation success story.</w:t>
      </w:r>
      <w:r w:rsidR="00B56965" w:rsidRPr="00491C03">
        <w:rPr>
          <w:sz w:val="16"/>
        </w:rPr>
        <w:t xml:space="preserve"> </w:t>
      </w:r>
      <w:r w:rsidRPr="00491C03">
        <w:rPr>
          <w:sz w:val="16"/>
        </w:rPr>
        <w:t>In the immediate aftermath of the near-extinction, conservationists attributed the collapse of buffalo populations to, “the descent of civilization, with all its elements of destructiveness, upon the whole of the country inhabited by that animal,” (Hornaday, 1889, p. 464). The greed of an unfettered market makes for a good cautionary tale, but it is not the whole story. A market-based explanation for their near-disappearance leaves out the seemingly wanton destruction observed in conjunction with the “hunts” of the late 1800′s. Although hundreds of thousands of buffalo were killed for their hides or tongues alone, many more were slaughtered for sport, by accident, or simply to clear the land for cattle (Hornaday, 1889). Economist Dean Lueck explains that the high market demand for buffalo products at the time should have resulted in the emergence of property rights to and privatization of wild buffalo before they were extirpated, similar to rangeland, water, and mineral fields. This did not happen, he argues, because of their “intractable” temperament and nomadic behavior; to successfully raise buffalo, a rancher would have required far more acreage than what could be amassed under the land distribution mechanisms like the homestead act (Lueck, 2002; see also Coder, 1975; Hill, 2014). What Lueck's analysis misses is that it actually did become economically viable for ranchers to maintain private herds, but only after the allotment act made sizeable tracts of Indian land available for lease and purchase. In essence, the privatization of buffalo and the prairie were coterminous, but not just as an inevitable side effect of development. It was the dispossession of Native lands through the creation of reservations and subsequent reductions to tribal land bases—especially the allotment act—that made this possible.</w:t>
      </w:r>
      <w:r w:rsidR="00B56965" w:rsidRPr="00491C03">
        <w:rPr>
          <w:sz w:val="16"/>
        </w:rPr>
        <w:t xml:space="preserve"> </w:t>
      </w:r>
      <w:r w:rsidRPr="00491C03">
        <w:rPr>
          <w:sz w:val="16"/>
        </w:rPr>
        <w:t>Western ranchers interested in the profitability of breeding captive buffalo were one of two main factions of early conservationists. The other was made up of wealthy Easterners who were, “possessed of a nostalgic urge to recreate a facsimile of the frontier,” (Isenberg, 1997, p. 179). This group saw the enclosure of the prairie and the replacement of buffalo with cattle as inevitable but nonetheless wanted to ensure that buffalo were preserved as a species that symbolized what once had been. From the beginning, their efforts were connected to opportunities for tourism and profit. It is perhaps unsurprising to note that one of the more profitable parts of buffalo ranching during this time was the sale of the opportunity to kill a buffalo to sports hunters (Isenberg, 1997). Their version of conservation was not so much about saving or preserving the plains, or even a critique of American progress that made buffalo scarce in the first place. Rather, it centered on preserving a sliver of frontier wildness for edu-tainment and was deeply entrenched in western mythologies of gender and masculinity (Isenberg, 1997). These narratives naturalize settler colonialism as permanent and inevitable, and absolve settler complicity, positioning conservationists as heroes who “saved” buffalo from extinction rather than as agents of ongoing colonial dispossession.</w:t>
      </w:r>
      <w:r w:rsidR="00B56965" w:rsidRPr="00491C03">
        <w:rPr>
          <w:sz w:val="16"/>
        </w:rPr>
        <w:t xml:space="preserve"> </w:t>
      </w:r>
      <w:r w:rsidRPr="00491C03">
        <w:rPr>
          <w:sz w:val="16"/>
        </w:rPr>
        <w:t>‘Public’ land enclosure</w:t>
      </w:r>
      <w:r w:rsidR="00B56965" w:rsidRPr="00491C03">
        <w:rPr>
          <w:sz w:val="16"/>
        </w:rPr>
        <w:t xml:space="preserve"> </w:t>
      </w:r>
      <w:r w:rsidRPr="00491C03">
        <w:rPr>
          <w:sz w:val="16"/>
        </w:rPr>
        <w:t>The histories of conservation enclosures in the American West are deeply entangled with settler colonialism &amp; Indigenous removal (Carroll, 2014; Jacoby, 2014; Neumann, 2004), and initial efforts to preserve buffalo were no exception. Although the eradication of buffalo may be more readily acknowledged as part of a larger strategy to weaken the political and economic power of tribal nations and expropriate their land, buffalo conservation also functioned as a way to legitimize and naturalize the transformation of tribal land into federal refuges for what remained of the West's buffalo populations.</w:t>
      </w:r>
      <w:r w:rsidR="00B56965" w:rsidRPr="00491C03">
        <w:rPr>
          <w:sz w:val="16"/>
        </w:rPr>
        <w:t xml:space="preserve"> </w:t>
      </w:r>
      <w:r w:rsidRPr="00491C03">
        <w:rPr>
          <w:sz w:val="16"/>
        </w:rPr>
        <w:t xml:space="preserve">Yellowstone National Park, established in 1872, was the first public refuge for wild buffalo. The connection between the national parks system and Native dispossession has been well-documented by scholars (Craig et al., 2012; Jacoby, 2014; Lister, 2018; Martinez, 2003; Neumann, 2004; Schneider, 2016; Spence, 1999). Prior to the passage of the Lacey Act in 1894, however, poaching reduced the Yellowstone herd to just 25 buffalo. Conservationists and lawmakers quickly realized that additional action was needed, and in 1902 Buffalo Jones was appointed as the </w:t>
      </w:r>
      <w:r w:rsidRPr="00491C03">
        <w:rPr>
          <w:sz w:val="16"/>
        </w:rPr>
        <w:lastRenderedPageBreak/>
        <w:t>park's first game warden. Jones secured funds to purchase additional buffalo from private herds to add to the park's population, and park officials embraced the idea of buffalo as an additional draw for tourists (Isenberg, 1997).</w:t>
      </w:r>
      <w:r w:rsidR="00B56965" w:rsidRPr="00491C03">
        <w:rPr>
          <w:sz w:val="16"/>
        </w:rPr>
        <w:t xml:space="preserve"> </w:t>
      </w:r>
      <w:r w:rsidRPr="00491C03">
        <w:rPr>
          <w:sz w:val="16"/>
        </w:rPr>
        <w:t>Over the course of the following decade, four other public buffalo refuges were established with assistance from the National Bison Society: a forest preserve that would become the Wichita Mountains National Wildlife Refuge in Oklahoma, the National Bison Range in Montana, Wind Cave National Park in South Dakota, and Fort Niobrara in Nebraska. Although most environmental and conservation histories foreground the importance of these refuges in the recovery of the species, few mention the processes by which these lands became available for conservation enclosure in the first place, and even fewer address the systemic relationship between buffalo conservation and Native dispossession.</w:t>
      </w:r>
      <w:r w:rsidR="00B56965" w:rsidRPr="00491C03">
        <w:rPr>
          <w:sz w:val="16"/>
        </w:rPr>
        <w:t xml:space="preserve"> </w:t>
      </w:r>
      <w:r w:rsidRPr="00491C03">
        <w:rPr>
          <w:sz w:val="16"/>
        </w:rPr>
        <w:t>The land that would become the Wichita Mountains Refuge was originally home to the Apache, Comanche, Kickapoo, Kiowa, Quapaw, and Wichita. In 1867, the Medicine Lodge Treaty created the Kiowa Comanche Apache reservation, a nearly 3-million acre tract that included most of what is now southwestern Oklahoma. According to the terms of the treaty, the agreement was to be renegotiated 30 years later. In 1889, however, in response to pressure to make the land available to settlers, president Benjamin Harrison sent the Cherokee Commission to impel additional land cessions from tribes in the Oklahoma Territory by implementing the Allotment Act. The negotiations—which, like most Indian treaty negotiations, were rife with misleading promises, miscalculations, misinterpretations—resulted in the 1892 Jerome Agreement (Fournet, 1995). The agreement allotted 160 acres, half of which were supposed to consist of land suitable for grazing, to each member of the tribe and transferred ownership of all “surplus” to the federal government for the price of $2,000,000. Even among government officials involved in the negotiations, there was doubt as to whether 160 acres could be sufficient for a family to survive on by farming or ranching. Less than 80,000 acres of the reservation were deemed “agriculturally sound,” which resulted in only 30 acres of arable land per allotment (Fournet, 1995, p. 29). To get around this, the commission deemed the majority of the reservation, including the Wichita Mountains, “unfit for agriculture, but valuable for grazing,” (Fournet, 1995, p. 42). The disagreement over the terms of the Jerome Agreement eventually became the case that resulted in the Lone Wolf v. Hitchcock decision, which held that Congress had the power to abrogate the provisions of an Indian treaty, even (or especially) when that meant essentially giving away two million acres of Indian land. In 1901, the bulk of this land was distributed to settlers through a land lottery that coincided with the beginning of the Oklahoma gold rush. That same year, President Roosevelt set aside 60,00 acres as a forest reserve that would be designated a game preserve in 1905 and added to the National Wildlife Refuge system in 1936. In 1907, the preserve was stocked with fifteen buffalo from the New York Zoological Society. Today, the Wichita herd numbers roughly 650. In an echo of the early conservationists who saw buffalo as a nostalgic symbol of frontier wilderness, the National Parks Service refers to the refuge today as a “remnant of the days before white settlement… an island in the sea of modernity and a segment of southwestern history preserved” (US National Parks Service, 2016).</w:t>
      </w:r>
      <w:r w:rsidR="00B56965" w:rsidRPr="00491C03">
        <w:rPr>
          <w:sz w:val="16"/>
        </w:rPr>
        <w:t xml:space="preserve"> </w:t>
      </w:r>
      <w:r w:rsidRPr="00491C03">
        <w:rPr>
          <w:sz w:val="16"/>
        </w:rPr>
        <w:t>In 1908, the National Bison Range was created on the Flathead Reservation through a similar process. After the 1851 Fort Laramie Treaty consigned the Salish, Pend d’Oreille, and Kootenai to lands west of the Rockies, the Treaty of Hell Gate was signed in 1855. This agreement created the 1.25 million acre Flathead Reservation in the valley just west of the continental divide. As buffalo numbers fell in the second half of the century, and gold brought more and more settlers to Montana, tribal nations were forced to consolidate their population on the reservation. The Great Northern railroad crossed the valley in 1891, angering tribal leaders and taking nearly 1500 acres, which further reduced rangeland and hunting habitat. After several failed attempts to negotiate additional land cessions, congress passed the Flathead Allotment Act in 1904. Proponents of the Allotment Act claimed it would benefit Native people by assimilating them through the conjoined practices of private property and sedentary agriculture, as well as the imposition of the nuclear family (Schneider, 2016). The actual process of imposing allotment on the Flathead reservation demonstrates the real purpose of the act: acquiring Native land and further constraining the political and economic power of tribal nations. Just 245,000 of the total 1,245,000 reservation acres were allotted to tribal members, and subsequent amendments whittled away additional acreage for schools, churches, government projects, and town sites. This devastating reduction in available shared grazing lands forced a significant reduction in stock owned by the tribe. Another 16,000 acres were taken in 1908 to create the National Bison Range, at the behest of Hornaday and others involved in the American Bison Society. Over the following decade, the Society also proposed additional reserves on the Lakota and Crow reservations when they were opened to settlement following allotment.</w:t>
      </w:r>
      <w:r w:rsidR="00B56965" w:rsidRPr="00491C03">
        <w:rPr>
          <w:sz w:val="16"/>
        </w:rPr>
        <w:t xml:space="preserve"> </w:t>
      </w:r>
      <w:r w:rsidRPr="00491C03">
        <w:rPr>
          <w:sz w:val="16"/>
        </w:rPr>
        <w:t>In 1903, Wind Cave National Park was established on just over 10,000 acres of the Black Hills region that holds deep spiritual and cultural significance to the Lakota, Cheyenne, and Arapaho nations, although other tribal nations have historical attachments to the area as well (Albers et al., 2003). Here, too, the Fort Laramie Treaty served as a way to constrain Native land claims through the selective recognition of tribal territories. It recognized Pahá Sápa as Lakota land but also contained a provision for future cession that would come to fruition in the fraudulent “Sell or Starve” Act of 1877. The “agreement” gave a title to the US government, despite bearing signatures from only 10% of adult male tribal members (Bear Eagle, 2018). This act of theft and fraud was declared illegal by the US Supreme Court in 1980, but the Lakota Nation has staunchly refused to accept a financial settlement, insisting instead on the return of the land. Perhaps unsurprisingly, the historical timeline on the Park's website makes no mention of how Native title was extinguished, skipping from Native occupancy to the 1881 “discovery” of the cave by white settlers (US National Parks Service, 2019). In 1912, the Wind Cave National Game Preserve was established on 4,00 acres within the park's boundaries, and 14 buffalo arrived from the New York Zoological Gardens in 1913.</w:t>
      </w:r>
      <w:r w:rsidR="00B56965" w:rsidRPr="00491C03">
        <w:rPr>
          <w:sz w:val="16"/>
        </w:rPr>
        <w:t xml:space="preserve"> </w:t>
      </w:r>
      <w:r w:rsidRPr="00491C03">
        <w:rPr>
          <w:sz w:val="16"/>
        </w:rPr>
        <w:t>The fourth public buffalo range was also created through the enclosure and privatization of Lakota lands. Few accounts of Fort Niobrara include the history of how the 40,960-acre military outpost came to be owned by the US government. Situated in what is now northern Nebraska, just south of the current Rosebud Reservation, the land was recognized as Lakota territory by the 1851 Fort Laramie Treaty. When the subsequent 1868 Fort Laramie Treaty created the Great Sioux Reservation, a sizable portion of land outside the reservation boundaries (including most of western Nebraska) was not formally ceded to the United States but instead reserved as hunting grounds (Brewer and Dennis, 2019). The conflict that led up to the 1877 annexation of the Black Hills, loss of the other unceded lands that surrounded the original reservation and forced removal of all Lakota people to the (now reduced) reservation also led the US army to establish Fort Niobrara in 1880 (Beed, 1936). The fort was active for less than 30 years, and soldiers posted there fought no official battles. After being abandoned by the army in 1906, the site was briefly used as a cavalry remount station before being formally declared a bird reservation by Roosevelt in 1912. After public fundraising secured money to build fences, the Fort Niobrara Game Preserve was established in 1913 and six buffalo were donated to start the herd.</w:t>
      </w:r>
      <w:r w:rsidR="00B56965" w:rsidRPr="00491C03">
        <w:rPr>
          <w:sz w:val="16"/>
        </w:rPr>
        <w:t xml:space="preserve"> </w:t>
      </w:r>
      <w:r w:rsidRPr="00491C03">
        <w:rPr>
          <w:sz w:val="16"/>
        </w:rPr>
        <w:t xml:space="preserve">There's no doubt that these </w:t>
      </w:r>
      <w:r w:rsidRPr="00491C03">
        <w:rPr>
          <w:sz w:val="16"/>
        </w:rPr>
        <w:lastRenderedPageBreak/>
        <w:t>conservation enclosures played a key role in ensuring the survival of buffalo. Both scholarly and public accounts of buffalo conservation, however, tend to subsume the origins of these spaces under a larger narrative of the wilderness movement and other efforts to preserve the “untouched” remnants of the precolonial West. I have highlighted the role that Indian removal, allotment, and privatization played in their creation here in order to expose the deep entanglement of buffalo conservation and Native dispossession. The land for all of the early conservation herds was Native land, made available by concerted efforts to diminish the political and economic power of tribal nations and erase Native peoples from the landscape.</w:t>
      </w:r>
      <w:r w:rsidR="00B56965" w:rsidRPr="00491C03">
        <w:rPr>
          <w:sz w:val="16"/>
        </w:rPr>
        <w:t xml:space="preserve"> </w:t>
      </w:r>
      <w:r w:rsidRPr="00491C03">
        <w:rPr>
          <w:sz w:val="16"/>
        </w:rPr>
        <w:t>Native involvement in early buffalo conservation</w:t>
      </w:r>
      <w:r w:rsidR="00B56965" w:rsidRPr="00491C03">
        <w:rPr>
          <w:sz w:val="16"/>
        </w:rPr>
        <w:t xml:space="preserve"> </w:t>
      </w:r>
      <w:r w:rsidRPr="00491C03">
        <w:rPr>
          <w:sz w:val="16"/>
        </w:rPr>
        <w:t>It was not just the land available for conservation, however, that made the work of buffalo preservation possible. Early conservation efforts worked in tandem with Native dispossession, but Native peoples nonetheless played a critical role in ensuring the survival of their buffalo kin. Tales of early “conservation heroes” whose foresight and commitment to buffalo conservation also contain a whitewashed version of history (Hasian and Muller, 2019), one leaves tribal support for buffalo restoration out of the narrative. When Native actors are included, it is as “private citizens;” their Indigeneity is rendered less significant by the use of terms like “halfbreed” without reference to a specific tribe, which discursively frames their actions as individual choices and forecloses the possibility that they were acting on behalf of a tribal nation (Hornaday, 1889).</w:t>
      </w:r>
      <w:r w:rsidR="00B56965" w:rsidRPr="00491C03">
        <w:rPr>
          <w:sz w:val="16"/>
        </w:rPr>
        <w:t xml:space="preserve"> </w:t>
      </w:r>
      <w:r w:rsidRPr="00491C03">
        <w:rPr>
          <w:sz w:val="16"/>
        </w:rPr>
        <w:t>Just as the frontier was enclosed by privatization, most of the surviving buffalo became private property at the end of the 19th century. Historian Ken Zontek notes that private herds founded by tribal members differed significantly from those owned by the likes of Buffalo Jones and Charles Goodnight, in that they did not attempt to use domestication to transform buffalo into cattle, through crossbreeding or management practices, and articulated their work instead as a matter of cultural survival (2007). One of the most important herds, from a conservation perspective, is the famed Pablo Allard herd that originated in Montana. The version of this herd's origins contained in many non-Native records is that Samuel Walking Coyote, a Pend d’Oreille tribal member, captured a handful of calves in 1873 while on a hunting trip along with the Milk River and brought them back to the Flathead Reservation the next year. (Whitehorn, 2003; Wood, 2000; Zontek, 2007). The Salish and Kootenai nation have recently corrected this history: it was a Pend d’Oreille man named Latati who brought a group of orphaned calves to the reservation from across the continental divide. His father, Atatice, had raised the idea with tribal leaders in the previous decade, but they felt that the people would become sedentary without the need to travel to their hunting grounds on the east side of the mountains (Scott, 2019; Shea, 2021). It is worth noting here again that kinship was central to the relationship between people and buffalo; rather than being fenced in, the herd was allowed to range freely on the reservation and the community collectively participated in watching over them (Zontek, 2007). In 1884 the majority of the herd was purchased by Michel Pablo and Charles Allard. Pablo and Allard were both sons of non-Native fathers and Native mothers, and both were ranchers on the reservation. Pablo also served as the agency's interpreter (Wood, 2000). Under their stewardship, the herd grew to 300 head. When Allard passed away in 1896 the herd was split, and Allard's heirs quickly sold his half. The majority went to Charles Conrad, a rancher from Kalispell, Montana. Pablo's half remained on the reservation and continued to reproduce, although he sold just under 60 buffalo to zoos and menageries in the following years (Isenberg, 1997). When the Flathead Allotment Act was passed in 1904, Pablo's buffalo lost their shared range and he was forced to sell the entire herd. After his initial offer to the US government was rejected, Pablo sold them to Canada in 1906 and shipped around 700 buffalo by rail to central Alberta, where they became the basis for the Canadian buffalo restoration program (Hubbard, 2014; Isenberg, 1997; Wood, 2000). The sale of so many buffalo to the Canadian government inspired the patriotic outrage that led the American Bison Society to pressure Congress to create the National Bison Range. The irony—that the same piece of legislation that made the land available for the National Bison Range is what forced Pablo to sell the herd in the first place—seems lost in most versions of the story. Also lost is the critical role that Native people played in establishing conservation herds. Few accounts even include the fact that Pablo and Allard were both Native; those that do emphasize that they were of mixed ancestry and do not mention that they were both deeply connected to the leadership of what would become the Confederated Salish and Kootenai Tribes through marriage to prominent Salish women (Whitehorn, 2003; Zontek, 2007). The emphasis on their “half-breed” status, combined with the erasure of their ties to the community through traditional kinship systems, functions as a way to whiten the narrative; in this version they are not citizens of a tribal nation acting with foresight on behalf of the best interests of their people, they are simply products of the inevitable mixing that happened on the frontier, where a fraction of “Indian blood” is less important than their economic aspirations as ranchers. In Pablo's case, the failure of historians and conservationists to account for his position in the community is particularly damming. His nation knew him not just as a rancher but as a leader who “revolutionized ranching practices that essentially saved the American bison from extinction,” and whose descendants carried on his legacy by serving in key positions for the tribal government (Char Koostra News, 1999). The town of Pablo, Montana is named after him. When it came time for the American Bison Society to stock the newly established range in 1908, Pablo still had a few buffalo to sell, but Hornaday refused, “to ask favors of a half-breed Mexican-Flathead,” who had sold his animals to a foreign government (Isenberg, 1997, p. 188). The remnants of Pablo's herd were eventually eliminated by poachers. The simultaneous denigration of Pablo's racial and national identity, and denial of his patriotism to his own nation by establishing the herd in the first place, is further reinforced by an additional omission in most accounts: the Society instead used the donated funds to purchase 34 buffalo from a rancher who had obtained them from Charles Allard's heirs. Thus, although the American Bison Society saw their efforts as a matter of national pride and the story of buffalo conservation often positions its members as heroes of conservation, the species’ survival was only made possible by the work of Native people who acted with intention and foresight on behalf of their nations to prevent the complete eradication of their buffalo relatives.</w:t>
      </w:r>
      <w:r w:rsidR="00B56965" w:rsidRPr="00491C03">
        <w:rPr>
          <w:sz w:val="16"/>
        </w:rPr>
        <w:t xml:space="preserve"> </w:t>
      </w:r>
      <w:r w:rsidRPr="00491C03">
        <w:rPr>
          <w:sz w:val="16"/>
        </w:rPr>
        <w:t xml:space="preserve">Other Native people also played important, yet often uncredited roles in buffalo preservation. Charles “Buffalo” Jones, who is often lauded for his role as a buffalo rancher and the first game warden of Yellowstone, purchased his herd from a Canadian who got them from James McKay, a Metis-Scotch hunter who captured them while participating in the annual Metis Red River hunt (Wood, 2000). Other animals from McKay's herd would eventually find their way to the New York Zoological Park and the Wichita Mountains Refuge (Wood, 2000). The Native women who married Pablo and Allard are also far from the only wives to be left out of history. Frederick Dupree, a frontiersman generally assigned a key historical role in buffalo preservation, captured his herd near the Yellowstone River in Montana at the urging of his wife, Mary, a Lakota woman from Cheyenne River area. The Dupree herd was eventually sold to James “Scotty” Philip, who purchased the herd at the behest of his wife, a Cheyenne woman named Sarah Larrabee. Descendants of this herd formed the original Custer State Park herd, and numerous other preserves across the county (Wood, 2000). </w:t>
      </w:r>
      <w:r w:rsidRPr="00491C03">
        <w:rPr>
          <w:sz w:val="16"/>
        </w:rPr>
        <w:lastRenderedPageBreak/>
        <w:t>It is also worth noting that marriage to Native wives allowed both Dupree and Philip access to reservation land on which to graze their respective herds (Zontek, 2007).</w:t>
      </w:r>
      <w:r w:rsidR="00B56965" w:rsidRPr="00491C03">
        <w:rPr>
          <w:sz w:val="16"/>
        </w:rPr>
        <w:t xml:space="preserve"> </w:t>
      </w:r>
      <w:r w:rsidRPr="00491C03">
        <w:rPr>
          <w:sz w:val="16"/>
        </w:rPr>
        <w:t>Later tribal efforts at buffalo conservation are also left out of the story. From 1934 to 1962, the Crow Nation grazed a successful herd on a 4000-acre pasture on their reservation, but they were destroyed by the government after BIA raised concerns about brucellosis, and the land was quickly leased to white cattle ranchers (Campbell, 1971; Deloria, 1992). Here again, buffalo became a chess piece in the ongoing maneuvers of dispossession. The particular histories discussed in this section—and their notable omission from most accounts of buffalo conservation in the United States—are critically important contexts for understanding what is at stake in contemporary collaborative conservation projects.</w:t>
      </w:r>
      <w:r w:rsidR="00B56965" w:rsidRPr="00491C03">
        <w:rPr>
          <w:sz w:val="16"/>
        </w:rPr>
        <w:t xml:space="preserve"> </w:t>
      </w:r>
      <w:r w:rsidRPr="00491C03">
        <w:rPr>
          <w:sz w:val="16"/>
        </w:rPr>
        <w:t>Current conservation efforts</w:t>
      </w:r>
      <w:r w:rsidR="00B56965" w:rsidRPr="00491C03">
        <w:rPr>
          <w:sz w:val="16"/>
        </w:rPr>
        <w:t xml:space="preserve"> </w:t>
      </w:r>
      <w:r w:rsidRPr="00491C03">
        <w:rPr>
          <w:sz w:val="16"/>
        </w:rPr>
        <w:t>Conservation efforts in recent years have been framed as a significant departure from the early efforts of the American Bison Society, which considered their work of preventing extinction complete and disbanded in 1935. Since the 1980s, conservationists and ecologists have shifted from the ABS's model of preserving isolated herds safely behind fence lines and park boundaries and instead moved toward support for landscape-scale conservation. In this section, I turn to an assessment of current conservation efforts, in an effort to demonstrate how the conservation world has yet to abandon its settler colonial underpinnings. Collaborative, landscape-scale conservation might sound like a radical departure from previous modes of thought, such as the command-and-control approach to fortress conservation, but the twin projects of securing control over tribal land and discursively relegating Native people to a nostalgic frontier past are still very much at work.</w:t>
      </w:r>
      <w:r w:rsidR="00B56965" w:rsidRPr="00491C03">
        <w:rPr>
          <w:sz w:val="16"/>
        </w:rPr>
        <w:t xml:space="preserve"> </w:t>
      </w:r>
      <w:r w:rsidRPr="00491C03">
        <w:rPr>
          <w:sz w:val="16"/>
        </w:rPr>
        <w:t>In 1987, Popper and Popper issued their first call for the “Buffalo Commons” as a solution to increasing challenges of agricultural production in the Great Plains, as well as a “boom and bust cycle” of human population that they identify as starting with the closing of the frontier (Popper and Popper, 1987). In their formulation, the history of the west begins with the homestead act, and tribes are lumped in with early ranchers in their use of the plains as a commons. They argued that the depopulation of the Great Plains necessitated federal intervention—in the form of a wide-scale land buyback program—in order “to keep the Plains from turning into an utter wasteland, an American Empty Quarter” (Popper and Popper, 1987, p. 5). This de-privatization would in effect, “restore large parts of the Plains to the pre-white condition, to make them again the commons the settlers found in the nineteenth century” (Popper and Popper, 1987, p. 5). Despite their repeated use of “pre-white” as a benchmark for the ecological recovery of the plains, they barely address Native peoples in their proposal. Tribal nations are mentioned as one of the groups who may be interested in the return of the buffalo, albeit for their own reasons, and they suggest that the federal government might settle ongoing land disputes (presumably referring to the Black Hills) by “giving or selling the tribes chunks of the new commons” (Popper and Popper, 1987, p. 6). The Poppers’ Buffalo Commons proposal garnered immediate pushback from ranchers and other landowners who saw the very idea of de-privatization as a direct threat to their way of life (Davenport, 2018).</w:t>
      </w:r>
      <w:r w:rsidR="00B56965" w:rsidRPr="00491C03">
        <w:rPr>
          <w:sz w:val="16"/>
        </w:rPr>
        <w:t xml:space="preserve"> </w:t>
      </w:r>
      <w:r w:rsidRPr="00491C03">
        <w:rPr>
          <w:sz w:val="16"/>
        </w:rPr>
        <w:t>Although I have addressed the inherent problems with the notion of “returning” to a commons elsewhere (Schneider, 2013), the Poppers’ proposal is a particularly blunt iteration of the settler fantasy of a rewilded west that is absent the pesky complications of tribal sovereignty, broken treaties, and contested land claims. Moreover, the articulation of “pre-white conditions” as a goal for ecological recovery contains deeply problematic assumptions that work to reinforce and normalize the operation of settler colonialism. As a temporal framework, it supports an ahistorical conception of the precolonial west as static and unchanging, as if only white people were capable of meaningful intervention into environmental systems. It simultaneously erases the rich and complicated history of active Indigenous environmental management and reifies the tired notion of the Ecological Indian. This formulation sets the stage for tribal nations to be included as just one of many stakeholders with unique cultural interests in the buffalo issue, but without a meaningful position as the original stewards of these lands. The ambiguous positioning of Indigenous people as a special interest group based on a racial/ethnic identity (rather than sovereign nations) actually foments increased opposition from non-Natives who see landscape-scale reintroduction projects as an attack on private property and tribal involvement as an unfair influence by a racial minority (Davenport, 2018; Friedrichs, 2004).</w:t>
      </w:r>
      <w:r w:rsidR="00B56965" w:rsidRPr="00491C03">
        <w:rPr>
          <w:sz w:val="16"/>
        </w:rPr>
        <w:t xml:space="preserve"> </w:t>
      </w:r>
      <w:r w:rsidRPr="00491C03">
        <w:rPr>
          <w:sz w:val="16"/>
        </w:rPr>
        <w:t>Subsequent scholarship and on-the-ground conservation projects have articulated restoration goals in less-problematic language, but nonetheless continue to articulate the connection between Native peoples and buffalo as a unique cultural tie, limiting its importance to the realm of culture (i.e. the “social”) and omitting the entanglement of both eradication and conservation with settler colonial politics of land theft and Indigenous erasure. The 2006 Vermejo Statement—the result of a series of multi-stakeholder meetings organized by the Wildlife Conservation Society that also served to relaunch the American Bison Society—defines ecological recovery of the species as “multiple large herds mov[ing] freely across extensive landscapes within all major habitats of their historic range, interacting in ecologically significant ways with the fullest possible set of other native species, and inspiring, sustaining and connecting human cultures” (Redford and Fearn, 2007). The introduction to the Society’s 2006 report lists the cultural role of buffalo for Native peoples alongside their value as a “symbol of the Western past” for Americans, as some of the multiple perspectives that, “must be considered going forward” (Redford and Fearn, 2007, p. 4). This stands in notable contrast to a section of the report authored by Eastern Shoshone tribal member and biologist Dick Baldes, who highlights the economic and political importance of buffalo alongside their cultural import. Baldes historicizes the connection between land loss and buffalo decimation, quoting the 1872 report by the Commissioner of Indian Affairs: “Each year's advance of our frontier takes in a territory the size of some of the kingdoms of Europe. We are made richer by millions of acres of land and the Indian poorer by the loss of a large portion of what he had. This growth is bringing imperial greatness to our nation: to the Indian it brings wretchedness, destitution, starvation” (Redford and Fearn, 2007, p. 13)1. Other Native contributors to the report describe goals for buffalo recovery that are tied to tribal education, infrastructure initiatives, and traditional knowledge revitalization, with a long-term vision of intertribal cooperation to support migratory herds reclaiming their homelands. That is to say, much like the Buffalo Treaty, they articulate buffalo as deeply entwined with Indigenous futures.</w:t>
      </w:r>
      <w:r w:rsidR="00B56965" w:rsidRPr="00491C03">
        <w:rPr>
          <w:sz w:val="16"/>
        </w:rPr>
        <w:t xml:space="preserve"> </w:t>
      </w:r>
      <w:r w:rsidRPr="00491C03">
        <w:rPr>
          <w:sz w:val="16"/>
        </w:rPr>
        <w:t xml:space="preserve">Organizations such as the IUCN, the American Prairie Reserve, the Great Plains Restoration Council, and Montana's Big Open have also articulated visions for landscape-scale buffalo restoration that contributes to rangeland health and involves a diverse array of stakeholders (Boyd and Gates, 2006; Huffman, 2019; Popper and Popper, 2004; Scott, 1992). These projects variously rely on the science of grassland ecology and emotional appeals that position the buffalo as a symbol of the nostalgic West (Davenport, 2018; Hatley, 2019). Both scholars and practitioners have noted that, unlike some threatened and endangered species, buffalo restoration is not a matter of the number of animals currently available. Despite significant gene introgression by cattle over the years, there remain a significant number of genetically pure buffalo available for restoration projects (Freese et al., 2007). The primary obstacle facing these landscape-scale restoration projects is the patchwork nature of land ownership, management, and </w:t>
      </w:r>
      <w:r w:rsidRPr="00491C03">
        <w:rPr>
          <w:sz w:val="16"/>
        </w:rPr>
        <w:lastRenderedPageBreak/>
        <w:t>regulatory jurisdictions.</w:t>
      </w:r>
      <w:r w:rsidR="00B56965" w:rsidRPr="00491C03">
        <w:rPr>
          <w:sz w:val="16"/>
        </w:rPr>
        <w:t xml:space="preserve"> </w:t>
      </w:r>
      <w:r w:rsidRPr="00491C03">
        <w:rPr>
          <w:sz w:val="16"/>
        </w:rPr>
        <w:t>Unlike the original iteration of the American Bison Society, the contemporary conservation projects have taken a different approach to working with tribal governments and Native communities. Tribal nations and intertribal organizations are included as stakeholders and even partners in many current conservation projects, some more successfully than others. Federal agencies involved in buffalo management consult with tribal officials, and some organizations have supported tribal governments in establishing their own reintroduction projects on tribal land. Obviously, the overall climate has changed and it seems safe to presume genuine good intent by conservationists who want to support tribal goals for buffalo restoration. However, there is no avoiding the fact that part of the appeal for these collaborations comes at least in part from the availability of “large contiguous blocks of federal and tribal land that may be suited for large-scale bison restoration” (Freese et al., 2007, p. 182). Although many tribal nations have long been interested in opportunities to restore buffalo populations on reservation land for their own reasons, there is a concerning echo in the way conservationists (still) see tribal land as inherently available for restoration projects that do not necessarily reflect and are not accountable to Native articulations of buffalo restoration as inherently linked to Indigenous resilience and collective continuance. This tendency is precisely why projects like the Iinii Initiative and the Buffalo Treaty are so important; the difference is not just that they are led by tribal nations, but that they situate buffalo restoration within a fundamentally Indigenous context of intertribal alliance and multispecies kinship.</w:t>
      </w:r>
      <w:r w:rsidR="00B56965" w:rsidRPr="00491C03">
        <w:rPr>
          <w:sz w:val="16"/>
        </w:rPr>
        <w:t xml:space="preserve"> </w:t>
      </w:r>
      <w:r w:rsidRPr="00491C03">
        <w:rPr>
          <w:sz w:val="16"/>
        </w:rPr>
        <w:t>Discussion</w:t>
      </w:r>
      <w:r w:rsidR="00B56965" w:rsidRPr="00491C03">
        <w:rPr>
          <w:sz w:val="16"/>
        </w:rPr>
        <w:t xml:space="preserve"> </w:t>
      </w:r>
      <w:r w:rsidRPr="00491C03">
        <w:rPr>
          <w:sz w:val="16"/>
        </w:rPr>
        <w:t>Although progress has clearly been made in terms of the relationship between the conservation movement and tribal nations in the United States, the issues raised here suggest that the current interest in Indigenous knowledge and collaborative work with tribal nations is not enough to address the underlying structures of power. Moreover, efforts to highlight the cultural importance of buffalo to Native peoples are playing out in ways that perpetuate, rather than interrogate, settler colonial paradigms. I argue that in addition to the erasure of Native involvement in buffalo restoration discussed above, there are two distinct, but related, problems with how current conservation work is being framed. The first is the “return” to precolonial ecologies and the attendant issues of economic transition in the Great Plains, and the second is the foregrounding of the cultural importance of buffalo to Native peoples paired with the inclusion of tribal nations as one among many stakeholder perspectives.</w:t>
      </w:r>
      <w:r w:rsidR="00B56965" w:rsidRPr="00491C03">
        <w:rPr>
          <w:sz w:val="16"/>
        </w:rPr>
        <w:t xml:space="preserve"> </w:t>
      </w:r>
      <w:r w:rsidRPr="00491C03">
        <w:rPr>
          <w:sz w:val="16"/>
        </w:rPr>
        <w:t>Critics of the buffalo commons have suggested that these grand calls for landscape-scale restoration aren't sufficiently accounting for local opposition and the impact of economic transitions on ranchers, farmers, and other constituents of the “old west” (Davenport, 2018). Cattle ranchers, in particular, see their way of life as under threat because it is dependent on private property, yet do not have a way to resolve the inherent conflict of “maintaining a way of life without depleting the resources needed to sustain that way of life” (McDonald, 2001, p. 110). Native people might be understood to have unique concerns about buffalo and other wildlife, but in the focus on the “visceral nature of peoples’ ties to the land, whether as farmer, rancher, conservationist, or some measure of all three,” Native ties to the land are written out of the issue altogether (Davenport, 2018, p. 220). The delinking of the cultural value of buffalo to tribal nations, and the territorial attachments these nations hold to their homelands—the same homelands under consideration for restoration projects—is deeply insidious. It is what allows conservationists to advocate for a return to presettlement ecologies, without doing the actual work of unsettling. Collaborative, landscape-scale restoration is a fundamental shift from previous conservation modalities, and it does advocate for a major transition in how the land is used. But it is not necessarily connected to a radical shift in who has the power to determine what relationships with the land look like. Pre-colonial ecological systems supported thriving buffalo populations because the well-being of buffalo was deeply entwined with the well-being of Indigenous people, and only a restoration of this connection between buffalo and Indigenous nationhood—one that includes a transformation of decision-making structures—will truly achieve a restoration of the landscape.</w:t>
      </w:r>
      <w:r w:rsidR="00B56965" w:rsidRPr="00491C03">
        <w:rPr>
          <w:sz w:val="16"/>
        </w:rPr>
        <w:t xml:space="preserve"> </w:t>
      </w:r>
      <w:r w:rsidRPr="00491C03">
        <w:rPr>
          <w:sz w:val="16"/>
        </w:rPr>
        <w:t>In response to the Poppers’ Buffalo Commons proposal, Lakota scholar Vine Deloria, Jr. argues that because tribal communities have long been forced into extractive development—from the exploitation of beaver populations to fracking—restoration projects are not always as appealing as outsiders might assume (Deloria, 1992). Yet many tribal nations have successful track records of reintroduction and restoration, with species as diverse as wolves, coho salmon, condors, Apache trout, and burbot (Galbreath et al., 2014; Hanson and David, 1990; Nabhan and Martinez, 2012; Rosane, 2021; Wilson, 1999). This history is precisely why the assumption that tribal land is inherently available for buffalo restoration is so problematic. Tribes may indeed want buffalo on their land, but the presumption that even more land should be carved out of tribal land bases (to address a problem caused by settlers in an effort to dispossess tribes of their land) is a reassertion of the basic logic of settler colonialism: the inherent availability of Native land and all its resources to those who would replace us (Wolfe, 2006). Deloria also points out that it further assumes tribal communities don't need that land for anything else, when—contrary to the sweeping claims of depopulation made by the Poppers—Native populations in the region are increasing. In essence, it reinvigorates an allotment-era logic that Native people can only ever be disappearing, that no more land can be needed because there can only ever be less of us than there were before.</w:t>
      </w:r>
      <w:r w:rsidR="00B56965" w:rsidRPr="00491C03">
        <w:rPr>
          <w:sz w:val="16"/>
        </w:rPr>
        <w:t xml:space="preserve"> </w:t>
      </w:r>
      <w:r w:rsidRPr="00491C03">
        <w:rPr>
          <w:sz w:val="16"/>
        </w:rPr>
        <w:t>The use of buffalo as a cultural symbol, invoked to add weight to arguments for restoration by scholars and practitioners alike, serves a similar purpose. Restoration advocates highlight the unique cultural value buffalo hold for tribal nations alongside their importance for all Americans as a link to the frontier, the “old west” of wide-open spaces and land available for the taking. This superficial treatment of buffalo as a polyvalent symbol that holds different meanings for different groups neatly elides the fact that these different “perspectives” on the importance of buffalo are inherently antithetical. Of course, buffalo is culturally important for tribal nations, but they are also a cogent signifier of a relationship with the land that supersedes the settler state. Their near-disappearance is a reminder of the attempted genocide of Native peoples, and their restoration is both a testament to Native efforts to foster their survival and an assertion of an ongoing kinship relationality that recognizes the mutual dependence of buffalo and tribal nations. This dynamic reifies a problem that Indigenous Studies scholars have frequently identified, where settlers desire the cultural trappings of the “old-west spirit” but only insofar as it remains firmly lodged in the past. For non-natives, maintaining buffalo as a symbol of the past is a way to both celebrate their supposed victory over the frontier and foreclose the possibilities of Indigenous futures.</w:t>
      </w:r>
      <w:r w:rsidR="00B56965" w:rsidRPr="00491C03">
        <w:rPr>
          <w:sz w:val="16"/>
        </w:rPr>
        <w:t xml:space="preserve"> </w:t>
      </w:r>
      <w:r w:rsidRPr="00491C03">
        <w:rPr>
          <w:sz w:val="16"/>
        </w:rPr>
        <w:t xml:space="preserve">Ultimately, stakeholder consultation and the shift toward collaborative conservation are important corrections to a long history of entanglement in settler colonial projects of dispossession and erasure, but they do not substantively alter colonial power dynamics. They are not synonymous with decolonization. In his typically prescient manner, Deloria writes that “The best way to initiate a new program of grasslands restoration might be to set aside a substantial tract of public land that has been brought close to ruin by current land management practices and allow traditional Indian people to “manage” it… In this way we could test the Indian option of land use and, if it were successful, adopt it as a management practice for other </w:t>
      </w:r>
      <w:r w:rsidRPr="00491C03">
        <w:rPr>
          <w:sz w:val="16"/>
        </w:rPr>
        <w:lastRenderedPageBreak/>
        <w:t>lands” (Deloria, 1992, p. 50). Globally, this is now acknowledged to be the case: Indigenous people are the best stewards of biodiversity (Garnett et al., 2018). It does not seem like too far of a stretch to suggest that the goals of buffalo restoration and “pre-white conditions” might best be served by simply returning the land to the people who were caring for it before settlers arrived. There's also proof that this is possible: tribes have successfully managed parks and protected areas to successfully achieve conservation goals, but these successes are happening where tribal sovereignty is respected and non-native partners follow the tribe's lead (Carroll, 2014). In 2021, the Confederated Salish and Kootenai tribes won a hard-fought battle to obtain management control of the National Bison Range, and have already begun to correct historical errors in the visitor exhibits. (Monares, 2022; Shea, 2021). More research that looks specifically at collaborative conservation in settler colonial contexts is needed, to assess whether existing models can ultimately serve the decolonial goals of returning land, resources, and power to Indigenous people. At the same time, however, the need for further study should not be misread as making space for self-reflexivity without change (De Leeuw and Hunt, 2018).</w:t>
      </w:r>
      <w:r w:rsidR="00B56965" w:rsidRPr="00491C03">
        <w:rPr>
          <w:sz w:val="16"/>
        </w:rPr>
        <w:t xml:space="preserve"> </w:t>
      </w:r>
      <w:r w:rsidRPr="00491C03">
        <w:rPr>
          <w:sz w:val="16"/>
        </w:rPr>
        <w:t>Conclusion</w:t>
      </w:r>
      <w:r w:rsidR="00B56965" w:rsidRPr="00491C03">
        <w:rPr>
          <w:sz w:val="16"/>
        </w:rPr>
        <w:t xml:space="preserve"> </w:t>
      </w:r>
      <w:r w:rsidRPr="00491C03">
        <w:rPr>
          <w:sz w:val="16"/>
        </w:rPr>
        <w:t>In their incisive critique of the conservationist hero narrative surrounding William Hornaday, Hasian Jr. and Muller argue that “if the U.S. American conservation movement whitewashes its own past by either refusing to interrogate the ideologies of or making excuses for historical environmental figureheads, then the movement's adherents risk perpetuating the interwoven colonialist/racist/speciesist practices that got us to our present-day environmental crisis in the first place” (2019, p. 288). Given the role that conservation has played in the theft of Indigenous land, however, there is a need to do much more than interrogate the past. Storying buffalo conservation in a way that places early conservationists as saviors of the species and Indigenous people as sideline contributors to contemporary conservation efforts because of their unique cultural interests, should be understood as what Tuck (Unangax^) and Yang call settler move to innocence: “strategies or positionings that attempt to relieve the settler of feelings of guilt or responsibility without giving up land or power or privilege, without having to change much at all” (2012, p. 10). Interrogation and recognition of the past—the ways in which buffalo eradication was connected to an attempt to eradicate tribal nations, as well as how conservation has supported the dispossession of Indigenous land—must be accompanied by a material shift in how researchers, policymakers, and practitioners approach buffalo restoration and Indigenous knowledge. The latter has too often been described—even by the most well-meaning conservationists—as something that can inform buffalo restoration, but this is a fundamental misapprehension of the relationship between Indigenous knowledge and restoration. Leanne Simpson argues that land comes first; it is both context and process for Indigenous knowledge (Simpson, 2014). Resurgence of our knowledge systems, then, is inextricable from “a reclamation of the context within which those systems operate,” and this is further entwined with Indigenous nation-building (Simpson, 2014, p. 22). To restore the land and restore our buffalo kin to the land, then, is to reclaim the land itself, not as property but as the curriculum for revitalizing our political and kinship relations. For Indigenous people, buffalo restoration is inherently a matter of decolonization because it is about Indigenous resurgence and collective continuance. If conservationists wish to participate in decolonization, collaborative restoration projects must not only come to terms with history but actively seek to repair the harm done to tribal nations by buffalo eradication by fomenting a material shift in the current arrangement of power that cedes decision-making authority—and, ideally, the land itself—back to the original stewards of the Great Plains.</w:t>
      </w:r>
    </w:p>
    <w:p w14:paraId="1A4616AD" w14:textId="77777777" w:rsidR="00F63FFE" w:rsidRPr="00491C03" w:rsidRDefault="00F63FFE">
      <w:pPr>
        <w:rPr>
          <w:rFonts w:eastAsiaTheme="majorEastAsia" w:cstheme="majorBidi"/>
          <w:b/>
          <w:iCs/>
          <w:sz w:val="26"/>
        </w:rPr>
      </w:pPr>
      <w:r w:rsidRPr="00491C03">
        <w:br w:type="page"/>
      </w:r>
    </w:p>
    <w:p w14:paraId="1679D935" w14:textId="21F39FCC" w:rsidR="00F26C6B" w:rsidRPr="00491C03" w:rsidRDefault="00F26C6B" w:rsidP="00F26C6B">
      <w:pPr>
        <w:pStyle w:val="Heading4"/>
      </w:pPr>
      <w:r w:rsidRPr="00491C03">
        <w:lastRenderedPageBreak/>
        <w:t>Colonial land regimes still dominate---tribal exclusion undermines ecological resilience.</w:t>
      </w:r>
    </w:p>
    <w:p w14:paraId="5B8E81D2" w14:textId="34CDF3B0" w:rsidR="00F26C6B" w:rsidRPr="00491C03" w:rsidRDefault="00F26C6B" w:rsidP="00F26C6B">
      <w:r w:rsidRPr="00491C03">
        <w:rPr>
          <w:rStyle w:val="Style13ptBold"/>
        </w:rPr>
        <w:t xml:space="preserve">Layden </w:t>
      </w:r>
      <w:r w:rsidR="00A0127A" w:rsidRPr="00491C03">
        <w:rPr>
          <w:rStyle w:val="Style13ptBold"/>
        </w:rPr>
        <w:t xml:space="preserve">et al. </w:t>
      </w:r>
      <w:r w:rsidRPr="00491C03">
        <w:rPr>
          <w:rStyle w:val="Style13ptBold"/>
        </w:rPr>
        <w:t>25</w:t>
      </w:r>
      <w:r w:rsidRPr="00491C03">
        <w:t xml:space="preserve"> [Tamara J. Layden,</w:t>
      </w:r>
      <w:r w:rsidR="004273E8" w:rsidRPr="00491C03">
        <w:t xml:space="preserve"> researcher at the Department of Fish, Wildlife, and Conservation Biology</w:t>
      </w:r>
      <w:r w:rsidR="00964F16" w:rsidRPr="00491C03">
        <w:t xml:space="preserve"> at </w:t>
      </w:r>
      <w:r w:rsidR="004273E8" w:rsidRPr="00491C03">
        <w:t>Colorado State University,</w:t>
      </w:r>
      <w:r w:rsidR="00340A94" w:rsidRPr="00491C03">
        <w:t xml:space="preserve"> Dominique M. David-Chavez, </w:t>
      </w:r>
      <w:r w:rsidR="007B7A69" w:rsidRPr="00491C03">
        <w:t>researcher at the Department of Forest &amp;</w:t>
      </w:r>
      <w:r w:rsidR="008B4C84" w:rsidRPr="00491C03">
        <w:t xml:space="preserve"> </w:t>
      </w:r>
      <w:r w:rsidR="007B7A69" w:rsidRPr="00491C03">
        <w:t xml:space="preserve">Rangeland Stewardship at Colorado State University, </w:t>
      </w:r>
      <w:r w:rsidR="00340A94" w:rsidRPr="00491C03">
        <w:t xml:space="preserve">Emma Galofré García, </w:t>
      </w:r>
      <w:r w:rsidR="008B4C84" w:rsidRPr="00491C03">
        <w:t>reserahcer at the Department of Environmental Studies, University of Colorado</w:t>
      </w:r>
      <w:r w:rsidR="007334E7" w:rsidRPr="00491C03">
        <w:t xml:space="preserve"> </w:t>
      </w:r>
      <w:r w:rsidR="008B4C84" w:rsidRPr="00491C03">
        <w:t xml:space="preserve">Boulder, </w:t>
      </w:r>
      <w:r w:rsidR="00340A94" w:rsidRPr="00491C03">
        <w:t xml:space="preserve">Gemara L. Gifford, </w:t>
      </w:r>
      <w:r w:rsidR="007334E7" w:rsidRPr="00491C03">
        <w:t xml:space="preserve">researcher at the Department of Human Dimensions of Natural Resources at Colorado State University, </w:t>
      </w:r>
      <w:r w:rsidR="00340A94" w:rsidRPr="00491C03">
        <w:t xml:space="preserve">Anna Lavoie, </w:t>
      </w:r>
      <w:r w:rsidR="007334E7" w:rsidRPr="00491C03">
        <w:t xml:space="preserve">researcher at the Department of Human Dimensions of Natural Resources at Colorado State University, </w:t>
      </w:r>
      <w:r w:rsidR="00340A94" w:rsidRPr="00491C03">
        <w:t>Erin R. Weingarten</w:t>
      </w:r>
      <w:r w:rsidR="007334E7" w:rsidRPr="00491C03">
        <w:t xml:space="preserve">, researcher at the Department of Human Dimensions of Natural Resources at Colorado State University, </w:t>
      </w:r>
      <w:r w:rsidR="00340A94" w:rsidRPr="00491C03">
        <w:t>and Sara P. Bombaci</w:t>
      </w:r>
      <w:r w:rsidRPr="00491C03">
        <w:t>,</w:t>
      </w:r>
      <w:r w:rsidR="007B7A69" w:rsidRPr="00491C03">
        <w:t xml:space="preserve"> researcher at the Department of Fish, Wildlife, and Conservation Biology at Colorado State University,</w:t>
      </w:r>
      <w:r w:rsidRPr="00491C03">
        <w:t xml:space="preserve"> 01-03-2025, “Confronting Colonial History: Toward Healing, Just, and Equitable Indigenous Conservation Futures,” Ecology and Society, https://ecologyandsociety.org/vol30/iss1/art33]/Kankee</w:t>
      </w:r>
    </w:p>
    <w:p w14:paraId="7ADB5D65" w14:textId="787E7D2D" w:rsidR="00F26C6B" w:rsidRPr="00491C03" w:rsidRDefault="00F26C6B" w:rsidP="00F26C6B">
      <w:pPr>
        <w:rPr>
          <w:sz w:val="16"/>
        </w:rPr>
      </w:pPr>
      <w:r w:rsidRPr="00491C03">
        <w:rPr>
          <w:sz w:val="16"/>
        </w:rPr>
        <w:t>ONGOING MANIFESTATIONS OF SETTLER COLONIAL CONSERVATION</w:t>
      </w:r>
      <w:r w:rsidR="00A0127A" w:rsidRPr="00491C03">
        <w:rPr>
          <w:sz w:val="16"/>
        </w:rPr>
        <w:t xml:space="preserve"> </w:t>
      </w:r>
      <w:r w:rsidRPr="00491C03">
        <w:rPr>
          <w:sz w:val="16"/>
        </w:rPr>
        <w:t xml:space="preserve">As a result of the oppressive settler colonial legacies and ongoing harms described (and summarized in Fig. 1), Indigenous communities, scholars, and activists have pointed to conservation as a major destructive force of Indigenous lifeways and associated ecosystems (Dowie 2011). However, </w:t>
      </w:r>
      <w:r w:rsidRPr="00491C03">
        <w:rPr>
          <w:rStyle w:val="Emphasis"/>
          <w:highlight w:val="green"/>
        </w:rPr>
        <w:t>settler colonial ideologies and mechanisms of control remain complexly interwoven</w:t>
      </w:r>
      <w:r w:rsidRPr="00491C03">
        <w:rPr>
          <w:rStyle w:val="StyleUnderline"/>
          <w:highlight w:val="green"/>
        </w:rPr>
        <w:t xml:space="preserve"> into the conventional conservation model</w:t>
      </w:r>
      <w:r w:rsidRPr="00491C03">
        <w:rPr>
          <w:sz w:val="16"/>
        </w:rPr>
        <w:t xml:space="preserve">, such that </w:t>
      </w:r>
      <w:r w:rsidRPr="00491C03">
        <w:rPr>
          <w:rStyle w:val="StyleUnderline"/>
        </w:rPr>
        <w:t xml:space="preserve">how land and resources are </w:t>
      </w:r>
      <w:r w:rsidRPr="00491C03">
        <w:rPr>
          <w:rStyle w:val="Emphasis"/>
        </w:rPr>
        <w:t>allocated and whose knowledges are validated</w:t>
      </w:r>
      <w:r w:rsidRPr="00491C03">
        <w:rPr>
          <w:rStyle w:val="StyleUnderline"/>
        </w:rPr>
        <w:t xml:space="preserve"> versus evaluated in the field largely mirrors these historic legacies</w:t>
      </w:r>
      <w:r w:rsidRPr="00491C03">
        <w:rPr>
          <w:sz w:val="16"/>
        </w:rPr>
        <w:t>. Below we discuss examples of how settler colonial conservation dynamics continue to emerge across contemporary and globalized landscapes and practice, emboldened and broadened by U.S. imperialism.</w:t>
      </w:r>
      <w:r w:rsidR="00A0127A" w:rsidRPr="00491C03">
        <w:rPr>
          <w:sz w:val="16"/>
        </w:rPr>
        <w:t xml:space="preserve"> </w:t>
      </w:r>
      <w:r w:rsidRPr="00491C03">
        <w:rPr>
          <w:sz w:val="16"/>
        </w:rPr>
        <w:t>Transformation of access and control of lands and waters</w:t>
      </w:r>
      <w:r w:rsidR="00A0127A" w:rsidRPr="00491C03">
        <w:rPr>
          <w:sz w:val="16"/>
        </w:rPr>
        <w:t xml:space="preserve"> </w:t>
      </w:r>
      <w:r w:rsidRPr="00491C03">
        <w:rPr>
          <w:rStyle w:val="StyleUnderline"/>
          <w:highlight w:val="green"/>
        </w:rPr>
        <w:t xml:space="preserve">The legacy of settler supremacy rooted in the </w:t>
      </w:r>
      <w:r w:rsidRPr="00491C03">
        <w:rPr>
          <w:rStyle w:val="Emphasis"/>
          <w:highlight w:val="green"/>
        </w:rPr>
        <w:t>conventional conservation model is reflected in the dissolution of Indigenous</w:t>
      </w:r>
      <w:r w:rsidRPr="00491C03">
        <w:rPr>
          <w:rStyle w:val="StyleUnderline"/>
          <w:highlight w:val="green"/>
        </w:rPr>
        <w:t xml:space="preserve"> land and resource rights today</w:t>
      </w:r>
      <w:r w:rsidRPr="00491C03">
        <w:rPr>
          <w:sz w:val="16"/>
        </w:rPr>
        <w:t xml:space="preserve">, with associated consequences to human and ecosystem health. In the words of Dr. Kaitlin Reed (Yurok/Hupa/Oneida), </w:t>
      </w:r>
      <w:r w:rsidRPr="00491C03">
        <w:rPr>
          <w:rStyle w:val="StyleUnderline"/>
          <w:highlight w:val="green"/>
        </w:rPr>
        <w:t xml:space="preserve">continued “violence against </w:t>
      </w:r>
      <w:r w:rsidRPr="00491C03">
        <w:rPr>
          <w:rStyle w:val="Emphasis"/>
          <w:highlight w:val="green"/>
        </w:rPr>
        <w:t>Indigenous bodies has been paralleled as violence</w:t>
      </w:r>
      <w:r w:rsidRPr="00491C03">
        <w:rPr>
          <w:rStyle w:val="StyleUnderline"/>
          <w:highlight w:val="green"/>
        </w:rPr>
        <w:t xml:space="preserve"> against the natural world and non-human kin”</w:t>
      </w:r>
      <w:r w:rsidRPr="00491C03">
        <w:rPr>
          <w:sz w:val="16"/>
        </w:rPr>
        <w:t xml:space="preserve"> (Reed 2020:36). With colonial governments and conventional conservation often working in harmony against Indigenous lifeways, </w:t>
      </w:r>
      <w:r w:rsidRPr="00491C03">
        <w:rPr>
          <w:rStyle w:val="StyleUnderline"/>
        </w:rPr>
        <w:t xml:space="preserve">Indigenous Peoples, alongside connected lands </w:t>
      </w:r>
      <w:r w:rsidRPr="00491C03">
        <w:rPr>
          <w:rStyle w:val="Emphasis"/>
        </w:rPr>
        <w:t>and waters stewarded for resource gathering, hunting</w:t>
      </w:r>
      <w:r w:rsidRPr="00491C03">
        <w:rPr>
          <w:rStyle w:val="StyleUnderline"/>
        </w:rPr>
        <w:t>, and cultural practices, are continuously under threat</w:t>
      </w:r>
      <w:r w:rsidRPr="00491C03">
        <w:rPr>
          <w:sz w:val="16"/>
        </w:rPr>
        <w:t xml:space="preserve"> (Dowie 2011, Long and Lake 2018). As a result of regular displacements for conservation privatization, over 15% of the global surface area is under the control of international conservation activities and complex arrangements of governance and militarization, generating millions of Indigenous conservation refugees around the world (Dowie 2011, Dempsey and Suarez 2016, Shiva 2020). Meanwhile, the severe reduction and dismissal of Indigenous stewardship has led to detrimental changes in landscapes and ecosystems, such as through shifting forest structure and habitat, transforming ecosystems, changing community compositions and species range distributions, altering soil quality and temperature regimes, and more (Shiva 2005, Long and Lake 2018, Pigott 2018, Liboiron 2021, Whyte et al. 2021, IPCC 2023). Although the consequences of Indigenous land dispossession on Indigenous stewards and relational ties are well documented, conventional conservation continues to broaden settler colonial control of lands and waters. For example, both inside and outside of designated protected areas, </w:t>
      </w:r>
      <w:r w:rsidRPr="00491C03">
        <w:rPr>
          <w:rStyle w:val="StyleUnderline"/>
        </w:rPr>
        <w:t xml:space="preserve">there is a </w:t>
      </w:r>
      <w:r w:rsidRPr="00491C03">
        <w:rPr>
          <w:rStyle w:val="Emphasis"/>
        </w:rPr>
        <w:t>continued privileging of White male sport hunting over Indigenous subsistence</w:t>
      </w:r>
      <w:r w:rsidRPr="00491C03">
        <w:rPr>
          <w:rStyle w:val="StyleUnderline"/>
        </w:rPr>
        <w:t xml:space="preserve"> or ritual hunting</w:t>
      </w:r>
      <w:r w:rsidRPr="00491C03">
        <w:rPr>
          <w:sz w:val="16"/>
        </w:rPr>
        <w:t xml:space="preserve"> as well as </w:t>
      </w:r>
      <w:r w:rsidRPr="00491C03">
        <w:rPr>
          <w:rStyle w:val="StyleUnderline"/>
          <w:highlight w:val="green"/>
        </w:rPr>
        <w:t xml:space="preserve">colonial environmental management </w:t>
      </w:r>
      <w:r w:rsidRPr="00491C03">
        <w:rPr>
          <w:rStyle w:val="Emphasis"/>
          <w:highlight w:val="green"/>
        </w:rPr>
        <w:t>decisions that fundamentally ignore Indigenous ecosystem knowledge and responsibilities</w:t>
      </w:r>
      <w:r w:rsidRPr="00491C03">
        <w:rPr>
          <w:rStyle w:val="StyleUnderline"/>
          <w:highlight w:val="green"/>
        </w:rPr>
        <w:t xml:space="preserve"> to more-than-human kin</w:t>
      </w:r>
      <w:r w:rsidRPr="00491C03">
        <w:rPr>
          <w:sz w:val="16"/>
        </w:rPr>
        <w:t xml:space="preserve"> (Huntington and Watson 2012, Kermoal and Altamirano-Jiménez 2016, Eichler and Baumeister 2018, Hird et al. 2023). Together, </w:t>
      </w:r>
      <w:r w:rsidRPr="00491C03">
        <w:rPr>
          <w:rStyle w:val="StyleUnderline"/>
          <w:highlight w:val="green"/>
        </w:rPr>
        <w:t xml:space="preserve">these prevailing colonial </w:t>
      </w:r>
      <w:r w:rsidRPr="00491C03">
        <w:rPr>
          <w:rStyle w:val="Emphasis"/>
          <w:highlight w:val="green"/>
        </w:rPr>
        <w:t>norms not only undermine the sovereign rights of Indigenous Peoples</w:t>
      </w:r>
      <w:r w:rsidRPr="00491C03">
        <w:rPr>
          <w:rStyle w:val="StyleUnderline"/>
          <w:highlight w:val="green"/>
        </w:rPr>
        <w:t xml:space="preserve"> worldwide</w:t>
      </w:r>
      <w:r w:rsidRPr="00491C03">
        <w:rPr>
          <w:sz w:val="16"/>
        </w:rPr>
        <w:t xml:space="preserve"> (United Nations General Assembly 2007), </w:t>
      </w:r>
      <w:r w:rsidRPr="00491C03">
        <w:rPr>
          <w:rStyle w:val="StyleUnderline"/>
          <w:highlight w:val="green"/>
        </w:rPr>
        <w:t xml:space="preserve">but also </w:t>
      </w:r>
      <w:r w:rsidRPr="00491C03">
        <w:rPr>
          <w:rStyle w:val="Emphasis"/>
          <w:highlight w:val="green"/>
        </w:rPr>
        <w:t>continue to erode social and ecological</w:t>
      </w:r>
      <w:r w:rsidRPr="00491C03">
        <w:rPr>
          <w:rStyle w:val="StyleUnderline"/>
          <w:highlight w:val="green"/>
        </w:rPr>
        <w:t xml:space="preserve"> well-being</w:t>
      </w:r>
      <w:r w:rsidRPr="00491C03">
        <w:rPr>
          <w:sz w:val="16"/>
        </w:rPr>
        <w:t>.</w:t>
      </w:r>
      <w:r w:rsidR="00A0127A" w:rsidRPr="00491C03">
        <w:rPr>
          <w:sz w:val="16"/>
        </w:rPr>
        <w:t xml:space="preserve"> </w:t>
      </w:r>
      <w:r w:rsidRPr="00491C03">
        <w:rPr>
          <w:sz w:val="16"/>
        </w:rPr>
        <w:t xml:space="preserve">Adding to the impacts of displacing Indigenous stewards is conventional conservation’s long-lived history of promoting capitalist ventures under the neoliberal fallacy that, through capitalist development, nature can be conserved, rather than destroyed (Adams 2017, Kashwan et al. 2021). For example, </w:t>
      </w:r>
      <w:r w:rsidRPr="00491C03">
        <w:rPr>
          <w:rStyle w:val="StyleUnderline"/>
        </w:rPr>
        <w:t xml:space="preserve">colonial conservation </w:t>
      </w:r>
      <w:r w:rsidRPr="00491C03">
        <w:rPr>
          <w:rStyle w:val="Emphasis"/>
        </w:rPr>
        <w:t>aims to further accelerate the privatization of lands</w:t>
      </w:r>
      <w:r w:rsidRPr="00491C03">
        <w:rPr>
          <w:rStyle w:val="StyleUnderline"/>
        </w:rPr>
        <w:t xml:space="preserve"> and waters on a global scale</w:t>
      </w:r>
      <w:r w:rsidRPr="00491C03">
        <w:rPr>
          <w:sz w:val="16"/>
        </w:rPr>
        <w:t xml:space="preserve">, as exemplified by the “30 by 30” plan or the more ambitious “Half-Earth” project that aspires to put 50% of global land and water into reserves (Noss et al. 2012, Dinerstein et al. 2019, Jung et al. 2021). These and other “green-grabbing” initiatives, largely facilitated by Euro-American conservation organizations, </w:t>
      </w:r>
      <w:r w:rsidRPr="00491C03">
        <w:rPr>
          <w:rStyle w:val="StyleUnderline"/>
        </w:rPr>
        <w:t xml:space="preserve">often infuse for-profit </w:t>
      </w:r>
      <w:r w:rsidRPr="00491C03">
        <w:rPr>
          <w:rStyle w:val="Emphasis"/>
        </w:rPr>
        <w:t>models into biodiversity protections, such as through</w:t>
      </w:r>
      <w:r w:rsidRPr="00491C03">
        <w:rPr>
          <w:rStyle w:val="StyleUnderline"/>
        </w:rPr>
        <w:t xml:space="preserve"> </w:t>
      </w:r>
      <w:r w:rsidRPr="00491C03">
        <w:rPr>
          <w:rStyle w:val="StyleUnderline"/>
        </w:rPr>
        <w:lastRenderedPageBreak/>
        <w:t>carbon trading and offsetting</w:t>
      </w:r>
      <w:r w:rsidRPr="00491C03">
        <w:rPr>
          <w:sz w:val="16"/>
        </w:rPr>
        <w:t xml:space="preserve"> (Kashwan et al. 2021). For example, The Nature Conservancy, which touts protecting over 125 million acres of land largely across the Americas, continues to sell areas of this land to artificially offset the carbon production of big businesses, thereby actually allowing them to exceed their carbon emission quotas without accountability (Elgin 2020). Other demonstrations of conventional conservation’s close ties to corporations include partnerships with the oil, gas, and mining industries, such as the Energy and Biodiversity Initiative and the Fauna &amp; Flora International-Anglo American mining partnership of the early 2000s, both of which claim to embed biodiversity protection into industrial operations (Adams 2017).</w:t>
      </w:r>
      <w:r w:rsidR="00A0127A" w:rsidRPr="00491C03">
        <w:rPr>
          <w:sz w:val="16"/>
        </w:rPr>
        <w:t xml:space="preserve"> </w:t>
      </w:r>
      <w:r w:rsidRPr="00491C03">
        <w:rPr>
          <w:sz w:val="16"/>
        </w:rPr>
        <w:t xml:space="preserve">Compounding these concerns is that </w:t>
      </w:r>
      <w:r w:rsidRPr="00491C03">
        <w:rPr>
          <w:rStyle w:val="StyleUnderline"/>
        </w:rPr>
        <w:t xml:space="preserve">strategically </w:t>
      </w:r>
      <w:r w:rsidRPr="00491C03">
        <w:rPr>
          <w:rStyle w:val="Emphasis"/>
        </w:rPr>
        <w:t>opening up certain areas of the landscape to industrial practices, as achieved through</w:t>
      </w:r>
      <w:r w:rsidRPr="00491C03">
        <w:rPr>
          <w:rStyle w:val="StyleUnderline"/>
        </w:rPr>
        <w:t xml:space="preserve"> the settler state, conservation agencies, and corporations working together, can heighten land </w:t>
      </w:r>
      <w:r w:rsidRPr="00491C03">
        <w:rPr>
          <w:rStyle w:val="Emphasis"/>
        </w:rPr>
        <w:t>and human rights abuses in areas largely occupied by Black and Indigenous Peoples</w:t>
      </w:r>
      <w:r w:rsidRPr="00491C03">
        <w:rPr>
          <w:sz w:val="16"/>
        </w:rPr>
        <w:t xml:space="preserve"> (Grogan et al. 2011, Whyte 2018a, Gilio-Whitaker 2019). For example, recent evidence shows that </w:t>
      </w:r>
      <w:r w:rsidRPr="00491C03">
        <w:rPr>
          <w:rStyle w:val="StyleUnderline"/>
        </w:rPr>
        <w:t xml:space="preserve">Indigenous Peoples are directly impacted </w:t>
      </w:r>
      <w:r w:rsidRPr="00491C03">
        <w:rPr>
          <w:rStyle w:val="Emphasis"/>
        </w:rPr>
        <w:t>by over one-third of worldwide environmental conflicts</w:t>
      </w:r>
      <w:r w:rsidRPr="00491C03">
        <w:rPr>
          <w:sz w:val="16"/>
        </w:rPr>
        <w:t xml:space="preserve">, 75% of which are caused by mining, fossil fuels, dam projects, and the agricultural, forestry, fisheries, and livestock sector (Scheidel et al. 2023). Therefore, </w:t>
      </w:r>
      <w:r w:rsidRPr="00491C03">
        <w:rPr>
          <w:rStyle w:val="StyleUnderline"/>
        </w:rPr>
        <w:t xml:space="preserve">as </w:t>
      </w:r>
      <w:r w:rsidRPr="00491C03">
        <w:rPr>
          <w:rStyle w:val="Emphasis"/>
        </w:rPr>
        <w:t>conservationists continue to ignore or even facilitate social inequities</w:t>
      </w:r>
      <w:r w:rsidRPr="00491C03">
        <w:rPr>
          <w:rStyle w:val="StyleUnderline"/>
        </w:rPr>
        <w:t xml:space="preserve">, the global majority of Black and Brown </w:t>
      </w:r>
      <w:r w:rsidRPr="00491C03">
        <w:rPr>
          <w:rStyle w:val="Emphasis"/>
        </w:rPr>
        <w:t>Indigenous Peoples worldwide experience increased environmental risk</w:t>
      </w:r>
      <w:r w:rsidRPr="00491C03">
        <w:rPr>
          <w:sz w:val="16"/>
        </w:rPr>
        <w:t xml:space="preserve"> (Kermoal and Altamirano-Jiménez 2016, Jacobs 2019, Tripati et al. 2023). As a result, </w:t>
      </w:r>
      <w:r w:rsidRPr="00491C03">
        <w:rPr>
          <w:rStyle w:val="StyleUnderline"/>
        </w:rPr>
        <w:t xml:space="preserve">a settler </w:t>
      </w:r>
      <w:r w:rsidRPr="00491C03">
        <w:rPr>
          <w:rStyle w:val="Emphasis"/>
        </w:rPr>
        <w:t>colonial conservation agenda continues to shape the planet and relationships to place</w:t>
      </w:r>
      <w:r w:rsidRPr="00491C03">
        <w:rPr>
          <w:rStyle w:val="StyleUnderline"/>
        </w:rPr>
        <w:t>, often to the detriment of both</w:t>
      </w:r>
      <w:r w:rsidRPr="00491C03">
        <w:rPr>
          <w:sz w:val="16"/>
        </w:rPr>
        <w:t xml:space="preserve"> (Reo and Parker 2013, Eichler and Baumeister 2018, Whyte 2018a).</w:t>
      </w:r>
      <w:r w:rsidR="00A0127A" w:rsidRPr="00491C03">
        <w:rPr>
          <w:sz w:val="16"/>
        </w:rPr>
        <w:t xml:space="preserve"> </w:t>
      </w:r>
      <w:r w:rsidRPr="00491C03">
        <w:rPr>
          <w:sz w:val="16"/>
        </w:rPr>
        <w:t>Perpetuating extractive relationships and co-opting knowledge</w:t>
      </w:r>
      <w:r w:rsidR="00A0127A" w:rsidRPr="00491C03">
        <w:rPr>
          <w:sz w:val="16"/>
        </w:rPr>
        <w:t xml:space="preserve"> </w:t>
      </w:r>
      <w:r w:rsidRPr="00491C03">
        <w:rPr>
          <w:sz w:val="16"/>
        </w:rPr>
        <w:t>Because of the underlying settler colonial ideology that often goes unnamed, when conservationists do aim to consider social disparities in practice, their efforts may be undermined by an ignorance of positionality and power of researchers who are mostly White, male, and from U.S.-based institutions. These power imbalances can create a chasm of misunderstanding and misapplication of conservation initiatives through conceptions of “white saviorism.” The “white savior” complex can manifest when privileged scholars, practitioners, or professionals speak on behalf of Indigenous Peoples with which they have no shared lived experience, understanding, or relationships, rather than providing a means for them to speak for themselves. Not only does this dynamic undermine Indigenous sovereignty, but it also distorts Indigenous knowledges, worldviews, and understandings, while granting false credit to settler colonial scholars for “rescuing” or “saving” them. Meanwhile, although there are mechanisms for crediting Indigenous knowledge holders (Carroll et al. 2022), these standards are minimally applied, with who leads and who benefits from projects often left to the discretion of settler colonial institutions and researchers (David-Chavez and Gavin 2018, Busck-Lumholt et al. 2024). Overall, conservation projects based in Indigenous contexts that still rely on the conventional model may propagate uneven power dynamics, even if aimed at addressing injustices. As a result, settler colonial research priorities may (intentionally or unintentionally) take precedence over the interests and realities of Indigenous Peoples (Baker et al. 2019).</w:t>
      </w:r>
    </w:p>
    <w:p w14:paraId="17ED7CA7" w14:textId="77777777" w:rsidR="00F63FFE" w:rsidRPr="00491C03" w:rsidRDefault="00F63FFE">
      <w:pPr>
        <w:rPr>
          <w:rFonts w:eastAsiaTheme="majorEastAsia" w:cstheme="majorBidi"/>
          <w:b/>
          <w:iCs/>
          <w:sz w:val="26"/>
        </w:rPr>
      </w:pPr>
      <w:r w:rsidRPr="00491C03">
        <w:br w:type="page"/>
      </w:r>
    </w:p>
    <w:p w14:paraId="4C9AE7B3" w14:textId="7CC7CC17" w:rsidR="00F26C6B" w:rsidRPr="00491C03" w:rsidRDefault="00F26C6B" w:rsidP="00F26C6B">
      <w:pPr>
        <w:pStyle w:val="Heading4"/>
      </w:pPr>
      <w:r w:rsidRPr="00491C03">
        <w:lastRenderedPageBreak/>
        <w:t>Settler Colonial governance structures are globally unsustainable---continued domination triggers ecological and political collapse of civilization.</w:t>
      </w:r>
    </w:p>
    <w:p w14:paraId="6DB7892E" w14:textId="08E70580" w:rsidR="00F26C6B" w:rsidRPr="00491C03" w:rsidRDefault="00F26C6B" w:rsidP="00F26C6B">
      <w:r w:rsidRPr="00491C03">
        <w:rPr>
          <w:rStyle w:val="Style13ptBold"/>
        </w:rPr>
        <w:t>Frye 24</w:t>
      </w:r>
      <w:r w:rsidRPr="00491C03">
        <w:t xml:space="preserve"> [Zach Frye, Environmental Justice Analyst, </w:t>
      </w:r>
      <w:r w:rsidR="006E7763" w:rsidRPr="00491C03">
        <w:t>03-27</w:t>
      </w:r>
      <w:r w:rsidRPr="00491C03">
        <w:t>-2024, “No Green For Go: How Settler-Colonialism Kills More Than Just People,” Black Agenda Report, https://www.blackagendareport.com/no-green-go-how-settler-colonialism-kills-more-just-people]/Kankee</w:t>
      </w:r>
    </w:p>
    <w:p w14:paraId="4A4DCBA9" w14:textId="567E3B23" w:rsidR="00F26C6B" w:rsidRPr="00491C03" w:rsidRDefault="00F26C6B" w:rsidP="00F26C6B">
      <w:pPr>
        <w:rPr>
          <w:sz w:val="16"/>
        </w:rPr>
      </w:pPr>
      <w:r w:rsidRPr="00491C03">
        <w:rPr>
          <w:sz w:val="16"/>
        </w:rPr>
        <w:t>Introduction</w:t>
      </w:r>
      <w:r w:rsidR="0026631A" w:rsidRPr="00491C03">
        <w:rPr>
          <w:sz w:val="16"/>
        </w:rPr>
        <w:t xml:space="preserve"> </w:t>
      </w:r>
      <w:r w:rsidRPr="00491C03">
        <w:rPr>
          <w:rStyle w:val="StyleUnderline"/>
          <w:highlight w:val="green"/>
        </w:rPr>
        <w:t xml:space="preserve">The ideology </w:t>
      </w:r>
      <w:r w:rsidRPr="00491C03">
        <w:rPr>
          <w:rStyle w:val="Emphasis"/>
          <w:highlight w:val="green"/>
        </w:rPr>
        <w:t>and praxis of settler-colonialism are</w:t>
      </w:r>
      <w:r w:rsidRPr="00491C03">
        <w:rPr>
          <w:rStyle w:val="StyleUnderline"/>
          <w:highlight w:val="green"/>
        </w:rPr>
        <w:t xml:space="preserve"> widely understood to be </w:t>
      </w:r>
      <w:r w:rsidRPr="00491C03">
        <w:rPr>
          <w:rStyle w:val="Emphasis"/>
          <w:highlight w:val="green"/>
        </w:rPr>
        <w:t>one of the most violent</w:t>
      </w:r>
      <w:r w:rsidRPr="00491C03">
        <w:rPr>
          <w:rStyle w:val="StyleUnderline"/>
        </w:rPr>
        <w:t xml:space="preserve">, brutal, and inhumane systems </w:t>
      </w:r>
      <w:r w:rsidRPr="00491C03">
        <w:rPr>
          <w:rStyle w:val="Emphasis"/>
        </w:rPr>
        <w:t>ever constructed by humanity</w:t>
      </w:r>
      <w:r w:rsidRPr="00491C03">
        <w:rPr>
          <w:sz w:val="16"/>
        </w:rPr>
        <w:t xml:space="preserve">. In every corner of the globe, </w:t>
      </w:r>
      <w:r w:rsidRPr="00491C03">
        <w:rPr>
          <w:rStyle w:val="StyleUnderline"/>
          <w:highlight w:val="green"/>
        </w:rPr>
        <w:t>dominant Western nations</w:t>
      </w:r>
      <w:r w:rsidRPr="00491C03">
        <w:rPr>
          <w:rStyle w:val="StyleUnderline"/>
        </w:rPr>
        <w:t xml:space="preserve"> hailing from </w:t>
      </w:r>
      <w:r w:rsidRPr="00491C03">
        <w:rPr>
          <w:rStyle w:val="Emphasis"/>
        </w:rPr>
        <w:t xml:space="preserve">Europe and North America </w:t>
      </w:r>
      <w:r w:rsidRPr="00491C03">
        <w:rPr>
          <w:rStyle w:val="Emphasis"/>
          <w:highlight w:val="green"/>
        </w:rPr>
        <w:t>have systematically enforced</w:t>
      </w:r>
      <w:r w:rsidRPr="00491C03">
        <w:rPr>
          <w:rStyle w:val="StyleUnderline"/>
          <w:highlight w:val="green"/>
        </w:rPr>
        <w:t xml:space="preserve"> their rule throughout the Global South</w:t>
      </w:r>
      <w:r w:rsidRPr="00491C03">
        <w:rPr>
          <w:rStyle w:val="StyleUnderline"/>
        </w:rPr>
        <w:t xml:space="preserve"> by way of coercion, economic dominance, </w:t>
      </w:r>
      <w:r w:rsidRPr="00491C03">
        <w:rPr>
          <w:rStyle w:val="Emphasis"/>
        </w:rPr>
        <w:t>and, most importantly for the sake of this work,</w:t>
      </w:r>
      <w:r w:rsidRPr="00491C03">
        <w:rPr>
          <w:rStyle w:val="StyleUnderline"/>
        </w:rPr>
        <w:t xml:space="preserve"> environmental destruction</w:t>
      </w:r>
      <w:r w:rsidRPr="00491C03">
        <w:rPr>
          <w:sz w:val="16"/>
        </w:rPr>
        <w:t xml:space="preserve">. One of the less focused aspects of settler-colonialism and its means of enforcement is the destruction of not only the Indigenous population but the indigenous ecosystems as well. In order to assert an essentially European way of life onto the colonized countries, </w:t>
      </w:r>
      <w:r w:rsidRPr="00491C03">
        <w:rPr>
          <w:rStyle w:val="StyleUnderline"/>
          <w:highlight w:val="green"/>
        </w:rPr>
        <w:t xml:space="preserve">colonial powers </w:t>
      </w:r>
      <w:r w:rsidRPr="00491C03">
        <w:rPr>
          <w:rStyle w:val="Emphasis"/>
          <w:highlight w:val="green"/>
        </w:rPr>
        <w:t>decimate the indigenous flora and fauna to</w:t>
      </w:r>
      <w:r w:rsidRPr="00491C03">
        <w:rPr>
          <w:rStyle w:val="StyleUnderline"/>
          <w:highlight w:val="green"/>
        </w:rPr>
        <w:t xml:space="preserve"> reproduce an ecosystem</w:t>
      </w:r>
      <w:r w:rsidRPr="00491C03">
        <w:rPr>
          <w:rStyle w:val="StyleUnderline"/>
        </w:rPr>
        <w:t xml:space="preserve"> that </w:t>
      </w:r>
      <w:r w:rsidRPr="00491C03">
        <w:rPr>
          <w:rStyle w:val="Emphasis"/>
        </w:rPr>
        <w:t>resembles those of</w:t>
      </w:r>
      <w:r w:rsidRPr="00491C03">
        <w:rPr>
          <w:rStyle w:val="StyleUnderline"/>
        </w:rPr>
        <w:t xml:space="preserve"> the Global North</w:t>
      </w:r>
      <w:r w:rsidRPr="00491C03">
        <w:rPr>
          <w:sz w:val="16"/>
        </w:rPr>
        <w:t>- primarily those that can be found where the settlers arrive to the colonized land from. This practice has most notably been carried out in the United States against its various Indigenous populations, in apartheid South Africa against its native Khoisans, and in the colonial borders of Israel against the Palestinians. Through environmental destruction and the forced transformation of human relationships with nature, colonial powers dominate Indigenous populations with what has been dubbed by scholars as the ecology of settler-colonialism.</w:t>
      </w:r>
      <w:r w:rsidR="0026631A" w:rsidRPr="00491C03">
        <w:rPr>
          <w:sz w:val="16"/>
        </w:rPr>
        <w:t xml:space="preserve"> </w:t>
      </w:r>
      <w:r w:rsidRPr="00491C03">
        <w:rPr>
          <w:sz w:val="16"/>
        </w:rPr>
        <w:t>Given the nature of the topic, it is important to utilize sources produced by Indigenous activists, scholars, and authors. Who else would better understand the ecology of settler-colonialism than the affected Indigenous peoples themselves? With the three case studies being the United States, South Africa, and Israel, sources will primarily be gathered from the First Nation peoples of these countries. However, given the internationalist nature of settler-colonialism and Western dominance, it would not be difficult to apply the findings of the cited works to any example of colonialism throughout recorded history.</w:t>
      </w:r>
      <w:r w:rsidR="0026631A" w:rsidRPr="00491C03">
        <w:rPr>
          <w:sz w:val="16"/>
        </w:rPr>
        <w:t xml:space="preserve"> </w:t>
      </w:r>
      <w:r w:rsidRPr="00491C03">
        <w:rPr>
          <w:sz w:val="16"/>
        </w:rPr>
        <w:t>To begin, it would be useful to define settler-colonialism so that the reader and I can conceptually be on the same page, so to speak:</w:t>
      </w:r>
      <w:r w:rsidR="0026631A" w:rsidRPr="00491C03">
        <w:rPr>
          <w:sz w:val="16"/>
        </w:rPr>
        <w:t xml:space="preserve"> </w:t>
      </w:r>
      <w:r w:rsidRPr="00491C03">
        <w:rPr>
          <w:rStyle w:val="StyleUnderline"/>
        </w:rPr>
        <w:t xml:space="preserve">Settler </w:t>
      </w:r>
      <w:r w:rsidRPr="00491C03">
        <w:rPr>
          <w:rStyle w:val="Emphasis"/>
        </w:rPr>
        <w:t>colonialism refers to complex social processes in which at least</w:t>
      </w:r>
      <w:r w:rsidRPr="00491C03">
        <w:rPr>
          <w:rStyle w:val="StyleUnderline"/>
        </w:rPr>
        <w:t xml:space="preserve"> one society seeks to move permanently onto the terrestrial, </w:t>
      </w:r>
      <w:r w:rsidRPr="00491C03">
        <w:rPr>
          <w:rStyle w:val="Emphasis"/>
        </w:rPr>
        <w:t>aquatic, and aerial places lived in by one or more other societies</w:t>
      </w:r>
      <w:r w:rsidRPr="00491C03">
        <w:rPr>
          <w:rStyle w:val="StyleUnderline"/>
        </w:rPr>
        <w:t xml:space="preserve"> who already </w:t>
      </w:r>
      <w:r w:rsidRPr="00491C03">
        <w:rPr>
          <w:rStyle w:val="Emphasis"/>
        </w:rPr>
        <w:t>derive economic vitality, cultural</w:t>
      </w:r>
      <w:r w:rsidRPr="00491C03">
        <w:rPr>
          <w:rStyle w:val="StyleUnderline"/>
        </w:rPr>
        <w:t xml:space="preserve"> flourishing, and political self-determination from the relationships they have established with </w:t>
      </w:r>
      <w:r w:rsidRPr="00491C03">
        <w:rPr>
          <w:rStyle w:val="Emphasis"/>
        </w:rPr>
        <w:t>the plants, animals, physical entities,</w:t>
      </w:r>
      <w:r w:rsidRPr="00491C03">
        <w:rPr>
          <w:rStyle w:val="StyleUnderline"/>
        </w:rPr>
        <w:t xml:space="preserve"> and ecosystems of those places</w:t>
      </w:r>
      <w:r w:rsidRPr="00491C03">
        <w:rPr>
          <w:sz w:val="16"/>
        </w:rPr>
        <w:t>.[1]</w:t>
      </w:r>
      <w:r w:rsidR="0026631A" w:rsidRPr="00491C03">
        <w:rPr>
          <w:sz w:val="16"/>
        </w:rPr>
        <w:t xml:space="preserve"> </w:t>
      </w:r>
      <w:r w:rsidRPr="00491C03">
        <w:rPr>
          <w:rStyle w:val="StyleUnderline"/>
          <w:highlight w:val="green"/>
        </w:rPr>
        <w:t xml:space="preserve">Settler-colonialism </w:t>
      </w:r>
      <w:r w:rsidRPr="00491C03">
        <w:rPr>
          <w:rStyle w:val="Emphasis"/>
          <w:highlight w:val="green"/>
        </w:rPr>
        <w:t>accomplishes these social processes through three main</w:t>
      </w:r>
      <w:r w:rsidRPr="00491C03">
        <w:rPr>
          <w:rStyle w:val="StyleUnderline"/>
          <w:highlight w:val="green"/>
        </w:rPr>
        <w:t xml:space="preserve"> principles: (1) land grabs, (2) land clearing, and (3) massacring </w:t>
      </w:r>
      <w:r w:rsidRPr="00491C03">
        <w:rPr>
          <w:rStyle w:val="Emphasis"/>
          <w:highlight w:val="green"/>
        </w:rPr>
        <w:t>the Indigenous people</w:t>
      </w:r>
      <w:r w:rsidRPr="00491C03">
        <w:rPr>
          <w:rStyle w:val="Emphasis"/>
        </w:rPr>
        <w:t>s</w:t>
      </w:r>
      <w:r w:rsidRPr="00491C03">
        <w:rPr>
          <w:sz w:val="16"/>
        </w:rPr>
        <w:t xml:space="preserve">[2]. When the phrase “ecology of settler-colonialism” is used, it specifically refers to how the social and political systems of settler-colonialism change the relations between organisms as well as their physical surroundings. Potawatomi activist and scholar Kyle Whyte writes that </w:t>
      </w:r>
      <w:r w:rsidRPr="00491C03">
        <w:rPr>
          <w:rStyle w:val="StyleUnderline"/>
        </w:rPr>
        <w:t xml:space="preserve">these three principles ultimately culminate into two practices: vicious </w:t>
      </w:r>
      <w:r w:rsidRPr="00491C03">
        <w:rPr>
          <w:rStyle w:val="Emphasis"/>
        </w:rPr>
        <w:t>sedimentation and insidious</w:t>
      </w:r>
      <w:r w:rsidRPr="00491C03">
        <w:rPr>
          <w:rStyle w:val="StyleUnderline"/>
        </w:rPr>
        <w:t xml:space="preserve"> loops</w:t>
      </w:r>
      <w:r w:rsidRPr="00491C03">
        <w:rPr>
          <w:sz w:val="16"/>
        </w:rPr>
        <w:t xml:space="preserve">. </w:t>
      </w:r>
      <w:r w:rsidRPr="00491C03">
        <w:rPr>
          <w:rStyle w:val="StyleUnderline"/>
        </w:rPr>
        <w:t xml:space="preserve">These two </w:t>
      </w:r>
      <w:r w:rsidRPr="00491C03">
        <w:rPr>
          <w:rStyle w:val="Emphasis"/>
        </w:rPr>
        <w:t>practices are how environmental degradation</w:t>
      </w:r>
      <w:r w:rsidRPr="00491C03">
        <w:rPr>
          <w:rStyle w:val="StyleUnderline"/>
        </w:rPr>
        <w:t xml:space="preserve"> of indigenous ecosystems reinforces racist </w:t>
      </w:r>
      <w:r w:rsidRPr="00491C03">
        <w:rPr>
          <w:rStyle w:val="Emphasis"/>
        </w:rPr>
        <w:t>stereotypes of Indigenous peoples as well</w:t>
      </w:r>
      <w:r w:rsidRPr="00491C03">
        <w:rPr>
          <w:rStyle w:val="StyleUnderline"/>
        </w:rPr>
        <w:t xml:space="preserve"> as how the effects of settler-colonialism compound onto one another</w:t>
      </w:r>
      <w:r w:rsidRPr="00491C03">
        <w:rPr>
          <w:sz w:val="16"/>
        </w:rPr>
        <w:t xml:space="preserve">, leading to a positive feedback loop in which the amount of harm done to Indigenous communities grows exponentially. </w:t>
      </w:r>
      <w:r w:rsidRPr="00491C03">
        <w:rPr>
          <w:rStyle w:val="StyleUnderline"/>
        </w:rPr>
        <w:t xml:space="preserve">The principles </w:t>
      </w:r>
      <w:r w:rsidRPr="00491C03">
        <w:rPr>
          <w:rStyle w:val="Emphasis"/>
        </w:rPr>
        <w:t>and practices of the ecology of settler-colonialism</w:t>
      </w:r>
      <w:r w:rsidRPr="00491C03">
        <w:rPr>
          <w:rStyle w:val="StyleUnderline"/>
        </w:rPr>
        <w:t xml:space="preserve"> completely decimate the </w:t>
      </w:r>
      <w:r w:rsidRPr="00491C03">
        <w:rPr>
          <w:rStyle w:val="Emphasis"/>
        </w:rPr>
        <w:t>sovereignty of both Indigenous humans and wildlife</w:t>
      </w:r>
      <w:r w:rsidRPr="00491C03">
        <w:rPr>
          <w:rStyle w:val="StyleUnderline"/>
        </w:rPr>
        <w:t xml:space="preserve">, jeopardizing the </w:t>
      </w:r>
      <w:r w:rsidRPr="00491C03">
        <w:rPr>
          <w:rStyle w:val="Emphasis"/>
        </w:rPr>
        <w:t>collective continuance of native communities</w:t>
      </w:r>
      <w:r w:rsidRPr="00491C03">
        <w:rPr>
          <w:sz w:val="16"/>
        </w:rPr>
        <w:t>.</w:t>
      </w:r>
      <w:r w:rsidR="0026631A" w:rsidRPr="00491C03">
        <w:rPr>
          <w:sz w:val="16"/>
        </w:rPr>
        <w:t xml:space="preserve"> </w:t>
      </w:r>
      <w:r w:rsidRPr="00491C03">
        <w:rPr>
          <w:sz w:val="16"/>
        </w:rPr>
        <w:t>The Threat Against Collective Continuance</w:t>
      </w:r>
      <w:r w:rsidR="0026631A" w:rsidRPr="00491C03">
        <w:rPr>
          <w:sz w:val="16"/>
        </w:rPr>
        <w:t xml:space="preserve"> </w:t>
      </w:r>
      <w:r w:rsidRPr="00491C03">
        <w:rPr>
          <w:sz w:val="16"/>
        </w:rPr>
        <w:t>Collective continuance is the “Indigenous conception of social resilience and self-determination”[3] that has been utilized by Indigenous peoples since they, to grossly oversimplify it, made contact with their would-be oppressors, be it Americans or Europeans. Grounding himself and his analysis of the ecology of settler-colonialism, Whyte utilizes the Anishinaabe[4] traditions of interdependent relations, systems of responsibilities, and migration to demonstrate the threat that settler-colonialism poses to indigenous environmental sovereignty. It is widely known that Indigenous peoples have a fundamentally different relationship with their natural environment than non-Indigenous peoples. It is so widely known, especially in the United States, due to the total commodification of Indigenous goods and ideology[5]. Apart from the turning of Indigenous relationships to the environment into commodities, it is no secret that “particular human societies are entangled in relationships of interdependence with the environment and have habituated themselves to particular ecosystems.”[6]</w:t>
      </w:r>
      <w:r w:rsidR="0026631A" w:rsidRPr="00491C03">
        <w:rPr>
          <w:sz w:val="16"/>
        </w:rPr>
        <w:t xml:space="preserve"> </w:t>
      </w:r>
      <w:r w:rsidRPr="00491C03">
        <w:rPr>
          <w:sz w:val="16"/>
        </w:rPr>
        <w:t xml:space="preserve">One such particular human society is that of Palestine. To quote the Institute for Middle East Understanding, “For countless generations, Palestinians have lived and worked sustainably and in harmony with the natural environment in Palestine, maintaining the indigenous landscape, sharing common resources, and growing a wide variety of crops.”[7] The Palestinian interdependence with their indigenous environment can be easily summarized by looking at their relationship with the olive tree. Olea europaea in Palestinian culture serves as “a powerful symbol for Palestinian identity, with their </w:t>
      </w:r>
      <w:r w:rsidRPr="00491C03">
        <w:rPr>
          <w:sz w:val="16"/>
        </w:rPr>
        <w:lastRenderedPageBreak/>
        <w:t>roots representing ties to the land and their branches forced displacement from it.”[8] Olive trees in Palestine do not just represent a cultural significance to the Palestinian experience, they are also one of the most economically important crops grown in the region. Nearly half of all cultivated land in the West Bank contains 10 million olive trees with an estimated 80,000 to 100,000 families relying on olive trees as either primary or secondary sources of income.[9] With olive trees making up more than 70% of Palestinian fruit production and 14% of the local economy, it is not a stretch to say that “Olive trees are more than fruitful; they are vital to life in Palestine.”[10] [original emphasis]</w:t>
      </w:r>
      <w:r w:rsidR="0026631A" w:rsidRPr="00491C03">
        <w:rPr>
          <w:sz w:val="16"/>
        </w:rPr>
        <w:t xml:space="preserve"> </w:t>
      </w:r>
      <w:r w:rsidRPr="00491C03">
        <w:rPr>
          <w:sz w:val="16"/>
        </w:rPr>
        <w:t>Indigenous interdependent relationships are grounded in what academics like Robin Klimmerer cite as the “covenant of reciprocity,” which can be further defined by the Potowatomi term, emingoyak, or “‘that which has been given to us,’ a gift that must be reciprocated with our own.”[11] This holistic, egalitarian view is fundamentally dichotomized by the settler’s ideology of nature. As Vanessa Watts claims, “the measure of colonial interaction with the land has historically been one of violence…that land is to be accessed, not learned from or a part of.”[12] In contrast to the violent colonial interaction that Watts speaks of, Indigenous relations to the environment can be best described by using an account of Tobasonakwut, an Anishinaabe elder, “His people were the lake, and the lake was them…As the people lived off fish, animals, the lake’s water and water plants for medicine, they were literally cell by cell composed of the lake and the lake’s islands.”[13] Where the colonizers sought to control nature, becoming its unconditional master, the Indigenous populations of the now-settled nations believe they are part of nature, that living in harmony with nature leads to humanity’s prosperity, and the colonizer’s idea of owning land is ridiculous. Indigenous reverence for nature extended to more than just land, as is exemplified by the Anishinaabe belief that, “There is also no privileging of humans as unique in having agency or intelligence, so one’s identity and caretaking responsibility as a human includes the philosophy that nonhumans have their own agency, spirituality, knowledge, and intelligence.”[14] Taking these ideological traditions into account, “Aboriginal peoples developed spiritual, political, and social conventions to guide their relationships with each other and with the natural environment. These customs and conventions became the foundation of many complex systems of government and law”[15]</w:t>
      </w:r>
      <w:r w:rsidR="0026631A" w:rsidRPr="00491C03">
        <w:rPr>
          <w:sz w:val="16"/>
        </w:rPr>
        <w:t xml:space="preserve"> </w:t>
      </w:r>
      <w:r w:rsidRPr="00491C03">
        <w:rPr>
          <w:sz w:val="16"/>
        </w:rPr>
        <w:t>As previously stated, the settler’s beliefs on nature are inherently incompatible with those of the Indigenous populations. In apartheid South Africa as more Indigenous citizens were pushed onto plots of land that were dubbed “tribal homelands,” leading to half of the Black population living on only 13% of the nation’s land, environmental conditions greatly worsened. Due to the South African economy’s dependence on mineral exports, and a desire to be independent from anti-apartheid oil-producing nations who would levy sanctions and embargoes against the Boer regime, the Afrikaans government invested heavily in coal mining. This industry was free from regulations that “led to artificially cheap coal that ravage[d] the land when it [was] mined and fouls the air where it [was] burned.”[16] South African electric plants that were powered by coal were not equipped with sulfur-removing scrubbers, causing thick screens of smog and acid rain to form that severely threatened the crops that Black South Africans relied on for their livelihoods[17]. The homeland system also led to the topsoil becoming unusable due to the overfarming and overgrazing of the land. Wood consumption also far exceeded reproduction rates at usage amounts between 200 kg and 800 kg per capita per year, leading the forests in QwaQwa to disappear completely during apartheid.[18] The environmental impact of apartheid in South Africa cannot be overstated, “By 1980 in the Ciskei alone 46 per cent of the land was moderately or severely eroded. With an average of two hectares of land per family and a general lack of capital for essential farming inputs and conservation measures, land in the homelands deteriorated to the point where it could no longer sustain the people who lived on it.”[19]</w:t>
      </w:r>
      <w:r w:rsidR="0026631A" w:rsidRPr="00491C03">
        <w:rPr>
          <w:sz w:val="16"/>
        </w:rPr>
        <w:t xml:space="preserve"> </w:t>
      </w:r>
      <w:r w:rsidRPr="00491C03">
        <w:rPr>
          <w:sz w:val="16"/>
        </w:rPr>
        <w:t>Vicious Sedimentation and Insidious Loops</w:t>
      </w:r>
      <w:r w:rsidR="0026631A" w:rsidRPr="00491C03">
        <w:rPr>
          <w:sz w:val="16"/>
        </w:rPr>
        <w:t xml:space="preserve"> </w:t>
      </w:r>
      <w:r w:rsidRPr="00491C03">
        <w:rPr>
          <w:sz w:val="16"/>
        </w:rPr>
        <w:t xml:space="preserve">As mentioned previously, </w:t>
      </w:r>
      <w:r w:rsidRPr="00491C03">
        <w:rPr>
          <w:rStyle w:val="StyleUnderline"/>
        </w:rPr>
        <w:t xml:space="preserve">the threats </w:t>
      </w:r>
      <w:r w:rsidRPr="00491C03">
        <w:rPr>
          <w:rStyle w:val="Emphasis"/>
        </w:rPr>
        <w:t>against collective continuance based on the principles of attacking</w:t>
      </w:r>
      <w:r w:rsidRPr="00491C03">
        <w:rPr>
          <w:rStyle w:val="StyleUnderline"/>
        </w:rPr>
        <w:t xml:space="preserve"> Indigenous interdependent </w:t>
      </w:r>
      <w:r w:rsidRPr="00491C03">
        <w:rPr>
          <w:rStyle w:val="Emphasis"/>
        </w:rPr>
        <w:t>relationships with nature, land grabs</w:t>
      </w:r>
      <w:r w:rsidRPr="00491C03">
        <w:rPr>
          <w:rStyle w:val="StyleUnderline"/>
        </w:rPr>
        <w:t xml:space="preserve"> and clearings, as well as massacring the aboriginal peoples culminate in producing two </w:t>
      </w:r>
      <w:r w:rsidRPr="00491C03">
        <w:rPr>
          <w:rStyle w:val="Emphasis"/>
        </w:rPr>
        <w:t>main outcomes: vicious sedimentation</w:t>
      </w:r>
      <w:r w:rsidRPr="00491C03">
        <w:rPr>
          <w:rStyle w:val="StyleUnderline"/>
        </w:rPr>
        <w:t xml:space="preserve"> and insidious loops</w:t>
      </w:r>
      <w:r w:rsidRPr="00491C03">
        <w:rPr>
          <w:sz w:val="16"/>
        </w:rPr>
        <w:t xml:space="preserve">. </w:t>
      </w:r>
      <w:r w:rsidRPr="00491C03">
        <w:rPr>
          <w:rStyle w:val="StyleUnderline"/>
          <w:highlight w:val="green"/>
        </w:rPr>
        <w:t xml:space="preserve">These effects of </w:t>
      </w:r>
      <w:r w:rsidRPr="00491C03">
        <w:rPr>
          <w:rStyle w:val="Emphasis"/>
          <w:highlight w:val="green"/>
        </w:rPr>
        <w:t>settler-colonialism compound with already</w:t>
      </w:r>
      <w:r w:rsidRPr="00491C03">
        <w:rPr>
          <w:rStyle w:val="StyleUnderline"/>
          <w:highlight w:val="green"/>
        </w:rPr>
        <w:t xml:space="preserve"> existing negative results of capitalism, climate change, and imperialism</w:t>
      </w:r>
      <w:r w:rsidRPr="00491C03">
        <w:rPr>
          <w:rStyle w:val="StyleUnderline"/>
        </w:rPr>
        <w:t xml:space="preserve"> </w:t>
      </w:r>
      <w:r w:rsidRPr="00491C03">
        <w:rPr>
          <w:rStyle w:val="Emphasis"/>
        </w:rPr>
        <w:t>as the Global South bears the brunt of these</w:t>
      </w:r>
      <w:r w:rsidRPr="00491C03">
        <w:rPr>
          <w:rStyle w:val="StyleUnderline"/>
        </w:rPr>
        <w:t xml:space="preserve"> systems and natural phenomena</w:t>
      </w:r>
      <w:r w:rsidRPr="00491C03">
        <w:rPr>
          <w:sz w:val="16"/>
        </w:rPr>
        <w:t>.[20] Thus, as these superstructures continue to ravage the entire planet, Indigenous peoples will continue to suffer the most from their causes and effects alike, further jeopardizing their ability to engage in collective continuance and hampering their ability to preserve themselves and their livelihoods.</w:t>
      </w:r>
      <w:r w:rsidR="0026631A" w:rsidRPr="00491C03">
        <w:rPr>
          <w:sz w:val="16"/>
        </w:rPr>
        <w:t xml:space="preserve"> </w:t>
      </w:r>
      <w:r w:rsidRPr="00491C03">
        <w:rPr>
          <w:sz w:val="16"/>
        </w:rPr>
        <w:t>The compounding threat of the dangers to Indigenous peoples as outlined above, or rather, “</w:t>
      </w:r>
      <w:r w:rsidRPr="00491C03">
        <w:rPr>
          <w:rStyle w:val="StyleUnderline"/>
        </w:rPr>
        <w:t xml:space="preserve">the </w:t>
      </w:r>
      <w:r w:rsidRPr="00491C03">
        <w:rPr>
          <w:rStyle w:val="Emphasis"/>
        </w:rPr>
        <w:t>pattern of how historic settler industries</w:t>
      </w:r>
      <w:r w:rsidRPr="00491C03">
        <w:rPr>
          <w:rStyle w:val="StyleUnderline"/>
        </w:rPr>
        <w:t xml:space="preserve"> that violated Indigenous </w:t>
      </w:r>
      <w:r w:rsidRPr="00491C03">
        <w:rPr>
          <w:rStyle w:val="Emphasis"/>
        </w:rPr>
        <w:t>peoples when they began are also implicated</w:t>
      </w:r>
      <w:r w:rsidRPr="00491C03">
        <w:rPr>
          <w:rStyle w:val="StyleUnderline"/>
        </w:rPr>
        <w:t xml:space="preserve"> many years later in further </w:t>
      </w:r>
      <w:r w:rsidRPr="00491C03">
        <w:rPr>
          <w:rStyle w:val="Emphasis"/>
        </w:rPr>
        <w:t>environmental violence, such as climate injustice</w:t>
      </w:r>
      <w:r w:rsidRPr="00491C03">
        <w:rPr>
          <w:sz w:val="16"/>
        </w:rPr>
        <w:t>”[21] is what scholars and activists refer to as insidious loops. Essentially, insidious loops are positive feedback cycles created by the countless ways settler-colonialism works to both actively and passively destroy the Indigenous peoples and ecosystems, a few of which have been discussed thus far. The insidious loop that is perhaps the most obvious to the audience of this work is how the rising sea levels in regions such as the Arctic and the Gulf of Mexico are endangering Indigenous life.</w:t>
      </w:r>
      <w:r w:rsidR="0026631A" w:rsidRPr="00491C03">
        <w:rPr>
          <w:sz w:val="16"/>
        </w:rPr>
        <w:t xml:space="preserve"> </w:t>
      </w:r>
      <w:r w:rsidRPr="00491C03">
        <w:rPr>
          <w:sz w:val="16"/>
        </w:rPr>
        <w:t>Given how the Indigenous nations of what is now called the United States were forcibly relocated to relatively small plots of land compared to what their historic territories were, and that this land has less-than-desirable adaptability- which is precisely why the United States government chose these lands for the First Nations people to live on-Native Americans face serious harm as the Earth continues to warm at the hands of human activity. Kyle Whyte traces the causes of this indigenous vulnerability to, “</w:t>
      </w:r>
      <w:r w:rsidRPr="00491C03">
        <w:rPr>
          <w:rStyle w:val="StyleUnderline"/>
        </w:rPr>
        <w:t xml:space="preserve">the </w:t>
      </w:r>
      <w:r w:rsidRPr="00491C03">
        <w:rPr>
          <w:rStyle w:val="Emphasis"/>
        </w:rPr>
        <w:t xml:space="preserve">looping effect of </w:t>
      </w:r>
      <w:r w:rsidRPr="00491C03">
        <w:rPr>
          <w:rStyle w:val="Emphasis"/>
          <w:highlight w:val="green"/>
        </w:rPr>
        <w:t>US strategies</w:t>
      </w:r>
      <w:r w:rsidRPr="00491C03">
        <w:rPr>
          <w:rStyle w:val="Emphasis"/>
        </w:rPr>
        <w:t xml:space="preserve"> to </w:t>
      </w:r>
      <w:r w:rsidRPr="00491C03">
        <w:rPr>
          <w:rStyle w:val="Emphasis"/>
          <w:highlight w:val="green"/>
        </w:rPr>
        <w:t>undermine Indigenous</w:t>
      </w:r>
      <w:r w:rsidRPr="00491C03">
        <w:rPr>
          <w:rStyle w:val="Emphasis"/>
        </w:rPr>
        <w:t xml:space="preserve"> qualities</w:t>
      </w:r>
      <w:r w:rsidRPr="00491C03">
        <w:rPr>
          <w:rStyle w:val="StyleUnderline"/>
        </w:rPr>
        <w:t xml:space="preserve"> of responsibilities </w:t>
      </w:r>
      <w:r w:rsidRPr="00491C03">
        <w:rPr>
          <w:rStyle w:val="StyleUnderline"/>
          <w:highlight w:val="green"/>
        </w:rPr>
        <w:t>through land dispossession</w:t>
      </w:r>
      <w:r w:rsidRPr="00491C03">
        <w:rPr>
          <w:rStyle w:val="StyleUnderline"/>
        </w:rPr>
        <w:t xml:space="preserve">/shrinkage </w:t>
      </w:r>
      <w:r w:rsidRPr="00491C03">
        <w:rPr>
          <w:rStyle w:val="StyleUnderline"/>
          <w:highlight w:val="green"/>
        </w:rPr>
        <w:t>and</w:t>
      </w:r>
      <w:r w:rsidRPr="00491C03">
        <w:rPr>
          <w:rStyle w:val="StyleUnderline"/>
        </w:rPr>
        <w:t xml:space="preserve"> the </w:t>
      </w:r>
      <w:r w:rsidRPr="00491C03">
        <w:rPr>
          <w:rStyle w:val="StyleUnderline"/>
          <w:highlight w:val="green"/>
        </w:rPr>
        <w:t>pollution</w:t>
      </w:r>
      <w:r w:rsidRPr="00491C03">
        <w:rPr>
          <w:rStyle w:val="StyleUnderline"/>
        </w:rPr>
        <w:t>/</w:t>
      </w:r>
      <w:r w:rsidRPr="00491C03">
        <w:rPr>
          <w:rStyle w:val="Emphasis"/>
        </w:rPr>
        <w:t>emissions of many industrial activities</w:t>
      </w:r>
      <w:r w:rsidRPr="00491C03">
        <w:rPr>
          <w:rStyle w:val="StyleUnderline"/>
        </w:rPr>
        <w:t xml:space="preserve"> whose operations are/were </w:t>
      </w:r>
      <w:r w:rsidRPr="00491C03">
        <w:rPr>
          <w:rStyle w:val="Emphasis"/>
        </w:rPr>
        <w:t>secured through colonial land dispossession</w:t>
      </w:r>
      <w:r w:rsidRPr="00491C03">
        <w:rPr>
          <w:rStyle w:val="StyleUnderline"/>
        </w:rPr>
        <w:t>/shrinkage</w:t>
      </w:r>
      <w:r w:rsidRPr="00491C03">
        <w:rPr>
          <w:sz w:val="16"/>
        </w:rPr>
        <w:t>.”[22] As has hopefully been made clear by now, these insidious loops affect far more than just people:</w:t>
      </w:r>
      <w:r w:rsidR="0026631A" w:rsidRPr="00491C03">
        <w:rPr>
          <w:u w:val="single"/>
        </w:rPr>
        <w:t xml:space="preserve"> </w:t>
      </w:r>
      <w:r w:rsidRPr="00491C03">
        <w:rPr>
          <w:sz w:val="16"/>
        </w:rPr>
        <w:t xml:space="preserve">The looping effects of undermining qualities of responsibilities, such as consent or trust, are evident in how climate change also opens up more Indigenous territories, such as in the Arctic, to pressure from colonial exploitation, as thawing snow and ice create access to resources, such as oil and other hydrocarbons, that were previously hard to access. This climate-related development, as well as booms in extractive industries due to other causes, increases detrimental effects already experienced </w:t>
      </w:r>
      <w:r w:rsidRPr="00491C03">
        <w:rPr>
          <w:sz w:val="16"/>
        </w:rPr>
        <w:lastRenderedPageBreak/>
        <w:t>with past extractive industries. The workers camps, or “man camps,” created to support drilling and mining, intensify sexual and gender violence through increases in the trafficking of Indigenous women and children.[23]</w:t>
      </w:r>
      <w:r w:rsidR="0026631A" w:rsidRPr="00491C03">
        <w:rPr>
          <w:sz w:val="16"/>
        </w:rPr>
        <w:t xml:space="preserve"> </w:t>
      </w:r>
      <w:r w:rsidRPr="00491C03">
        <w:rPr>
          <w:sz w:val="16"/>
        </w:rPr>
        <w:t xml:space="preserve">When these effects of settler-colonialism are taken into account, it paints a picture that is truly deserving of the title “insidious.” Settler-colonial projects fundamentally lack any regard for the indigenous environment, let alone the human population. </w:t>
      </w:r>
      <w:r w:rsidRPr="00491C03">
        <w:rPr>
          <w:rStyle w:val="StyleUnderline"/>
        </w:rPr>
        <w:t xml:space="preserve">As long as </w:t>
      </w:r>
      <w:r w:rsidRPr="00491C03">
        <w:rPr>
          <w:rStyle w:val="Emphasis"/>
        </w:rPr>
        <w:t>the project can establish</w:t>
      </w:r>
      <w:r w:rsidRPr="00491C03">
        <w:rPr>
          <w:rStyle w:val="StyleUnderline"/>
        </w:rPr>
        <w:t xml:space="preserve"> more settlements </w:t>
      </w:r>
      <w:r w:rsidRPr="00491C03">
        <w:rPr>
          <w:rStyle w:val="Emphasis"/>
        </w:rPr>
        <w:t>and continue to exploit the land</w:t>
      </w:r>
      <w:r w:rsidRPr="00491C03">
        <w:rPr>
          <w:rStyle w:val="StyleUnderline"/>
        </w:rPr>
        <w:t xml:space="preserve"> and sea of its natural resources and </w:t>
      </w:r>
      <w:r w:rsidRPr="00491C03">
        <w:rPr>
          <w:rStyle w:val="Emphasis"/>
        </w:rPr>
        <w:t>wealth, then all is well in the</w:t>
      </w:r>
      <w:r w:rsidRPr="00491C03">
        <w:rPr>
          <w:rStyle w:val="StyleUnderline"/>
        </w:rPr>
        <w:t xml:space="preserve"> eyes of the settler</w:t>
      </w:r>
      <w:r w:rsidRPr="00491C03">
        <w:rPr>
          <w:sz w:val="16"/>
        </w:rPr>
        <w:t>.</w:t>
      </w:r>
      <w:r w:rsidR="0026631A" w:rsidRPr="00491C03">
        <w:rPr>
          <w:sz w:val="16"/>
        </w:rPr>
        <w:t xml:space="preserve"> </w:t>
      </w:r>
      <w:r w:rsidRPr="00491C03">
        <w:rPr>
          <w:sz w:val="16"/>
        </w:rPr>
        <w:t>In addition to the insidious loops worsening the environmental effects of settler-colonialism, the actions of such regimes as they relate to the indigenous ecosystems bolster the dehumanizing stereotypes that settlers utilize against the native population to validate their terroristic endeavors, known as vicious sedimentation. Whyte defines this social phenomenon as, “</w:t>
      </w:r>
      <w:r w:rsidRPr="00491C03">
        <w:rPr>
          <w:rStyle w:val="StyleUnderline"/>
        </w:rPr>
        <w:t xml:space="preserve">the pattern of </w:t>
      </w:r>
      <w:r w:rsidRPr="00491C03">
        <w:rPr>
          <w:rStyle w:val="Emphasis"/>
        </w:rPr>
        <w:t>how environmental changes compound</w:t>
      </w:r>
      <w:r w:rsidRPr="00491C03">
        <w:rPr>
          <w:rStyle w:val="StyleUnderline"/>
        </w:rPr>
        <w:t xml:space="preserve"> over time to reinforce and </w:t>
      </w:r>
      <w:r w:rsidRPr="00491C03">
        <w:rPr>
          <w:rStyle w:val="Emphasis"/>
        </w:rPr>
        <w:t>strengthen settler ignorance</w:t>
      </w:r>
      <w:r w:rsidRPr="00491C03">
        <w:rPr>
          <w:rStyle w:val="StyleUnderline"/>
        </w:rPr>
        <w:t xml:space="preserve"> against Indigenous peoples</w:t>
      </w:r>
      <w:r w:rsidRPr="00491C03">
        <w:rPr>
          <w:sz w:val="16"/>
        </w:rPr>
        <w:t>.”[24] One does not have to look far for confirmation of vicious sedimentation if they live in the United States of America, they can simply step out into their front yard.</w:t>
      </w:r>
      <w:r w:rsidR="0026631A" w:rsidRPr="00491C03">
        <w:rPr>
          <w:sz w:val="16"/>
        </w:rPr>
        <w:t xml:space="preserve"> </w:t>
      </w:r>
      <w:r w:rsidRPr="00491C03">
        <w:rPr>
          <w:sz w:val="16"/>
        </w:rPr>
        <w:t>Lawns, the non-native and boring excuse for “good” landscaping, are the direct result of European settler-colonialists grabbing Native land, clearing it of its indigenous ecosystems, massacring First Nations peoples, and creating a status symbol that was carried over from the so-called “Old World.”[25] Nature preserves in the United States are viewed as a spectacle, as something unique to be marveled at. While these preserves are indeed beautiful, it should not be forgotten that entire regions of the country looked like these sanctuaries before the settlers came and decimated the indigenous environment.</w:t>
      </w:r>
      <w:r w:rsidR="0026631A" w:rsidRPr="00491C03">
        <w:rPr>
          <w:sz w:val="16"/>
        </w:rPr>
        <w:t xml:space="preserve"> </w:t>
      </w:r>
      <w:r w:rsidRPr="00491C03">
        <w:rPr>
          <w:sz w:val="16"/>
        </w:rPr>
        <w:t>This almost dumbfounded reaction to native ecosystems is an inadvertent effect of the ecology of settler-colonialism that leads, “</w:t>
      </w:r>
      <w:r w:rsidRPr="00491C03">
        <w:rPr>
          <w:rStyle w:val="StyleUnderline"/>
          <w:highlight w:val="green"/>
        </w:rPr>
        <w:t xml:space="preserve">People who participate in settler </w:t>
      </w:r>
      <w:r w:rsidRPr="00491C03">
        <w:rPr>
          <w:rStyle w:val="Emphasis"/>
          <w:highlight w:val="green"/>
        </w:rPr>
        <w:t>colonial domination</w:t>
      </w:r>
      <w:r w:rsidRPr="00491C03">
        <w:rPr>
          <w:rStyle w:val="Emphasis"/>
        </w:rPr>
        <w:t xml:space="preserve"> [to be] perhaps </w:t>
      </w:r>
      <w:r w:rsidRPr="00491C03">
        <w:rPr>
          <w:rStyle w:val="Emphasis"/>
          <w:highlight w:val="green"/>
        </w:rPr>
        <w:t>more likely to have</w:t>
      </w:r>
      <w:r w:rsidRPr="00491C03">
        <w:rPr>
          <w:rStyle w:val="StyleUnderline"/>
          <w:highlight w:val="green"/>
        </w:rPr>
        <w:t xml:space="preserve"> their discriminatory beliefs</w:t>
      </w:r>
      <w:r w:rsidRPr="00491C03">
        <w:rPr>
          <w:rStyle w:val="StyleUnderline"/>
        </w:rPr>
        <w:t xml:space="preserve"> about </w:t>
      </w:r>
      <w:r w:rsidRPr="00491C03">
        <w:rPr>
          <w:rStyle w:val="Emphasis"/>
        </w:rPr>
        <w:t>Indigenous peoples confirmed by</w:t>
      </w:r>
      <w:r w:rsidRPr="00491C03">
        <w:rPr>
          <w:rStyle w:val="StyleUnderline"/>
        </w:rPr>
        <w:t xml:space="preserve"> the prevalence of settler </w:t>
      </w:r>
      <w:r w:rsidRPr="00491C03">
        <w:rPr>
          <w:rStyle w:val="Emphasis"/>
        </w:rPr>
        <w:t>ecologies that have forcibly overlaid</w:t>
      </w:r>
      <w:r w:rsidRPr="00491C03">
        <w:rPr>
          <w:rStyle w:val="StyleUnderline"/>
        </w:rPr>
        <w:t xml:space="preserve"> Indigenous ecologies </w:t>
      </w:r>
      <w:r w:rsidRPr="00491C03">
        <w:rPr>
          <w:rStyle w:val="Emphasis"/>
        </w:rPr>
        <w:t>substantially and dramatically</w:t>
      </w:r>
      <w:r w:rsidRPr="00491C03">
        <w:rPr>
          <w:sz w:val="16"/>
        </w:rPr>
        <w:t xml:space="preserve">.”[26] This can effectively be seen in historic Palestine where </w:t>
      </w:r>
      <w:r w:rsidRPr="00491C03">
        <w:rPr>
          <w:rStyle w:val="StyleUnderline"/>
        </w:rPr>
        <w:t xml:space="preserve">the Israeli Occupation Forces regularly </w:t>
      </w:r>
      <w:r w:rsidRPr="00491C03">
        <w:rPr>
          <w:rStyle w:val="Emphasis"/>
        </w:rPr>
        <w:t>uproot trees and other native wildlife</w:t>
      </w:r>
      <w:r w:rsidRPr="00491C03">
        <w:rPr>
          <w:rStyle w:val="StyleUnderline"/>
        </w:rPr>
        <w:t xml:space="preserve"> to build their illegal settlements, which reinforces the Zionist belief that Jewish settlers are superior to </w:t>
      </w:r>
      <w:r w:rsidRPr="00491C03">
        <w:rPr>
          <w:rStyle w:val="Emphasis"/>
        </w:rPr>
        <w:t>the Indigenous Palestinians who have lived</w:t>
      </w:r>
      <w:r w:rsidRPr="00491C03">
        <w:rPr>
          <w:rStyle w:val="StyleUnderline"/>
        </w:rPr>
        <w:t xml:space="preserve"> on and </w:t>
      </w:r>
      <w:r w:rsidRPr="00491C03">
        <w:rPr>
          <w:rStyle w:val="Emphasis"/>
        </w:rPr>
        <w:t>toiled the land for centuries</w:t>
      </w:r>
      <w:r w:rsidRPr="00491C03">
        <w:rPr>
          <w:sz w:val="16"/>
        </w:rPr>
        <w:t>. In 2021 alone, Israel removed, uprooted, and burned more than 19,000 native trees[27] and has historically built settlements in the West Bank on the grounds of nature preserves.[28] This utter disrespect for not only the Indigenous Palestinians, but the indigenous ecosystems as well, psychologically aids the Israeli settlers to justify their indiscriminate destruction of the region through policies such as segregation, dispossession, and exclusion across all territories within their borders.[29]</w:t>
      </w:r>
      <w:r w:rsidR="0026631A" w:rsidRPr="00491C03">
        <w:rPr>
          <w:sz w:val="16"/>
        </w:rPr>
        <w:t xml:space="preserve"> </w:t>
      </w:r>
      <w:r w:rsidRPr="00491C03">
        <w:rPr>
          <w:sz w:val="16"/>
        </w:rPr>
        <w:t>Conclusion</w:t>
      </w:r>
      <w:r w:rsidR="0026631A" w:rsidRPr="00491C03">
        <w:rPr>
          <w:sz w:val="16"/>
        </w:rPr>
        <w:t xml:space="preserve"> </w:t>
      </w:r>
      <w:r w:rsidRPr="00491C03">
        <w:rPr>
          <w:sz w:val="16"/>
        </w:rPr>
        <w:t>It should be made clear that through all the brutality and otherwise despicable actions of the settlers in their conquest to impose an image of their own making on foreign lands, the environment is the oft-forgotten casualty. In all the cries from mainstream climate activists to save the planet, rarely is it shouted from megaphones and written on protest signs that the United States military is the largest institutional consumer of fossil fuels[30] or that since October 7, 2023, the Israeli Occupation Forces’s genocidal campaign against Gazans has produced more carbon dioxide emissions than the annual amount generated by entire nations such as the Central African Republic and Belize.[31] Like countless other issues of social justice, environmental issues simply cannot be fundamentally solved unless the systems of capitalism, white supremacy, and settler-colonialism are smashed through means of popular revolution and the total liberation of all oppressed peoples, by any means necessary.</w:t>
      </w:r>
      <w:r w:rsidR="0026631A" w:rsidRPr="00491C03">
        <w:rPr>
          <w:sz w:val="16"/>
        </w:rPr>
        <w:t xml:space="preserve"> </w:t>
      </w:r>
      <w:r w:rsidRPr="00491C03">
        <w:rPr>
          <w:sz w:val="16"/>
        </w:rPr>
        <w:t>A story that can provide hope for a future where indigenous lands are returned to their rightful owners occurred in early 2024. California’s Klamath River region was once inhabited by Indigenous nations such as the Shasta who were murdered or otherwise forced off their ancestral lands due to being “viewed by newly arriving Europeans as an obstacle to mining.”[32] After mining operations ceased, the development of the Klamath Hydroelectric Project began in the early 1900’s. What little land the Shasta still maintained after the mining industries left, was seized for construction of the hydroelectric dams. The construction of these dams was an injustice against the Shasta and decimated the ecosystems of the Klamath River, particularly the salmon populations. The salmon population of the Klamath River once was the third-largest on the West Coast but collapsed largely due to the hydroelectric dams blocking the fish habitats. As is the case with Palestinians and olive trees, “[f]or Indigenous groups in the Klamath Basin, including the Shasta people, salmon were not only food but a spiritual and cultural staple.”[33]</w:t>
      </w:r>
      <w:r w:rsidR="0026631A" w:rsidRPr="00491C03">
        <w:rPr>
          <w:sz w:val="16"/>
        </w:rPr>
        <w:t xml:space="preserve"> </w:t>
      </w:r>
      <w:r w:rsidRPr="00491C03">
        <w:rPr>
          <w:sz w:val="16"/>
        </w:rPr>
        <w:t>Despite this destruction, hope remains for the Shasta people that they will be able to restore their ancestral lands and livelihoods. In order to pay for the removal costs of the dam, the company that owned the hydroelectric plants, PacifiCorp, forfeited 8,000 acres of land to the states of California and Oregon.[34] Government officials in the state of California are, at the time of writing, currently in negotiations with Indigenous leaders of the Klamath River region to transfer land in Siskiyou County, where the dams were constructed, back into the hands of First Nations like the Shasta.[35] The transfer of ownership also includes repopulation programs for native plants of the Klamath River’s ecosystems which encompasses, “More than 17 billion seeds [that] are slated for planting, representing 97 species of grasses, forbs, shrubs and trees.”[36]</w:t>
      </w:r>
      <w:r w:rsidR="0026631A" w:rsidRPr="00491C03">
        <w:rPr>
          <w:sz w:val="16"/>
        </w:rPr>
        <w:t xml:space="preserve"> </w:t>
      </w:r>
      <w:r w:rsidRPr="00491C03">
        <w:rPr>
          <w:sz w:val="16"/>
        </w:rPr>
        <w:t>Tribal secretary for the Shasta Indian Nation, Connie Collins, underlines the essentialness of the land surrounding the Klamath River to life for the Shasta people, “We’re tied to that land…It’s inseparable from us, from our tribe. It’s one of the things you feel when you’re there and drawn to when you’re not. That connection is hard to describe, but if you know, you know.”[37]</w:t>
      </w:r>
      <w:r w:rsidR="0026631A" w:rsidRPr="00491C03">
        <w:rPr>
          <w:sz w:val="16"/>
        </w:rPr>
        <w:t xml:space="preserve"> </w:t>
      </w:r>
      <w:r w:rsidRPr="00491C03">
        <w:rPr>
          <w:sz w:val="16"/>
        </w:rPr>
        <w:t xml:space="preserve">Examples such as the victories won by the Shasta should serve as an immortal recognition of accomplishment in the struggle against settler-colonialism. A world in which ancestral lands are returned to their rightful owners is possible, but it must be fought for. Historically across the globe, not a single group of people has ever complicitly sat idle when faced with being occupied by a foreign force- it is antithetical to human behavior to do so. Native peoples have marched, performed sit-ins, occupied spaces, and in the case of all other options being exhausted, have engaged in armed rebellion, which is upheld as an international human right.[38] Humanity cannot expect to live on this planet for much longer unless these superstructures are destroyed unless we govern </w:t>
      </w:r>
      <w:r w:rsidRPr="00491C03">
        <w:rPr>
          <w:sz w:val="16"/>
        </w:rPr>
        <w:lastRenderedPageBreak/>
        <w:t>ourselves through cooperation and not competition, and unless we establish a more equitable way of living not just for ourselves and for our neighbors, but for Mother Nature as well.</w:t>
      </w:r>
    </w:p>
    <w:p w14:paraId="1158076F" w14:textId="77777777" w:rsidR="001B353F" w:rsidRPr="00491C03" w:rsidRDefault="001B353F" w:rsidP="00F26C6B">
      <w:pPr>
        <w:rPr>
          <w:sz w:val="16"/>
        </w:rPr>
      </w:pPr>
    </w:p>
    <w:p w14:paraId="2294B756" w14:textId="77777777" w:rsidR="001B353F" w:rsidRPr="00491C03" w:rsidRDefault="001B353F" w:rsidP="00F26C6B">
      <w:pPr>
        <w:rPr>
          <w:sz w:val="16"/>
        </w:rPr>
      </w:pPr>
    </w:p>
    <w:p w14:paraId="358D3249" w14:textId="77777777" w:rsidR="00F63FFE" w:rsidRPr="00491C03" w:rsidRDefault="00F63FFE">
      <w:pPr>
        <w:rPr>
          <w:rFonts w:eastAsiaTheme="majorEastAsia" w:cstheme="majorBidi"/>
          <w:b/>
          <w:iCs/>
          <w:sz w:val="26"/>
        </w:rPr>
      </w:pPr>
      <w:r w:rsidRPr="00491C03">
        <w:br w:type="page"/>
      </w:r>
    </w:p>
    <w:p w14:paraId="258AF2AE" w14:textId="0CD3D489" w:rsidR="00F26C6B" w:rsidRPr="00491C03" w:rsidRDefault="00F26C6B" w:rsidP="00F26C6B">
      <w:pPr>
        <w:pStyle w:val="Heading4"/>
      </w:pPr>
      <w:r w:rsidRPr="00491C03">
        <w:lastRenderedPageBreak/>
        <w:t>Rewilding through land return and shared governance revives Indigenous stewardship proven to sustain ecosystem balance.</w:t>
      </w:r>
    </w:p>
    <w:p w14:paraId="33CFDDA0" w14:textId="06BDAE0E" w:rsidR="001B353F" w:rsidRPr="00491C03" w:rsidRDefault="00AC4925" w:rsidP="00F26C6B">
      <w:pPr>
        <w:rPr>
          <w:rStyle w:val="Style13ptBold"/>
          <w:b w:val="0"/>
          <w:bCs w:val="0"/>
          <w:sz w:val="22"/>
        </w:rPr>
      </w:pPr>
      <w:r w:rsidRPr="00491C03">
        <w:rPr>
          <w:b/>
          <w:bCs/>
          <w:sz w:val="26"/>
          <w:szCs w:val="26"/>
        </w:rPr>
        <w:t>Wang et al. 2</w:t>
      </w:r>
      <w:r w:rsidR="00146F60" w:rsidRPr="00491C03">
        <w:rPr>
          <w:b/>
          <w:bCs/>
          <w:sz w:val="26"/>
          <w:szCs w:val="26"/>
        </w:rPr>
        <w:t>5</w:t>
      </w:r>
      <w:r w:rsidRPr="00491C03">
        <w:t xml:space="preserve"> [</w:t>
      </w:r>
      <w:r w:rsidR="001B353F" w:rsidRPr="00491C03">
        <w:t>Lanhui Wang</w:t>
      </w:r>
      <w:r w:rsidR="00345DB9" w:rsidRPr="00491C03">
        <w:t>, researcher at the Department of Physical Geography and Ecosystem Science</w:t>
      </w:r>
      <w:r w:rsidR="00A87C9A" w:rsidRPr="00491C03">
        <w:t xml:space="preserve"> at</w:t>
      </w:r>
      <w:r w:rsidR="00345DB9" w:rsidRPr="00491C03">
        <w:t xml:space="preserve"> Lund University</w:t>
      </w:r>
      <w:r w:rsidR="001B353F" w:rsidRPr="00491C03">
        <w:t xml:space="preserve">, Fangli Wei, </w:t>
      </w:r>
      <w:r w:rsidR="0018264F" w:rsidRPr="00491C03">
        <w:t xml:space="preserve">researcher at the Key Laboratory of Ecosystem Network Observation and Modeling, Institute of Geographic Sciences and Natural Resources Research, Chinese Academy of Sciences, </w:t>
      </w:r>
      <w:r w:rsidR="001B353F" w:rsidRPr="00491C03">
        <w:t xml:space="preserve">Torbern Tagesson, </w:t>
      </w:r>
      <w:r w:rsidR="00520D31" w:rsidRPr="00491C03">
        <w:t xml:space="preserve">researcher at the Department of Physical Geography and Ecosystem Science at Lund University, </w:t>
      </w:r>
      <w:r w:rsidR="001B353F" w:rsidRPr="00491C03">
        <w:t>Zhongxiang Fang,</w:t>
      </w:r>
      <w:r w:rsidR="003D7E99" w:rsidRPr="00491C03">
        <w:t xml:space="preserve"> researcher at the Department of Geosciences and Natural Resource Management, University of Copenhagen,</w:t>
      </w:r>
      <w:r w:rsidR="001B353F" w:rsidRPr="00491C03">
        <w:t xml:space="preserve"> Jens-Christian Svenning</w:t>
      </w:r>
      <w:r w:rsidR="00234CFE" w:rsidRPr="00491C03">
        <w:t>, researcher at the Department of Biology</w:t>
      </w:r>
      <w:r w:rsidR="00B1448F" w:rsidRPr="00491C03">
        <w:t xml:space="preserve"> at </w:t>
      </w:r>
      <w:r w:rsidR="00234CFE" w:rsidRPr="00491C03">
        <w:t>Aarhus University</w:t>
      </w:r>
      <w:r w:rsidR="001B353F" w:rsidRPr="00491C03">
        <w:t xml:space="preserve">, </w:t>
      </w:r>
      <w:r w:rsidR="00450947" w:rsidRPr="00491C03">
        <w:t xml:space="preserve">2025, </w:t>
      </w:r>
      <w:r w:rsidR="001B353F" w:rsidRPr="00491C03">
        <w:t>“Transforming forest management through rewilding: Enhancing biodiversity, resilience, and biosphere sustainability under global change,” Science Direct, https://www.sciencedirect.com/science/article/pii/S2590332225000211]/Kankee</w:t>
      </w:r>
    </w:p>
    <w:p w14:paraId="697A7D4E" w14:textId="0206CF0E" w:rsidR="00F26C6B" w:rsidRPr="00491C03" w:rsidRDefault="00F26C6B" w:rsidP="00F26C6B">
      <w:pPr>
        <w:rPr>
          <w:sz w:val="16"/>
        </w:rPr>
      </w:pPr>
      <w:r w:rsidRPr="00491C03">
        <w:rPr>
          <w:sz w:val="16"/>
        </w:rPr>
        <w:t>Social benefits</w:t>
      </w:r>
      <w:r w:rsidR="001D24A8" w:rsidRPr="00491C03">
        <w:rPr>
          <w:sz w:val="16"/>
        </w:rPr>
        <w:t xml:space="preserve"> </w:t>
      </w:r>
      <w:r w:rsidRPr="00491C03">
        <w:rPr>
          <w:rStyle w:val="StyleUnderline"/>
        </w:rPr>
        <w:t xml:space="preserve">The integration of rewilding with </w:t>
      </w:r>
      <w:r w:rsidRPr="00491C03">
        <w:rPr>
          <w:rStyle w:val="Emphasis"/>
        </w:rPr>
        <w:t>sustainable forestry practices offers significant social benefits to indigenous</w:t>
      </w:r>
      <w:r w:rsidRPr="00491C03">
        <w:rPr>
          <w:rStyle w:val="StyleUnderline"/>
        </w:rPr>
        <w:t xml:space="preserve"> peoples and local communities</w:t>
      </w:r>
      <w:r w:rsidRPr="00491C03">
        <w:rPr>
          <w:sz w:val="16"/>
        </w:rPr>
        <w:t xml:space="preserve">, extending beyond ecological and economic dimensions.109 This inclusive approach fosters a sense of stewardship and pride among community members, enhancing social cohesion and ensuring the longevity of rewilding projects through local engagement.80,110 The diverse relationships between indigenous communities and nature mean that the benefits of rewilding can vary widely. For instance, in the Amazon rainforest, </w:t>
      </w:r>
      <w:r w:rsidRPr="00491C03">
        <w:rPr>
          <w:rStyle w:val="StyleUnderline"/>
          <w:highlight w:val="green"/>
        </w:rPr>
        <w:t xml:space="preserve">indigenous communities </w:t>
      </w:r>
      <w:r w:rsidRPr="00491C03">
        <w:rPr>
          <w:rStyle w:val="Emphasis"/>
          <w:highlight w:val="green"/>
        </w:rPr>
        <w:t>have integrated traditional ecological knowledge with rewilding efforts</w:t>
      </w:r>
      <w:r w:rsidRPr="00491C03">
        <w:rPr>
          <w:rStyle w:val="StyleUnderline"/>
          <w:highlight w:val="green"/>
        </w:rPr>
        <w:t>, restoring degraded lands and reviving biodiversity</w:t>
      </w:r>
      <w:r w:rsidRPr="00491C03">
        <w:rPr>
          <w:sz w:val="16"/>
        </w:rPr>
        <w:t xml:space="preserve">.111 </w:t>
      </w:r>
      <w:r w:rsidRPr="00491C03">
        <w:rPr>
          <w:rStyle w:val="StyleUnderline"/>
        </w:rPr>
        <w:t xml:space="preserve">This not only </w:t>
      </w:r>
      <w:r w:rsidRPr="00491C03">
        <w:rPr>
          <w:rStyle w:val="Emphasis"/>
        </w:rPr>
        <w:t xml:space="preserve">enhances ecosystem health but also </w:t>
      </w:r>
      <w:r w:rsidRPr="00491C03">
        <w:rPr>
          <w:rStyle w:val="Emphasis"/>
          <w:highlight w:val="green"/>
        </w:rPr>
        <w:t>reinforces cultural traditions and strengthens</w:t>
      </w:r>
      <w:r w:rsidRPr="00491C03">
        <w:rPr>
          <w:rStyle w:val="StyleUnderline"/>
          <w:highlight w:val="green"/>
        </w:rPr>
        <w:t xml:space="preserve"> communal ties to the land</w:t>
      </w:r>
      <w:r w:rsidRPr="00491C03">
        <w:rPr>
          <w:sz w:val="16"/>
        </w:rPr>
        <w:t>. Similarly, in North America, reintroducing bison on tribal lands has provided ecological benefits and cultural revitalization for Native American communities.112</w:t>
      </w:r>
      <w:r w:rsidR="001D24A8" w:rsidRPr="00491C03">
        <w:rPr>
          <w:sz w:val="16"/>
        </w:rPr>
        <w:t xml:space="preserve"> </w:t>
      </w:r>
      <w:r w:rsidRPr="00491C03">
        <w:rPr>
          <w:rStyle w:val="StyleUnderline"/>
        </w:rPr>
        <w:t xml:space="preserve">By restoring </w:t>
      </w:r>
      <w:r w:rsidRPr="00491C03">
        <w:rPr>
          <w:rStyle w:val="Emphasis"/>
        </w:rPr>
        <w:t>ecosystems to a state with high ecological integrity, rewilding initiatives resonate deeply with the cultural</w:t>
      </w:r>
      <w:r w:rsidRPr="00491C03">
        <w:rPr>
          <w:rStyle w:val="StyleUnderline"/>
        </w:rPr>
        <w:t xml:space="preserve"> and spiritual values of local communities, strengthening ancestral ties to the land</w:t>
      </w:r>
      <w:r w:rsidRPr="00491C03">
        <w:rPr>
          <w:sz w:val="16"/>
        </w:rPr>
        <w:t>. This reconnection with natural heritage enriches cultural identity and promotes a collective commitment to ecosystem preservation. Additionally, the recreational opportunities afforded by rewilded and sustainably managed forests, such as hiking, bird watching, and nature photography, play a crucial role in enhancing human health and well-being. Encouraging public access and engagement with these landscapes supports mental and physical health, fostering societal appreciation for the intrinsic and instrumental values of natural ecosystems. For example, in Japan, “shinrin-yoku,” or forest bathing, has gained popularity for its mental health benefits.113 Thus, sustainable forestry integrated with rewilding principles emerges as a holistic approach that honors and leverages the land outside protected areas for the mutual benefit of biodiversity conservation, economic development, and social well-being.114</w:t>
      </w:r>
      <w:r w:rsidR="001D24A8" w:rsidRPr="00491C03">
        <w:rPr>
          <w:sz w:val="16"/>
        </w:rPr>
        <w:t xml:space="preserve"> </w:t>
      </w:r>
      <w:r w:rsidRPr="00491C03">
        <w:rPr>
          <w:sz w:val="16"/>
        </w:rPr>
        <w:t>How to “rewild” forestry and intensively managed forests? Rewilding intensively managed forests involves letting natural processes self-sustain forest landscapes upon the termination of conventional forestry practices and accomplishment of any necessary initial active interventions rather than actively managing them. A locally adapted and regionally embedded integrated approach is imperative for the worldwide success of this approach, which encompasses ecological restoration, socioeconomic integration, and sound policymaking and governance. Generally, the newly developed guiding principles for rewilding and reforestation also apply to rewilding-inspired forestry.115,116 Here, we briefly outline 10 non-exclusive essential strategies or steps in this transformative social-ecological stewardship (Figure 3). Landscape-scale social-ecological assessment This foundational strategy involves an extensive inventory and integrated evaluation of the prevailing social-ecological dynamics within expansive forest landscapes, including both degraded and intact areas. Key components include identifying regional keystone species crucial for ecosystem functioning and mapping critical habitats and connectivity zones vital for species migration and genetic diversity. Additionally, assessing soil and hydrological conditions is essential for understanding the forest’s capacity to support diverse life and its resilience against environmental changes. Equally important is discerning the presence and impact of invasive species. However, it should be acknowledged that some non-native species may have become integral to certain ecosystems and do not require immediate removal unless they are invasive and detrimental.117 Intact forest landscapes, which have experienced minimal human disturbance, are crucial in maintaining biodiversity and ecosystem services and serve as benchmarks for restoration efforts. Recognizing and preserving these intact areas while integrating them into broader rewilding strategies can enhance the overall resilience and connectivity of forest landscapes. In addition, identifying and understanding crucial natural disturbance regimes in intact landscapes can inform the design of rewilding interventions that aim to restore such processes in degraded areas. These disturbances, including wildfires, droughts, windthrows, and pest outbreaks,19 often drive ecological processes such as nutrient cycling, succession, and habitat heterogeneity, contributing to long-term ecosystem resilience and adaptation. Incorporating these disturbance regimes into rewilding strategies can help mimic natural dynamics and enhance ecosystem functionality. This assessment also requires a thorough examination of the multifaceted impacts and interests of human activities, such as local community dependence on forest resources, to ensure that rewilding efforts align with both human well-being and ecological integrity. Developing and employing novel tools like satellite remote sensing for broadscale monitoring and ground surveys for detailed, site-specific insights, alongside analyses of natural disturbance regimes, this strategy is necessary for a nuanced understanding of the current social-</w:t>
      </w:r>
      <w:r w:rsidRPr="00491C03">
        <w:rPr>
          <w:sz w:val="16"/>
        </w:rPr>
        <w:lastRenderedPageBreak/>
        <w:t xml:space="preserve">ecological status of forest landscapes.118 Such a robust assessment forms the foundation for informed and effective rewilding interventions, ensuring that these initiatives not only restore ecological functions but also integrate human dimensions, thereby fostering a harmonious and sustainable coexistence between nature and society. Objective setting and prioritization Setting specific, measurable, achievable, relevant, and time-bound (SMART) objectives119 for forestry rewilding is crucial. For instance, a specific and measurable goal might be restoring a degraded forest landscape to its pre-disturbance ecological state within 3 decades, incorporating benchmarks such as successfully reintroducing two native keystone species or achieving a 25% increase in forest cover. Achievability and relevance are reflected in goals like enhancing the forest’s carbon sequestration capacity, a tangible objective aligned with global climate change mitigation efforts. Time-bound targets provide clear deadlines, fostering a sense of urgency and enabling regular progress assessment. Prioritization in this context should be informed by a combination of factors: the urgency of ecological restoration (e.g., restoring areas most affected by deforestation), the feasibility of success (e.g., choosing species with a higher likelihood of survival and adaptation), and the ecological significance of the targeted species or habitats (prioritizing those that contribute significantly to biodiversity and ecosystem services). This systematic approach in setting and prioritizing objectives ensures that rewilding initiatives are not only ambitious but also practical and grounded in ecological realities, thereby enhancing their potential for successful and impactful outcomes in fostering resilient and sustainable forest landscapes. Strategic restorative interventions Active interventions can be essential for restoring severely degraded areas. These efforts often start by addressing invasive species to mitigate their detrimental impact on native ecosystems. For instance, reducing the dominance of invasive plant species can facilitate the recovery of native flora and associated fauna.120 Additionally, restoring ecological corridors is vital for reconnecting fragmented forest patches and facilitating species migration and genetic exchange, which is crucial for the resilience and adaptability of wildlife populations.25,121 Restoring key ecological processes, such as natural fire regimes in fire-dependent ecosystems, can also rejuvenate forest health and diversity.25,122 However, reconstructing natural fire regimes is particularly complex in regions where the dominant landscape has been extensively cultivated and transformed. For example, in regions of southern and central Europe where landscapes have been heavily transformed by human activities, historical fire regimes may no longer be applicable in the traditional sense. However, in certain Mediterranean regions, fire remains a critical disturbance mechanism. It is essential to adopt a localized approach to rewilding, recognizing that while fire may not be central to all forest landscapes, it remains relevant in specific contexts that still experience natural or semi-natural fire cycles. By actively addressing the most pressing ecological deficits, these interventions set the stage for the gradual recovery and self-sustaining dynamics of rewilded ecosystems. Fostering natural regeneration In many contexts, natural regeneration proves both cost-effective and ecologically sound, as it promotes the return of complete, biodiverse, and resilient forest landscapes.79,84,123,124 Central to this is minimizing human-induced disturbances, such as clear-cut logging or urban encroachment, creating a conducive environment for natural processes to unfold. A critical component of this strategy is trophic rewilding,26,36,54 which involves restoring trophic complexity and top-down predator control of deer and other mesoherbivores.58 However, realizing the risks in areas with human populations, the reintroduction of large predators must be carefully considered and managed to mitigate potential conflicts. Near urban areas and settlements, apex predators can pose safety concerns and conflicts with human activities. In such cases, alternative strategies may be employed. For instance, simulating predator presence through selective, regulated hunting may mimic these ecological effects if carefully implemented (hunting for fear125), promoting patchy vegetation regeneration and enhancing ecosystem resilience while addressing human safety and economic concerns. Species reintroduction and recolonization This strategy targets reintroducing keystone species that have either disappeared or whose populations have drastically declined in specific areas, including various trees, large animals, and other organisms with limited dispersal capacities. Effective rewilding efforts should aim to create conditions supporting the resurgence of both well-known species and those from the regional species pool that are currently absent locally (dark diversity), thereby fostering a more comprehensive restoration of ecosystems.126 Keystone species, such as large herbivores or apex predators, are of particular interest due to their significant impact on ecosystem dynamics. For example, reintroducing a large herbivore like the European bison can aid in seed dispersal and landscape engineering, while the return of a predator like the gray wolf can initiate top-down trophic cascades, regulating mesoherbivore populations and promoting ecosystem integrity.58,127,128,129 These actions are instrumental in enhancing forest resilience by fostering diverse and robust ecological networks, particularly in the face of escalating climate change-related disturbances. In addition to wild species, the role of domestic livestock grazing in rewilding should be considered. When managed appropriately, domestic livestock can mimic the ecological roles of extinct or extirpated large herbivores, contributing to vegetation management and maintaining open habitats. However, it is essential to carefully manage livestock grazing to prevent overgrazing and ensure that it aligns with broader rewilding goals.56 Adaptive management practices, such as rotational grazing and the use of mixed livestock species, can optimize the ecological benefits of grazing while minimizing negative impacts.28 Furthermore, species reintroductions must be underpinned by robust studies at a regional scale to ensure their success and sustainability. These studies should assess the ecological and climate suitability of habitats, potential interactions with existing species, and the socio-economic implications of reintroduction efforts. Importantly, to employ the emerging strategy of “prestoration” in response to climate change, the habitat suitability assessment of species to be (re)introduced must go beyond the present and into the future.130,131 Additionally, facilitating natural recolonization is equally crucial, which can be achieved by establishing wildlife corridors to connect fragmented habitats or removing barriers that impede species movement. Such interventions not only contribute to the restoration of historical species distributions but they also ensure the long-term sustainability and functionality of forest landscapes. Assisted migration and colonization This proactive measure aligns with the rates-focused framework, offering tailored solutions for forest landscapes experiencing fast, slow, or abrupt rates of change.95,132 Assisted migration involves deliberately relocating species to more suitable habitats, particularly those at risk due to climate change.131 This intervention is particularly relevant in fragmented social-ecological landscapes where human activities hinder natural species migration. For instance, relocating a tree species northward in response to shifting climate zones can mitigate the mismatch between the slower pace of ecological adaptation and rapid climatic shifts, thus reducing ecological disequilibria and enhancing ecosystem resilience.95,133,134 However, assisted migration should be considered carefully and applied in contexts where natural dispersal is unlikely to occur within decades and where human interventions are necessary to reestablish ecological integrity. By contextualizing assisted migration within these parameters, we can ensure that it is used effectively to </w:t>
      </w:r>
      <w:r w:rsidRPr="00491C03">
        <w:rPr>
          <w:sz w:val="16"/>
        </w:rPr>
        <w:lastRenderedPageBreak/>
        <w:t>enhance the resilience and adaptability of forest landscapes in the face of climate change. As a strategic element of forestry rewilding, assisted migration not only aids in maintaining or restoring ecosystem integrity but also acts as a forward-looking measure to “future-proof” these ecosystems against impending environmental uncertainties.135,136 This tactic adds a critical layer of adaptability to rewilding initiatives, significantly contributing to the overarching goal of maintaining biosphere sustainability under global change. Reducing human impact The essence of this strategy lies in minimizing human interventions that alter the natural course of forest landscapes. This includes scaling back or halting conventional forestry practices such as monoculture tree planting, soil scarification, and draining, which often disrupt natural processes. Restricting access to ecologically sensitive areas helps safeguard them from anthropogenic pressures, allowing ecosystems to regenerate and evolve autonomously. However, it is essential to implement these restrictions in a way that respects and involves indigenous and local communities. Furthermore, allowing natural processes to take their course does not imply complete passivity in all circumstances.137 For example, natural forest fires can be critical in maintaining habitat diversity and nutrient cycling in certain ecosystems, although their importance can vary depending on the specific ecological context.138 Decisions about whether to intervene in natural fires should be guided by principles of social-ecological balance.139 Intervention may be necessary if fires threaten human safety and critical infrastructure or if they could cause disproportionate ecological damage. Otherwise, allowing fires to burn naturally can support ecological resilience and the regeneration of diverse habitats. Similarly, deadwood from windthrows contributes to habitat complexity and nutrient cycling but may also lead to bark beetle outbreaks.140 In many cases, allowing windthrows to remain supports ecological succession and habitat diversity. However, proactive measures like monitoring pest populations and implementing localized control strategies when outbreaks pose significant risks may be necessary to prevent broader ecological damage. An illustrative example of this strategy is transitioning from widespread clear-cutting practices to nature-mimicking selective logging.141 This shift reduces the ecological impact of timber harvesting by promoting habitat heterogeneity and better resembling natural disturbance regimes, thereby enhancing biodiversity and maintaining ecological integrity. Such an approach not only facilitates the recovery of forest ecosystems but also aligns with broader sustainability goals by fostering ecologically robust landscapes that are less dependent on human management, thereby contributing to the resilience and long-term health of both the forests and the local communities they support. Monitoring and adaptive management Continuous monitoring is crucial to gauge the progress and health of rewilded ecosystems,142 necessitating a range of methods from ground-level surveys to assess plant and animal populations and the growth and health of trees to advanced remote sensing techniques for a broader ecological assessment.63,143 For instance, tracking the regeneration of native tree species using high-resolution satellite imagery and deep learning can provide insights into the success of reforestation efforts,144 while wildlife cameras and population surveys can help evaluate the success of species reintroductions. The data gathered from these monitoring activities are instrumental in guiding science-driven adaptive management strategies. This approach allows for fine-tuning rewilding efforts in response to observed outcomes and emerging challenges, ensuring that the interventions remain effective and responsive to changing ecological and climatic conditions. For example, if monitoring reveals an imbalance in predator-prey dynamics, management strategies can be adapted to address these issues, thus maintaining ecological balance and forest health. Such adaptive management not only underscores the resilience and adaptability of rewilding landscapes but also ensures that rewilding practices are continually informed by empirical evidence, thereby enhancing their efficacy and sustainability.80,145 Community engagement and co-management</w:t>
      </w:r>
      <w:r w:rsidR="001D24A8" w:rsidRPr="00491C03">
        <w:rPr>
          <w:sz w:val="16"/>
        </w:rPr>
        <w:t xml:space="preserve"> </w:t>
      </w:r>
      <w:r w:rsidRPr="00491C03">
        <w:rPr>
          <w:sz w:val="16"/>
        </w:rPr>
        <w:t xml:space="preserve">This strategy recognizes the invaluable role of </w:t>
      </w:r>
      <w:r w:rsidRPr="00491C03">
        <w:rPr>
          <w:rStyle w:val="StyleUnderline"/>
        </w:rPr>
        <w:t xml:space="preserve">local communities, </w:t>
      </w:r>
      <w:r w:rsidRPr="00491C03">
        <w:rPr>
          <w:rStyle w:val="Emphasis"/>
        </w:rPr>
        <w:t>which often have a profound connection with forest landscapes and possess rich</w:t>
      </w:r>
      <w:r w:rsidRPr="00491C03">
        <w:rPr>
          <w:rStyle w:val="StyleUnderline"/>
        </w:rPr>
        <w:t xml:space="preserve"> traditional ecological knowledge</w:t>
      </w:r>
      <w:r w:rsidRPr="00491C03">
        <w:rPr>
          <w:sz w:val="16"/>
        </w:rPr>
        <w:t xml:space="preserve">.145 </w:t>
      </w:r>
      <w:r w:rsidRPr="00491C03">
        <w:rPr>
          <w:rStyle w:val="StyleUnderline"/>
          <w:highlight w:val="green"/>
        </w:rPr>
        <w:t xml:space="preserve">Actively involving local communities </w:t>
      </w:r>
      <w:r w:rsidRPr="00491C03">
        <w:rPr>
          <w:rStyle w:val="Emphasis"/>
          <w:highlight w:val="green"/>
        </w:rPr>
        <w:t>in the rewilding process also fosters a sense of local ownership and responsibility</w:t>
      </w:r>
      <w:r w:rsidRPr="00491C03">
        <w:rPr>
          <w:rStyle w:val="StyleUnderline"/>
          <w:highlight w:val="green"/>
        </w:rPr>
        <w:t xml:space="preserve"> for conservation efforts</w:t>
      </w:r>
      <w:r w:rsidRPr="00491C03">
        <w:rPr>
          <w:sz w:val="16"/>
        </w:rPr>
        <w:t xml:space="preserve">. For instance, </w:t>
      </w:r>
      <w:r w:rsidRPr="00491C03">
        <w:rPr>
          <w:rStyle w:val="StyleUnderline"/>
          <w:highlight w:val="green"/>
        </w:rPr>
        <w:t xml:space="preserve">involving indigenous </w:t>
      </w:r>
      <w:r w:rsidRPr="00491C03">
        <w:rPr>
          <w:rStyle w:val="Emphasis"/>
          <w:highlight w:val="green"/>
        </w:rPr>
        <w:t>communities in the monitoring and management of reintroduced</w:t>
      </w:r>
      <w:r w:rsidRPr="00491C03">
        <w:rPr>
          <w:rStyle w:val="StyleUnderline"/>
          <w:highlight w:val="green"/>
        </w:rPr>
        <w:t xml:space="preserve"> species can integrate traditional </w:t>
      </w:r>
      <w:r w:rsidRPr="00491C03">
        <w:rPr>
          <w:rStyle w:val="Emphasis"/>
          <w:highlight w:val="green"/>
        </w:rPr>
        <w:t>practices with scientific methods, enhancing</w:t>
      </w:r>
      <w:r w:rsidRPr="00491C03">
        <w:rPr>
          <w:rStyle w:val="StyleUnderline"/>
          <w:highlight w:val="green"/>
        </w:rPr>
        <w:t xml:space="preserve"> the effectiveness and cultural relevance of rewilding initiatives</w:t>
      </w:r>
      <w:r w:rsidRPr="00491C03">
        <w:rPr>
          <w:sz w:val="16"/>
        </w:rPr>
        <w:t xml:space="preserve">.146 This collaborative strategy also plays a crucial role in strengthening social-ecological sustainability, as it </w:t>
      </w:r>
      <w:r w:rsidRPr="00491C03">
        <w:rPr>
          <w:rStyle w:val="StyleUnderline"/>
        </w:rPr>
        <w:t xml:space="preserve">aligns ecological </w:t>
      </w:r>
      <w:r w:rsidRPr="00491C03">
        <w:rPr>
          <w:rStyle w:val="Emphasis"/>
        </w:rPr>
        <w:t>objectives with local socio-economic needs</w:t>
      </w:r>
      <w:r w:rsidRPr="00491C03">
        <w:rPr>
          <w:rStyle w:val="StyleUnderline"/>
        </w:rPr>
        <w:t xml:space="preserve"> and aspirations</w:t>
      </w:r>
      <w:r w:rsidRPr="00491C03">
        <w:rPr>
          <w:sz w:val="16"/>
        </w:rPr>
        <w:t xml:space="preserve">, thereby ensuring broader community support and mitigating potential conflicts. By </w:t>
      </w:r>
      <w:r w:rsidRPr="00491C03">
        <w:rPr>
          <w:rStyle w:val="StyleUnderline"/>
        </w:rPr>
        <w:t xml:space="preserve">viewing rewilding not just as a biophysical process but also as a </w:t>
      </w:r>
      <w:r w:rsidRPr="00491C03">
        <w:rPr>
          <w:rStyle w:val="Emphasis"/>
        </w:rPr>
        <w:t>socio-cultural endeavor, it becomes a holistic and inclusive</w:t>
      </w:r>
      <w:r w:rsidRPr="00491C03">
        <w:rPr>
          <w:rStyle w:val="StyleUnderline"/>
        </w:rPr>
        <w:t xml:space="preserve"> movement that binds ecological </w:t>
      </w:r>
      <w:r w:rsidRPr="00491C03">
        <w:rPr>
          <w:rStyle w:val="Emphasis"/>
        </w:rPr>
        <w:t>restoration with cultural values and community well-being</w:t>
      </w:r>
      <w:r w:rsidRPr="00491C03">
        <w:rPr>
          <w:rStyle w:val="StyleUnderline"/>
        </w:rPr>
        <w:t xml:space="preserve">, thereby strengthening the resilience and </w:t>
      </w:r>
      <w:r w:rsidRPr="00491C03">
        <w:rPr>
          <w:rStyle w:val="Emphasis"/>
        </w:rPr>
        <w:t>sustainability of both the ecosystems and the societies that depend on</w:t>
      </w:r>
      <w:r w:rsidRPr="00491C03">
        <w:rPr>
          <w:rStyle w:val="StyleUnderline"/>
        </w:rPr>
        <w:t xml:space="preserve"> them</w:t>
      </w:r>
      <w:r w:rsidRPr="00491C03">
        <w:rPr>
          <w:sz w:val="16"/>
        </w:rPr>
        <w:t>.</w:t>
      </w:r>
      <w:r w:rsidR="001D24A8" w:rsidRPr="00491C03">
        <w:rPr>
          <w:sz w:val="16"/>
        </w:rPr>
        <w:t xml:space="preserve"> </w:t>
      </w:r>
      <w:r w:rsidRPr="00491C03">
        <w:rPr>
          <w:sz w:val="16"/>
        </w:rPr>
        <w:t>Robust policy and governance frameworks</w:t>
      </w:r>
      <w:r w:rsidR="001D24A8" w:rsidRPr="00491C03">
        <w:rPr>
          <w:sz w:val="16"/>
        </w:rPr>
        <w:t xml:space="preserve"> </w:t>
      </w:r>
      <w:r w:rsidRPr="00491C03">
        <w:rPr>
          <w:sz w:val="16"/>
        </w:rPr>
        <w:t xml:space="preserve">Lastly, rewilding efforts should be underpinned by robust policies and institutions that prioritize ecosystem resilience of broader forest landscapes and social-ecological sustainability. Essential measures include expanding and fortifying protected area networks to safeguard critical habitats and biodiversity hotspots. Stringent forest conservation policies can deter detrimental practices like illegal logging and habitat destruction. Incentivizing private landowners to participate in rewilding efforts, perhaps through financial or regulatory benefits, can significantly expand the scope and impact of these initiatives. </w:t>
      </w:r>
      <w:r w:rsidRPr="00491C03">
        <w:rPr>
          <w:rStyle w:val="Emphasis"/>
          <w:highlight w:val="green"/>
        </w:rPr>
        <w:t>Ownership rights are a critical aspect of rewilding policy</w:t>
      </w:r>
      <w:r w:rsidRPr="00491C03">
        <w:rPr>
          <w:sz w:val="16"/>
        </w:rPr>
        <w:t xml:space="preserve">. Clearly defining and </w:t>
      </w:r>
      <w:r w:rsidRPr="00491C03">
        <w:rPr>
          <w:rStyle w:val="StyleUnderline"/>
          <w:highlight w:val="green"/>
        </w:rPr>
        <w:t xml:space="preserve">securing these rights can prevent conflicts and ensure that landowners </w:t>
      </w:r>
      <w:r w:rsidRPr="00491C03">
        <w:rPr>
          <w:rStyle w:val="Emphasis"/>
          <w:highlight w:val="green"/>
        </w:rPr>
        <w:t>and indigenous communities have the authority and incentives</w:t>
      </w:r>
      <w:r w:rsidRPr="00491C03">
        <w:rPr>
          <w:rStyle w:val="StyleUnderline"/>
          <w:highlight w:val="green"/>
        </w:rPr>
        <w:t xml:space="preserve"> to engage in rewilding activities</w:t>
      </w:r>
      <w:r w:rsidRPr="00491C03">
        <w:rPr>
          <w:sz w:val="16"/>
        </w:rPr>
        <w:t xml:space="preserve">. Additionally, the longevity and stability of political and financial initiatives are essential for the success of rewilding projects. Long-term funding commitments and consistent policy support are necessary to maintain rewilding efforts and adaptively manage the ecosystems as they evolve. </w:t>
      </w:r>
      <w:r w:rsidRPr="00491C03">
        <w:rPr>
          <w:rStyle w:val="StyleUnderline"/>
          <w:highlight w:val="green"/>
        </w:rPr>
        <w:t xml:space="preserve">Creating shared </w:t>
      </w:r>
      <w:r w:rsidRPr="00491C03">
        <w:rPr>
          <w:rStyle w:val="Emphasis"/>
          <w:highlight w:val="green"/>
        </w:rPr>
        <w:t>governance structures is also crucial for coordinating</w:t>
      </w:r>
      <w:r w:rsidRPr="00491C03">
        <w:rPr>
          <w:rStyle w:val="StyleUnderline"/>
          <w:highlight w:val="green"/>
        </w:rPr>
        <w:t xml:space="preserve"> and overseeing rewilding initiatives, </w:t>
      </w:r>
      <w:r w:rsidRPr="00491C03">
        <w:rPr>
          <w:rStyle w:val="Emphasis"/>
          <w:highlight w:val="green"/>
        </w:rPr>
        <w:t>ensuring that they align with both ecological objectives</w:t>
      </w:r>
      <w:r w:rsidRPr="00491C03">
        <w:rPr>
          <w:rStyle w:val="StyleUnderline"/>
          <w:highlight w:val="green"/>
        </w:rPr>
        <w:t xml:space="preserve"> and social needs</w:t>
      </w:r>
      <w:r w:rsidRPr="00491C03">
        <w:rPr>
          <w:sz w:val="16"/>
        </w:rPr>
        <w:t xml:space="preserve">.145 These governance </w:t>
      </w:r>
      <w:r w:rsidRPr="00491C03">
        <w:rPr>
          <w:sz w:val="16"/>
        </w:rPr>
        <w:lastRenderedPageBreak/>
        <w:t xml:space="preserve">bodies can </w:t>
      </w:r>
      <w:r w:rsidRPr="00491C03">
        <w:rPr>
          <w:rStyle w:val="StyleUnderline"/>
        </w:rPr>
        <w:t>facilitate stakeholder engagement</w:t>
      </w:r>
      <w:r w:rsidRPr="00491C03">
        <w:rPr>
          <w:rStyle w:val="Emphasis"/>
        </w:rPr>
        <w:t>, ensuring that the interests and knowledge</w:t>
      </w:r>
      <w:r w:rsidRPr="00491C03">
        <w:rPr>
          <w:rStyle w:val="StyleUnderline"/>
        </w:rPr>
        <w:t xml:space="preserve"> of local communities, </w:t>
      </w:r>
      <w:r w:rsidRPr="00491C03">
        <w:rPr>
          <w:rStyle w:val="Emphasis"/>
        </w:rPr>
        <w:t>conservationists, and policymakers are harmoniously</w:t>
      </w:r>
      <w:r w:rsidRPr="00491C03">
        <w:rPr>
          <w:rStyle w:val="StyleUnderline"/>
        </w:rPr>
        <w:t xml:space="preserve"> integrated</w:t>
      </w:r>
      <w:r w:rsidRPr="00491C03">
        <w:rPr>
          <w:sz w:val="16"/>
        </w:rPr>
        <w:t xml:space="preserve">. Such collaborative frameworks can help navigate potential conflicts, </w:t>
      </w:r>
      <w:r w:rsidRPr="00491C03">
        <w:rPr>
          <w:rStyle w:val="StyleUnderline"/>
        </w:rPr>
        <w:t xml:space="preserve">balance </w:t>
      </w:r>
      <w:r w:rsidRPr="00491C03">
        <w:rPr>
          <w:rStyle w:val="Emphasis"/>
        </w:rPr>
        <w:t>diverse interests, and leverage the strengths</w:t>
      </w:r>
      <w:r w:rsidRPr="00491C03">
        <w:rPr>
          <w:rStyle w:val="StyleUnderline"/>
        </w:rPr>
        <w:t xml:space="preserve"> of various stakeholder</w:t>
      </w:r>
      <w:r w:rsidRPr="00491C03">
        <w:rPr>
          <w:sz w:val="16"/>
        </w:rPr>
        <w:t>s. By embedding rewilding initiatives within such comprehensive and well-structured policy and governance frameworks, we can ensure their effectiveness, sustainability, and alignment with broader goals of ecological integrity and social well-being.</w:t>
      </w:r>
      <w:r w:rsidR="001D24A8" w:rsidRPr="00491C03">
        <w:rPr>
          <w:sz w:val="16"/>
        </w:rPr>
        <w:t xml:space="preserve"> </w:t>
      </w:r>
      <w:r w:rsidRPr="00491C03">
        <w:rPr>
          <w:sz w:val="16"/>
        </w:rPr>
        <w:t>In summary, rewilding-inspired forestry is a complex, multifaceted endeavor that necessitates a well-coordinated and adaptive implementation. Its potential to conserve biodiversity, mitigate climate change, and promote social-ecological sustainability makes it a transformative strategy for stewarding more resilient and sustainable forest landscapes and terrestrial biosphere.</w:t>
      </w:r>
    </w:p>
    <w:p w14:paraId="0ED82942" w14:textId="77777777" w:rsidR="00F63FFE" w:rsidRPr="00491C03" w:rsidRDefault="00F63FFE">
      <w:pPr>
        <w:rPr>
          <w:rFonts w:eastAsiaTheme="majorEastAsia" w:cstheme="majorBidi"/>
          <w:b/>
          <w:iCs/>
          <w:sz w:val="26"/>
        </w:rPr>
      </w:pPr>
      <w:r w:rsidRPr="00491C03">
        <w:br w:type="page"/>
      </w:r>
    </w:p>
    <w:p w14:paraId="1B261040" w14:textId="04CEDBF0" w:rsidR="00F26C6B" w:rsidRPr="00491C03" w:rsidRDefault="00F26C6B" w:rsidP="00F26C6B">
      <w:pPr>
        <w:pStyle w:val="Heading4"/>
      </w:pPr>
      <w:r w:rsidRPr="00491C03">
        <w:lastRenderedPageBreak/>
        <w:t>Rewilding is Settlers Colonialist.</w:t>
      </w:r>
    </w:p>
    <w:p w14:paraId="1E4A24D8" w14:textId="3ACD743B" w:rsidR="00F26C6B" w:rsidRPr="00491C03" w:rsidRDefault="00F26C6B" w:rsidP="00F26C6B">
      <w:r w:rsidRPr="00491C03">
        <w:rPr>
          <w:rStyle w:val="Style13ptBold"/>
        </w:rPr>
        <w:t>Urquhart 23</w:t>
      </w:r>
      <w:r w:rsidRPr="00491C03">
        <w:t xml:space="preserve"> [Heather Urquhart, Ph.D. candidate in Politics at the University of Manchester, 01-08-2023, “Rewild or Re-wilderness: The dangers of colonial masculinities,” Bella Caledonia, https://bellacaledonia.org.uk/2023/08/01/rewild-or-re-wilderness-the-dangers-of-colonial-masculinities]/Kankee</w:t>
      </w:r>
    </w:p>
    <w:p w14:paraId="792D929C" w14:textId="2FF76FED" w:rsidR="00F26C6B" w:rsidRPr="00491C03" w:rsidRDefault="00F26C6B" w:rsidP="00F26C6B">
      <w:pPr>
        <w:rPr>
          <w:sz w:val="16"/>
        </w:rPr>
      </w:pPr>
      <w:r w:rsidRPr="00491C03">
        <w:rPr>
          <w:sz w:val="16"/>
        </w:rPr>
        <w:t>Shortly after presenting my research on colonial masculinities in rewilding at a recent conference, I scrolled across this – now deleted – tweet by a prominent rewilder:</w:t>
      </w:r>
      <w:r w:rsidR="001D24A8" w:rsidRPr="00491C03">
        <w:rPr>
          <w:sz w:val="16"/>
        </w:rPr>
        <w:t xml:space="preserve"> </w:t>
      </w:r>
      <w:r w:rsidRPr="00491C03">
        <w:rPr>
          <w:sz w:val="16"/>
        </w:rPr>
        <w:t>“The UK nature movement is infested with those who think that time is to be wasted; that everything can be done tomorrow. No. We must act today.”</w:t>
      </w:r>
      <w:r w:rsidR="001D24A8" w:rsidRPr="00491C03">
        <w:rPr>
          <w:sz w:val="16"/>
        </w:rPr>
        <w:t xml:space="preserve"> </w:t>
      </w:r>
      <w:r w:rsidRPr="00491C03">
        <w:rPr>
          <w:sz w:val="16"/>
        </w:rPr>
        <w:t>Yes, rapid change is vital, and for many in the UK nature movement, rewilding offers that urgent path to ecological recovery. Nowhere in the UK are plans for rewilding more ambitious than in the Highlands of Scotland. But with the most concentrated pattern of land ownership in Europe, the power to change landscapes in Scotland continues to be vastly unequal.</w:t>
      </w:r>
      <w:r w:rsidR="001D24A8" w:rsidRPr="00491C03">
        <w:rPr>
          <w:sz w:val="16"/>
        </w:rPr>
        <w:t xml:space="preserve"> </w:t>
      </w:r>
      <w:r w:rsidRPr="00491C03">
        <w:rPr>
          <w:sz w:val="16"/>
        </w:rPr>
        <w:t>Echoing a longer tradition of struggle for land justice in the Highlands, there are people within the ‘nature movement’ who challenge this inequity. As this tweet indicates, their challenges are not always welcome.</w:t>
      </w:r>
      <w:r w:rsidR="001D24A8" w:rsidRPr="00491C03">
        <w:rPr>
          <w:sz w:val="16"/>
        </w:rPr>
        <w:t xml:space="preserve"> </w:t>
      </w:r>
      <w:r w:rsidRPr="00491C03">
        <w:rPr>
          <w:sz w:val="16"/>
        </w:rPr>
        <w:t>Who exactly has ‘infested’ the movement is unclear. What is clear though, is that they pose an obstacle to its progress. Language like ‘infested’ is clearly dehumanising. And the use of dehumanising language to refer to people who pose an obstacle to ‘progress’ in the Highlands is nothing new.</w:t>
      </w:r>
      <w:r w:rsidR="001D24A8" w:rsidRPr="00491C03">
        <w:rPr>
          <w:sz w:val="16"/>
        </w:rPr>
        <w:t xml:space="preserve"> </w:t>
      </w:r>
      <w:r w:rsidRPr="00491C03">
        <w:rPr>
          <w:sz w:val="16"/>
        </w:rPr>
        <w:t>As I explained, unlike the enclosures in most of the UK, the Highland Clearances were also a civilising project.</w:t>
      </w:r>
      <w:r w:rsidR="001D24A8" w:rsidRPr="00491C03">
        <w:rPr>
          <w:sz w:val="16"/>
        </w:rPr>
        <w:t xml:space="preserve"> </w:t>
      </w:r>
      <w:r w:rsidRPr="00491C03">
        <w:rPr>
          <w:rStyle w:val="StyleUnderline"/>
          <w:highlight w:val="green"/>
        </w:rPr>
        <w:t xml:space="preserve">Highlanders </w:t>
      </w:r>
      <w:r w:rsidRPr="00491C03">
        <w:rPr>
          <w:rStyle w:val="Emphasis"/>
          <w:highlight w:val="green"/>
        </w:rPr>
        <w:t>and Islanders resisting the clearances centuries ago</w:t>
      </w:r>
      <w:r w:rsidRPr="00491C03">
        <w:rPr>
          <w:rStyle w:val="StyleUnderline"/>
          <w:highlight w:val="green"/>
        </w:rPr>
        <w:t xml:space="preserve"> were cast as a primitive people failing to effectively harness </w:t>
      </w:r>
      <w:r w:rsidRPr="00491C03">
        <w:rPr>
          <w:rStyle w:val="Emphasis"/>
          <w:highlight w:val="green"/>
        </w:rPr>
        <w:t>the economic potential</w:t>
      </w:r>
      <w:r w:rsidRPr="00491C03">
        <w:rPr>
          <w:rStyle w:val="StyleUnderline"/>
          <w:highlight w:val="green"/>
        </w:rPr>
        <w:t xml:space="preserve"> of the land</w:t>
      </w:r>
      <w:r w:rsidRPr="00491C03">
        <w:rPr>
          <w:sz w:val="16"/>
        </w:rPr>
        <w:t xml:space="preserve">. </w:t>
      </w:r>
      <w:r w:rsidRPr="00491C03">
        <w:rPr>
          <w:rStyle w:val="StyleUnderline"/>
          <w:highlight w:val="green"/>
        </w:rPr>
        <w:t xml:space="preserve">They </w:t>
      </w:r>
      <w:r w:rsidRPr="00491C03">
        <w:rPr>
          <w:rStyle w:val="Emphasis"/>
          <w:highlight w:val="green"/>
        </w:rPr>
        <w:t>were dehumanised, and cleared to</w:t>
      </w:r>
      <w:r w:rsidRPr="00491C03">
        <w:rPr>
          <w:rStyle w:val="StyleUnderline"/>
          <w:highlight w:val="green"/>
        </w:rPr>
        <w:t xml:space="preserve"> the coast, to ensure their </w:t>
      </w:r>
      <w:r w:rsidRPr="00491C03">
        <w:rPr>
          <w:rStyle w:val="Emphasis"/>
          <w:highlight w:val="green"/>
        </w:rPr>
        <w:t>participation in the modern economy and free the</w:t>
      </w:r>
      <w:r w:rsidRPr="00491C03">
        <w:rPr>
          <w:rStyle w:val="StyleUnderline"/>
          <w:highlight w:val="green"/>
        </w:rPr>
        <w:t xml:space="preserve"> land up for new management</w:t>
      </w:r>
      <w:r w:rsidRPr="00491C03">
        <w:rPr>
          <w:sz w:val="16"/>
        </w:rPr>
        <w:t>.</w:t>
      </w:r>
      <w:r w:rsidR="001D24A8" w:rsidRPr="00491C03">
        <w:rPr>
          <w:sz w:val="16"/>
        </w:rPr>
        <w:t xml:space="preserve"> </w:t>
      </w:r>
      <w:r w:rsidRPr="00491C03">
        <w:rPr>
          <w:sz w:val="16"/>
        </w:rPr>
        <w:t>This was the origin of the crofting tradition that prominent rewilders now identify as at odds with the goals of rewilding, as an obstacle to the progress of new land management.</w:t>
      </w:r>
      <w:r w:rsidR="001D24A8" w:rsidRPr="00491C03">
        <w:rPr>
          <w:sz w:val="16"/>
        </w:rPr>
        <w:t xml:space="preserve"> </w:t>
      </w:r>
      <w:r w:rsidRPr="00491C03">
        <w:rPr>
          <w:sz w:val="16"/>
        </w:rPr>
        <w:t>What are these critics of progress actually concerned with?</w:t>
      </w:r>
      <w:r w:rsidR="001D24A8" w:rsidRPr="00491C03">
        <w:rPr>
          <w:sz w:val="16"/>
        </w:rPr>
        <w:t xml:space="preserve"> </w:t>
      </w:r>
      <w:r w:rsidRPr="00491C03">
        <w:rPr>
          <w:sz w:val="16"/>
        </w:rPr>
        <w:t>Rewilding has reached mainstream appeal in recent years. While rewilding offers a science-led approach to ecological recovery, its public appeal benefits from imaginaries of wilderness. As environmental historian, William Cronin explains:</w:t>
      </w:r>
      <w:r w:rsidR="001D24A8" w:rsidRPr="00491C03">
        <w:rPr>
          <w:sz w:val="16"/>
        </w:rPr>
        <w:t xml:space="preserve"> </w:t>
      </w:r>
      <w:r w:rsidRPr="00491C03">
        <w:rPr>
          <w:sz w:val="16"/>
        </w:rPr>
        <w:t>“Wilderness presents itself as the best antidote to our human selves, a refuge we must somehow recover if we hope to save the planet.”</w:t>
      </w:r>
      <w:r w:rsidR="001D24A8" w:rsidRPr="00491C03">
        <w:rPr>
          <w:sz w:val="16"/>
        </w:rPr>
        <w:t xml:space="preserve"> </w:t>
      </w:r>
      <w:r w:rsidRPr="00491C03">
        <w:rPr>
          <w:sz w:val="16"/>
        </w:rPr>
        <w:t>But imagining wilderness as a remedy to ourselves falsely identifies human civilisation, rather than colonial-capitalism, as the root of ecological destruction. According to Cronin, this also constructs a ‘wilderness’ that is imagined as a ‘savage world at the dawn of civilization’.</w:t>
      </w:r>
      <w:r w:rsidR="001D24A8" w:rsidRPr="00491C03">
        <w:rPr>
          <w:sz w:val="16"/>
        </w:rPr>
        <w:t xml:space="preserve"> </w:t>
      </w:r>
      <w:r w:rsidRPr="00491C03">
        <w:rPr>
          <w:sz w:val="16"/>
        </w:rPr>
        <w:t>The rewilding organisation Scotland the Big Picture invites visitors to its website to consider rewilding experiences’ with the tagline: ‘Retreat to the wild! Immerse yourself in the drama of the Highlands’. I (and presumably others participating in the mundanities of everyday life in the Highlands and Islands) wonder what that drama is. It is through the imagining of a savage wilderness that the ‘drama of the Highlands’ become alive.</w:t>
      </w:r>
      <w:r w:rsidR="001D24A8" w:rsidRPr="00491C03">
        <w:rPr>
          <w:sz w:val="16"/>
        </w:rPr>
        <w:t xml:space="preserve"> </w:t>
      </w:r>
      <w:r w:rsidRPr="00491C03">
        <w:rPr>
          <w:sz w:val="16"/>
        </w:rPr>
        <w:t>While often imagined as a peopleless ‘wilderness’, evidence of sustainable and destructive, forms of human activity is visible across the uplands of Scotland. Almost 20% of the landscape in Scotland is managed as grouse moors through moor burning, overgrazing, and predator control. Deer populations – which have trebled since the 1960s – are starving and suffering while their overgrazed habitats prevent woodlands and peatlands from flourishing.</w:t>
      </w:r>
      <w:r w:rsidR="001D24A8" w:rsidRPr="00491C03">
        <w:rPr>
          <w:sz w:val="16"/>
        </w:rPr>
        <w:t xml:space="preserve"> </w:t>
      </w:r>
      <w:r w:rsidRPr="00491C03">
        <w:rPr>
          <w:sz w:val="16"/>
        </w:rPr>
        <w:t>Actors across the ‘UK nature movement’ have visions for how radically reforming land management could transform these uplands into resilient biodiverse habitats with a high potential for carbon sequestration.</w:t>
      </w:r>
      <w:r w:rsidR="001D24A8" w:rsidRPr="00491C03">
        <w:rPr>
          <w:sz w:val="16"/>
        </w:rPr>
        <w:t xml:space="preserve"> </w:t>
      </w:r>
      <w:r w:rsidRPr="00491C03">
        <w:rPr>
          <w:rStyle w:val="StyleUnderline"/>
          <w:highlight w:val="green"/>
        </w:rPr>
        <w:t xml:space="preserve">A laird-driven </w:t>
      </w:r>
      <w:r w:rsidRPr="00491C03">
        <w:rPr>
          <w:rStyle w:val="Emphasis"/>
          <w:highlight w:val="green"/>
        </w:rPr>
        <w:t>approach to rewilding allows the wealthy men</w:t>
      </w:r>
      <w:r w:rsidRPr="00491C03">
        <w:rPr>
          <w:rStyle w:val="StyleUnderline"/>
          <w:highlight w:val="green"/>
        </w:rPr>
        <w:t xml:space="preserve"> destroying nature to emerge as its panacea</w:t>
      </w:r>
      <w:r w:rsidRPr="00491C03">
        <w:rPr>
          <w:sz w:val="16"/>
        </w:rPr>
        <w:t xml:space="preserve">. </w:t>
      </w:r>
      <w:r w:rsidRPr="00491C03">
        <w:rPr>
          <w:rStyle w:val="StyleUnderline"/>
        </w:rPr>
        <w:t xml:space="preserve">Wealthy </w:t>
      </w:r>
      <w:r w:rsidRPr="00491C03">
        <w:rPr>
          <w:rStyle w:val="Emphasis"/>
        </w:rPr>
        <w:t>men like ASOS owner Anders Polvson</w:t>
      </w:r>
      <w:r w:rsidRPr="00491C03">
        <w:rPr>
          <w:rStyle w:val="StyleUnderline"/>
        </w:rPr>
        <w:t xml:space="preserve">, who made his fortune in </w:t>
      </w:r>
      <w:r w:rsidRPr="00491C03">
        <w:rPr>
          <w:rStyle w:val="Emphasis"/>
        </w:rPr>
        <w:t>fast fashion and is now Scotland’s</w:t>
      </w:r>
      <w:r w:rsidRPr="00491C03">
        <w:rPr>
          <w:rStyle w:val="StyleUnderline"/>
        </w:rPr>
        <w:t xml:space="preserve"> largest landowner, can declare himself ‘</w:t>
      </w:r>
      <w:r w:rsidRPr="00491C03">
        <w:rPr>
          <w:rStyle w:val="Emphasis"/>
        </w:rPr>
        <w:t>custodian of the land’ and implement his own</w:t>
      </w:r>
      <w:r w:rsidRPr="00491C03">
        <w:rPr>
          <w:rStyle w:val="StyleUnderline"/>
        </w:rPr>
        <w:t xml:space="preserve"> 200- year vision to rewild Scotland</w:t>
      </w:r>
      <w:r w:rsidRPr="00491C03">
        <w:rPr>
          <w:sz w:val="16"/>
        </w:rPr>
        <w:t xml:space="preserve">. </w:t>
      </w:r>
      <w:r w:rsidRPr="00491C03">
        <w:rPr>
          <w:rStyle w:val="Emphasis"/>
          <w:highlight w:val="green"/>
        </w:rPr>
        <w:t>This approach allows lairds to act as masters of</w:t>
      </w:r>
      <w:r w:rsidRPr="00491C03">
        <w:rPr>
          <w:rStyle w:val="StyleUnderline"/>
          <w:highlight w:val="green"/>
        </w:rPr>
        <w:t xml:space="preserve"> nature; changing landscapes according to their vision and </w:t>
      </w:r>
      <w:r w:rsidRPr="00491C03">
        <w:rPr>
          <w:rStyle w:val="Emphasis"/>
          <w:highlight w:val="green"/>
        </w:rPr>
        <w:t>making decisions about what life</w:t>
      </w:r>
      <w:r w:rsidRPr="00491C03">
        <w:rPr>
          <w:rStyle w:val="StyleUnderline"/>
          <w:highlight w:val="green"/>
        </w:rPr>
        <w:t xml:space="preserve"> gets to flourish</w:t>
      </w:r>
      <w:r w:rsidRPr="00491C03">
        <w:rPr>
          <w:sz w:val="16"/>
        </w:rPr>
        <w:t>.</w:t>
      </w:r>
      <w:r w:rsidR="001D24A8" w:rsidRPr="00491C03">
        <w:rPr>
          <w:sz w:val="16"/>
        </w:rPr>
        <w:t xml:space="preserve"> </w:t>
      </w:r>
      <w:r w:rsidRPr="00491C03">
        <w:rPr>
          <w:sz w:val="16"/>
        </w:rPr>
        <w:t>Of course, this is no less true of laird-led approaches to any form of land management. And laird-led rewilding success stories like Polvson-owned Glen Feshie estate are home to rapidly recovering natures. But nature is not somewhere separate from civilization, as ideas of wilderness suggest. Nature is also where people live, work and call home; it is where social life happens. And while rewilding aims to be science-led, it does not resist the majesty of wilderness.</w:t>
      </w:r>
      <w:r w:rsidR="001D24A8" w:rsidRPr="00491C03">
        <w:rPr>
          <w:sz w:val="16"/>
        </w:rPr>
        <w:t xml:space="preserve"> </w:t>
      </w:r>
      <w:r w:rsidRPr="00491C03">
        <w:rPr>
          <w:sz w:val="16"/>
        </w:rPr>
        <w:t>Some natures, landscapes, and species are more impressive and charismatic than others. Some actions, like reintroductions and culls, are more likely to leave a legacy. And the prioritisation of natures that are to be ‘experienced’ as wilderness, are more likely to create places that are to be visited rather than lived in.</w:t>
      </w:r>
      <w:r w:rsidR="001D24A8" w:rsidRPr="00491C03">
        <w:rPr>
          <w:sz w:val="16"/>
        </w:rPr>
        <w:t xml:space="preserve"> </w:t>
      </w:r>
      <w:r w:rsidRPr="00491C03">
        <w:rPr>
          <w:sz w:val="16"/>
        </w:rPr>
        <w:t>Men can be real men in the wilderness. They can escape the hustle and bustle of the city as rugged individuals standing steadfast against the elements, hunting for their dinner, and sleeping below the stars. Or, if in the Highlands in 2023, in a ‘renovated bothy’ at Alladale Wilderness Reserve. The old buildings that scatter rural landscapes, now decorated as luxury accommodation with quintessentially Highland tweeds, tartans and taxidermy, preserve the region’s role as a playground for wealthy visitors.</w:t>
      </w:r>
      <w:r w:rsidR="001D24A8" w:rsidRPr="00491C03">
        <w:rPr>
          <w:sz w:val="16"/>
        </w:rPr>
        <w:t xml:space="preserve"> </w:t>
      </w:r>
      <w:r w:rsidRPr="00491C03">
        <w:rPr>
          <w:rStyle w:val="StyleUnderline"/>
        </w:rPr>
        <w:t xml:space="preserve">Instead of </w:t>
      </w:r>
      <w:r w:rsidRPr="00491C03">
        <w:rPr>
          <w:rStyle w:val="Emphasis"/>
        </w:rPr>
        <w:t>providing the infrastructure to rectify the injustices</w:t>
      </w:r>
      <w:r w:rsidRPr="00491C03">
        <w:rPr>
          <w:rStyle w:val="StyleUnderline"/>
        </w:rPr>
        <w:t xml:space="preserve"> of past economic transitions, as affordable homes to </w:t>
      </w:r>
      <w:r w:rsidRPr="00491C03">
        <w:rPr>
          <w:rStyle w:val="Emphasis"/>
        </w:rPr>
        <w:t>repeople cleared landscapes</w:t>
      </w:r>
      <w:r w:rsidRPr="00491C03">
        <w:rPr>
          <w:rStyle w:val="StyleUnderline"/>
        </w:rPr>
        <w:t xml:space="preserve">, they have been </w:t>
      </w:r>
      <w:r w:rsidRPr="00491C03">
        <w:rPr>
          <w:rStyle w:val="Emphasis"/>
        </w:rPr>
        <w:t>incorporated into a new one, and provide retreats</w:t>
      </w:r>
      <w:r w:rsidRPr="00491C03">
        <w:rPr>
          <w:rStyle w:val="StyleUnderline"/>
        </w:rPr>
        <w:t xml:space="preserve"> to a Highland re-wilderness</w:t>
      </w:r>
      <w:r w:rsidRPr="00491C03">
        <w:rPr>
          <w:sz w:val="16"/>
        </w:rPr>
        <w:t>.</w:t>
      </w:r>
      <w:r w:rsidR="001D24A8" w:rsidRPr="00491C03">
        <w:rPr>
          <w:sz w:val="16"/>
        </w:rPr>
        <w:t xml:space="preserve"> </w:t>
      </w:r>
      <w:r w:rsidRPr="00491C03">
        <w:rPr>
          <w:sz w:val="16"/>
        </w:rPr>
        <w:t xml:space="preserve">‘Rewilding’ – or something akin to it by another name – is an ecological necessity. As a major beneficiary of fossil fuel and stolen colonial wealth, it is also the Highlands and Islands global responsibility. </w:t>
      </w:r>
      <w:r w:rsidRPr="00491C03">
        <w:rPr>
          <w:rStyle w:val="StyleUnderline"/>
        </w:rPr>
        <w:t xml:space="preserve">But like </w:t>
      </w:r>
      <w:r w:rsidRPr="00491C03">
        <w:rPr>
          <w:rStyle w:val="Emphasis"/>
        </w:rPr>
        <w:t>a lot of places identified for ‘rewilding’, there</w:t>
      </w:r>
      <w:r w:rsidRPr="00491C03">
        <w:rPr>
          <w:rStyle w:val="StyleUnderline"/>
        </w:rPr>
        <w:t xml:space="preserve"> is a violent history of </w:t>
      </w:r>
      <w:r w:rsidRPr="00491C03">
        <w:rPr>
          <w:rStyle w:val="Emphasis"/>
        </w:rPr>
        <w:t>clearance and dehumanisation that lay the</w:t>
      </w:r>
      <w:r w:rsidRPr="00491C03">
        <w:rPr>
          <w:rStyle w:val="StyleUnderline"/>
        </w:rPr>
        <w:t xml:space="preserve"> foundations for the </w:t>
      </w:r>
      <w:r w:rsidRPr="00491C03">
        <w:rPr>
          <w:rStyle w:val="Emphasis"/>
        </w:rPr>
        <w:t>region becoming understood</w:t>
      </w:r>
      <w:r w:rsidRPr="00491C03">
        <w:rPr>
          <w:rStyle w:val="StyleUnderline"/>
        </w:rPr>
        <w:t xml:space="preserve"> </w:t>
      </w:r>
      <w:r w:rsidRPr="00491C03">
        <w:rPr>
          <w:rStyle w:val="StyleUnderline"/>
        </w:rPr>
        <w:lastRenderedPageBreak/>
        <w:t>as a peopleless ‘wilderness’</w:t>
      </w:r>
      <w:r w:rsidRPr="00491C03">
        <w:rPr>
          <w:sz w:val="16"/>
        </w:rPr>
        <w:t>.</w:t>
      </w:r>
      <w:r w:rsidR="001D24A8" w:rsidRPr="00491C03">
        <w:rPr>
          <w:sz w:val="16"/>
        </w:rPr>
        <w:t xml:space="preserve"> </w:t>
      </w:r>
      <w:r w:rsidRPr="00491C03">
        <w:rPr>
          <w:rStyle w:val="StyleUnderline"/>
        </w:rPr>
        <w:t xml:space="preserve">A laird-led development of </w:t>
      </w:r>
      <w:r w:rsidRPr="00491C03">
        <w:rPr>
          <w:rStyle w:val="Emphasis"/>
        </w:rPr>
        <w:t>re-wilderness echoes this history</w:t>
      </w:r>
      <w:r w:rsidRPr="00491C03">
        <w:rPr>
          <w:sz w:val="16"/>
        </w:rPr>
        <w:t xml:space="preserve">. Instead of regarding resistance to these developments as an obstacle to the recovery of nature, they could feed into the development of an approach to nature recovery that takes seriously land justice and the flourishing of peopled landscapes alongside their non-human natures. </w:t>
      </w:r>
      <w:r w:rsidRPr="00491C03">
        <w:rPr>
          <w:rStyle w:val="Emphasis"/>
          <w:highlight w:val="green"/>
        </w:rPr>
        <w:t>Because rewilding – without land justice – today</w:t>
      </w:r>
      <w:r w:rsidRPr="00491C03">
        <w:rPr>
          <w:rStyle w:val="StyleUnderline"/>
          <w:highlight w:val="green"/>
        </w:rPr>
        <w:t xml:space="preserve">, risks redesigning more </w:t>
      </w:r>
      <w:r w:rsidRPr="00491C03">
        <w:rPr>
          <w:rStyle w:val="Emphasis"/>
          <w:highlight w:val="green"/>
        </w:rPr>
        <w:t>biodiverse rural landscapes for the enjoyment</w:t>
      </w:r>
      <w:r w:rsidRPr="00491C03">
        <w:rPr>
          <w:rStyle w:val="StyleUnderline"/>
          <w:highlight w:val="green"/>
        </w:rPr>
        <w:t xml:space="preserve"> of the wealthy men who own and visit it</w:t>
      </w:r>
      <w:r w:rsidRPr="00491C03">
        <w:rPr>
          <w:sz w:val="16"/>
        </w:rPr>
        <w:t>.</w:t>
      </w:r>
    </w:p>
    <w:p w14:paraId="21C5BF4C" w14:textId="77777777" w:rsidR="00F63FFE" w:rsidRPr="00491C03" w:rsidRDefault="00F63FFE">
      <w:pPr>
        <w:rPr>
          <w:rFonts w:eastAsiaTheme="majorEastAsia" w:cstheme="majorBidi"/>
          <w:b/>
          <w:iCs/>
          <w:sz w:val="26"/>
        </w:rPr>
      </w:pPr>
      <w:r w:rsidRPr="00491C03">
        <w:br w:type="page"/>
      </w:r>
    </w:p>
    <w:p w14:paraId="3FA406CC" w14:textId="15B37CC1" w:rsidR="00F26C6B" w:rsidRPr="00491C03" w:rsidRDefault="00F26C6B" w:rsidP="00F26C6B">
      <w:pPr>
        <w:pStyle w:val="Heading4"/>
      </w:pPr>
      <w:r w:rsidRPr="00491C03">
        <w:lastRenderedPageBreak/>
        <w:t>Reject Settlers Colonialism hidden as federal environmentalism---</w:t>
      </w:r>
      <w:r w:rsidR="00CE5066" w:rsidRPr="00491C03">
        <w:t>prefer</w:t>
      </w:r>
      <w:r w:rsidRPr="00491C03">
        <w:t xml:space="preserve"> Indigenous resurgence and decolonial ecological sovereignty to restore planetary equilibrium.</w:t>
      </w:r>
    </w:p>
    <w:p w14:paraId="12A5A591" w14:textId="11AB3788" w:rsidR="00F26C6B" w:rsidRPr="00491C03" w:rsidRDefault="00F26C6B" w:rsidP="00F26C6B">
      <w:r w:rsidRPr="00491C03">
        <w:rPr>
          <w:rStyle w:val="Style13ptBold"/>
        </w:rPr>
        <w:t>Corntassel 12</w:t>
      </w:r>
      <w:r w:rsidRPr="00491C03">
        <w:t xml:space="preserve"> [Jeff Corntassel, Associate Professor and Director of Indigenous Governance at the University of Victoria, with a Ph.D. in Political Science from the University of Arizona, an M.A. in Political Science from the University of Arizona, and a B.A. in Political Science from Humboldt State University. A citizen of the Cherokee Nation, his research focuses on Indigenous resurgence, decolonization, and sustainable self-determination., 09-08-2021, “Re-envisioning resurgence: Indigenous pathways to decolonization and sustainable self-determination”, University of Victoria, https://jps.library.utoronto.ca/index.php/des/article/download/18627/15550/43252]/Kankee</w:t>
      </w:r>
    </w:p>
    <w:p w14:paraId="77CD5CE7" w14:textId="77777777" w:rsidR="00F26C6B" w:rsidRPr="00491C03" w:rsidRDefault="00F26C6B" w:rsidP="00F26C6B">
      <w:pPr>
        <w:rPr>
          <w:sz w:val="16"/>
          <w:lang w:eastAsia="ja-JP" w:bidi="hi-IN"/>
        </w:rPr>
      </w:pPr>
      <w:r w:rsidRPr="00491C03">
        <w:rPr>
          <w:sz w:val="16"/>
        </w:rPr>
        <w:t xml:space="preserve">Abstract </w:t>
      </w:r>
      <w:r w:rsidRPr="00491C03">
        <w:rPr>
          <w:rStyle w:val="StyleUnderline"/>
          <w:highlight w:val="green"/>
        </w:rPr>
        <w:t>Amidst ongoing</w:t>
      </w:r>
      <w:r w:rsidRPr="00491C03">
        <w:rPr>
          <w:rStyle w:val="StyleUnderline"/>
        </w:rPr>
        <w:t xml:space="preserve">, </w:t>
      </w:r>
      <w:r w:rsidRPr="00491C03">
        <w:rPr>
          <w:rStyle w:val="Emphasis"/>
          <w:highlight w:val="green"/>
        </w:rPr>
        <w:t>contemporary colonialism</w:t>
      </w:r>
      <w:r w:rsidRPr="00491C03">
        <w:rPr>
          <w:rStyle w:val="Emphasis"/>
        </w:rPr>
        <w:t>, this article explores Indigenous</w:t>
      </w:r>
      <w:r w:rsidRPr="00491C03">
        <w:rPr>
          <w:rStyle w:val="StyleUnderline"/>
        </w:rPr>
        <w:t xml:space="preserve"> pathways to decolonization and resurgence</w:t>
      </w:r>
      <w:r w:rsidRPr="00491C03">
        <w:rPr>
          <w:sz w:val="16"/>
        </w:rPr>
        <w:t xml:space="preserve"> with an emphasis on identifying everyday practices of renewal and responsibility within native communities today. How are decolonization and resurgence interrelated in struggles for Indigenous freedom? By drawing on several comparative examples of resurgence from Cherokees in Kituwah, Lekwungen protection of camas, the Nishnaabekwewag “Water Walkers” movement, and Kanaka Maoli (Native Hawaiian) revitalization of kalo, this article provides some insights into contemporary decolonization movements. </w:t>
      </w:r>
      <w:r w:rsidRPr="00491C03">
        <w:rPr>
          <w:rStyle w:val="StyleUnderline"/>
          <w:highlight w:val="green"/>
        </w:rPr>
        <w:t xml:space="preserve">The politics of distraction is operationalized here as a </w:t>
      </w:r>
      <w:r w:rsidRPr="00491C03">
        <w:rPr>
          <w:rStyle w:val="Emphasis"/>
          <w:highlight w:val="green"/>
        </w:rPr>
        <w:t>potential threat to Indigenous homelands</w:t>
      </w:r>
      <w:r w:rsidRPr="00491C03">
        <w:rPr>
          <w:rStyle w:val="StyleUnderline"/>
          <w:highlight w:val="green"/>
        </w:rPr>
        <w:t>, cultures and communities</w:t>
      </w:r>
      <w:r w:rsidRPr="00491C03">
        <w:rPr>
          <w:sz w:val="16"/>
        </w:rPr>
        <w:t xml:space="preserve">, and </w:t>
      </w:r>
      <w:r w:rsidRPr="00491C03">
        <w:rPr>
          <w:rStyle w:val="StyleUnderline"/>
        </w:rPr>
        <w:t xml:space="preserve">the harmful </w:t>
      </w:r>
      <w:r w:rsidRPr="00491C03">
        <w:rPr>
          <w:rStyle w:val="Emphasis"/>
        </w:rPr>
        <w:t>aspects of the rights discourse, reconciliation, and</w:t>
      </w:r>
      <w:r w:rsidRPr="00491C03">
        <w:rPr>
          <w:rStyle w:val="StyleUnderline"/>
        </w:rPr>
        <w:t xml:space="preserve"> resource extraction are identified, discussed, and </w:t>
      </w:r>
      <w:r w:rsidRPr="00491C03">
        <w:rPr>
          <w:rStyle w:val="StyleUnderline"/>
          <w:highlight w:val="green"/>
        </w:rPr>
        <w:t xml:space="preserve">countered with Indigenous approaches </w:t>
      </w:r>
      <w:r w:rsidRPr="00491C03">
        <w:rPr>
          <w:rStyle w:val="Emphasis"/>
          <w:highlight w:val="green"/>
        </w:rPr>
        <w:t>centered on responsibilities, resurgence and relationships</w:t>
      </w:r>
      <w:r w:rsidRPr="00491C03">
        <w:rPr>
          <w:sz w:val="16"/>
        </w:rPr>
        <w:t xml:space="preserve">. Overall, findings from this research offer theoretical and applied understandings for regenerating Indigenous nationhood and restoring sustainable relationships with Indigenous homelands. Introduction In April 2010, three Mohawks from Kahnawake used their Haudenosaunee passports to travel from Canada to Bolivia as part of a Mohawk delegation to the World People’s Conference on Climate Change. Haudenosaunee passports have been used extensively since the 1920s, beginning with Deskaheh, Cayuga Chief and Speaker of the Six Nations Council, who traveled to Geneva, Switzerland, to assert Haudenosaunee self-determination at the League of Nations. International recognition of the Haudenosaunee passport has been contentious at times, as the United States, Canada, and the United Kingdom refuse to recognize it as a viable form of identification for travel, and Kanen’tokon Hemlock, Tyler Hemlock and Kahnawiio Dione’s 2010 journey was no different; their planned ten-day trip turned into a 29-day struggle to get back to their homeland (Horn, 2010). While the international journey of the Mohawk delegates was tumultuous at best, the questions posed by the Indigenous participants at the Bolivian conference challenged the three Mohawk travelers to the very core of their identities: “They asked us, ‘So you’re from that region of the world, are you still connected to nature? Is your community and your people still in tuned with the natural world?’” Hemlock said. “We had to honestly tell them, not really, to a degree but not really. So they asked us, ‘What makes you Indigenous?’” Hemlock said that they explained where Kahnawake was situated and what surrounds us and the close proximity of Montreal. He stated that because of Kahnawake’s location that, as a people, we too are struggling to try to maintain our identity and live in a sustainable way. “So they said, ‘So how do you do it? What’s the example that your community is giving to all the surrounding communities about how to live sustainably with the environment, what are you showing them?’” Hemlock recounted. “Again we had to say, we’re doing our best in a lot of areas, but as a community we really have to ask ourselves that question of what are we doing? When we look at our community and seeing so much land being clear-cut; so many of the swamp and marshlands being land-filled; so many dump-sites. There’s all these things within our own little community and we’re supposed to be the Indigenous examples of living healthy and sustainably with the environment.” (Horn, 2010) While the three Mohawk delegates eventually made it home after a long, hard-fought battle to assert their self-determining authority, the above questions posed to them at the Bolivian conference remained discomforting. When asked about living sustainably today, Indigenous peoples inevitably confront the ongoing legacies of colonialism that have disrupted their individual and community relationships with the natural world. For example, what happens when the medicines, waters, and traditional foods that Indigenous peoples have relied on for millennia to sustain their communities become contaminated with toxins? What recourse do we have against those destructive forces and entities that have disconnected us from our longstanding relationships to our homelands, cultures and communities? By addressing the legacies of ongoing, contemporary colonialism, this article explores possible Indigenous pathways to decolonization and resurgence, with an emphasis on identifying some examples of applied decolonizing practices occurring within communities today. By asking “How will your ancestors and future generations recognize you as Indigenous?” I offer a challenge for us to begin re-envisioning and practicing everyday acts of resurgence. Throughout the article, I engage with similar questions posed by the Indigenous peoples in Bolivia: “What’s the example that your community is giving to all the surrounding communities about how to live sustainably with the environment, what are you showing them?” Being Indigenous today means struggling to reclaim and regenerate one’s relational, place-based existence by challenging the ongoing, destructive forces of colonization. Whether through ceremony or through other ways that Indigenous peoples (re)connect to the natural world, processes of resurgence are often contentious and reflect the spiritual, cultural, economic, social and political scope of the struggle. As Mohawk scholar Taiaiake Alfred (2009) points out in his extensive study on the psychological and physical impacts of colonialism on Indigenous peoples within a Canadian context, “...colonialism is best conceptualized as an irresistible outcome of a multigenerational and multifaceted process of forced dispossession and attempted acculturation – a disconnection from land, culture, and community – that has resulted in political chaos and social </w:t>
      </w:r>
      <w:r w:rsidRPr="00491C03">
        <w:rPr>
          <w:sz w:val="16"/>
        </w:rPr>
        <w:lastRenderedPageBreak/>
        <w:t xml:space="preserve">discord within First Nations communities and the collective dependency of First Nations upon the state” (p. 52). This disconnection from our lands, cultures and communities has led to social suffering and the destruction of families and yet “...the real deprivation is the erosion of an ethic of universal respect and responsibility that used to be the hallmark of indigenous societies” (Alfred, 2009, p. 43). When considering how colonization systematically deprives us of our experiences and confidence as Indigenous peoples, the linkages between colonialism, cultural harm, and the disintegration of community health and well-being become clearer. Furthermore, this is a spiritual crisis just as much as it is a political, social, and economic one. Everyday Renewal and Responsibility When envisioning resurgence, our first task as Indigenous peoples is to reimagine and reconstruct the lives of our ancestors through everyday practices of renewal and responsibility. </w:t>
      </w:r>
      <w:r w:rsidRPr="00491C03">
        <w:rPr>
          <w:rStyle w:val="StyleUnderline"/>
          <w:highlight w:val="green"/>
        </w:rPr>
        <w:t xml:space="preserve">Resurgence is </w:t>
      </w:r>
      <w:r w:rsidRPr="00491C03">
        <w:rPr>
          <w:rStyle w:val="Emphasis"/>
          <w:highlight w:val="green"/>
        </w:rPr>
        <w:t>ultimately a movement toward reconnecting</w:t>
      </w:r>
      <w:r w:rsidRPr="00491C03">
        <w:rPr>
          <w:rStyle w:val="StyleUnderline"/>
          <w:highlight w:val="green"/>
        </w:rPr>
        <w:t xml:space="preserve"> with the teachings, lands, and relationships that sustain us</w:t>
      </w:r>
      <w:r w:rsidRPr="00491C03">
        <w:rPr>
          <w:sz w:val="16"/>
        </w:rPr>
        <w:t xml:space="preserve">. For Cherokee people, this reconnection is embodied in the sacred mound of Kituwah, our mother town. In 1996, the Eastern Band of Cherokee Indians (EBCI) purchased the 307-acre Kituwah site, located near Bryson City, North Carolina, and designated it as a cultural and spiritual center for Cherokee people (Finger, 1991). For Cherokees, Kituwah is the symbolic and physical site of origin for our people. The word “Ani-Kituwah-gi” refers to “the people of Kituwah,” and the Kituwah mound is a tangible link to the origins of Cherokee governance, language, and spirituality. According to oral tradition, the mound at Kituwah was built by the first Cherokee people and served as the foundation for the town house where the sacred fire was kept. The fire at Kituwah represented the life of the Cherokee nation and was never allowed to die out. When new Cherokee towns were founded, they carried coals from the Kituwah fire to light their new council fires, ensuring that all Cherokee communities remained spiritually connected to their mother town (Finger, 1991). This practice of sharing fire symbolizes the interconnectedness of all Cherokee communities and their shared responsibility to care for one another and for the land. Today, the reclamation of Kituwah has become an act of cultural and political resurgence. The site provides a space for Cherokee people to reconnect with their ancestral homeland, practice ceremonies, and revitalize their language and cultural traditions. By returning to Kituwah, Cherokee people reaffirm their commitment to the responsibilities that come with being “Ani-Kituwah-gi.” The revival of traditional agricultural practices, language immersion programs, and cultural ceremonies at Kituwah exemplifies how everyday acts of renewal can serve as powerful forms of resistance to colonial erasure. Similarly, for the Lekwungen people on Vancouver Island, the protection and restoration of camas meadows represent a resurgence of traditional ecological knowledge and responsibilities. Camas (Camassia quamash) is a bulb plant that was a staple food for many Indigenous peoples of the Pacific Northwest. The Lekwungen people cultivated and harvested camas in complex systems of land management that involved controlled burning, selective harvesting, and replanting to maintain ecological balance. However, colonial settlement disrupted these practices, leading to the degradation of camas ecosystems. In recent years, Lekwungen community members have worked to restore camas meadows through burning practices, replanting, and community education. These efforts not only restore an important food source but also reestablish the reciprocal relationship between people and land. As Lekwungen Elder Cheryl Bryce explains, caring for the land through these practices is a way of honoring ancestors and ensuring the survival of future generations (Bryce, 2012). The Nishnaabekwewag “Water Walkers” movement, led by Anishinaabe grandmothers such as Josephine Mandamin, offers another example of resurgence grounded in responsibility and relationship. The Water Walkers travel long distances on foot to raise awareness about the importance of protecting water and to honor its spirit. Carrying copper pails filled with water, they pray for the health of lakes, rivers, and all living beings. Their journeys are acts of ceremony, education, and resistance that challenge the commodification and pollution of water. Mandamin (2012) emphasizes that water is life and that women have a sacred responsibility to care for it. Through walking, singing, and ceremony, the Water Walkers embody Indigenous law and governance rooted in relationship and reciprocity. For Kanaka Maoli (Native Hawaiians), the revitalization of kalo (taro) cultivation represents both a cultural and political resurgence. Kalo is central to Kanaka Maoli cosmology, as the plant is considered an ancestor, Hāloa, the elder brother of the Hawaiian people. The traditional practice of cultivating kalo in lo‘i (irrigated terraces) reflects a deep understanding of ecological balance and interdependence. Colonialism and capitalist development disrupted these systems through land privatization and water diversion, leading to the decline of kalo cultivation and the erosion of Kanaka Maoli food sovereignty. Today, Kanaka Maoli farmers and activists are reclaiming lo‘i lands, restoring traditional irrigation systems, and reviving cultural practices associated with kalo. Organizations such as Kāko‘o ‘Ōiwi and Hui Mālama i ke Ala ‘Ūlili are leading efforts to restore Indigenous food systems and strengthen connections to land and ancestry. These initiatives challenge the colonial economy and affirm Kanaka Maoli sovereignty. Through these diverse examples — Kituwah, camas meadows, Water Walkers, and kalo — we see how resurgence manifests through everyday acts of renewal and responsibility. </w:t>
      </w:r>
      <w:r w:rsidRPr="00491C03">
        <w:rPr>
          <w:rStyle w:val="StyleUnderline"/>
        </w:rPr>
        <w:t xml:space="preserve">These </w:t>
      </w:r>
      <w:r w:rsidRPr="00491C03">
        <w:rPr>
          <w:rStyle w:val="Emphasis"/>
        </w:rPr>
        <w:t>practices are not simply cultural revitalizations</w:t>
      </w:r>
      <w:r w:rsidRPr="00491C03">
        <w:rPr>
          <w:rStyle w:val="StyleUnderline"/>
        </w:rPr>
        <w:t xml:space="preserve">; </w:t>
      </w:r>
      <w:r w:rsidRPr="00491C03">
        <w:rPr>
          <w:rStyle w:val="StyleUnderline"/>
          <w:highlight w:val="green"/>
        </w:rPr>
        <w:t xml:space="preserve">they are decolonial acts that regenerate Indigenous </w:t>
      </w:r>
      <w:r w:rsidRPr="00491C03">
        <w:rPr>
          <w:rStyle w:val="Emphasis"/>
          <w:highlight w:val="green"/>
        </w:rPr>
        <w:t>nationhood and sustain relationships with homeland</w:t>
      </w:r>
      <w:r w:rsidRPr="00491C03">
        <w:rPr>
          <w:rStyle w:val="Emphasis"/>
        </w:rPr>
        <w:t>s</w:t>
      </w:r>
      <w:r w:rsidRPr="00491C03">
        <w:rPr>
          <w:sz w:val="16"/>
        </w:rPr>
        <w:t xml:space="preserve">. Resurgence is about living Indigenous knowledge, not as an abstract concept but as a daily practice of caring, relating, and resisting. The Politics of Distraction </w:t>
      </w:r>
      <w:r w:rsidRPr="00491C03">
        <w:rPr>
          <w:sz w:val="16"/>
          <w:lang w:eastAsia="ja-JP" w:bidi="hi-IN"/>
        </w:rPr>
        <w:t xml:space="preserve">One of the primary barriers to Indigenous resurgence today is what I refer to as the politics of distraction — the ways in which state governments, corporations, and even some Indigenous political organizations divert our attention away from practices of resurgence and responsibility by offering us short-term solutions or false promises of reconciliation. These distractions often manifest as policy reforms, funding opportunities, or resource-sharing agreements that appear beneficial but ultimately perpetuate colonial control. </w:t>
      </w:r>
      <w:r w:rsidRPr="00491C03">
        <w:rPr>
          <w:rStyle w:val="StyleUnderline"/>
          <w:lang w:eastAsia="ja-JP" w:bidi="hi-IN"/>
        </w:rPr>
        <w:t xml:space="preserve">The politics of </w:t>
      </w:r>
      <w:r w:rsidRPr="00491C03">
        <w:rPr>
          <w:rStyle w:val="Emphasis"/>
          <w:lang w:eastAsia="ja-JP" w:bidi="hi-IN"/>
        </w:rPr>
        <w:t>distraction operates by absorbing Indigenous</w:t>
      </w:r>
      <w:r w:rsidRPr="00491C03">
        <w:rPr>
          <w:rStyle w:val="StyleUnderline"/>
          <w:lang w:eastAsia="ja-JP" w:bidi="hi-IN"/>
        </w:rPr>
        <w:t xml:space="preserve"> resistance into bureaucratic and legal frameworks that neutralize its transformative potential</w:t>
      </w:r>
      <w:r w:rsidRPr="00491C03">
        <w:rPr>
          <w:sz w:val="16"/>
          <w:lang w:eastAsia="ja-JP" w:bidi="hi-IN"/>
        </w:rPr>
        <w:t xml:space="preserve">. </w:t>
      </w:r>
      <w:r w:rsidRPr="00491C03">
        <w:rPr>
          <w:rStyle w:val="StyleUnderline"/>
          <w:lang w:eastAsia="ja-JP" w:bidi="hi-IN"/>
        </w:rPr>
        <w:t xml:space="preserve">Instead of </w:t>
      </w:r>
      <w:r w:rsidRPr="00491C03">
        <w:rPr>
          <w:rStyle w:val="Emphasis"/>
          <w:lang w:eastAsia="ja-JP" w:bidi="hi-IN"/>
        </w:rPr>
        <w:t>dismantling colonial structures, these</w:t>
      </w:r>
      <w:r w:rsidRPr="00491C03">
        <w:rPr>
          <w:rStyle w:val="StyleUnderline"/>
          <w:lang w:eastAsia="ja-JP" w:bidi="hi-IN"/>
        </w:rPr>
        <w:t xml:space="preserve"> mechanisms encourage Indigenous </w:t>
      </w:r>
      <w:r w:rsidRPr="00491C03">
        <w:rPr>
          <w:rStyle w:val="Emphasis"/>
          <w:lang w:eastAsia="ja-JP" w:bidi="hi-IN"/>
        </w:rPr>
        <w:t>peoples to participate in them, often</w:t>
      </w:r>
      <w:r w:rsidRPr="00491C03">
        <w:rPr>
          <w:rStyle w:val="StyleUnderline"/>
          <w:lang w:eastAsia="ja-JP" w:bidi="hi-IN"/>
        </w:rPr>
        <w:t xml:space="preserve"> under the guise of “self-governance” or “partnership</w:t>
      </w:r>
      <w:r w:rsidRPr="00491C03">
        <w:rPr>
          <w:sz w:val="16"/>
          <w:lang w:eastAsia="ja-JP" w:bidi="hi-IN"/>
        </w:rPr>
        <w:t xml:space="preserve">.” As Taiaiake Alfred (2009) explains, “The state seeks to incorporate Indigenous peoples into its system by redefining their resistance as participation, their autonomy as self-management, and their sovereignty as delegated authority” (p. 61). </w:t>
      </w:r>
      <w:r w:rsidRPr="00491C03">
        <w:rPr>
          <w:lang w:eastAsia="ja-JP" w:bidi="hi-IN"/>
        </w:rPr>
        <w:t xml:space="preserve">&lt;&lt;&lt;Text Condensed None Omitted&gt;&gt;&gt; </w:t>
      </w:r>
      <w:r w:rsidRPr="00491C03">
        <w:rPr>
          <w:sz w:val="6"/>
          <w:szCs w:val="6"/>
        </w:rPr>
        <w:t xml:space="preserve">For example, when Indigenous nations enter into agreements that prioritize economic development over cultural and ecological responsibilities, they risk reproducing the very systems that dispossess them. This does not mean that all forms of engagement with the state </w:t>
      </w:r>
      <w:r w:rsidRPr="00491C03">
        <w:rPr>
          <w:sz w:val="6"/>
          <w:szCs w:val="6"/>
        </w:rPr>
        <w:lastRenderedPageBreak/>
        <w:t xml:space="preserve">are inherently wrong, but rather that Indigenous peoples must be vigilant about the terms and frameworks within which such engagements occur. When our actions are dictated by colonial logics of profit, growth, and control, we become complicit in the ongoing destruction of our homelands. The politics of distraction also manifests through the proliferation of bureaucratic processes that demand Indigenous peoples constantly justify their existence and legitimacy. Countless hours and resources are spent filling out forms, attending meetings, and producing reports that conform to state standards. This administrative burden diverts energy away from community-driven initiatives of resurgence. As Leanne Betasamosake Simpson (2011) notes, “The state will fund Indigenous peoples to talk about resurgence but not to actually do resurgence.” Moreover, the language of reconciliation has become one of the most pervasive forms of distraction. Framed as a benevolent gesture by settler states, reconciliation often centers settler emotions — guilt, forgiveness, and national healing — rather than Indigenous liberation. The result is a process that asks Indigenous peoples to forgive and move on without addressing the structural roots of colonialism. In Canada, for instance, the Truth and Reconciliation Commission (TRC) emphasized the need for healing and mutual understanding but largely avoided challenging the foundation of settler sovereignty. While the TRC’s calls to action acknowledge the importance of education, justice, and child welfare reform, they do not fundamentally question Canada’s claim to Indigenous lands. As Glen Coulthard (2014) argues, reconciliation without decolonization merely “reconciles Indigenous peoples to colonialism.” True decolonization cannot be achieved through the politics of recognition or reconciliation alone. It requires a radical transformation of relationships — not only between Indigenous peoples and the state but also between humans and the natural world. This transformation must begin at the community level, through practices that reaffirm Indigenous laws, responsibilities, and connections to place. By identifying and resisting the politics of distraction, Indigenous peoples can redirect their energy toward resurgence — toward rebuilding their nations, revitalizing their languages, restoring their ecosystems, and nurturing their spiritual connections. Every act of resurgence, no matter how small, is a step toward dismantling colonial power. Rights Discourse and the Recolonization of Indigenous Peoples Another key element of the politics of distraction is the liberal rights discourse that dominates contemporary Indigenous–state relations. The language of rights — whether framed as human rights, constitutional rights, or Aboriginal rights — often appears to advance Indigenous interests but, in practice, can reinforce colonial power structures. Rights-based frameworks are grounded in Western notions of individualism, property, and sovereignty that are fundamentally incompatible with Indigenous worldviews centered on collective responsibilities and relationality. As Audra Simpson (2014) and Glen Coulthard (2014) both argue, the recognition of rights by settler states often functions as a means of control rather than liberation. By defining the parameters of what counts as a legitimate “right,” the state maintains its authority to determine the scope of Indigenous self-determination. Coulthard (2014) writes, “Recognition… promises to reproduce the very configurations of colonial power that Indigenous peoples have historically sought to transcend” (p. 151). When Indigenous peoples pursue recognition within state frameworks, they risk internalizing the logic of the colonizer — seeking validation from the same institutions that dispossessed them. This process, which Coulthard calls the “colonial politics of recognition,” transforms decolonization into a negotiation rather than a refusal. Instead of asserting inherent sovereignty grounded in land and kinship, Indigenous nations are encouraged to accept delegated forms of authority defined by the state. Moreover, the rights discourse tends to emphasize symbolic victories over material change. Court rulings affirming Aboriginal title or consultation rights may appear progressive, but they often leave the underlying power imbalance intact. For instance, while the 1997 Delgamuukw v. British Columbia decision recognized the existence of Aboriginal title, it simultaneously affirmed the Crown’s ultimate sovereignty and the possibility of justifiable infringement. Such outcomes reveal the paradox of seeking justice through colonial law: the very act of recognition reasserts the supremacy of the settler state. Rights discourse also individualizes struggles that are inherently collective. By focusing on personal freedoms, access, or compensation, it fragments Indigenous solidarity and weakens collective responsibilities to the land. As Indigenous feminist scholars such as Kim Anderson (2010) and Leanne Simpson (2011) emphasize, resurgence must be grounded not in rights but in relationships — to land, to community, and to future generations. In practice, this means shifting from a politics of recognition to a politics of responsibility. Rather than asking what rights we are entitled to under state law, we must ask what responsibilities we have as Indigenous peoples to uphold our own laws and sustain our homelands. This shift re-centers Indigenous governance systems and challenges the colonial assumption that legitimacy flows from state institutions. For example, in Nishnaabeg thought, the concept of bimaadiziwin — living a good life — is grounded in reciprocity, humility, and respect for all beings. It is not a legal entitlement but a way of life that demands constant attention to one’s responsibilities. Similarly, in Cherokee philosophy, the principle of gadugi emphasizes communal cooperation and mutual aid as the foundation of governance. These concepts cannot be translated into rights language without losing their relational essence. By rejecting the seductive appeal of rights-based frameworks, Indigenous peoples reclaim the power to define their own futures. This does not mean abandoning legal or political advocacy but situating it within a broader framework of resurgence. When rights claims are used strategically — as tools rather than endpoints — they can support, rather than undermine, the larger project of decolonization. Ultimately, resurgence requires moving beyond recognition toward regeneration — beyond the language of rights toward the practice of responsibilities. This transformation is both political and spiritual, demanding that we realign our lives with the teachings of our ancestors and the needs of future generations. Reconciliation and the Resurgence of Responsibility While reconciliation has become a dominant framework for addressing historical injustices between Indigenous peoples and settler states, it often functions as another form of distraction. Framed as a moral and emotional process of healing, reconciliation frequently shifts attention away from questions of land, governance, and sovereignty toward interpersonal or symbolic gestures. True reconciliation, however, cannot occur without the restoration of Indigenous land and authority. In Canada, for instance, the reconciliation narrative has been institutionalized through the Truth and Reconciliation Commission (TRC), which focused primarily on the residential school system and its intergenerational impacts. While the TRC’s work brought national attention to the trauma of residential schools, it also reinforced the idea that reconciliation is primarily about acknowledging the past rather than transforming the present. The Commission’s 94 Calls to Action emphasize education, cultural awareness, and public commemoration but stop short of demanding the return of land or the dismantling of colonial governance structures. As Paulette Regan (2010) argues, reconciliation as practiced by the Canadian state tends to center settler comfort rather than Indigenous resurgence. It invites settlers to feel remorse and seek forgiveness without confronting the ongoing theft of Indigenous lands or the structures that maintain white supremacy. This form of reconciliation allows the state to appear benevolent while leaving its foundational power untouched. </w:t>
      </w:r>
      <w:r w:rsidRPr="00491C03">
        <w:rPr>
          <w:lang w:eastAsia="ja-JP" w:bidi="hi-IN"/>
        </w:rPr>
        <w:t xml:space="preserve">&lt;&lt;&lt;Text Condensed None Omitted&gt;&gt;&gt; </w:t>
      </w:r>
      <w:r w:rsidRPr="00491C03">
        <w:rPr>
          <w:sz w:val="16"/>
        </w:rPr>
        <w:t>True reconciliation, from an Indigenous perspective, must begin with the land. It must involve the restoration of Indigenous jurisdiction and the reestablishment of reciprocal relationships with the natural world. As Jeff Corntassel (2012) writes, “</w:t>
      </w:r>
      <w:r w:rsidRPr="00491C03">
        <w:rPr>
          <w:rStyle w:val="StyleUnderline"/>
        </w:rPr>
        <w:t xml:space="preserve">Reconciliation that does not include land </w:t>
      </w:r>
      <w:r w:rsidRPr="00491C03">
        <w:rPr>
          <w:rStyle w:val="Emphasis"/>
        </w:rPr>
        <w:t>restitution is just another word for pacification</w:t>
      </w:r>
      <w:r w:rsidRPr="00491C03">
        <w:rPr>
          <w:sz w:val="16"/>
        </w:rPr>
        <w:t xml:space="preserve">.” Decolonization requires more than apologies or symbolic recognition; it demands a fundamental restructuring of relationships and responsibilities. Indigenous resurgence offers an alternative path to reconciliation — one grounded not in the language of healing and forgiveness but in the practice of responsibility and renewal. When communities engage in cultural revitalization, ecological restoration, and language renewal, they enact forms of reconciliation that are transformative rather than performative. These practices heal relationships with land, ancestors, and future generations rather than simply restoring relationships with the state. For example, the Haida Nation’s work to restore old-growth forests on Haida Gwaii, the Nisga’a Nation’s reassertion of traditional governance, and the resurgence of Indigenous languages across Turtle Island all represent forms of reconciliation rooted in responsibility. They demonstrate that the most meaningful acts of reconciliation are those that rebuild Indigenous worlds on Indigenous terms. Moreover, resurgence challenges settlers to rethink their own responsibilities. Genuine reconciliation requires settlers to engage in processes of decolonization within themselves and their communities — to give up privilege, return land, and learn from Indigenous laws and teachings. As Leanne Simpson (2017) emphasizes, “Reconciliation must be grounded in restitution. Without land back, there is no reconciliation.” Reconciliation, then, should not be seen as an endpoint but as a process intertwined with resurgence. It is not about closing a chapter in history but about reopening relationships — with the land, with ancestors, and with the more-than-human world. Through everyday acts of resurgence, Indigenous peoples demonstrate that reconciliation is not something to be granted by the state but something to be lived through responsibility, care, and renewal. Resources, Responsibilities, and the Restoration of Balance </w:t>
      </w:r>
      <w:r w:rsidRPr="00491C03">
        <w:rPr>
          <w:rStyle w:val="StyleUnderline"/>
          <w:lang w:eastAsia="ja-JP" w:bidi="hi-IN"/>
        </w:rPr>
        <w:t xml:space="preserve">Colonialism has long </w:t>
      </w:r>
      <w:r w:rsidRPr="00491C03">
        <w:rPr>
          <w:rStyle w:val="Emphasis"/>
          <w:lang w:eastAsia="ja-JP" w:bidi="hi-IN"/>
        </w:rPr>
        <w:t>sought to transform Indigenous homelands into “resources</w:t>
      </w:r>
      <w:r w:rsidRPr="00491C03">
        <w:rPr>
          <w:rStyle w:val="StyleUnderline"/>
          <w:lang w:eastAsia="ja-JP" w:bidi="hi-IN"/>
        </w:rPr>
        <w:t>” — commodities to be extracted, managed, and sold</w:t>
      </w:r>
      <w:r w:rsidRPr="00491C03">
        <w:rPr>
          <w:sz w:val="16"/>
          <w:lang w:eastAsia="ja-JP" w:bidi="hi-IN"/>
        </w:rPr>
        <w:t>. This worldview severs the reciprocal relationships that sustain life and replaces them with hierarchies of ownership and exploitation. Decolonization and resurgence, therefore, require reorienting our understanding of the natural world from resource to relative — from possession to relationship. The ongoing extraction of oil, gas, timber, and minerals from Indigenous territories continues to threaten the health of our lands, waters, and communities. Projects such as the tar sands in Alberta, the Dakota Access Pipeline, and mining operations across Turtle Island exemplify how settler colonialism persists through environmental destruction. While governments and corporations frame these projects as necessary for “economic development,” they perpetuate a system that values profit over life. Indigenous resistance to these projects is not simply environmental activism; it is an assertion of law and responsibility. When communities stand against pipelines or clear-cutting, they are upholding their obligations to their ancestors and to the more-than-human world. As Winona LaDuke (1999) writes, “</w:t>
      </w:r>
      <w:r w:rsidRPr="00491C03">
        <w:rPr>
          <w:rStyle w:val="StyleUnderline"/>
          <w:lang w:eastAsia="ja-JP" w:bidi="hi-IN"/>
        </w:rPr>
        <w:t xml:space="preserve">Our prophecies tell </w:t>
      </w:r>
      <w:r w:rsidRPr="00491C03">
        <w:rPr>
          <w:rStyle w:val="Emphasis"/>
          <w:lang w:eastAsia="ja-JP" w:bidi="hi-IN"/>
        </w:rPr>
        <w:t>us that we will face a time when the rivers</w:t>
      </w:r>
      <w:r w:rsidRPr="00491C03">
        <w:rPr>
          <w:rStyle w:val="StyleUnderline"/>
          <w:lang w:eastAsia="ja-JP" w:bidi="hi-IN"/>
        </w:rPr>
        <w:t xml:space="preserve"> will be poisoned and the animals will die, and it will </w:t>
      </w:r>
      <w:r w:rsidRPr="00491C03">
        <w:rPr>
          <w:rStyle w:val="Emphasis"/>
          <w:lang w:eastAsia="ja-JP" w:bidi="hi-IN"/>
        </w:rPr>
        <w:t>be our responsibility to restore</w:t>
      </w:r>
      <w:r w:rsidRPr="00491C03">
        <w:rPr>
          <w:rStyle w:val="StyleUnderline"/>
          <w:lang w:eastAsia="ja-JP" w:bidi="hi-IN"/>
        </w:rPr>
        <w:t xml:space="preserve"> balance</w:t>
      </w:r>
      <w:r w:rsidRPr="00491C03">
        <w:rPr>
          <w:sz w:val="16"/>
          <w:lang w:eastAsia="ja-JP" w:bidi="hi-IN"/>
        </w:rPr>
        <w:t xml:space="preserve">.” This restoration of balance cannot be achieved through </w:t>
      </w:r>
      <w:r w:rsidRPr="00491C03">
        <w:rPr>
          <w:rStyle w:val="StyleUnderline"/>
          <w:highlight w:val="green"/>
          <w:lang w:eastAsia="ja-JP" w:bidi="hi-IN"/>
        </w:rPr>
        <w:t xml:space="preserve">technocratic </w:t>
      </w:r>
      <w:r w:rsidRPr="00491C03">
        <w:rPr>
          <w:rStyle w:val="Emphasis"/>
          <w:highlight w:val="green"/>
          <w:lang w:eastAsia="ja-JP" w:bidi="hi-IN"/>
        </w:rPr>
        <w:t>solutions or market-based conservation schemes</w:t>
      </w:r>
      <w:r w:rsidRPr="00491C03">
        <w:rPr>
          <w:rStyle w:val="StyleUnderline"/>
          <w:highlight w:val="green"/>
          <w:lang w:eastAsia="ja-JP" w:bidi="hi-IN"/>
        </w:rPr>
        <w:t xml:space="preserve"> such as carbon trading or biodiversity offsets</w:t>
      </w:r>
      <w:r w:rsidRPr="00491C03">
        <w:rPr>
          <w:sz w:val="16"/>
          <w:lang w:eastAsia="ja-JP" w:bidi="hi-IN"/>
        </w:rPr>
        <w:t xml:space="preserve">. These approaches, often celebrated by states and NGOs, </w:t>
      </w:r>
      <w:r w:rsidRPr="00491C03">
        <w:rPr>
          <w:rStyle w:val="StyleUnderline"/>
          <w:highlight w:val="green"/>
          <w:lang w:eastAsia="ja-JP" w:bidi="hi-IN"/>
        </w:rPr>
        <w:t xml:space="preserve">commodify the </w:t>
      </w:r>
      <w:r w:rsidRPr="00491C03">
        <w:rPr>
          <w:rStyle w:val="Emphasis"/>
          <w:highlight w:val="green"/>
          <w:lang w:eastAsia="ja-JP" w:bidi="hi-IN"/>
        </w:rPr>
        <w:t>environment and extend colonial control over Indigenous</w:t>
      </w:r>
      <w:r w:rsidRPr="00491C03">
        <w:rPr>
          <w:rStyle w:val="StyleUnderline"/>
          <w:highlight w:val="green"/>
          <w:lang w:eastAsia="ja-JP" w:bidi="hi-IN"/>
        </w:rPr>
        <w:t xml:space="preserve"> lands</w:t>
      </w:r>
      <w:r w:rsidRPr="00491C03">
        <w:rPr>
          <w:sz w:val="16"/>
          <w:lang w:eastAsia="ja-JP" w:bidi="hi-IN"/>
        </w:rPr>
        <w:t xml:space="preserve">. As Corntassel and Bryce (2012) note, “The politics of distraction is also evident in the state’s embrace of sustainable development, which redefines Indigenous responsibilities to land as opportunities for economic participation.” </w:t>
      </w:r>
      <w:r w:rsidRPr="00491C03">
        <w:rPr>
          <w:rStyle w:val="StyleUnderline"/>
          <w:highlight w:val="green"/>
          <w:lang w:eastAsia="ja-JP" w:bidi="hi-IN"/>
        </w:rPr>
        <w:t xml:space="preserve">True sustainability </w:t>
      </w:r>
      <w:r w:rsidRPr="00491C03">
        <w:rPr>
          <w:rStyle w:val="Emphasis"/>
          <w:highlight w:val="green"/>
          <w:lang w:eastAsia="ja-JP" w:bidi="hi-IN"/>
        </w:rPr>
        <w:t>must emerge from Indigenous worldviews</w:t>
      </w:r>
      <w:r w:rsidRPr="00491C03">
        <w:rPr>
          <w:rStyle w:val="StyleUnderline"/>
          <w:highlight w:val="green"/>
          <w:lang w:eastAsia="ja-JP" w:bidi="hi-IN"/>
        </w:rPr>
        <w:t xml:space="preserve"> that recognize the </w:t>
      </w:r>
      <w:r w:rsidRPr="00491C03">
        <w:rPr>
          <w:rStyle w:val="Emphasis"/>
          <w:highlight w:val="green"/>
          <w:lang w:eastAsia="ja-JP" w:bidi="hi-IN"/>
        </w:rPr>
        <w:t>inherent sacredness and</w:t>
      </w:r>
      <w:r w:rsidRPr="00491C03">
        <w:rPr>
          <w:rStyle w:val="StyleUnderline"/>
          <w:highlight w:val="green"/>
          <w:lang w:eastAsia="ja-JP" w:bidi="hi-IN"/>
        </w:rPr>
        <w:t xml:space="preserve"> agency of the natural world</w:t>
      </w:r>
      <w:r w:rsidRPr="00491C03">
        <w:rPr>
          <w:sz w:val="16"/>
          <w:lang w:eastAsia="ja-JP" w:bidi="hi-IN"/>
        </w:rPr>
        <w:t xml:space="preserve">. In many Indigenous languages, there is no word for “resource.” Instead, there are terms that express kinship and reciprocity. For example, in Hawaiian, āina means both “land” and “that which feeds.” In Nishnaabemowin, aki refers to the earth as a living being with whom humans share mutual obligations. These linguistic expressions embody ecological philosophies that see humans not as masters of the earth but as relatives within a vast web of life. Resurgence thus requires the regeneration of these relationships through concrete practices. Community gardens, language nests, traditional harvesting, and ceremonies all serve as acts of restoration. They teach younger generations the values of respect, gratitude, and humility — values that counteract the extractive mentality of colonialism. </w:t>
      </w:r>
    </w:p>
    <w:p w14:paraId="1C71F0B9" w14:textId="77777777" w:rsidR="00F26C6B" w:rsidRPr="00491C03" w:rsidRDefault="00F26C6B" w:rsidP="00F26C6B"/>
    <w:p w14:paraId="4B4C105B" w14:textId="049B7ABB" w:rsidR="00F26C6B" w:rsidRPr="00491C03" w:rsidRDefault="00F26C6B" w:rsidP="00F26C6B">
      <w:pPr>
        <w:pStyle w:val="Heading3"/>
        <w:rPr>
          <w:rFonts w:ascii="Arial Black" w:hAnsi="Arial Black"/>
          <w:color w:val="B43E1F"/>
        </w:rPr>
      </w:pPr>
      <w:bookmarkStart w:id="18" w:name="_Hlk211887036"/>
      <w:bookmarkEnd w:id="17"/>
      <w:r w:rsidRPr="00491C03">
        <w:rPr>
          <w:rFonts w:ascii="Arial Black" w:hAnsi="Arial Black"/>
          <w:color w:val="B43E1F"/>
        </w:rPr>
        <w:lastRenderedPageBreak/>
        <w:t xml:space="preserve">Contention </w:t>
      </w:r>
      <w:r w:rsidR="00B22036" w:rsidRPr="00491C03">
        <w:rPr>
          <w:rFonts w:ascii="Arial Black" w:hAnsi="Arial Black"/>
          <w:color w:val="B43E1F"/>
        </w:rPr>
        <w:t>10</w:t>
      </w:r>
      <w:r w:rsidRPr="00491C03">
        <w:rPr>
          <w:rFonts w:ascii="Arial Black" w:hAnsi="Arial Black"/>
          <w:color w:val="B43E1F"/>
        </w:rPr>
        <w:t>: Animal Suffering/Anthrocentricism</w:t>
      </w:r>
      <w:r w:rsidR="009E5844" w:rsidRPr="00491C03">
        <w:rPr>
          <w:rFonts w:ascii="Arial Black" w:hAnsi="Arial Black"/>
          <w:color w:val="B43E1F"/>
        </w:rPr>
        <w:t xml:space="preserve"> Kritik</w:t>
      </w:r>
    </w:p>
    <w:p w14:paraId="4FDF37EE" w14:textId="59402BCC" w:rsidR="00CE5066" w:rsidRPr="00491C03" w:rsidRDefault="00532D6D" w:rsidP="00CE5066">
      <w:pPr>
        <w:pStyle w:val="Heading4"/>
      </w:pPr>
      <w:r w:rsidRPr="00491C03">
        <w:t>E</w:t>
      </w:r>
      <w:r w:rsidR="00CE5066" w:rsidRPr="00491C03">
        <w:t xml:space="preserve">mpirics prove </w:t>
      </w:r>
      <w:r w:rsidRPr="00491C03">
        <w:t xml:space="preserve">rewilding causes </w:t>
      </w:r>
      <w:r w:rsidR="00CE5066" w:rsidRPr="00491C03">
        <w:t xml:space="preserve">mass </w:t>
      </w:r>
      <w:r w:rsidRPr="00491C03">
        <w:t xml:space="preserve">animal </w:t>
      </w:r>
      <w:r w:rsidR="00CE5066" w:rsidRPr="00491C03">
        <w:t>death</w:t>
      </w:r>
    </w:p>
    <w:p w14:paraId="417180F3" w14:textId="77777777" w:rsidR="00CE5066" w:rsidRPr="00491C03" w:rsidRDefault="00CE5066" w:rsidP="00CE5066">
      <w:r w:rsidRPr="00491C03">
        <w:rPr>
          <w:b/>
          <w:bCs/>
          <w:sz w:val="26"/>
          <w:szCs w:val="26"/>
        </w:rPr>
        <w:t>Yin 19</w:t>
      </w:r>
      <w:r w:rsidRPr="00491C03">
        <w:t xml:space="preserve"> [Steph Yin, environmental science journalist, 08-23-2019, "A bold conservation experiment, gone haywire", WHYY, https://whyy.org/segments/the-netherlands-grand-rewilding-experiment-gone-haywire/]/Kankee</w:t>
      </w:r>
    </w:p>
    <w:p w14:paraId="3A6CBBCD" w14:textId="77777777" w:rsidR="00CE5066" w:rsidRPr="00491C03" w:rsidRDefault="00CE5066" w:rsidP="00CE5066">
      <w:pPr>
        <w:rPr>
          <w:sz w:val="16"/>
        </w:rPr>
      </w:pPr>
      <w:r w:rsidRPr="00491C03">
        <w:rPr>
          <w:sz w:val="16"/>
        </w:rPr>
        <w:t xml:space="preserve">2010s: The breaking point That brings us to the winter of 2017 to 2018 — the winter Karin Schulting first visited the Oostvaardersplassen. That winter was particularly wet and cold, and </w:t>
      </w:r>
      <w:r w:rsidRPr="00491C03">
        <w:rPr>
          <w:rStyle w:val="StyleUnderline"/>
          <w:highlight w:val="green"/>
        </w:rPr>
        <w:t>there</w:t>
      </w:r>
      <w:r w:rsidRPr="00491C03">
        <w:rPr>
          <w:sz w:val="16"/>
        </w:rPr>
        <w:t xml:space="preserve"> just </w:t>
      </w:r>
      <w:r w:rsidRPr="00491C03">
        <w:rPr>
          <w:rStyle w:val="StyleUnderline"/>
          <w:highlight w:val="green"/>
        </w:rPr>
        <w:t>wasn’t enough vegetation</w:t>
      </w:r>
      <w:r w:rsidRPr="00491C03">
        <w:rPr>
          <w:rStyle w:val="StyleUnderline"/>
        </w:rPr>
        <w:t xml:space="preserve"> for all the big grazers</w:t>
      </w:r>
      <w:r w:rsidRPr="00491C03">
        <w:rPr>
          <w:sz w:val="16"/>
        </w:rPr>
        <w:t xml:space="preserve">. </w:t>
      </w:r>
      <w:r w:rsidRPr="00491C03">
        <w:rPr>
          <w:rStyle w:val="Emphasis"/>
        </w:rPr>
        <w:t xml:space="preserve">More than 3,000 of them — </w:t>
      </w:r>
      <w:r w:rsidRPr="00491C03">
        <w:rPr>
          <w:rStyle w:val="Emphasis"/>
          <w:highlight w:val="green"/>
        </w:rPr>
        <w:t>60%</w:t>
      </w:r>
      <w:r w:rsidRPr="00491C03">
        <w:rPr>
          <w:rStyle w:val="Emphasis"/>
        </w:rPr>
        <w:t xml:space="preserve"> of the horses, cattle and deer — </w:t>
      </w:r>
      <w:r w:rsidRPr="00491C03">
        <w:rPr>
          <w:rStyle w:val="Emphasis"/>
          <w:highlight w:val="green"/>
        </w:rPr>
        <w:t>died</w:t>
      </w:r>
      <w:r w:rsidRPr="00491C03">
        <w:rPr>
          <w:rStyle w:val="StyleUnderline"/>
        </w:rPr>
        <w:t xml:space="preserve"> in the Oostvaardersplassen</w:t>
      </w:r>
      <w:r w:rsidRPr="00491C03">
        <w:rPr>
          <w:sz w:val="16"/>
        </w:rPr>
        <w:t xml:space="preserve">. The </w:t>
      </w:r>
      <w:r w:rsidRPr="00491C03">
        <w:rPr>
          <w:rStyle w:val="Emphasis"/>
          <w:highlight w:val="green"/>
        </w:rPr>
        <w:t>mass starvation</w:t>
      </w:r>
      <w:r w:rsidRPr="00491C03">
        <w:rPr>
          <w:rStyle w:val="Emphasis"/>
        </w:rPr>
        <w:t xml:space="preserve"> and mortality</w:t>
      </w:r>
      <w:r w:rsidRPr="00491C03">
        <w:rPr>
          <w:rStyle w:val="StyleUnderline"/>
        </w:rPr>
        <w:t xml:space="preserve"> were visible from the trains that ran past the reserve</w:t>
      </w:r>
      <w:r w:rsidRPr="00491C03">
        <w:rPr>
          <w:sz w:val="16"/>
        </w:rPr>
        <w:t xml:space="preserve">. Schulting was part of a well-organized group of animal-rights </w:t>
      </w:r>
      <w:r w:rsidRPr="00491C03">
        <w:rPr>
          <w:rStyle w:val="StyleUnderline"/>
        </w:rPr>
        <w:t>activists and protesters that stoked public outrage</w:t>
      </w:r>
      <w:r w:rsidRPr="00491C03">
        <w:rPr>
          <w:sz w:val="16"/>
        </w:rPr>
        <w:t xml:space="preserve">. They spread </w:t>
      </w:r>
      <w:r w:rsidRPr="00491C03">
        <w:rPr>
          <w:rStyle w:val="StyleUnderline"/>
        </w:rPr>
        <w:t xml:space="preserve">images of </w:t>
      </w:r>
      <w:r w:rsidRPr="00491C03">
        <w:rPr>
          <w:rStyle w:val="Emphasis"/>
        </w:rPr>
        <w:t>emaciated corpses</w:t>
      </w:r>
      <w:r w:rsidRPr="00491C03">
        <w:rPr>
          <w:sz w:val="16"/>
        </w:rPr>
        <w:t xml:space="preserve"> on Facebook and </w:t>
      </w:r>
      <w:r w:rsidRPr="00491C03">
        <w:rPr>
          <w:rStyle w:val="StyleUnderline"/>
        </w:rPr>
        <w:t xml:space="preserve">had teams </w:t>
      </w:r>
      <w:r w:rsidRPr="00491C03">
        <w:rPr>
          <w:rStyle w:val="Emphasis"/>
        </w:rPr>
        <w:t>throwing hay to the grazers 24 hours a day</w:t>
      </w:r>
      <w:r w:rsidRPr="00491C03">
        <w:rPr>
          <w:sz w:val="16"/>
        </w:rPr>
        <w:t xml:space="preserve">. Protestors held vigils and burned candles, planted crosses and coffins around the reserve, and mailed packages to those in charge — packages containing a special surprise. “I will explain, in Holland, or even in America, we say, ‘You are a dick.’ If you do something very bad, you are a dick. And that’s what they give them — they give them a dildo because they think they were a dick. And they are,” Schulting said. People called Frans Vera Hitler, sent him death notes, threatened his grandchildren. Right-wing political parties joined the protest. Conservationists say they were partly motivated by economic interests — wanting to develop a nearby airport, or make the Oostvaardersplassen more of a tourist destination. Perfect storm It was a perfect mix of factors that brought the situation to a boil, said Koen Arts, a Dutch social scientist who studies nature conservation. You </w:t>
      </w:r>
      <w:r w:rsidRPr="00491C03">
        <w:rPr>
          <w:sz w:val="16"/>
          <w:szCs w:val="16"/>
        </w:rPr>
        <w:t>had the traditional agrarian slice of Dutch society — farmers, hunters, horse riders — who have established ways of relating to deer and domesticated horses and cows. Then you had an urban public that tended toward anthropomorphic ideas of animal suffering. Combine that with “social media and imagery of dying animals,” which goes to the core of human feelings, Arts said, and you are “bound to raise controversies.” Zoom out even farther and there’s the global trend toward populism — a breakdown in trust toward traditional institutions and bodies of authority. “This line of reasoning that the expert is actually in charge of what happens in nature conservation — I think, partly as a result of social media, that has eroded and lost ground,” Arts said. “The Oostvaardersplassen, in that sense, has maybe become a symbol for the ineffectiveness and issues that traditional forms of nature conservation management might cause,” he added. Eventually, a deep polarization</w:t>
      </w:r>
      <w:r w:rsidRPr="00491C03">
        <w:rPr>
          <w:sz w:val="10"/>
          <w:szCs w:val="16"/>
        </w:rPr>
        <w:t xml:space="preserve"> </w:t>
      </w:r>
      <w:r w:rsidRPr="00491C03">
        <w:rPr>
          <w:sz w:val="16"/>
        </w:rPr>
        <w:t xml:space="preserve">set in, said Driessen, the geographer who studies cultural ideas of nature. “A kind of rift emerged, between what was conceived as </w:t>
      </w:r>
      <w:r w:rsidRPr="00491C03">
        <w:rPr>
          <w:rStyle w:val="StyleUnderline"/>
          <w:highlight w:val="green"/>
        </w:rPr>
        <w:t>state ecologists</w:t>
      </w:r>
      <w:r w:rsidRPr="00491C03">
        <w:rPr>
          <w:rStyle w:val="StyleUnderline"/>
        </w:rPr>
        <w:t xml:space="preserve"> being engaged in secret experiments, and populists who were — according to the ecologists — more irrational, emotional animal lovers</w:t>
      </w:r>
      <w:r w:rsidRPr="00491C03">
        <w:rPr>
          <w:sz w:val="16"/>
        </w:rPr>
        <w:t xml:space="preserve">,” he said. A failed experiment? Last September, authorities of the province of Flevoland called for a </w:t>
      </w:r>
      <w:r w:rsidRPr="00491C03">
        <w:rPr>
          <w:rStyle w:val="StyleUnderline"/>
        </w:rPr>
        <w:t xml:space="preserve">change in the management of the Oostvaardersplassen, with a </w:t>
      </w:r>
      <w:r w:rsidRPr="00491C03">
        <w:rPr>
          <w:rStyle w:val="StyleUnderline"/>
          <w:highlight w:val="green"/>
        </w:rPr>
        <w:t>plan</w:t>
      </w:r>
      <w:r w:rsidRPr="00491C03">
        <w:rPr>
          <w:rStyle w:val="StyleUnderline"/>
        </w:rPr>
        <w:t xml:space="preserve"> to </w:t>
      </w:r>
      <w:r w:rsidRPr="00491C03">
        <w:rPr>
          <w:rStyle w:val="Emphasis"/>
        </w:rPr>
        <w:t xml:space="preserve">drastically </w:t>
      </w:r>
      <w:r w:rsidRPr="00491C03">
        <w:rPr>
          <w:rStyle w:val="Emphasis"/>
          <w:highlight w:val="green"/>
        </w:rPr>
        <w:t>reduce the number of</w:t>
      </w:r>
      <w:r w:rsidRPr="00491C03">
        <w:rPr>
          <w:rStyle w:val="Emphasis"/>
        </w:rPr>
        <w:t xml:space="preserve"> </w:t>
      </w:r>
      <w:r w:rsidRPr="00491C03">
        <w:rPr>
          <w:rStyle w:val="Emphasis"/>
          <w:highlight w:val="green"/>
        </w:rPr>
        <w:t>animals</w:t>
      </w:r>
      <w:r w:rsidRPr="00491C03">
        <w:rPr>
          <w:rStyle w:val="StyleUnderline"/>
        </w:rPr>
        <w:t>.</w:t>
      </w:r>
      <w:r w:rsidRPr="00491C03">
        <w:rPr>
          <w:sz w:val="16"/>
        </w:rPr>
        <w:t xml:space="preserve"> They set </w:t>
      </w:r>
      <w:r w:rsidRPr="00491C03">
        <w:rPr>
          <w:rStyle w:val="Emphasis"/>
        </w:rPr>
        <w:t>an upper limit of 1,100 for the number of large grazers on the reserve</w:t>
      </w:r>
      <w:r w:rsidRPr="00491C03">
        <w:rPr>
          <w:rStyle w:val="StyleUnderline"/>
        </w:rPr>
        <w:t xml:space="preserve">, meaning </w:t>
      </w:r>
      <w:r w:rsidRPr="00491C03">
        <w:rPr>
          <w:rStyle w:val="Emphasis"/>
        </w:rPr>
        <w:t xml:space="preserve">more than </w:t>
      </w:r>
      <w:r w:rsidRPr="00491C03">
        <w:rPr>
          <w:rStyle w:val="Emphasis"/>
          <w:highlight w:val="green"/>
        </w:rPr>
        <w:t>1,800 deer had</w:t>
      </w:r>
      <w:r w:rsidRPr="00491C03">
        <w:rPr>
          <w:rStyle w:val="Emphasis"/>
        </w:rPr>
        <w:t xml:space="preserve"> </w:t>
      </w:r>
      <w:r w:rsidRPr="00491C03">
        <w:rPr>
          <w:rStyle w:val="Emphasis"/>
          <w:highlight w:val="green"/>
        </w:rPr>
        <w:t>to be shot</w:t>
      </w:r>
      <w:r w:rsidRPr="00491C03">
        <w:rPr>
          <w:rStyle w:val="StyleUnderline"/>
        </w:rPr>
        <w:t>, much of the meat sold for food. Herds of horses have been transported to nature reserves in Spain and Belarus. Last spring, managers fed some ailing cattle in the reserve.</w:t>
      </w:r>
      <w:r w:rsidRPr="00491C03">
        <w:rPr>
          <w:sz w:val="16"/>
        </w:rPr>
        <w:t xml:space="preserve"> It’s safe to say</w:t>
      </w:r>
      <w:r w:rsidRPr="00491C03">
        <w:rPr>
          <w:rStyle w:val="StyleUnderline"/>
        </w:rPr>
        <w:t xml:space="preserve">, </w:t>
      </w:r>
      <w:r w:rsidRPr="00491C03">
        <w:rPr>
          <w:rStyle w:val="StyleUnderline"/>
          <w:highlight w:val="green"/>
        </w:rPr>
        <w:t>nonintervention</w:t>
      </w:r>
      <w:r w:rsidRPr="00491C03">
        <w:rPr>
          <w:sz w:val="16"/>
        </w:rPr>
        <w:t xml:space="preserve"> no longer applies in the Oostvaardersplassen. In the wake of the changes, some have called the reserve a </w:t>
      </w:r>
      <w:r w:rsidRPr="00491C03">
        <w:rPr>
          <w:rStyle w:val="Emphasis"/>
        </w:rPr>
        <w:t>“</w:t>
      </w:r>
      <w:r w:rsidRPr="00491C03">
        <w:rPr>
          <w:rStyle w:val="Emphasis"/>
          <w:highlight w:val="green"/>
        </w:rPr>
        <w:t>failed experiment in rewilding</w:t>
      </w:r>
      <w:r w:rsidRPr="00491C03">
        <w:rPr>
          <w:rStyle w:val="Emphasis"/>
        </w:rPr>
        <w:t>.”</w:t>
      </w:r>
      <w:r w:rsidRPr="00491C03">
        <w:rPr>
          <w:sz w:val="16"/>
        </w:rPr>
        <w:t xml:space="preserve"> But many ecologists say the </w:t>
      </w:r>
      <w:r w:rsidRPr="00491C03">
        <w:rPr>
          <w:sz w:val="16"/>
          <w:szCs w:val="16"/>
        </w:rPr>
        <w:t xml:space="preserve">Oostvaardersplassen played a crucial role in popularizing and providing lessons for other rewilding efforts across Europe. Its fate suggests that rewilding should be done at larger scales, with room for all the dynamics of a complete ecosystem — and with consideration of corridors and predators. Scientists learned technical skills, like how to manage wetland dynamics. They also were presented with cultural insights — for instance, that experts should engage the public deeply and genuinely, to prevent rifts in understanding. “We need to bring all this knowledge together,” said Mennobart van Eerden, one of the earliest ecologists to study the Oostvaardersplassen. “Not to say, ‘We have won or you have lost,’ but to say, ‘OK, what have we learned, and how is that then contributing to what we do, and how we think of a more natural Holland?’” Koen Arts, the social scientist, has another take on it. “Actually, this is a great experiment,” he said. “And it’s still very much alive, and it’s still undecided. It’s a social experiment.” Arts said there’s a narrative that rewilding, and nature conservation more broadly, are separate from humans — that they’re about raw and pristine nature, not us. But really, conservation is an arena in which people play out very human priorities, he said. It’s a place where social, political and moral values — and cultural ideals about what nature should look like — collide. In debates over the Oostvardersplassen, Arts said, Dutch society is trying to tease out “how to give nature a place” in one of Europe’s most densely populated countries. As for Frans Vera, who’s been excluded from decision-making about the reserve, the developments at the Oostvaardersplassen have been a painful turn. He feels that too many people still approach conservation in a piecemeal fashion — prioritizing individual species over the ecosystems as a whole. “You have some people who want as many birds as possible. Others want as many butterflies as possible. If there’s a bird that eats butterflies, that bird has to be shot,” he said. “That’s how nature conservation is.” It’s a shame the experiment was cut early, he said. Nature operates on a much longer time scale than a political term, a human career, or a mortal lifespan. </w:t>
      </w:r>
      <w:r w:rsidRPr="00491C03">
        <w:rPr>
          <w:sz w:val="16"/>
          <w:szCs w:val="16"/>
        </w:rPr>
        <w:lastRenderedPageBreak/>
        <w:t>“You know how old the area is? It’s only from 1968,” he said. “So it’s like saying to a baby, you have to walk and you have to get a job. The area is still a baby, and now we expect the area to behave as an adult.” He maintains that if people had let the reserve continue to run its course, the grazers’ population would have stabilized, and that mosaic parkland he envisioned might still have emerged. “You know, there are m</w:t>
      </w:r>
      <w:r w:rsidRPr="00491C03">
        <w:rPr>
          <w:sz w:val="16"/>
        </w:rPr>
        <w:t xml:space="preserve">any people who had ideas which were not accepted as a certain moment, but eventually they proved to be right,” he said. “I have the feeling that I left a good message for nature conservation,” he added. “And that’s what I am in my heart: a nature conservationist.” </w:t>
      </w:r>
    </w:p>
    <w:p w14:paraId="0CB68AAE" w14:textId="77777777" w:rsidR="00F63FFE" w:rsidRPr="00491C03" w:rsidRDefault="00F63FFE">
      <w:pPr>
        <w:rPr>
          <w:rFonts w:eastAsiaTheme="majorEastAsia" w:cstheme="majorBidi"/>
          <w:b/>
          <w:iCs/>
          <w:sz w:val="26"/>
        </w:rPr>
      </w:pPr>
      <w:r w:rsidRPr="00491C03">
        <w:br w:type="page"/>
      </w:r>
    </w:p>
    <w:p w14:paraId="5D946556" w14:textId="3A488F84" w:rsidR="00F26C6B" w:rsidRPr="00491C03" w:rsidRDefault="00F26C6B" w:rsidP="00F26C6B">
      <w:pPr>
        <w:pStyle w:val="Heading4"/>
      </w:pPr>
      <w:r w:rsidRPr="00491C03">
        <w:lastRenderedPageBreak/>
        <w:t>Human-Centered Knowledge means that the 1AC assumes humans can manage nature as an object, reifying anthropocentrism.</w:t>
      </w:r>
    </w:p>
    <w:p w14:paraId="21008C21" w14:textId="7DE18CA8" w:rsidR="00F26C6B" w:rsidRPr="00491C03" w:rsidRDefault="00F26C6B" w:rsidP="00F26C6B">
      <w:r w:rsidRPr="00491C03">
        <w:rPr>
          <w:rStyle w:val="Style13ptBold"/>
        </w:rPr>
        <w:t>Booth 5-8</w:t>
      </w:r>
      <w:r w:rsidRPr="00491C03">
        <w:t xml:space="preserve"> [Robert Booth, Senior Lecturer in Philosophy and Ethics at Liverpool Hope University with a Ph.D. in Philosophy from the University of Liverpool, an M.A. in Philosophy from the University of Liverpool, a P.G.C.E. in Post-Compulsory Education and Training from Sheffield Hallam University, and a B.A. in Philosophy from the University of Sheffield, 05-08-2025, “Herding Katz: Rewilding, paradox and domination”, Environmental Values, https://hira.hope.ac.uk/id/eprint/4647/1/ENV-24-0187.R1_Proof_hi.pdf]/kankee</w:t>
      </w:r>
    </w:p>
    <w:p w14:paraId="00A94E79" w14:textId="5E9C0F94" w:rsidR="00F26C6B" w:rsidRPr="00491C03" w:rsidRDefault="00F26C6B" w:rsidP="00F26C6B">
      <w:pPr>
        <w:rPr>
          <w:sz w:val="16"/>
        </w:rPr>
      </w:pPr>
      <w:r w:rsidRPr="00491C03">
        <w:rPr>
          <w:sz w:val="16"/>
        </w:rPr>
        <w:t>Abstract:</w:t>
      </w:r>
      <w:r w:rsidR="004C5F60" w:rsidRPr="00491C03">
        <w:rPr>
          <w:sz w:val="16"/>
        </w:rPr>
        <w:t xml:space="preserve"> </w:t>
      </w:r>
      <w:r w:rsidRPr="00491C03">
        <w:rPr>
          <w:sz w:val="16"/>
        </w:rPr>
        <w:t>Eric Katz has recently claimed not only that rewilding is inherently paradoxical, but also that its paradoxes reveal rewilding’s implication in the very mindset of anthropocentric domination against which it is floated as a partial solution. In this paper, I argue that rewilding need not in principle be committed to a pernicious anthropocentrism. With the assistance of an important distinction between ‘synchronic’ and ‘diachronic’ wildness, I firstly argue that rewilding need not be viciously paradoxical in any unequivocal sense. I then suggest, with the aid of Henry David Thoreau’s account of synchronic wildness, that rewilding might rather be geared to inculcate hypersensitivity to nonhuman otherness particularly conducive to an anti-domination mindset. Hence rewilding may remain a live tool in responding to the challenges which characterise our shared world.</w:t>
      </w:r>
      <w:r w:rsidR="004C5F60" w:rsidRPr="00491C03">
        <w:rPr>
          <w:sz w:val="16"/>
        </w:rPr>
        <w:t xml:space="preserve"> </w:t>
      </w:r>
      <w:r w:rsidRPr="00491C03">
        <w:rPr>
          <w:sz w:val="16"/>
        </w:rPr>
        <w:t>1.</w:t>
      </w:r>
      <w:r w:rsidR="004C5F60" w:rsidRPr="00491C03">
        <w:rPr>
          <w:sz w:val="16"/>
        </w:rPr>
        <w:t xml:space="preserve"> </w:t>
      </w:r>
      <w:r w:rsidRPr="00491C03">
        <w:rPr>
          <w:sz w:val="16"/>
        </w:rPr>
        <w:t>Introduction</w:t>
      </w:r>
      <w:r w:rsidR="004C5F60" w:rsidRPr="00491C03">
        <w:rPr>
          <w:sz w:val="16"/>
        </w:rPr>
        <w:t xml:space="preserve"> </w:t>
      </w:r>
      <w:r w:rsidRPr="00491C03">
        <w:rPr>
          <w:sz w:val="16"/>
        </w:rPr>
        <w:t xml:space="preserve">Eric Katz is no flag-waving rewilding advocate. Katz’s main reservations about rewilding, expressed in several recent articles , are twofold. Katz firstly claims that </w:t>
      </w:r>
      <w:r w:rsidRPr="00491C03">
        <w:rPr>
          <w:rStyle w:val="Emphasis"/>
          <w:highlight w:val="green"/>
        </w:rPr>
        <w:t>rewilding initiatives</w:t>
      </w:r>
      <w:r w:rsidRPr="00491C03">
        <w:rPr>
          <w:rStyle w:val="StyleUnderline"/>
        </w:rPr>
        <w:t xml:space="preserve"> </w:t>
      </w:r>
      <w:r w:rsidRPr="00491C03">
        <w:rPr>
          <w:rStyle w:val="StyleUnderline"/>
          <w:highlight w:val="green"/>
        </w:rPr>
        <w:t xml:space="preserve">are </w:t>
      </w:r>
      <w:r w:rsidRPr="00491C03">
        <w:rPr>
          <w:rStyle w:val="Emphasis"/>
          <w:highlight w:val="green"/>
        </w:rPr>
        <w:t>inherently paradoxical</w:t>
      </w:r>
      <w:r w:rsidRPr="00491C03">
        <w:rPr>
          <w:rStyle w:val="StyleUnderline"/>
          <w:highlight w:val="green"/>
        </w:rPr>
        <w:t xml:space="preserve"> since they require </w:t>
      </w:r>
      <w:r w:rsidRPr="00491C03">
        <w:rPr>
          <w:rStyle w:val="Emphasis"/>
          <w:highlight w:val="green"/>
        </w:rPr>
        <w:t>human intentionality and management</w:t>
      </w:r>
      <w:r w:rsidRPr="00491C03">
        <w:rPr>
          <w:rStyle w:val="StyleUnderline"/>
        </w:rPr>
        <w:t xml:space="preserve"> to generate and sustain the alleged </w:t>
      </w:r>
      <w:r w:rsidRPr="00491C03">
        <w:rPr>
          <w:rStyle w:val="Emphasis"/>
        </w:rPr>
        <w:t>nonhuman autonomy</w:t>
      </w:r>
      <w:r w:rsidRPr="00491C03">
        <w:rPr>
          <w:rStyle w:val="StyleUnderline"/>
        </w:rPr>
        <w:t xml:space="preserve"> upon which their </w:t>
      </w:r>
      <w:r w:rsidRPr="00491C03">
        <w:rPr>
          <w:rStyle w:val="Emphasis"/>
        </w:rPr>
        <w:t>‘wildness’ (and ‘wildness value’)</w:t>
      </w:r>
      <w:r w:rsidRPr="00491C03">
        <w:rPr>
          <w:rStyle w:val="StyleUnderline"/>
        </w:rPr>
        <w:t xml:space="preserve"> depends</w:t>
      </w:r>
      <w:r w:rsidRPr="00491C03">
        <w:rPr>
          <w:sz w:val="16"/>
        </w:rPr>
        <w:t xml:space="preserve">. By establishing these paradoxes, and thereby allegedly </w:t>
      </w:r>
      <w:r w:rsidRPr="00491C03">
        <w:rPr>
          <w:rStyle w:val="StyleUnderline"/>
          <w:highlight w:val="green"/>
        </w:rPr>
        <w:t>revealing rewilding projects to be more</w:t>
      </w:r>
      <w:r w:rsidRPr="00491C03">
        <w:rPr>
          <w:rStyle w:val="StyleUnderline"/>
        </w:rPr>
        <w:t xml:space="preserve"> </w:t>
      </w:r>
      <w:r w:rsidRPr="00491C03">
        <w:rPr>
          <w:rStyle w:val="StyleUnderline"/>
          <w:highlight w:val="green"/>
        </w:rPr>
        <w:t xml:space="preserve">fundamentally </w:t>
      </w:r>
      <w:r w:rsidRPr="00491C03">
        <w:rPr>
          <w:rStyle w:val="Emphasis"/>
          <w:highlight w:val="green"/>
        </w:rPr>
        <w:t>top-down human management initiatives</w:t>
      </w:r>
      <w:r w:rsidRPr="00491C03">
        <w:rPr>
          <w:sz w:val="16"/>
        </w:rPr>
        <w:t xml:space="preserve">, Katz offers a second, and more important reservation: that </w:t>
      </w:r>
      <w:r w:rsidRPr="00491C03">
        <w:rPr>
          <w:rStyle w:val="StyleUnderline"/>
          <w:highlight w:val="green"/>
        </w:rPr>
        <w:t xml:space="preserve">rewilding is geared to </w:t>
      </w:r>
      <w:r w:rsidRPr="00491C03">
        <w:rPr>
          <w:rStyle w:val="Emphasis"/>
          <w:highlight w:val="green"/>
        </w:rPr>
        <w:t>expunge nonhuman autonomy</w:t>
      </w:r>
      <w:r w:rsidRPr="00491C03">
        <w:rPr>
          <w:rStyle w:val="StyleUnderline"/>
        </w:rPr>
        <w:t xml:space="preserve">, </w:t>
      </w:r>
      <w:r w:rsidRPr="00491C03">
        <w:rPr>
          <w:rStyle w:val="StyleUnderline"/>
          <w:highlight w:val="green"/>
        </w:rPr>
        <w:t>and is thus insidiously</w:t>
      </w:r>
      <w:r w:rsidRPr="00491C03">
        <w:rPr>
          <w:rStyle w:val="StyleUnderline"/>
        </w:rPr>
        <w:t xml:space="preserve"> </w:t>
      </w:r>
      <w:r w:rsidRPr="00491C03">
        <w:rPr>
          <w:rStyle w:val="StyleUnderline"/>
          <w:highlight w:val="green"/>
        </w:rPr>
        <w:t xml:space="preserve">connected to a </w:t>
      </w:r>
      <w:r w:rsidRPr="00491C03">
        <w:rPr>
          <w:rStyle w:val="Emphasis"/>
          <w:highlight w:val="green"/>
        </w:rPr>
        <w:t>mindset of anthropocentric domination</w:t>
      </w:r>
      <w:r w:rsidRPr="00491C03">
        <w:rPr>
          <w:sz w:val="16"/>
        </w:rPr>
        <w:t xml:space="preserve">. According to this mindset, on Katz’s account, </w:t>
      </w:r>
      <w:r w:rsidRPr="00491C03">
        <w:rPr>
          <w:rStyle w:val="StyleUnderline"/>
          <w:highlight w:val="green"/>
        </w:rPr>
        <w:t xml:space="preserve">the </w:t>
      </w:r>
      <w:r w:rsidRPr="00491C03">
        <w:rPr>
          <w:rStyle w:val="Emphasis"/>
          <w:highlight w:val="green"/>
        </w:rPr>
        <w:t>‘nonhuman’ meanings (e.g., ‘wildness’) and values (e.g., ‘wildness value’)</w:t>
      </w:r>
      <w:r w:rsidRPr="00491C03">
        <w:rPr>
          <w:rStyle w:val="StyleUnderline"/>
          <w:highlight w:val="green"/>
        </w:rPr>
        <w:t xml:space="preserve"> that we humans seek</w:t>
      </w:r>
      <w:r w:rsidRPr="00491C03">
        <w:rPr>
          <w:rStyle w:val="StyleUnderline"/>
        </w:rPr>
        <w:t xml:space="preserve"> </w:t>
      </w:r>
      <w:r w:rsidRPr="00491C03">
        <w:rPr>
          <w:rStyle w:val="StyleUnderline"/>
          <w:highlight w:val="green"/>
        </w:rPr>
        <w:t>can always be restored within</w:t>
      </w:r>
      <w:r w:rsidRPr="00491C03">
        <w:rPr>
          <w:sz w:val="16"/>
        </w:rPr>
        <w:t xml:space="preserve">, </w:t>
      </w:r>
      <w:r w:rsidRPr="00491C03">
        <w:rPr>
          <w:rStyle w:val="StyleUnderline"/>
          <w:highlight w:val="green"/>
        </w:rPr>
        <w:t>or imposed upon</w:t>
      </w:r>
      <w:r w:rsidRPr="00491C03">
        <w:rPr>
          <w:sz w:val="16"/>
        </w:rPr>
        <w:t xml:space="preserve">, </w:t>
      </w:r>
      <w:r w:rsidRPr="00491C03">
        <w:rPr>
          <w:rStyle w:val="StyleUnderline"/>
          <w:highlight w:val="green"/>
        </w:rPr>
        <w:t>the nonhuman world</w:t>
      </w:r>
      <w:r w:rsidRPr="00491C03">
        <w:rPr>
          <w:rStyle w:val="StyleUnderline"/>
        </w:rPr>
        <w:t xml:space="preserve"> by the right kind of </w:t>
      </w:r>
      <w:r w:rsidRPr="00491C03">
        <w:rPr>
          <w:rStyle w:val="Emphasis"/>
        </w:rPr>
        <w:t>anthropogenic actions</w:t>
      </w:r>
      <w:r w:rsidRPr="00491C03">
        <w:rPr>
          <w:sz w:val="16"/>
        </w:rPr>
        <w:t xml:space="preserve">. </w:t>
      </w:r>
      <w:r w:rsidRPr="00491C03">
        <w:rPr>
          <w:rStyle w:val="StyleUnderline"/>
        </w:rPr>
        <w:t xml:space="preserve">Our </w:t>
      </w:r>
      <w:r w:rsidRPr="00491C03">
        <w:rPr>
          <w:rStyle w:val="Emphasis"/>
          <w:highlight w:val="green"/>
        </w:rPr>
        <w:t>guilt about ecological devastation</w:t>
      </w:r>
      <w:r w:rsidRPr="00491C03">
        <w:rPr>
          <w:rStyle w:val="StyleUnderline"/>
          <w:highlight w:val="green"/>
        </w:rPr>
        <w:t xml:space="preserve"> is thereby assuaged by the possibility of</w:t>
      </w:r>
      <w:r w:rsidRPr="00491C03">
        <w:rPr>
          <w:rStyle w:val="StyleUnderline"/>
        </w:rPr>
        <w:t xml:space="preserve"> </w:t>
      </w:r>
      <w:r w:rsidRPr="00491C03">
        <w:rPr>
          <w:rStyle w:val="StyleUnderline"/>
          <w:highlight w:val="green"/>
        </w:rPr>
        <w:t>rewilding because a ‘</w:t>
      </w:r>
      <w:r w:rsidRPr="00491C03">
        <w:rPr>
          <w:rStyle w:val="Emphasis"/>
          <w:highlight w:val="green"/>
        </w:rPr>
        <w:t>technological fix</w:t>
      </w:r>
      <w:r w:rsidRPr="00491C03">
        <w:rPr>
          <w:rStyle w:val="StyleUnderline"/>
          <w:highlight w:val="green"/>
        </w:rPr>
        <w:t>’ is always possible</w:t>
      </w:r>
      <w:r w:rsidRPr="00491C03">
        <w:rPr>
          <w:sz w:val="16"/>
        </w:rPr>
        <w:t xml:space="preserve">, </w:t>
      </w:r>
      <w:r w:rsidRPr="00491C03">
        <w:rPr>
          <w:rStyle w:val="StyleUnderline"/>
        </w:rPr>
        <w:t xml:space="preserve">and virtually </w:t>
      </w:r>
      <w:r w:rsidRPr="00491C03">
        <w:rPr>
          <w:rStyle w:val="Emphasis"/>
        </w:rPr>
        <w:t>nothing is</w:t>
      </w:r>
      <w:r w:rsidRPr="00491C03">
        <w:rPr>
          <w:rStyle w:val="StyleUnderline"/>
        </w:rPr>
        <w:t xml:space="preserve"> </w:t>
      </w:r>
      <w:r w:rsidRPr="00491C03">
        <w:rPr>
          <w:rStyle w:val="Emphasis"/>
        </w:rPr>
        <w:t>ever truly lost</w:t>
      </w:r>
      <w:r w:rsidRPr="00491C03">
        <w:rPr>
          <w:sz w:val="16"/>
        </w:rPr>
        <w:t xml:space="preserve">. Echoing his well-known objections to ecological restoration, Katz’s criticisms of rewilding amount to the claim that </w:t>
      </w:r>
      <w:r w:rsidRPr="00491C03">
        <w:rPr>
          <w:rStyle w:val="StyleUnderline"/>
        </w:rPr>
        <w:t xml:space="preserve">rewilding advocates commit themselves to an </w:t>
      </w:r>
      <w:r w:rsidRPr="00491C03">
        <w:rPr>
          <w:rStyle w:val="Emphasis"/>
        </w:rPr>
        <w:t>impossible task</w:t>
      </w:r>
      <w:r w:rsidRPr="00491C03">
        <w:rPr>
          <w:rStyle w:val="StyleUnderline"/>
        </w:rPr>
        <w:t xml:space="preserve"> and</w:t>
      </w:r>
      <w:r w:rsidRPr="00491C03">
        <w:rPr>
          <w:sz w:val="16"/>
        </w:rPr>
        <w:t>,</w:t>
      </w:r>
      <w:r w:rsidRPr="00491C03">
        <w:rPr>
          <w:rStyle w:val="StyleUnderline"/>
        </w:rPr>
        <w:t xml:space="preserve"> in so doing</w:t>
      </w:r>
      <w:r w:rsidRPr="00491C03">
        <w:rPr>
          <w:sz w:val="16"/>
        </w:rPr>
        <w:t xml:space="preserve">, </w:t>
      </w:r>
      <w:r w:rsidRPr="00491C03">
        <w:rPr>
          <w:rStyle w:val="StyleUnderline"/>
        </w:rPr>
        <w:t xml:space="preserve">distract themselves from </w:t>
      </w:r>
      <w:r w:rsidRPr="00491C03">
        <w:rPr>
          <w:rStyle w:val="Emphasis"/>
        </w:rPr>
        <w:t>deeper reflection upon the problematic anthropocentrism</w:t>
      </w:r>
      <w:r w:rsidRPr="00491C03">
        <w:rPr>
          <w:rStyle w:val="StyleUnderline"/>
        </w:rPr>
        <w:t xml:space="preserve"> in which their initiatives are unwittingly implicated</w:t>
      </w:r>
      <w:r w:rsidRPr="00491C03">
        <w:rPr>
          <w:sz w:val="16"/>
        </w:rPr>
        <w:t xml:space="preserve">, </w:t>
      </w:r>
      <w:r w:rsidRPr="00491C03">
        <w:rPr>
          <w:sz w:val="16"/>
          <w:szCs w:val="16"/>
        </w:rPr>
        <w:t>and which are partly responsible for the degradation of wild places, and other facets of the environmental crisis, in the first place.</w:t>
      </w:r>
      <w:r w:rsidR="004C5F60" w:rsidRPr="00491C03">
        <w:rPr>
          <w:sz w:val="16"/>
          <w:szCs w:val="16"/>
        </w:rPr>
        <w:t xml:space="preserve"> </w:t>
      </w:r>
      <w:r w:rsidRPr="00491C03">
        <w:rPr>
          <w:sz w:val="16"/>
          <w:szCs w:val="16"/>
        </w:rPr>
        <w:t xml:space="preserve">In this paper, I explore both reservations, but focus on the latter claim about rewilding’s connection to anthropocentric domination. I contend that Katz may be correct that some autonomy is regrettably lost when an ancient forest, for instance, is felled. However, this loss of autonomy is irrecoverable only in the sense of what, following Steven Vogel, I call its diachronic wildness, which tracks the ‘trajectory of the autonomous development’, over time, of an individuated token of wildness (here: a specific forest, forest ecosystem, or individual tree). However, the rewilding advocate may legitimately seek not to restore or create an authentic facsimile of that historical forest or tree, but greater wildness in the synchronic sense of an increase in the qualitative autonomy of something here and now. Thus, I argue, rewilding can, in principle, be teased apart from any vicious paradox which would implicate it in the mindset of anthropocentric mastery about which Katz is rightly concerned. Moreover, I will suggest, insofar as rewilding so characterized is conducive to relinquishing the dream of anthropogenic control, it may serve to arrest the domination mindset which is Katz’s (and my) main concern. The plan is as follows: I firstly (§2) outline how increasing wildness qua nonhuman autonomy is central to the concept of rewilding, appropriately understood. I then (§3), explore why Katz takes rewilding to be doubly paradoxical, before (§4) responding to the strongest version of that alleged paradox with reference to a pluralist conception of wildness that appears friendly to some aspects of Katz’s later scalar account. The final section (§5) draws upon Jane Bennett’s account of synchronic wildness in Henry David Thoreau’s work to explore how rewilding might help to inculcate in human beings the requisite humility to arrest our mindset of anthropogenic domination. Katz characterises his analysis of rewilding as ‘an attempt to determine its philosophical meaning’, an endeavour which, for Katz, is crucial since (for reasons I explore below) ‘if we get the meaning wrong… we will awaken one day to a world which is totally artefactual’. Given that Katz aims to demonstrate that rewilding necessarily involves anthropocentric mastery, however, Katz must approach ‘rewilding’ as a fundamental natural or social kind, which admits of proper and improper extensions. Katz thus provides a conceptual analysis of what rewilding is, in Sally Haslanger’s (2000: 33) ‘descriptive’ sense, whereby, ‘the task is to develop potentially more accurate concepts through careful consideration of the phenomena, usually relying on empirical or quasi-empirical methods’. When approached descriptively, however, rewilding’s meaning is contested. A commonly cited definition comes from the widely-consultative International Union for the Conservation of Nature report: Rewilding is the process of rebuilding, following major human disturbance, a natural ecosystem by restoring natural processes and the complete or near complete food web at all trophic levels as a self-sustaining and resilient ecosystem with biota that </w:t>
      </w:r>
      <w:r w:rsidRPr="00491C03">
        <w:rPr>
          <w:sz w:val="16"/>
          <w:szCs w:val="16"/>
        </w:rPr>
        <w:lastRenderedPageBreak/>
        <w:t xml:space="preserve">would have been present had the disturbance not occurred. This will involve a paradigm shift in the relationship between humans and nature. The ultimate goal of rewilding is the restoration of functioning native ecosystems containing the full range of species at all trophic levels while reducing human control and pressures. Rewilded ecosystems should—where possible—be self-sustaining. That is, they require no or minimal management (i.e., natura naturans), and it is recognized that ecosystems are dynamic. Conceptual analyses via literature review, however, generate competing conclusions, ranging from Dolly Jørgensen’s claim that rewilding is a fuzzy or ‘plastic word’ lacking definitional precision, to Jonathan Prior and Kim Ward’s claim that rewilding’s alleged plasticity belies a necessary focus on generating or increasing wildness qua ‘non-human autonomy’ in Mark Woods’s sense, which involves ‘animals moving about, plants growing, and rocks falling… because of their own internal self-expression’. I will spend no time exploring the minutiae of rival claims here, since, ultimately, what (rightly, I think) matters for Katz is that, in the final analysis, the operative or ‘mainstream meaning of rewilding’, in Anglophone rewilding contexts, focuses on the generation of spaces substantively independent of human control, by which a partial comparison with ecological restoration might be grasped. Such an account of rewilding’s meaning would preserve its definitive commitment to promoting ‘self-willed’ land, pivotal to rewilding’s conceptualization by early Indigenous American advocates (e.g., Vest, 1985). It would also tally with subsequent uptake by heterogenous figures including: Dave Foreman, Roderick Nash, Michael Soulé and Reed Noss, right through to Carver and his colleagues, who focus on increased nonhuman autonomy and the repudiation of anthropogenic control in the final two sentences of their definition. More must be said, however, about how I disambiguate rewilding and ecological restoration. As Laura J. Martin demonstrates in her comprehensive history of restoration, Wild by Design, Katz (e.g., 2012) errs in taking restorationists to be necessarily committed to the full recreation of a natural area concomitant with some historical baseline. Notwithstanding the inherent unpredictability of secondary succession, ecologists have known for decades that changes in severely disturbed ecosystems render their full repair or recreation impossible. Moreover, Martin notes, ‘historical fidelity did not become a widespread restoration goal among ecologists and environmental organizations until the 1980s’, then led by a questionable ‘design by distance’ agenda to erase ‘invasive’ species and thereby restore ‘pristine’ precolonial landscapes, at least in the USA. The Carbon Copy stipulation soon fell out of favour, and is notably absent from the Society for Ecological Restoration’s (SER) revised definition in 2002: ‘The process of assisting the recovery of an ecosystem that has been degraded, damaged, or destroyed’. What is ‘restored’ is here left unspecified and may refer to: ecological integrity, communities, functions, services, narratives, human-nature relationships, interspecies justice, and more besides. In the SER definition, as Martin emphasises, ‘the verb “to assist” is key… Restoration, in other words, is an attempt to co-design nature with nonhuman collaborators’. Whilst explicitly resisting total, dominating control (and thereby undercutting Katz’s criticism of the analogy), Martin argues, contemporary ecological restoration is analogous to the sympathetic gardener, working with nonhumans to co-generate spaces deemed more appropriate by some as-yet-unspecified standard. Understood as such, whilst they are arguably co-extensive, ecological restoration typically involves–and, perhaps, should involve (Hildebrand, Watts, and Randle 2005)–a commitment to (co-)management, which rewilding need not necessarily share. Indeed, insofar as rewilding’s focus is on maximising nonhuman autonomy, it appears somewhat incongruous with the gardening analogy. Hence, whilst some full-blown initiatives labelled ‘rewilding’ (such as the Oostvaarderplassen encountered in section three) employ human management and aim to restore historical landscapes, these aspects are inessential to their specifically ‘rewilding’ (rather than idiosyncratic ‘restoration’) focus, and often appear (as in this paper) to be detrimental to their ability to rewild substantively (i.e., permit extensive autonomy, and, hence, ‘wildness value’). A given initiative might thus score well in terms of its focus qua ecological restoration, but poorly qua rewilding (and vice versa). If the foregoing is on the right lines, then, even if the gamut of practical ‘rewilding’ initiatives might demonstrate some fuzziness around their multifaceted aspects and foci, insofar as rewilding is intelligible as a concept, manifestable in practice, its mainstream meaning appears to be bound to the very generation and sustenance of nonhuman autonomy that Katz thinks paradoxical and, therefore, impossible. The Epistemological Paradox Katz claims that rewilding so understood is doubly paradoxical. The epistemological paradox is that rewilding seeks to restore or create ‘spaces of non-human autonomy—that are supposedly “wild” and free of human meaning’, which are nonetheless grasped only ‘through human thought’, and according to the ‘human concepts’, in opposition to which those spaces gain their meaning as ‘wild’. In this context, Katz elaborates, any ‘wild’ nonhuman entity ‘must succumb to a human framework of meaning—even if this meaning is a mere opposition, a non-distinct “other” than human’. Hence, Katz suggests, the epistemological paradox is vicious in respect of its link to anthropocentric domination, since the rewilding advocate cannot even think—let alone engender—something’s wildness on its own terms. Contrary to appearances, and on pain of contradiction, the claim here cannot be that merely by employing human concepts to understand or characterize landscapes such as the remote Amazonian rainforest or Arctic tundra, one necessarily overwrites their wildness qua nonhuman alterity (i.e., their epistemological autonomy). Katz himself uses the alleged paradox to advocate for the preservation of extant ‘robust nonhuman landscapes… where nonhuman alterity is possible’, over rewilding (where it is not), as a ‘primary goal of any meaningful environmentalism’. If merely thinking of the remote rainforest as ‘wild’ (or ‘nonhuman’, or ‘natural’) were sufficient to anthropocentrically overwrite its meanings, then, especially given Katz’s Wittgensteinian commitment that the meanings of such words are fixed by their use in human linguistic contexts, the preservationist would fall foul of the paradox no less than the rewilding advocate. Moreover, the claim that merely thinking something’s nonhuman ‘otherness’ is enough to anthropocentrically negate it is simply implausible, even for the radical postmodern and social constructionist thinkers whom Katz associates with ‘anti-realism’. Indeed, few such thinkers would recognize themselves in Katz’s characterisation whereby ‘the meaning of nature is something that humans create’. As John D. Caputo has shown, for instance, even Jacques Derrida is not committed to the de facto ‘idealism’ implicit in this version of the charge. Derridean deconstruction, Caputo argues, ‘means to complicate reference, not to deny it’, and does so ‘motivated not by subjectivism or scepticism but by a kind of hypersensitivity to otherness, by a profound vigilance about the other of language’. Derrida, like many other undeserving victims of the straw man charge of anthropocentric correlationism, does not deny the existence of something genuinely extra-human which partly delineates the meanings that we really do find in the things to which we attribute labels such as ‘wild’ or ‘natural’. Rather, deconstruction’s main tasks in this context are ethically nonanthropocentric ones, broadly in keeping with Katz’s project: to generate critical self-reflexivity about the value-laden and exclusionary ways those terms or meanings have been and are used (e.g., by dualistically associating ‘wildness’ with ‘disvaluable’ landscapes, often colonially, with reference to Indigenous practices and identities), with concrete consequences </w:t>
      </w:r>
      <w:r w:rsidRPr="00491C03">
        <w:rPr>
          <w:sz w:val="16"/>
          <w:szCs w:val="16"/>
        </w:rPr>
        <w:lastRenderedPageBreak/>
        <w:t>(see the longstanding land-grabbing against Indigenous communities); and to stress that we have no unfettered epistemic access to ‘wild’ nonhuman things wholly independent of our linguistic, existential, and ontologically hybrid situations. This refusal to enframe (the meaning of) ‘wildness’ entirely independent of chains of (in Derrida’s case, linguistic) reference might perhaps be termed ‘anti-realist’, but only in virtue of its commitment to a kind of benign ontological (but not ethical) anthropocentrism, which, by eschewing naïve realism or representationalism, militates against a mindset of anthropocentric domination which is our main concern. Similar things might be said about more explicitly ‘environmental’ social constructionists such as William Cronon and Vogel, who, although sceptical about the term ‘nature’, nonetheless identify a real—‘wild’—resistance to the anthropogenic creation of artefacts through human labour, which they caution against reflectively overwriting. Likewise, the self-identifying postmodernist Donna Haraway argues that ‘the “real” world’—roughly akin to what Thoreau calls ‘Pure Nature’— ‘neither speaks itself nor disappears in favour of a master decoder… In some critical sense… the world encountered in knowledge projects is an active entity’. Hence, even if the attribution of terms like ‘wild’ is in some sense epistemologically paradoxical (or aporetic) in the context of rewilding, it need not be viciously so, and it is difficult to see at this juncture—especially in virtue of Katz’s own commitments—how the preservationist may evade the same paradox. Indeed, if the above is on the right lines, it may be in taking more seriously the complications of approaching wildness from within an ontologically anthropocentric perspective that the rewilding advocate (or preservationist, for that matter) might disrupt their tendencies toward anthropocentric domination. Nonetheless, there is another possibility available to Katz, which runs as follows. Whilst there is no special problem involved in trying to think past or extant ‘wildness’ from a human perspective, rewilding raises a novel issue whereby its advocate must imagine and project what a future ‘wild’ space should look like before enacting the rewilding process. Hence, Katz might claim, it is in the planning and intending ‘wildness’ that the rewilding paradox becomes vicious. However, this formulation collapses into what Katz calls the physical paradox.</w:t>
      </w:r>
      <w:r w:rsidR="004C5F60" w:rsidRPr="00491C03">
        <w:rPr>
          <w:sz w:val="16"/>
          <w:szCs w:val="16"/>
        </w:rPr>
        <w:t xml:space="preserve"> </w:t>
      </w:r>
      <w:r w:rsidRPr="00491C03">
        <w:rPr>
          <w:sz w:val="16"/>
          <w:szCs w:val="16"/>
        </w:rPr>
        <w:t>The</w:t>
      </w:r>
      <w:r w:rsidRPr="00491C03">
        <w:rPr>
          <w:sz w:val="16"/>
        </w:rPr>
        <w:t xml:space="preserve"> physical paradox holds that ‘</w:t>
      </w:r>
      <w:r w:rsidRPr="00491C03">
        <w:rPr>
          <w:rStyle w:val="StyleUnderline"/>
          <w:highlight w:val="green"/>
        </w:rPr>
        <w:t xml:space="preserve">rewilding projects endeavour to </w:t>
      </w:r>
      <w:r w:rsidRPr="00491C03">
        <w:rPr>
          <w:rStyle w:val="Emphasis"/>
          <w:highlight w:val="green"/>
        </w:rPr>
        <w:t>create spaces</w:t>
      </w:r>
      <w:r w:rsidRPr="00491C03">
        <w:rPr>
          <w:rStyle w:val="StyleUnderline"/>
          <w:highlight w:val="green"/>
        </w:rPr>
        <w:t xml:space="preserve"> in which </w:t>
      </w:r>
      <w:r w:rsidRPr="00491C03">
        <w:rPr>
          <w:rStyle w:val="Emphasis"/>
          <w:highlight w:val="green"/>
        </w:rPr>
        <w:t>nature can</w:t>
      </w:r>
      <w:r w:rsidRPr="00491C03">
        <w:rPr>
          <w:rStyle w:val="StyleUnderline"/>
          <w:highlight w:val="green"/>
        </w:rPr>
        <w:t xml:space="preserve"> </w:t>
      </w:r>
      <w:r w:rsidRPr="00491C03">
        <w:rPr>
          <w:rStyle w:val="Emphasis"/>
          <w:highlight w:val="green"/>
        </w:rPr>
        <w:t>develop freely</w:t>
      </w:r>
      <w:r w:rsidRPr="00491C03">
        <w:rPr>
          <w:rStyle w:val="StyleUnderline"/>
          <w:highlight w:val="green"/>
        </w:rPr>
        <w:t xml:space="preserve"> without human interference</w:t>
      </w:r>
      <w:r w:rsidRPr="00491C03">
        <w:rPr>
          <w:sz w:val="16"/>
        </w:rPr>
        <w:t xml:space="preserve">, </w:t>
      </w:r>
      <w:r w:rsidRPr="00491C03">
        <w:rPr>
          <w:rStyle w:val="StyleUnderline"/>
          <w:highlight w:val="green"/>
        </w:rPr>
        <w:t xml:space="preserve">but inevitably pursue this ideal through </w:t>
      </w:r>
      <w:r w:rsidRPr="00491C03">
        <w:rPr>
          <w:rStyle w:val="Emphasis"/>
          <w:highlight w:val="green"/>
        </w:rPr>
        <w:t>human</w:t>
      </w:r>
      <w:r w:rsidRPr="00491C03">
        <w:rPr>
          <w:rStyle w:val="StyleUnderline"/>
        </w:rPr>
        <w:t xml:space="preserve"> </w:t>
      </w:r>
      <w:r w:rsidRPr="00491C03">
        <w:rPr>
          <w:rStyle w:val="Emphasis"/>
          <w:highlight w:val="green"/>
        </w:rPr>
        <w:t>interference in nature</w:t>
      </w:r>
      <w:r w:rsidRPr="00491C03">
        <w:rPr>
          <w:sz w:val="16"/>
        </w:rPr>
        <w:t>’ . Katz’s key claim is that ‘wildness’ qua ‘non-human natural autonomy’ cannot be generated or recovered via intentional intervention of any sort, since any attempt to do so (e.g., to rewild) would necessarily overwrite the autonomy of the physical product of that intervention.</w:t>
      </w:r>
      <w:r w:rsidR="004C5F60" w:rsidRPr="00491C03">
        <w:rPr>
          <w:sz w:val="16"/>
        </w:rPr>
        <w:t xml:space="preserve"> </w:t>
      </w:r>
      <w:r w:rsidRPr="00491C03">
        <w:rPr>
          <w:sz w:val="16"/>
        </w:rPr>
        <w:t>Katz uses the Dutch Oostvaarderplassen (OVP) rewilding initiative as his exemplar. He notes human management from the outset, when polder land was mechanically recovered from the sea in the 1960s. Ostensibly unsuitable for human cultivation, the recovered wetland became a key refuge for declining bird species, and was more substantially modified under the guidance of Franz Vera in the 1970s and 1980s, who introduced large grazing herbivores, including Konik horses, and Heck cattle (themselves the product of selective ‘back-breeding’ in the 1920s and ‘30s to mimic extinct indigenous aurochs). These species were introduced to prevent wetlands from reverting to forest less in keeping with the area’s historical geography, and to keep the OVP friendly to its avian inhabitants. Intervening years have seen sustained human intervention via therapeutic hunting (the area cannot incorporate natural predators) and emergency feeding of starving animals in lean winters. Although seemingly wild, the OVP thus remains ‘a land area that incorporates a human purpose for natural non- human processes’ in terms of the make-up of the polder ecosystem, and the shape that ecosystem is permitted to take over time.</w:t>
      </w:r>
      <w:r w:rsidR="004C5F60" w:rsidRPr="00491C03">
        <w:rPr>
          <w:sz w:val="16"/>
        </w:rPr>
        <w:t xml:space="preserve"> </w:t>
      </w:r>
      <w:r w:rsidRPr="00491C03">
        <w:rPr>
          <w:sz w:val="16"/>
        </w:rPr>
        <w:t>It is tempting to think that the OVP’s need for human intervention is contingent upon poor design and/or its idiosyncratic commitment to restoration of something akin to historical wetlands, which other rewilding (and ecological restoration) initiatives need not share. However, Katz rejects this viewpoint on the basis of an ontological distinction between: ‘(a) the outcomes of human-independent ecological and evolutionary processes’ (i.e., ‘nature’, which Katz defines as: ‘that wild other realm separate from human plans and projects’ ); and, ‘(b) the products of human intentions and design . Furthermore, if, as Katz claims, on Darwinian grounds, the ontological distinction is based upon the ‘lack of intrinsic function of (a)’ (ibid.), then any ‘natural values’ (including any ‘wildness value’, over and above things like ecological stability or species biodiversity not necessarily bound to extra-human autonomy) grounded in that lack of intrinsic function cannot be possessed by things given an intrinsic function (i.e., the products of human intention—even if that intention is to ‘let the polder be’). And this function apparently cannot ‘wash out’ over time, since the allegedly ‘autonomous development of natural entities will follow a different path because of the initial conditions of the human project’ . Hence, any human-led rewilding initiative—which must apparently intend and produce ‘artefacts’ with intrinsic functions that they would not otherwise have—are paradoxical in related ontological and axiological senses. We cannot make them wild, or generate their wildness value, without contradiction.</w:t>
      </w:r>
      <w:r w:rsidR="004C5F60" w:rsidRPr="00491C03">
        <w:rPr>
          <w:sz w:val="16"/>
        </w:rPr>
        <w:t xml:space="preserve"> </w:t>
      </w:r>
      <w:r w:rsidRPr="00491C03">
        <w:rPr>
          <w:sz w:val="16"/>
        </w:rPr>
        <w:t xml:space="preserve">How does the above relate to rewilding’s complicity in an anthropocentric domination mindset? Katz claims that ‘domination is the opposite of autonomy… </w:t>
      </w:r>
      <w:r w:rsidRPr="00491C03">
        <w:rPr>
          <w:rStyle w:val="StyleUnderline"/>
        </w:rPr>
        <w:t xml:space="preserve">Any </w:t>
      </w:r>
      <w:r w:rsidRPr="00491C03">
        <w:rPr>
          <w:rStyle w:val="Emphasis"/>
        </w:rPr>
        <w:t>human activity</w:t>
      </w:r>
      <w:r w:rsidRPr="00491C03">
        <w:rPr>
          <w:rStyle w:val="StyleUnderline"/>
        </w:rPr>
        <w:t xml:space="preserve"> that </w:t>
      </w:r>
      <w:r w:rsidRPr="00491C03">
        <w:rPr>
          <w:rStyle w:val="Emphasis"/>
        </w:rPr>
        <w:t>limits autonomy</w:t>
      </w:r>
      <w:r w:rsidRPr="00491C03">
        <w:rPr>
          <w:rStyle w:val="StyleUnderline"/>
        </w:rPr>
        <w:t xml:space="preserve"> is thus on a spectrum whose extreme </w:t>
      </w:r>
      <w:r w:rsidRPr="00491C03">
        <w:rPr>
          <w:rStyle w:val="Emphasis"/>
        </w:rPr>
        <w:t>end is domination</w:t>
      </w:r>
      <w:r w:rsidRPr="00491C03">
        <w:rPr>
          <w:sz w:val="16"/>
        </w:rPr>
        <w:t xml:space="preserve">’ . </w:t>
      </w:r>
      <w:r w:rsidRPr="00491C03">
        <w:rPr>
          <w:rStyle w:val="StyleUnderline"/>
          <w:highlight w:val="green"/>
        </w:rPr>
        <w:t>Rewilding</w:t>
      </w:r>
      <w:r w:rsidRPr="00491C03">
        <w:rPr>
          <w:sz w:val="16"/>
        </w:rPr>
        <w:t xml:space="preserve">, on Katz’s account, </w:t>
      </w:r>
      <w:r w:rsidRPr="00491C03">
        <w:rPr>
          <w:rStyle w:val="StyleUnderline"/>
          <w:highlight w:val="green"/>
        </w:rPr>
        <w:t>even at its most benign</w:t>
      </w:r>
      <w:r w:rsidRPr="00491C03">
        <w:rPr>
          <w:sz w:val="16"/>
        </w:rPr>
        <w:t xml:space="preserve">, </w:t>
      </w:r>
      <w:r w:rsidRPr="00491C03">
        <w:rPr>
          <w:rStyle w:val="StyleUnderline"/>
          <w:highlight w:val="green"/>
        </w:rPr>
        <w:t xml:space="preserve">is geared toward the </w:t>
      </w:r>
      <w:r w:rsidRPr="00491C03">
        <w:rPr>
          <w:rStyle w:val="Emphasis"/>
          <w:highlight w:val="green"/>
        </w:rPr>
        <w:t>erasure of nonhuman autonomy</w:t>
      </w:r>
      <w:r w:rsidRPr="00491C03">
        <w:rPr>
          <w:rStyle w:val="StyleUnderline"/>
          <w:highlight w:val="green"/>
        </w:rPr>
        <w:t xml:space="preserve"> via </w:t>
      </w:r>
      <w:r w:rsidRPr="00491C03">
        <w:rPr>
          <w:rStyle w:val="Emphasis"/>
          <w:highlight w:val="green"/>
        </w:rPr>
        <w:t>anthropogenic</w:t>
      </w:r>
      <w:r w:rsidRPr="00491C03">
        <w:rPr>
          <w:rStyle w:val="StyleUnderline"/>
        </w:rPr>
        <w:t xml:space="preserve"> </w:t>
      </w:r>
      <w:r w:rsidRPr="00491C03">
        <w:rPr>
          <w:rStyle w:val="Emphasis"/>
          <w:highlight w:val="green"/>
        </w:rPr>
        <w:t>management and control of natural processes</w:t>
      </w:r>
      <w:r w:rsidRPr="00491C03">
        <w:rPr>
          <w:sz w:val="16"/>
        </w:rPr>
        <w:t xml:space="preserve">, </w:t>
      </w:r>
      <w:r w:rsidRPr="00491C03">
        <w:rPr>
          <w:rStyle w:val="StyleUnderline"/>
        </w:rPr>
        <w:t xml:space="preserve">as </w:t>
      </w:r>
      <w:r w:rsidRPr="00491C03">
        <w:rPr>
          <w:rStyle w:val="Emphasis"/>
        </w:rPr>
        <w:t>privileged human</w:t>
      </w:r>
      <w:r w:rsidRPr="00491C03">
        <w:rPr>
          <w:sz w:val="16"/>
        </w:rPr>
        <w:t xml:space="preserve"> (i.e., anthropocentric) </w:t>
      </w:r>
      <w:r w:rsidRPr="00491C03">
        <w:rPr>
          <w:rStyle w:val="Emphasis"/>
        </w:rPr>
        <w:t>purposes</w:t>
      </w:r>
      <w:r w:rsidRPr="00491C03">
        <w:rPr>
          <w:rStyle w:val="StyleUnderline"/>
        </w:rPr>
        <w:t xml:space="preserve"> demand</w:t>
      </w:r>
      <w:r w:rsidRPr="00491C03">
        <w:rPr>
          <w:sz w:val="16"/>
        </w:rPr>
        <w:t>. And, whilst Katz is attentive to the fact that rewilding initiatives can be guided by heterogenous purposes (e.g., biodiversity conservation, tourism revenue, entertainment), their guiding intention is always allegedly ‘some kind of human interest or purpose’ , albeit sometimes only indirectly. Rewilding, Katz claims, is thus both anthropogenic and anthropocentric, and thereby detrimental to a mindset of openness to the ‘authentic’ nonhuman autonomy and wildness value which motivate it. Moreover, Katz concludes, ‘</w:t>
      </w:r>
      <w:r w:rsidRPr="00491C03">
        <w:rPr>
          <w:rStyle w:val="StyleUnderline"/>
        </w:rPr>
        <w:t xml:space="preserve">the </w:t>
      </w:r>
      <w:r w:rsidRPr="00491C03">
        <w:rPr>
          <w:rStyle w:val="StyleUnderline"/>
          <w:highlight w:val="green"/>
        </w:rPr>
        <w:t xml:space="preserve">acceptance of rewilding as a </w:t>
      </w:r>
      <w:r w:rsidRPr="00491C03">
        <w:rPr>
          <w:rStyle w:val="Emphasis"/>
          <w:highlight w:val="green"/>
        </w:rPr>
        <w:t>valid</w:t>
      </w:r>
      <w:r w:rsidRPr="00491C03">
        <w:rPr>
          <w:rStyle w:val="StyleUnderline"/>
        </w:rPr>
        <w:t xml:space="preserve"> </w:t>
      </w:r>
      <w:r w:rsidRPr="00491C03">
        <w:rPr>
          <w:rStyle w:val="Emphasis"/>
          <w:highlight w:val="green"/>
        </w:rPr>
        <w:t>environmental policy</w:t>
      </w:r>
      <w:r w:rsidRPr="00491C03">
        <w:rPr>
          <w:rStyle w:val="StyleUnderline"/>
          <w:highlight w:val="green"/>
        </w:rPr>
        <w:t xml:space="preserve"> acknowledges that </w:t>
      </w:r>
      <w:r w:rsidRPr="00491C03">
        <w:rPr>
          <w:rStyle w:val="Emphasis"/>
          <w:highlight w:val="green"/>
        </w:rPr>
        <w:t>nature and natural landscapes no longer exist</w:t>
      </w:r>
      <w:r w:rsidRPr="00491C03">
        <w:rPr>
          <w:rStyle w:val="StyleUnderline"/>
          <w:highlight w:val="green"/>
        </w:rPr>
        <w:t xml:space="preserve"> and that the</w:t>
      </w:r>
      <w:r w:rsidRPr="00491C03">
        <w:rPr>
          <w:rStyle w:val="StyleUnderline"/>
        </w:rPr>
        <w:t xml:space="preserve"> </w:t>
      </w:r>
      <w:r w:rsidRPr="00491C03">
        <w:rPr>
          <w:rStyle w:val="Emphasis"/>
          <w:highlight w:val="green"/>
        </w:rPr>
        <w:t>entire world is an artefact</w:t>
      </w:r>
      <w:r w:rsidRPr="00491C03">
        <w:rPr>
          <w:rStyle w:val="StyleUnderline"/>
          <w:highlight w:val="green"/>
        </w:rPr>
        <w:t xml:space="preserve"> produced by </w:t>
      </w:r>
      <w:r w:rsidRPr="00491C03">
        <w:rPr>
          <w:rStyle w:val="Emphasis"/>
          <w:highlight w:val="green"/>
        </w:rPr>
        <w:t>human management and control</w:t>
      </w:r>
      <w:r w:rsidRPr="00491C03">
        <w:rPr>
          <w:sz w:val="16"/>
        </w:rPr>
        <w:t>’ . Since, unlike Bill McKibben , Katz does not think the world yet artefactual in an all-encompassing sense whereby we have definitively ended ‘wild nature’, Katz thinks we should have serious reservations about advocating for rewilding rather than nature preservation.</w:t>
      </w:r>
      <w:r w:rsidR="004C5F60" w:rsidRPr="00491C03">
        <w:rPr>
          <w:sz w:val="16"/>
        </w:rPr>
        <w:t xml:space="preserve"> </w:t>
      </w:r>
      <w:r w:rsidRPr="00491C03">
        <w:rPr>
          <w:sz w:val="16"/>
        </w:rPr>
        <w:t>4. Wild(er) Katz</w:t>
      </w:r>
      <w:r w:rsidR="004C5F60" w:rsidRPr="00491C03">
        <w:rPr>
          <w:sz w:val="16"/>
        </w:rPr>
        <w:t xml:space="preserve"> </w:t>
      </w:r>
      <w:r w:rsidRPr="00491C03">
        <w:rPr>
          <w:sz w:val="16"/>
        </w:rPr>
        <w:t>The Nature/Artefact Binary</w:t>
      </w:r>
      <w:r w:rsidR="004C5F60" w:rsidRPr="00491C03">
        <w:rPr>
          <w:sz w:val="16"/>
        </w:rPr>
        <w:t xml:space="preserve"> </w:t>
      </w:r>
      <w:r w:rsidRPr="00491C03">
        <w:rPr>
          <w:sz w:val="16"/>
        </w:rPr>
        <w:t xml:space="preserve">In responding to Katz’s identification of rewilding’s alleged paradoxes, it is crucial to emphasize the importance to his critique of the binary claim that ‘either the non-human world has its own self- sustaining autonomy or it does not’ . This claim tracks Katz’s aforementioned ontological binary between </w:t>
      </w:r>
      <w:r w:rsidRPr="00491C03">
        <w:rPr>
          <w:sz w:val="16"/>
        </w:rPr>
        <w:lastRenderedPageBreak/>
        <w:t>wild ‘nature’ (lacking intrinsic function) and ‘artefact’ (its intrinsic function determined by intentional human action)5. Hence, insofar as rewilding projects invariably begin as human-contrived projects, and are therefore concerned with hybrid landscapes involving more-than-human entanglements or assemblages (as Prior and Ward concur, albeit not with Katz’s conclusion), it seems that they just cannot be or become autonomous in a nonhuman sense (and therefore ‘wild’ in the mainstream sense) as the product of directed human action. This is the physical paradox. Thus, if wildness value is inherently connected to nonhuman autonomy, which is apparently binary, then when something loses its nonhuman autonomy, it also irrecoverably loses its wildness value.</w:t>
      </w:r>
    </w:p>
    <w:p w14:paraId="705C6805" w14:textId="77777777" w:rsidR="00F63FFE" w:rsidRPr="00491C03" w:rsidRDefault="00F63FFE">
      <w:pPr>
        <w:rPr>
          <w:rFonts w:eastAsiaTheme="majorEastAsia" w:cstheme="majorBidi"/>
          <w:b/>
          <w:iCs/>
          <w:sz w:val="26"/>
        </w:rPr>
      </w:pPr>
      <w:r w:rsidRPr="00491C03">
        <w:br w:type="page"/>
      </w:r>
    </w:p>
    <w:p w14:paraId="6D232A48" w14:textId="51F2F2E0" w:rsidR="002910C1" w:rsidRPr="00491C03" w:rsidRDefault="00B75357" w:rsidP="002910C1">
      <w:pPr>
        <w:pStyle w:val="Heading4"/>
      </w:pPr>
      <w:r w:rsidRPr="00491C03">
        <w:lastRenderedPageBreak/>
        <w:t>Only an ecocentric model can solve environmental harms</w:t>
      </w:r>
    </w:p>
    <w:p w14:paraId="7919F068" w14:textId="77777777" w:rsidR="002910C1" w:rsidRPr="00491C03" w:rsidRDefault="002910C1" w:rsidP="002910C1">
      <w:r w:rsidRPr="00491C03">
        <w:rPr>
          <w:b/>
          <w:bCs/>
          <w:sz w:val="26"/>
          <w:szCs w:val="26"/>
        </w:rPr>
        <w:t>Kettle 13</w:t>
      </w:r>
      <w:r w:rsidRPr="00491C03">
        <w:t xml:space="preserve"> [Nancy M. Kettle, PhD applicant at the University of South Florida with a master’s thesis from the University of South Florida, 2013, “Climate, Neo-Spinozism, and the Ecological Worldview,” USF Tampa Graduate Theses and Dissertations, https://digitalcommons.usf.edu/cgi/viewcontent.cgi?article=6104&amp;context=etd]/Kankee</w:t>
      </w:r>
    </w:p>
    <w:p w14:paraId="7328C77B" w14:textId="77777777" w:rsidR="002910C1" w:rsidRPr="00491C03" w:rsidRDefault="002910C1" w:rsidP="002910C1">
      <w:pPr>
        <w:rPr>
          <w:rStyle w:val="StyleUnderline"/>
        </w:rPr>
      </w:pPr>
      <w:r w:rsidRPr="00491C03">
        <w:rPr>
          <w:sz w:val="16"/>
        </w:rPr>
        <w:t xml:space="preserve">Conclusion In the preceding chapters I have tried to show the extent to which deep ecology draws on Spinoza’s philosophy and how deep ecology, under Spinoza’s influence, contributes to the ecological worldview, a view that recognizes nature as an interdependent whole in which humans are integrated within natural processes. The current climate change situation requires a more vigorous approach than the global community has been able to implement so far. In the final analysis, this dissertation is an attempt to create an ecological outlook in the age of climate change. Rather than evaluating it as a scholarly analysis of either Spinoza or Naess, readers should evaluate it, in its entirety and its parts, as an exposition of Naess’ appropriation of Spinoza and the author’s appropriation of Naess. </w:t>
      </w:r>
      <w:r w:rsidRPr="00491C03">
        <w:rPr>
          <w:rStyle w:val="StyleUnderline"/>
        </w:rPr>
        <w:t xml:space="preserve">Major </w:t>
      </w:r>
      <w:r w:rsidRPr="00491C03">
        <w:rPr>
          <w:rStyle w:val="StyleUnderline"/>
          <w:highlight w:val="green"/>
        </w:rPr>
        <w:t>environmental</w:t>
      </w:r>
      <w:r w:rsidRPr="00491C03">
        <w:rPr>
          <w:rStyle w:val="StyleUnderline"/>
        </w:rPr>
        <w:t xml:space="preserve"> </w:t>
      </w:r>
      <w:r w:rsidRPr="00491C03">
        <w:rPr>
          <w:rStyle w:val="StyleUnderline"/>
          <w:highlight w:val="green"/>
        </w:rPr>
        <w:t>challenges</w:t>
      </w:r>
      <w:r w:rsidRPr="00491C03">
        <w:rPr>
          <w:rStyle w:val="StyleUnderline"/>
        </w:rPr>
        <w:t xml:space="preserve">, such as climate change, deforestation, fresh water depletion, and population growth </w:t>
      </w:r>
      <w:r w:rsidRPr="00491C03">
        <w:rPr>
          <w:rStyle w:val="StyleUnderline"/>
          <w:highlight w:val="green"/>
        </w:rPr>
        <w:t>have</w:t>
      </w:r>
      <w:r w:rsidRPr="00491C03">
        <w:rPr>
          <w:rStyle w:val="StyleUnderline"/>
        </w:rPr>
        <w:t xml:space="preserve"> </w:t>
      </w:r>
      <w:r w:rsidRPr="00491C03">
        <w:rPr>
          <w:rStyle w:val="StyleUnderline"/>
          <w:highlight w:val="green"/>
        </w:rPr>
        <w:t>been</w:t>
      </w:r>
      <w:r w:rsidRPr="00491C03">
        <w:rPr>
          <w:rStyle w:val="StyleUnderline"/>
        </w:rPr>
        <w:t xml:space="preserve"> dramatically altering Earth’s ecosystems at an </w:t>
      </w:r>
      <w:r w:rsidRPr="00491C03">
        <w:rPr>
          <w:rStyle w:val="StyleUnderline"/>
          <w:highlight w:val="green"/>
        </w:rPr>
        <w:t>ecologically unsustainable</w:t>
      </w:r>
      <w:r w:rsidRPr="00491C03">
        <w:rPr>
          <w:rStyle w:val="StyleUnderline"/>
        </w:rPr>
        <w:t xml:space="preserve"> speed</w:t>
      </w:r>
      <w:r w:rsidRPr="00491C03">
        <w:rPr>
          <w:sz w:val="16"/>
        </w:rPr>
        <w:t xml:space="preserve"> in the last several decades </w:t>
      </w:r>
      <w:r w:rsidRPr="00491C03">
        <w:rPr>
          <w:rStyle w:val="StyleUnderline"/>
          <w:highlight w:val="green"/>
        </w:rPr>
        <w:t>despite humanity’s efforts to contain</w:t>
      </w:r>
      <w:r w:rsidRPr="00491C03">
        <w:rPr>
          <w:rStyle w:val="StyleUnderline"/>
        </w:rPr>
        <w:t xml:space="preserve"> </w:t>
      </w:r>
      <w:r w:rsidRPr="00491C03">
        <w:rPr>
          <w:rStyle w:val="StyleUnderline"/>
          <w:highlight w:val="green"/>
        </w:rPr>
        <w:t>them</w:t>
      </w:r>
      <w:r w:rsidRPr="00491C03">
        <w:rPr>
          <w:sz w:val="16"/>
        </w:rPr>
        <w:t xml:space="preserve">. </w:t>
      </w:r>
      <w:r w:rsidRPr="00491C03">
        <w:rPr>
          <w:rStyle w:val="StyleUnderline"/>
        </w:rPr>
        <w:t>Humans</w:t>
      </w:r>
      <w:r w:rsidRPr="00491C03">
        <w:rPr>
          <w:sz w:val="16"/>
        </w:rPr>
        <w:t xml:space="preserve">, therefore, </w:t>
      </w:r>
      <w:r w:rsidRPr="00491C03">
        <w:rPr>
          <w:rStyle w:val="StyleUnderline"/>
        </w:rPr>
        <w:t>need</w:t>
      </w:r>
      <w:r w:rsidRPr="00491C03">
        <w:rPr>
          <w:sz w:val="16"/>
        </w:rPr>
        <w:t xml:space="preserve"> to find </w:t>
      </w:r>
      <w:r w:rsidRPr="00491C03">
        <w:rPr>
          <w:rStyle w:val="StyleUnderline"/>
        </w:rPr>
        <w:t>a more sustainable path for</w:t>
      </w:r>
      <w:r w:rsidRPr="00491C03">
        <w:rPr>
          <w:sz w:val="16"/>
        </w:rPr>
        <w:t xml:space="preserve"> their own preservation and flourishing but of other living species, and </w:t>
      </w:r>
      <w:r w:rsidRPr="00491C03">
        <w:rPr>
          <w:rStyle w:val="StyleUnderline"/>
        </w:rPr>
        <w:t>nature</w:t>
      </w:r>
      <w:r w:rsidRPr="00491C03">
        <w:rPr>
          <w:sz w:val="16"/>
        </w:rPr>
        <w:t xml:space="preserve"> as a whole. </w:t>
      </w:r>
      <w:r w:rsidRPr="00491C03">
        <w:rPr>
          <w:rStyle w:val="StyleUnderline"/>
          <w:highlight w:val="green"/>
        </w:rPr>
        <w:t>Finding a sustainable path</w:t>
      </w:r>
      <w:r w:rsidRPr="00491C03">
        <w:rPr>
          <w:rStyle w:val="StyleUnderline"/>
        </w:rPr>
        <w:t xml:space="preserve"> </w:t>
      </w:r>
      <w:r w:rsidRPr="00491C03">
        <w:rPr>
          <w:sz w:val="16"/>
          <w:szCs w:val="16"/>
        </w:rPr>
        <w:t>will</w:t>
      </w:r>
      <w:r w:rsidRPr="00491C03">
        <w:rPr>
          <w:sz w:val="10"/>
          <w:szCs w:val="16"/>
        </w:rPr>
        <w:t xml:space="preserve"> </w:t>
      </w:r>
      <w:r w:rsidRPr="00491C03">
        <w:rPr>
          <w:sz w:val="16"/>
        </w:rPr>
        <w:t xml:space="preserve">not be easy because it </w:t>
      </w:r>
      <w:r w:rsidRPr="00491C03">
        <w:rPr>
          <w:rStyle w:val="Emphasis"/>
          <w:highlight w:val="green"/>
        </w:rPr>
        <w:t>requires</w:t>
      </w:r>
      <w:r w:rsidRPr="00491C03">
        <w:rPr>
          <w:sz w:val="16"/>
          <w:highlight w:val="green"/>
        </w:rPr>
        <w:t xml:space="preserve"> </w:t>
      </w:r>
      <w:r w:rsidRPr="00491C03">
        <w:rPr>
          <w:rStyle w:val="StyleUnderline"/>
          <w:highlight w:val="green"/>
        </w:rPr>
        <w:t>modification in humans’</w:t>
      </w:r>
      <w:r w:rsidRPr="00491C03">
        <w:rPr>
          <w:sz w:val="16"/>
        </w:rPr>
        <w:t xml:space="preserve"> current </w:t>
      </w:r>
      <w:r w:rsidRPr="00491C03">
        <w:rPr>
          <w:rStyle w:val="StyleUnderline"/>
          <w:highlight w:val="green"/>
        </w:rPr>
        <w:t>attitudes</w:t>
      </w:r>
      <w:r w:rsidRPr="00491C03">
        <w:rPr>
          <w:sz w:val="16"/>
        </w:rPr>
        <w:t xml:space="preserve"> and practices and a shift </w:t>
      </w:r>
      <w:r w:rsidRPr="00491C03">
        <w:rPr>
          <w:rStyle w:val="StyleUnderline"/>
        </w:rPr>
        <w:t>from</w:t>
      </w:r>
      <w:r w:rsidRPr="00491C03">
        <w:rPr>
          <w:sz w:val="16"/>
        </w:rPr>
        <w:t xml:space="preserve"> </w:t>
      </w:r>
      <w:r w:rsidRPr="00491C03">
        <w:rPr>
          <w:rStyle w:val="StyleUnderline"/>
        </w:rPr>
        <w:t>the</w:t>
      </w:r>
      <w:r w:rsidRPr="00491C03">
        <w:rPr>
          <w:sz w:val="16"/>
        </w:rPr>
        <w:t xml:space="preserve"> currently dominant </w:t>
      </w:r>
      <w:r w:rsidRPr="00491C03">
        <w:rPr>
          <w:rStyle w:val="StyleUnderline"/>
        </w:rPr>
        <w:t>anthropocentric</w:t>
      </w:r>
      <w:r w:rsidRPr="00491C03">
        <w:rPr>
          <w:sz w:val="16"/>
        </w:rPr>
        <w:t xml:space="preserve"> </w:t>
      </w:r>
      <w:r w:rsidRPr="00491C03">
        <w:rPr>
          <w:rStyle w:val="StyleUnderline"/>
        </w:rPr>
        <w:t>worldview</w:t>
      </w:r>
      <w:r w:rsidRPr="00491C03">
        <w:rPr>
          <w:sz w:val="16"/>
        </w:rPr>
        <w:t xml:space="preserve"> to a broader, ecological worldview. </w:t>
      </w:r>
      <w:r w:rsidRPr="00491C03">
        <w:rPr>
          <w:rStyle w:val="StyleUnderline"/>
          <w:highlight w:val="green"/>
        </w:rPr>
        <w:t>Humans need a</w:t>
      </w:r>
      <w:r w:rsidRPr="00491C03">
        <w:rPr>
          <w:rStyle w:val="StyleUnderline"/>
        </w:rPr>
        <w:t xml:space="preserve"> more </w:t>
      </w:r>
      <w:r w:rsidRPr="00491C03">
        <w:rPr>
          <w:rStyle w:val="Emphasis"/>
          <w:highlight w:val="green"/>
        </w:rPr>
        <w:t>holistic</w:t>
      </w:r>
      <w:r w:rsidRPr="00491C03">
        <w:rPr>
          <w:rStyle w:val="StyleUnderline"/>
          <w:highlight w:val="green"/>
        </w:rPr>
        <w:t xml:space="preserve"> understanding</w:t>
      </w:r>
      <w:r w:rsidRPr="00491C03">
        <w:rPr>
          <w:rStyle w:val="StyleUnderline"/>
        </w:rPr>
        <w:t xml:space="preserve"> how separate parts of Earth’s ecosystem (including humans) function as a whole. </w:t>
      </w:r>
      <w:r w:rsidRPr="00491C03">
        <w:rPr>
          <w:rStyle w:val="StyleUnderline"/>
          <w:highlight w:val="green"/>
        </w:rPr>
        <w:t xml:space="preserve">A shift to the ecological worldview is </w:t>
      </w:r>
      <w:r w:rsidRPr="00491C03">
        <w:rPr>
          <w:rStyle w:val="Emphasis"/>
          <w:highlight w:val="green"/>
        </w:rPr>
        <w:t>necessary</w:t>
      </w:r>
      <w:r w:rsidRPr="00491C03">
        <w:rPr>
          <w:rStyle w:val="StyleUnderline"/>
        </w:rPr>
        <w:t xml:space="preserve"> because the pace of those changes is so fast that, in the end, it threatens the existence of</w:t>
      </w:r>
      <w:r w:rsidRPr="00491C03">
        <w:rPr>
          <w:sz w:val="16"/>
        </w:rPr>
        <w:t xml:space="preserve"> not only the living species but of </w:t>
      </w:r>
      <w:r w:rsidRPr="00491C03">
        <w:rPr>
          <w:rStyle w:val="StyleUnderline"/>
        </w:rPr>
        <w:t>the</w:t>
      </w:r>
      <w:r w:rsidRPr="00491C03">
        <w:rPr>
          <w:sz w:val="16"/>
        </w:rPr>
        <w:t xml:space="preserve"> ecosystems and the </w:t>
      </w:r>
      <w:r w:rsidRPr="00491C03">
        <w:rPr>
          <w:rStyle w:val="StyleUnderline"/>
        </w:rPr>
        <w:t>natural world</w:t>
      </w:r>
      <w:r w:rsidRPr="00491C03">
        <w:rPr>
          <w:sz w:val="16"/>
        </w:rPr>
        <w:t xml:space="preserve"> as well. Because </w:t>
      </w:r>
      <w:r w:rsidRPr="00491C03">
        <w:rPr>
          <w:rStyle w:val="StyleUnderline"/>
        </w:rPr>
        <w:t>deep</w:t>
      </w:r>
      <w:r w:rsidRPr="00491C03">
        <w:rPr>
          <w:sz w:val="16"/>
        </w:rPr>
        <w:t xml:space="preserve"> </w:t>
      </w:r>
      <w:r w:rsidRPr="00491C03">
        <w:rPr>
          <w:rStyle w:val="StyleUnderline"/>
        </w:rPr>
        <w:t>ecology</w:t>
      </w:r>
      <w:r w:rsidRPr="00491C03">
        <w:rPr>
          <w:sz w:val="16"/>
        </w:rPr>
        <w:t xml:space="preserve"> considers humans an integral part of the natural environment, </w:t>
      </w:r>
      <w:r w:rsidRPr="00491C03">
        <w:rPr>
          <w:rStyle w:val="StyleUnderline"/>
        </w:rPr>
        <w:t>emphasizes</w:t>
      </w:r>
      <w:r w:rsidRPr="00491C03">
        <w:rPr>
          <w:sz w:val="16"/>
        </w:rPr>
        <w:t xml:space="preserve"> human interdependence with nature and </w:t>
      </w:r>
      <w:r w:rsidRPr="00491C03">
        <w:rPr>
          <w:rStyle w:val="StyleUnderline"/>
        </w:rPr>
        <w:t>intrinsic value of all living beings and ecosystems without diminishing the value of individual species</w:t>
      </w:r>
      <w:r w:rsidRPr="00491C03">
        <w:rPr>
          <w:sz w:val="16"/>
        </w:rPr>
        <w:t xml:space="preserve"> or the biotic communities within the context of the ecological whole it is a more suitable model for handling ecological concerns, than </w:t>
      </w:r>
      <w:r w:rsidRPr="00491C03">
        <w:rPr>
          <w:rStyle w:val="StyleUnderline"/>
        </w:rPr>
        <w:t>the anthropocentric model that often assigns intrinsic value only to humans</w:t>
      </w:r>
      <w:r w:rsidRPr="00491C03">
        <w:rPr>
          <w:sz w:val="16"/>
        </w:rPr>
        <w:t xml:space="preserve">. Deep ecology may be particularly appealing to the Millennial generation whose value set is different from those of the previous generations. That is, this social group is interested in a progressive, democratic government, interested in community, has highly developed skills in forming social networks. It is also more environmentally conscious, more internationalist and egalitarian, it has more empathy, and is more consensus oriented. Additionally, the Millennials are less likely to identify themselves by what they do or how they spend their money; a decade of war and economic stagnation might have shaped their particular worldview. Because the Millennial Generation views the world in terms of networks, it is likely that its </w:t>
      </w:r>
      <w:r w:rsidRPr="00491C03">
        <w:rPr>
          <w:rStyle w:val="StyleUnderline"/>
        </w:rPr>
        <w:t>view</w:t>
      </w:r>
      <w:r w:rsidRPr="00491C03">
        <w:rPr>
          <w:sz w:val="16"/>
        </w:rPr>
        <w:t xml:space="preserve"> of the </w:t>
      </w:r>
      <w:r w:rsidRPr="00491C03">
        <w:rPr>
          <w:rStyle w:val="StyleUnderline"/>
        </w:rPr>
        <w:t xml:space="preserve">natural environment </w:t>
      </w:r>
      <w:r w:rsidRPr="00491C03">
        <w:rPr>
          <w:sz w:val="16"/>
        </w:rPr>
        <w:t xml:space="preserve">would be </w:t>
      </w:r>
      <w:r w:rsidRPr="00491C03">
        <w:rPr>
          <w:rStyle w:val="StyleUnderline"/>
        </w:rPr>
        <w:t>more holistic</w:t>
      </w:r>
      <w:r w:rsidRPr="00491C03">
        <w:rPr>
          <w:sz w:val="16"/>
        </w:rPr>
        <w:t xml:space="preserve">, that is, it would </w:t>
      </w:r>
      <w:r w:rsidRPr="00491C03">
        <w:rPr>
          <w:rStyle w:val="StyleUnderline"/>
        </w:rPr>
        <w:t xml:space="preserve">view humans as an </w:t>
      </w:r>
      <w:r w:rsidRPr="00491C03">
        <w:rPr>
          <w:rStyle w:val="Emphasis"/>
        </w:rPr>
        <w:t>integral</w:t>
      </w:r>
      <w:r w:rsidRPr="00491C03">
        <w:rPr>
          <w:rStyle w:val="StyleUnderline"/>
        </w:rPr>
        <w:t xml:space="preserve"> part of nature</w:t>
      </w:r>
      <w:r w:rsidRPr="00491C03">
        <w:rPr>
          <w:sz w:val="16"/>
        </w:rPr>
        <w:t xml:space="preserve">. As a philosophy, deep ecology draws substantially on Spinoza, whose monistic worldview of nature as a unified whole in which God is present all things and consequently unbiased toward all things. This means that humans do not hold a privileged position in nature and are, therefore, subject to the rules of the whole from which they are inextricable. They are also vulnerable to the threat of extinction that has befallen many other species in Earth’s long history. It would be prudent for humans to re- examine its relationship to nature to assure not only their self-preservation but their unfolding along with other living species and nature as a whole, which Spinoza called the conatus principle and to which deep ecologists, including Naess refer to as Self- realization. Although Naess failed to produce credible Spinoza-scholarship, he succeeded in creating a philosophical outlook based on Spinoza’s motifs. Humans had an opportunity to shift to a more enlightened approach to the ecological crisis it still faces, specifically since the early 1970s when unlikely events inspired hope of a shift in human consciousness toward the vies of the planet as a whole rather than a mechanism serving human needs. NASA’s Apollo 8 mission’s surprise discovery of the beauty and fragility of Earth created a desire to protect the planet. The shift to the ecological worldview did not occur because environmentalists believed that policy reforms, the anthropocentric approach, and climate science findings would sufficiently modify human conduct and attitudes toward nature and limit further environmental decline. Furthermore, skepticism about certainty of climate science findings delayed the shift toward the ecological worldview in the U.S. Small but powerful and politically influential industry groups succeeded in creating doubt about the certainty of science findings regarding climate change. Deep ecology has things in common with other environmental philosophies, such as the concern about sustainability and intrinsic value of nature. The philosophical sense of deep ecology, however, rests on the concept of Self-realization (expansive self as possible) and is partly based on Spinoza’s concept of conatus or self-unfolding, which other environmental philosophies do not include. </w:t>
      </w:r>
      <w:r w:rsidRPr="00491C03">
        <w:rPr>
          <w:rStyle w:val="StyleUnderline"/>
          <w:highlight w:val="green"/>
        </w:rPr>
        <w:t>Implementing</w:t>
      </w:r>
      <w:r w:rsidRPr="00491C03">
        <w:rPr>
          <w:rStyle w:val="StyleUnderline"/>
        </w:rPr>
        <w:t xml:space="preserve"> the concepts of </w:t>
      </w:r>
      <w:r w:rsidRPr="00491C03">
        <w:rPr>
          <w:rStyle w:val="StyleUnderline"/>
          <w:highlight w:val="green"/>
        </w:rPr>
        <w:t>Self- realization</w:t>
      </w:r>
      <w:r w:rsidRPr="00491C03">
        <w:rPr>
          <w:rStyle w:val="StyleUnderline"/>
        </w:rPr>
        <w:t xml:space="preserve">, intrinsic value based on the concept of interdependence, </w:t>
      </w:r>
      <w:r w:rsidRPr="00491C03">
        <w:rPr>
          <w:rStyle w:val="StyleUnderline"/>
          <w:highlight w:val="green"/>
        </w:rPr>
        <w:t xml:space="preserve">and ecocentric egalitarianism are necessary if humans are to </w:t>
      </w:r>
      <w:r w:rsidRPr="00491C03">
        <w:rPr>
          <w:rStyle w:val="StyleUnderline"/>
        </w:rPr>
        <w:t xml:space="preserve">succeed attitudes and practices toward the natural environment and </w:t>
      </w:r>
      <w:r w:rsidRPr="00491C03">
        <w:rPr>
          <w:rStyle w:val="StyleUnderline"/>
          <w:highlight w:val="green"/>
        </w:rPr>
        <w:t xml:space="preserve">mitigate </w:t>
      </w:r>
      <w:r w:rsidRPr="00491C03">
        <w:rPr>
          <w:rStyle w:val="StyleUnderline"/>
        </w:rPr>
        <w:t xml:space="preserve">the effects of </w:t>
      </w:r>
      <w:r w:rsidRPr="00491C03">
        <w:rPr>
          <w:rStyle w:val="StyleUnderline"/>
          <w:highlight w:val="green"/>
        </w:rPr>
        <w:t>climate change</w:t>
      </w:r>
      <w:r w:rsidRPr="00491C03">
        <w:rPr>
          <w:sz w:val="16"/>
        </w:rPr>
        <w:t xml:space="preserve">. Providing substantial philosophical support to deep ecology’s core principles such as intrinsic value, biocentric (or ecocentric egalitarianism, and Self-realization are </w:t>
      </w:r>
      <w:r w:rsidRPr="00491C03">
        <w:rPr>
          <w:sz w:val="16"/>
        </w:rPr>
        <w:lastRenderedPageBreak/>
        <w:t xml:space="preserve">Spinoza’s substance monism and the conatus principle. Spinoza’s monism does not allow humans a privileged position in nature because everything in nature is subject to the rules of natural systems supports the principle of intrinsic value and ecocentric egalitarianism. Spinoza’s concept of conatus, that everything strives to preserve in its own being or essence toward its unfolding or perfection, provides additional support for concept of Self-realization, the right to live and blossom. This is not to say that Naess’ scholarship of Spinoza is credible. By building on Spinoza’s concepts, monism and the conatus principle, he succeeded in creating a philosophical outlook based on Spinoza’s motifs. In the end deep ecology’s principles of intrinsic value, Self-realization, ecocentric egalitarianism, and particularly the concept of interdependence in the natural world can foster the shift to the ecological worldview, which builds on the concept of sustainable social and cultural environments. It also requires consideration of moderate communalism, the idea that a well-functioning society requires both individualism and communalism as the right social structure in light of the need for a strong international action to mitigate the effects of global climate change. </w:t>
      </w:r>
      <w:r w:rsidRPr="00491C03">
        <w:rPr>
          <w:rStyle w:val="StyleUnderline"/>
        </w:rPr>
        <w:t xml:space="preserve">The </w:t>
      </w:r>
      <w:r w:rsidRPr="00491C03">
        <w:rPr>
          <w:rStyle w:val="StyleUnderline"/>
          <w:highlight w:val="green"/>
        </w:rPr>
        <w:t>global</w:t>
      </w:r>
      <w:r w:rsidRPr="00491C03">
        <w:rPr>
          <w:rStyle w:val="StyleUnderline"/>
        </w:rPr>
        <w:t xml:space="preserve"> communities’ current </w:t>
      </w:r>
      <w:r w:rsidRPr="00491C03">
        <w:rPr>
          <w:rStyle w:val="StyleUnderline"/>
          <w:highlight w:val="green"/>
        </w:rPr>
        <w:t>efforts</w:t>
      </w:r>
      <w:r w:rsidRPr="00491C03">
        <w:rPr>
          <w:rStyle w:val="StyleUnderline"/>
        </w:rPr>
        <w:t xml:space="preserve"> to contain global warming and climate change</w:t>
      </w:r>
      <w:r w:rsidRPr="00491C03">
        <w:rPr>
          <w:sz w:val="16"/>
        </w:rPr>
        <w:t xml:space="preserve">, which </w:t>
      </w:r>
      <w:r w:rsidRPr="00491C03">
        <w:rPr>
          <w:rStyle w:val="StyleUnderline"/>
          <w:highlight w:val="green"/>
        </w:rPr>
        <w:t>are</w:t>
      </w:r>
      <w:r w:rsidRPr="00491C03">
        <w:rPr>
          <w:sz w:val="16"/>
        </w:rPr>
        <w:t xml:space="preserve"> mainly </w:t>
      </w:r>
      <w:r w:rsidRPr="00491C03">
        <w:rPr>
          <w:rStyle w:val="StyleUnderline"/>
          <w:highlight w:val="green"/>
        </w:rPr>
        <w:t xml:space="preserve">oriented toward </w:t>
      </w:r>
      <w:r w:rsidRPr="00491C03">
        <w:rPr>
          <w:rStyle w:val="StyleUnderline"/>
        </w:rPr>
        <w:t xml:space="preserve">meeting </w:t>
      </w:r>
      <w:r w:rsidRPr="00491C03">
        <w:rPr>
          <w:rStyle w:val="StyleUnderline"/>
          <w:highlight w:val="green"/>
        </w:rPr>
        <w:t>human</w:t>
      </w:r>
      <w:r w:rsidRPr="00491C03">
        <w:rPr>
          <w:rStyle w:val="StyleUnderline"/>
        </w:rPr>
        <w:t xml:space="preserve"> </w:t>
      </w:r>
      <w:r w:rsidRPr="00491C03">
        <w:rPr>
          <w:rStyle w:val="StyleUnderline"/>
          <w:highlight w:val="green"/>
        </w:rPr>
        <w:t>needs</w:t>
      </w:r>
      <w:r w:rsidRPr="00491C03">
        <w:rPr>
          <w:sz w:val="16"/>
        </w:rPr>
        <w:t xml:space="preserve"> have not reduced global emissions, the main culprit in global warming and climate change. They also have not lessened the risk of profoundly different life for present and future generations. The </w:t>
      </w:r>
      <w:r w:rsidRPr="00491C03">
        <w:rPr>
          <w:rStyle w:val="StyleUnderline"/>
        </w:rPr>
        <w:t>world governments</w:t>
      </w:r>
      <w:r w:rsidRPr="00491C03">
        <w:rPr>
          <w:sz w:val="16"/>
        </w:rPr>
        <w:t xml:space="preserve">, therefore, </w:t>
      </w:r>
      <w:r w:rsidRPr="00491C03">
        <w:rPr>
          <w:rStyle w:val="StyleUnderline"/>
        </w:rPr>
        <w:t>need to consider shifting toward a more ecologically sustainable worldview</w:t>
      </w:r>
      <w:r w:rsidRPr="00491C03">
        <w:rPr>
          <w:sz w:val="16"/>
        </w:rPr>
        <w:t xml:space="preserve">. Deep ecology </w:t>
      </w:r>
      <w:r w:rsidRPr="00491C03">
        <w:rPr>
          <w:rStyle w:val="StyleUnderline"/>
        </w:rPr>
        <w:t>focus</w:t>
      </w:r>
      <w:r w:rsidRPr="00491C03">
        <w:rPr>
          <w:sz w:val="16"/>
        </w:rPr>
        <w:t xml:space="preserve">es </w:t>
      </w:r>
      <w:r w:rsidRPr="00491C03">
        <w:rPr>
          <w:rStyle w:val="StyleUnderline"/>
        </w:rPr>
        <w:t>on the health of the whole</w:t>
      </w:r>
      <w:r w:rsidRPr="00491C03">
        <w:rPr>
          <w:sz w:val="16"/>
        </w:rPr>
        <w:t xml:space="preserve">, the idea it built on Spinoza’s substance monism and the conatus principle. It thus provides a basis for the ecological worldview, which would include an equal concern for the nonliving natural world including the interests of nature as a whole as well as the needs of humans. </w:t>
      </w:r>
      <w:r w:rsidRPr="00491C03">
        <w:rPr>
          <w:rStyle w:val="StyleUnderline"/>
          <w:highlight w:val="green"/>
        </w:rPr>
        <w:t>Without considering the interests of the whole, no single species, including human beings are likely to survive</w:t>
      </w:r>
      <w:r w:rsidRPr="00491C03">
        <w:rPr>
          <w:rStyle w:val="StyleUnderline"/>
        </w:rPr>
        <w:t xml:space="preserve"> and flourish in a world where nature as a whole provides a diminishing support for sustainable life conditions. </w:t>
      </w:r>
    </w:p>
    <w:p w14:paraId="363C5D0C" w14:textId="77777777" w:rsidR="005072D4" w:rsidRPr="00491C03" w:rsidRDefault="005072D4" w:rsidP="00F26C6B"/>
    <w:p w14:paraId="7F4FE2AF" w14:textId="77777777" w:rsidR="00F63FFE" w:rsidRPr="00491C03" w:rsidRDefault="00F63FFE">
      <w:pPr>
        <w:rPr>
          <w:rFonts w:eastAsiaTheme="majorEastAsia" w:cstheme="majorBidi"/>
          <w:b/>
          <w:iCs/>
          <w:sz w:val="26"/>
        </w:rPr>
      </w:pPr>
      <w:r w:rsidRPr="00491C03">
        <w:br w:type="page"/>
      </w:r>
    </w:p>
    <w:p w14:paraId="5AC133D2" w14:textId="240F7032" w:rsidR="00246604" w:rsidRPr="00491C03" w:rsidRDefault="00B75357" w:rsidP="00246604">
      <w:pPr>
        <w:pStyle w:val="Heading4"/>
      </w:pPr>
      <w:r w:rsidRPr="00491C03">
        <w:lastRenderedPageBreak/>
        <w:t xml:space="preserve">Reject Anthropocentric appropriation of the global commons for present day humanity --- it produces slave worlds </w:t>
      </w:r>
      <w:r w:rsidR="00EC135D" w:rsidRPr="00491C03">
        <w:t>and the logic of elimination</w:t>
      </w:r>
    </w:p>
    <w:p w14:paraId="40EDE6EA" w14:textId="77777777" w:rsidR="00246604" w:rsidRPr="00491C03" w:rsidRDefault="00246604" w:rsidP="00246604">
      <w:r w:rsidRPr="00491C03">
        <w:rPr>
          <w:b/>
          <w:bCs/>
          <w:sz w:val="26"/>
          <w:szCs w:val="26"/>
        </w:rPr>
        <w:t>Van Dooren 16</w:t>
      </w:r>
      <w:r w:rsidRPr="00491C03">
        <w:t xml:space="preserve"> [Thom Van Dooren, Professor of Environmental Humanities in the School of Humanities and the Sydney Environment Institute at the University of Sydney with a PhD in the Fenner School of Environment and Society, 2016, “The Unwelcome Crows Hospitality in the Anthropocene,” Angelaki Journal of the Theoretical Humanities, </w:t>
      </w:r>
      <w:hyperlink r:id="rId23" w:history="1">
        <w:r w:rsidRPr="00491C03">
          <w:rPr>
            <w:rStyle w:val="Hyperlink"/>
          </w:rPr>
          <w:t>https://www.academia.edu/28017047/The_Unwelcome_Crows_Hospitality_in_the_Anthropocene</w:t>
        </w:r>
      </w:hyperlink>
      <w:r w:rsidRPr="00491C03">
        <w:t>]/Kankee</w:t>
      </w:r>
    </w:p>
    <w:p w14:paraId="01C080DE" w14:textId="77777777" w:rsidR="00246604" w:rsidRPr="00491C03" w:rsidRDefault="00246604" w:rsidP="00246604">
      <w:pPr>
        <w:rPr>
          <w:sz w:val="16"/>
        </w:rPr>
      </w:pPr>
      <w:r w:rsidRPr="00491C03">
        <w:rPr>
          <w:sz w:val="16"/>
        </w:rPr>
        <w:t xml:space="preserve">This line of argument explicitly works against dark visions of a Hitchcockian future overrun by crows. In addition, critics from Fauna- bescherming and elsewhere have pointed out that no detailed study of these birds was carried out: for example, as the government’s own risk assessment notes, their “nesting and roosting be- haviour remains remarkably little studied.”13 Nor was any monitoring conducted for potential impacts on the surrounding biodiversity or agri- culture. While these studies couldn’t have pro- vided a crystal ball, they would have been useful inputs into this process. Instead, all that the risk assessment was able to do was point to studies in vastly different parts of the world – in terms of climate, competitors and the ready availability of human waste (which is the primary food resource for house crows14). On this basis it was determined that there was a good enough chance that these birds would become a pest in the future, and that if this were to happen it would then be too late to act. In short, the killing was presented as a precautionary response to an uncer- tain, but likely dark, future. What does it mean to be declared to be “unwelcome” in this way? Jacques Derrida pro- vides important insight here. In his broad body of relevant work, Derrida argues that all hospi- tality is situated within the contingency, the conditionality, of a world of lived relations which necessarily delimits the space of welcome: who and what are we able to welcome when? But Derrida aims to push beyond the comfortable confines of any particu- lar practice of welcoming in a constant effort to revise and perhaps better our hospitality. For </w:t>
      </w:r>
      <w:r w:rsidRPr="00491C03">
        <w:rPr>
          <w:rStyle w:val="StyleUnderline"/>
        </w:rPr>
        <w:t>Derrida</w:t>
      </w:r>
      <w:r w:rsidRPr="00491C03">
        <w:rPr>
          <w:sz w:val="16"/>
        </w:rPr>
        <w:t>, this effort is grounded in the notion of an “</w:t>
      </w:r>
      <w:r w:rsidRPr="00491C03">
        <w:rPr>
          <w:rStyle w:val="Emphasis"/>
        </w:rPr>
        <w:t>unconditional</w:t>
      </w:r>
      <w:r w:rsidRPr="00491C03">
        <w:rPr>
          <w:sz w:val="16"/>
        </w:rPr>
        <w:t xml:space="preserve">” or “unlimited” </w:t>
      </w:r>
      <w:r w:rsidRPr="00491C03">
        <w:rPr>
          <w:rStyle w:val="StyleUnderline"/>
        </w:rPr>
        <w:t>hospital- ity in which the host gives completely, without limit or condition to whomever arrives:</w:t>
      </w:r>
      <w:r w:rsidRPr="00491C03">
        <w:rPr>
          <w:sz w:val="16"/>
        </w:rPr>
        <w:t xml:space="preserve"> “</w:t>
      </w:r>
      <w:r w:rsidRPr="00491C03">
        <w:rPr>
          <w:rStyle w:val="StyleUnderline"/>
        </w:rPr>
        <w:t>Let us say yes to who or what turns up, before any determination, before any anticipation, before any identification</w:t>
      </w:r>
      <w:r w:rsidRPr="00491C03">
        <w:rPr>
          <w:sz w:val="16"/>
        </w:rPr>
        <w:t xml:space="preserve">.”15 Derrida’s point here is not that we ought to adopt this unlimited hospitality in our dealings with others. Rather, he argues that </w:t>
      </w:r>
      <w:r w:rsidRPr="00491C03">
        <w:rPr>
          <w:rStyle w:val="StyleUnderline"/>
        </w:rPr>
        <w:t>this form of hospitality is needed as a constant corrective, as a demand that pushes us towards a hospitality “worthy of the name</w:t>
      </w:r>
      <w:r w:rsidRPr="00491C03">
        <w:rPr>
          <w:sz w:val="16"/>
        </w:rPr>
        <w:t xml:space="preserve">.”16 Ultimately, as Derrida notes, this unlimited hospitality is an impossible hospitality. To “achieve” universal hospitality would, at the very same time, undo the possibility of hospitality: to throw one’s “home” open to others in this most radical of ways would be to undo one’s status as host, as well as the material means necessary to ensure that one can continue to host others in this placetime. In addition, we cannot hope to welcome everyone. Derrida knows this; his approach to hospitality aims to hold us between this brute fact and an impossible demand. Here, we are forced to make decisions about who will be excluded, why and how. The decision is, of course, central to Derrida’s effort to shift ethics beyond the space of the calcul- able.17 </w:t>
      </w:r>
      <w:r w:rsidRPr="00491C03">
        <w:rPr>
          <w:rStyle w:val="StyleUnderline"/>
        </w:rPr>
        <w:t>It is in the tension between existing forms of hospitality and this unlimited form that change for the better might happen</w:t>
      </w:r>
      <w:r w:rsidRPr="00491C03">
        <w:rPr>
          <w:sz w:val="16"/>
        </w:rPr>
        <w:t xml:space="preserve">.18 But Derrida offers very little by way of situ- ated reflection on the terms of our hospitality, on what might constitute better forms of hospi- tality. This is the case, in large part, because of his desire to hold open the future, not to think that we do, or can, know all of what hospitality might be. As Matei Candea notes, Derrida’s vision of hospitality is largely “unmoored” from “the concrete objects and forms which, in practice, allow people to decide where welcome ends and trespass begins.”19 I share with Derrida an interest in more open approaches to the future; in approaches grounded in not trying to control, to shut down or fully predict, what is possible. Contra Derrida, however, I see the greatest possibility for this openness in a move outside of the space of hospitality altogether; a topic that I will take up in the final section of this article. For now, however, it is another aspect of Derri- da’s thought on hospitality that is of central importance. While this notion of an unlimited hospitality has received a great deal of attention in animal studies and related fields,20 Derrida’s more general caution about the territorial work of hos- pitality is less often discussed. Again and again, he reminds us that all acts of welcoming are grounded in acts of appropriation. As he put it: To dare to </w:t>
      </w:r>
      <w:r w:rsidRPr="00491C03">
        <w:rPr>
          <w:sz w:val="16"/>
          <w:szCs w:val="16"/>
        </w:rPr>
        <w:t>say welcome is perhaps to insinu- ate that one is at home here, that one knows what it means to be at home, and that at home one receives, invites, or offers hospitality, thus appropriating for oneself a place to welcome [accueillir] the other, or, worse, welcoming the other in order to appropriate for oneself a place.21 In short, to welcome is itself sometimes an act of appropriation, while in other contexts one is simply able to welcome because of a prior, more or less violent, appropriation (although perhaps these two moments are never so neatly divided). Although Derrida does not emphasize this fact, the act of unwelcoming, of course, follows this same logic: whether we actively welcome or exclude, to assume the power to do so is to appropriate to oneself a place, it is to claim the right to decide who comes and who goes. Viewed</w:t>
      </w:r>
      <w:r w:rsidRPr="00491C03">
        <w:rPr>
          <w:sz w:val="10"/>
          <w:szCs w:val="16"/>
        </w:rPr>
        <w:t xml:space="preserve"> </w:t>
      </w:r>
      <w:r w:rsidRPr="00491C03">
        <w:rPr>
          <w:sz w:val="16"/>
        </w:rPr>
        <w:t xml:space="preserve">in this way, the unwelcoming, and so killing, of these house crows can be seen to be grounded in an act of appropriation. This kind of response to populations of species who, for one reason or another, are taken not to “fit” within the confines of a particular place as it is imagined by those with the power to shape it is a common occurrence today. Of course, a place is always a placetime. As numerous theor- ists have noted, so-called “introduced” or “newly arrived” species are frequently under- stood to be out of place in this way, usually with reference to a specific, imagined and ideal- ized, past ecosystem. But these house crows remind us that imagined futures are also impor- tant, arguably more important, in determining which of the literally thousands of “out of place” species will actually be targeted for eradi- cation, which will be rendered lethally unwelcome.22 The arrival of a stranger is always haunted in this way, </w:t>
      </w:r>
      <w:r w:rsidRPr="00491C03">
        <w:rPr>
          <w:sz w:val="16"/>
        </w:rPr>
        <w:lastRenderedPageBreak/>
        <w:t xml:space="preserve">grounded in specific pasts and futures, imagined and/or lived. As Heidrun Friese notes, there is always an uncertainty which penetrates and transcends [the poten- tial guest’s] arrival, his descent, origins, his “domestic situation” is unknown and his intentions are opaque […] it is precisely this association with uncanny danger which allows the rendering of “the” stranger into a scapegoat (Rene Girard) or the public enemy.23 Clearly, which histories and futures are ima- gined and invoked matters profoundly for the stranger’s reception. In the particular case of these crows – strangers from unknown lands, arriving out of the blue on a foreign ship – dark visions of what might be gave rise to fears and pre-emptive actions. As Melinda Cooper notes, pre-emption “transforms our gen- eralized alertness into a real mobilizing force, compelling us to become the uncertain future we’re most in thrall to.”24 </w:t>
      </w:r>
      <w:r w:rsidRPr="00491C03">
        <w:rPr>
          <w:rStyle w:val="StyleUnderline"/>
        </w:rPr>
        <w:t>Dutch authorities imagined a future overrun by crows and they said “you are not welcome</w:t>
      </w:r>
      <w:r w:rsidRPr="00491C03">
        <w:rPr>
          <w:sz w:val="16"/>
        </w:rPr>
        <w:t xml:space="preserve">.” In doing so, however, </w:t>
      </w:r>
      <w:r w:rsidRPr="00491C03">
        <w:rPr>
          <w:rStyle w:val="StyleUnderline"/>
        </w:rPr>
        <w:t>they appropriated to themselves not only a place but the future itself.</w:t>
      </w:r>
      <w:r w:rsidRPr="00491C03">
        <w:rPr>
          <w:sz w:val="16"/>
        </w:rPr>
        <w:t xml:space="preserve"> Here we see a somewhat different orientation towards the future than the one that Derrida describes. For him, </w:t>
      </w:r>
      <w:r w:rsidRPr="00491C03">
        <w:rPr>
          <w:rStyle w:val="StyleUnderline"/>
          <w:highlight w:val="green"/>
        </w:rPr>
        <w:t>hospitality</w:t>
      </w:r>
      <w:r w:rsidRPr="00491C03">
        <w:rPr>
          <w:rStyle w:val="StyleUnderline"/>
        </w:rPr>
        <w:t xml:space="preserve"> </w:t>
      </w:r>
      <w:r w:rsidRPr="00491C03">
        <w:rPr>
          <w:rStyle w:val="StyleUnderline"/>
          <w:highlight w:val="green"/>
        </w:rPr>
        <w:t>is</w:t>
      </w:r>
      <w:r w:rsidRPr="00491C03">
        <w:rPr>
          <w:rStyle w:val="StyleUnderline"/>
        </w:rPr>
        <w:t xml:space="preserve"> “</w:t>
      </w:r>
      <w:r w:rsidRPr="00491C03">
        <w:rPr>
          <w:rStyle w:val="StyleUnderline"/>
          <w:highlight w:val="green"/>
        </w:rPr>
        <w:t>a matter of opening our- selves to meanings to come, meanings that we cannot anticipate</w:t>
      </w:r>
      <w:r w:rsidRPr="00491C03">
        <w:rPr>
          <w:sz w:val="16"/>
        </w:rPr>
        <w:t xml:space="preserve">.”25 In his words: What we call hospitality maintains an essen- tial relation with the opening of what is called to come [à venir]. When we say that “We do not yet know what hospitality is,” we also imply that we do not yet know who or what will come.26 But the house crows of Hoek van Holland remind us that the future can work on our hos- pitality in very different ways. </w:t>
      </w:r>
      <w:r w:rsidRPr="00491C03">
        <w:rPr>
          <w:rStyle w:val="StyleUnderline"/>
        </w:rPr>
        <w:t xml:space="preserve">Grounded in the anticipation of a dark future, Dutch </w:t>
      </w:r>
      <w:r w:rsidRPr="00491C03">
        <w:rPr>
          <w:rStyle w:val="StyleUnderline"/>
          <w:highlight w:val="green"/>
        </w:rPr>
        <w:t>authorities</w:t>
      </w:r>
      <w:r w:rsidRPr="00491C03">
        <w:rPr>
          <w:rStyle w:val="StyleUnderline"/>
        </w:rPr>
        <w:t xml:space="preserve"> killed the crows and </w:t>
      </w:r>
      <w:r w:rsidRPr="00491C03">
        <w:rPr>
          <w:rStyle w:val="StyleUnderline"/>
          <w:highlight w:val="green"/>
        </w:rPr>
        <w:t>shut down</w:t>
      </w:r>
      <w:r w:rsidRPr="00491C03">
        <w:rPr>
          <w:rStyle w:val="StyleUnderline"/>
        </w:rPr>
        <w:t xml:space="preserve"> </w:t>
      </w:r>
      <w:r w:rsidRPr="00491C03">
        <w:rPr>
          <w:rStyle w:val="StyleUnderline"/>
          <w:highlight w:val="green"/>
        </w:rPr>
        <w:t>other</w:t>
      </w:r>
      <w:r w:rsidRPr="00491C03">
        <w:rPr>
          <w:rStyle w:val="StyleUnderline"/>
        </w:rPr>
        <w:t xml:space="preserve"> kinds of </w:t>
      </w:r>
      <w:r w:rsidRPr="00491C03">
        <w:rPr>
          <w:rStyle w:val="StyleUnderline"/>
          <w:highlight w:val="green"/>
        </w:rPr>
        <w:t>possibilities</w:t>
      </w:r>
      <w:r w:rsidRPr="00491C03">
        <w:rPr>
          <w:rStyle w:val="StyleUnderline"/>
        </w:rPr>
        <w:t>: that these birds might not have been a pest, that we might have found other ways to live together, that the presence of crows might have become an invitation to some other</w:t>
      </w:r>
      <w:r w:rsidRPr="00491C03">
        <w:rPr>
          <w:sz w:val="16"/>
        </w:rPr>
        <w:t xml:space="preserve">, some more demanding, </w:t>
      </w:r>
      <w:r w:rsidRPr="00491C03">
        <w:rPr>
          <w:rStyle w:val="StyleUnderline"/>
        </w:rPr>
        <w:t>form of responsibility</w:t>
      </w:r>
      <w:r w:rsidRPr="00491C03">
        <w:rPr>
          <w:sz w:val="16"/>
        </w:rPr>
        <w:t xml:space="preserve"> for our changing world. anthropocene engine As noted at the outset, it was on the morning of my second day in Hoek van Holland that I “dis- covered” the Port of Rotterdam. Immediately, my mind was occupied with thoughts of the entanglements of crows and ships. Of course, this port was their arrival point, but the more I reflected on it, the more I realized that taking the Port of Rotterdam seriously would be a vital condition for coming to terms with this little group of birds, with how it is that we ought to understand and respond to their presence in the Anthropocene. And so, on the afternoon of that same day I boarded a ferry heading to a visitors’ centre in the Port of Rotterdam with the unlikely name of FutureLand. When I arrived it turned out not to be a visitors’ centre for the whole Port of Rotterdam but rather just for Maasvlakte 2, a massive extension of the port that has taken over six years to complete and will triple its capacity. In the absence of available land the Port Authority has opted to build more, out into the North Sea, employing the same approach that has been put to use in other parts of the world, for example, in the construc- tion of Dubai’s (in)famous Palm Islands. I was expecting that there would be a lot of visitors – big ships have a strange effect on some people – but I was totally bewildered by the crowd. There were probably 150 people in the relatively small space with visitors coming and going the whole time, some taking the extended bus tour of the port. Within Future- Land there was an exhibition on containers through the ages, walls of brightly coloured pic- tures and information and several films and interactive exhibits, all explaining the impor- tance of the port and documenting the inge- nious, high-tech construction of the extension. One of the interactive exhibits allowed visi- tors to lie down and stare </w:t>
      </w:r>
      <w:r w:rsidRPr="00491C03">
        <w:rPr>
          <w:sz w:val="16"/>
          <w:szCs w:val="16"/>
        </w:rPr>
        <w:t>up into the guts of the Earth – a massive hollowed out globe sus- pended from the ceiling – to watch an animation about the importance of shipping to the Dutch and European economies and the vital role that the port plays. The audio announced: From apples to cars, and from computers to raw materials for the chemical industry. Vir- tually anything that can fit in a container is shipped by container … And all those goods are just passing through, through Rot- terdam, on their way to 500 million consu- mers in Europe. Plus one. And that’s you!27 In short, FutureLand offered the visitor a cel- ebration of trade and a testimony to the triumph of human ingenuity, in the form of Dutch engin- eering, in modifying this place to enable the future expansion of that trade. There is, of course, another side to this place, though. In contrast to this generally celebratory presentation, I’d like to suggest that the Port of Rotterdam might be understood as a key driver, an engine, of the Anthropocene. From climate change and the capture of the nitrogen cycle, to large-scale landscape modification, mass extinction and lingering toxic legacies, all of these proposed indicators of our new geological epoch are significantly tangled up with this place. All day and all night, seven days a week, ships from all over the world arrive and depart: this is how the old-growth forests of the world become floorboards, how we are able to keep burning fossil fuels at low prices. Global shipping networks are, of course, also how much of the world has been able to out- source its dirtiest industries, alongside its carbon emissions responsibilities, to a growing constellation of what Val Plumwood has called “shadow places” – out of sight and mind.28 Of particular significance for the current dis- cussion is the fact that</w:t>
      </w:r>
      <w:r w:rsidRPr="00491C03">
        <w:rPr>
          <w:sz w:val="10"/>
          <w:szCs w:val="16"/>
        </w:rPr>
        <w:t xml:space="preserve"> </w:t>
      </w:r>
      <w:r w:rsidRPr="00491C03">
        <w:rPr>
          <w:sz w:val="16"/>
        </w:rPr>
        <w:t xml:space="preserve">this international trade, and in particular shipping, is today also playing a central role in the global mass move- ment of biodiversity. In this context, house crows are very far from being alone. All over the world species are using shipping networks to travel. In fact, the degree of international trade in a country is now understood to be the most reliable predictor of the number of intro- duced species found there.29 While many of these species probably cause no significant pro- blems at all in their new homes, globally newly arrived species are one of the key causes of our current mass extinction event.30 But, in a host of other ways too, international trade is today understood to be “driving” biodiversity loss.31 Alongside all this movement of goods and living bodies, the port itself – occupying an incredible 105 square kilometres – is one of the world’s largest oil and chemical centres: home to a broad range of refineries, factories and other facilities taking advantage of the easy access to global markets. But my framing of the Port of Rotterdam as an “engine of the Anthropocene” is premised on a simplification. Rotterdam is just one port, albeit the largest one in Europe, one node in the dispersed network that is contemporary global trade and consumption. The Anthropo- cene isn’t located in any one place; it doesn’t “take place” here, or there, any more than any- where else – which, as numerous theorists have pointed out, is one of the many problems that we have in visualizing, representing and responding to it.32 Nor can the Anthropocene simply be reduced to contemporary processes of manufacturing, trade and consumption, however important they are in its production. But some places do play a particularly profound role in flattening out and marking the world in the specific ways that will produce a new geo- logical epoch. The Port of Rotterdam is one such place: not just a symbol, but a manifes- tation and a vital material enabler, </w:t>
      </w:r>
      <w:r w:rsidRPr="00491C03">
        <w:rPr>
          <w:sz w:val="16"/>
        </w:rPr>
        <w:lastRenderedPageBreak/>
        <w:t xml:space="preserve">of our Anthropocene era. Paying attention to such sites is an essential part of the work of “situat- ing” the Anthropocene: of creating attachment sites to explore its specific cultural, economic, philosophical, political and technical contours in their always unequal forms. At its core, the Anthropocene might be understood as an effort to draw attention to the current period as one in which humanity has profoundly marked the Earth. Of course, there are significant problems associated with attributing any action or characteristic to an amorphous “humanity,” a point that I will return to below. For now, however, I want to dwell with this central notion of the Anthropo- cene, a term that, in Ben Dibley’s words, “vividly captures the folding of the human into the air, into the sea, the soil.”33 In contrast to Foucault’s classic image of the end of “man,” “erased, like a face drawn in sand at the edge of the sea,” Bronislaw Szerszynski notes that in the Anthropocene “the fate of ‘man’ […] is not that he will be erased, but that he will be made immortal, as a trace preserved forever in the rock.”34 From the perspective of stratigraphers, debating the formal adoption of the term, the Anthropocene is entirely about these anthropo- genic marks, signs laid down in rock that might be visible to future geologists: new min- erals, new strata (including new disruptions to old strata), new chemicals, new abundances and absences in the fossil record.35 There is an odd practice of “speculative stratigraphy” at work here: imagining a future geologist, imagin- ing future Earth strata, and taking a best guess at what they might say to each other. Like the imagined futures that ground the reception of the (potential) guest, the official declaration of the Anthropocene, with all of its consequences for how we will read our present (and past), is grounded in future relationships that we can only speculate about. But from another vantage point the particular marks that are of interest to geologists and stra- tigraphers potentially miss a great deal of what matters most about the Anthropocene. Whether or not the term is formally adopted by the scientific community, </w:t>
      </w:r>
      <w:r w:rsidRPr="00491C03">
        <w:rPr>
          <w:rStyle w:val="StyleUnderline"/>
        </w:rPr>
        <w:t xml:space="preserve">it is </w:t>
      </w:r>
      <w:r w:rsidRPr="00491C03">
        <w:rPr>
          <w:rStyle w:val="Emphasis"/>
        </w:rPr>
        <w:t>undeniable</w:t>
      </w:r>
      <w:r w:rsidRPr="00491C03">
        <w:rPr>
          <w:rStyle w:val="StyleUnderline"/>
        </w:rPr>
        <w:t xml:space="preserve"> that the planet is currently undergoing a period of massive transformation</w:t>
      </w:r>
      <w:r w:rsidRPr="00491C03">
        <w:rPr>
          <w:sz w:val="16"/>
        </w:rPr>
        <w:t xml:space="preserve">. Many current changes will leave lasting scars, but many others may not. Whether these incredible marks end up being “good enough” for the pur- poses of hypothetical future geologists doesn’t necessary say anything at all about what kinds of changes they are for living beings, either now or into the future.36 As a result, for a growing number of people, the reality of the Anthropocene is not something that will be decided by stratigraphers. This term has become shorthand for our current more-than- ecological (but distinctly not just geological) predicament.37 My point in drawing attention to these anthropogenic marks is not to revisit the tired environmental refrain about how humanity has touched, stained, everything with our presence and consequently there is no nature left. I don’t believe in this kind of dualized “nature,” or this singular “humanity,” and I have no inter- est in arguing for their resurrection/fabrication. Instead, I am interested in what the emphasis on marking at the heart of the Anthropocene dis- course might mean. Specifically, in what it is that these marks might be taken to authorize. Michel Serres is my guide here. In Malfea- sance: Appropriation through Pollution?, a book that reprises many ideas from his exten- sive body of work, Serres argues that we might </w:t>
      </w:r>
      <w:r w:rsidRPr="00491C03">
        <w:rPr>
          <w:rStyle w:val="StyleUnderline"/>
          <w:highlight w:val="green"/>
        </w:rPr>
        <w:t>rethink</w:t>
      </w:r>
      <w:r w:rsidRPr="00491C03">
        <w:rPr>
          <w:rStyle w:val="StyleUnderline"/>
        </w:rPr>
        <w:t xml:space="preserve"> the history of </w:t>
      </w:r>
      <w:r w:rsidRPr="00491C03">
        <w:rPr>
          <w:rStyle w:val="StyleUnderline"/>
          <w:highlight w:val="green"/>
        </w:rPr>
        <w:t>property as one in which marking</w:t>
      </w:r>
      <w:r w:rsidRPr="00491C03">
        <w:rPr>
          <w:rStyle w:val="StyleUnderline"/>
        </w:rPr>
        <w:t xml:space="preserve"> and staining </w:t>
      </w:r>
      <w:r w:rsidRPr="00491C03">
        <w:rPr>
          <w:rStyle w:val="StyleUnderline"/>
          <w:highlight w:val="green"/>
        </w:rPr>
        <w:t>are</w:t>
      </w:r>
      <w:r w:rsidRPr="00491C03">
        <w:rPr>
          <w:rStyle w:val="StyleUnderline"/>
        </w:rPr>
        <w:t xml:space="preserve"> perhaps the </w:t>
      </w:r>
      <w:r w:rsidRPr="00491C03">
        <w:rPr>
          <w:rStyle w:val="StyleUnderline"/>
          <w:highlight w:val="green"/>
        </w:rPr>
        <w:t>central</w:t>
      </w:r>
      <w:r w:rsidRPr="00491C03">
        <w:rPr>
          <w:rStyle w:val="StyleUnderline"/>
        </w:rPr>
        <w:t xml:space="preserve"> processes </w:t>
      </w:r>
      <w:r w:rsidRPr="00491C03">
        <w:rPr>
          <w:rStyle w:val="StyleUnderline"/>
          <w:highlight w:val="green"/>
        </w:rPr>
        <w:t>through which one lays claim to some- thing</w:t>
      </w:r>
      <w:r w:rsidRPr="00491C03">
        <w:rPr>
          <w:sz w:val="16"/>
        </w:rPr>
        <w:t xml:space="preserve">: the person who spits in the soup, the fence builder or clearer of the forested land, even labour </w:t>
      </w:r>
      <w:r w:rsidRPr="00491C03">
        <w:rPr>
          <w:rStyle w:val="StyleUnderline"/>
        </w:rPr>
        <w:t>theories of property</w:t>
      </w:r>
      <w:r w:rsidRPr="00491C03">
        <w:rPr>
          <w:sz w:val="16"/>
        </w:rPr>
        <w:t xml:space="preserve"> (often rendered as the mixing of sweat with the land), </w:t>
      </w:r>
      <w:r w:rsidRPr="00491C03">
        <w:rPr>
          <w:rStyle w:val="StyleUnderline"/>
        </w:rPr>
        <w:t>all seem to conform to the notion that a mark, a polluting element, might be utilized in order to make a claim of ownership</w:t>
      </w:r>
      <w:r w:rsidRPr="00491C03">
        <w:rPr>
          <w:sz w:val="16"/>
        </w:rPr>
        <w:t xml:space="preserve">. As Serres notes, this prac- tice also extends beyond the human species. Understood in the broadest sense, many other animals, including crows, also engage in forms of marking to appropriate a territory, to lay claim to a place: this might involve all manner of advertisement and alteration of the acoustic, olfactory and visual terrain. I cannot follow Serres to the outermost edges of this argument: not all human cultures – let alone all species – “do” territory and appropriation in this way (and we certainly don’t all agree on what might constitute a legitimate form of marking, a point that the violent history of terra nullius reinforces). And yet Serres does capture some- thing important here. For many of us at least, “marking” – in one way or another – is an important, perhaps even commonsensical, mode of appropriation. From this perspective, the Anthropocene takes on a new significance. </w:t>
      </w:r>
      <w:r w:rsidRPr="00491C03">
        <w:rPr>
          <w:rStyle w:val="StyleUnderline"/>
        </w:rPr>
        <w:t>We</w:t>
      </w:r>
      <w:r w:rsidRPr="00491C03">
        <w:rPr>
          <w:sz w:val="16"/>
        </w:rPr>
        <w:t xml:space="preserve">, at least some of us, </w:t>
      </w:r>
      <w:r w:rsidRPr="00491C03">
        <w:rPr>
          <w:rStyle w:val="StyleUnderline"/>
        </w:rPr>
        <w:t>have long marked and felt like the masters of this or that square of the Earth, but in our current time these markings – from toxic waste and mass extinction to climate change – seem to be being extended to the whole of the globe and into the distant future</w:t>
      </w:r>
      <w:r w:rsidRPr="00491C03">
        <w:rPr>
          <w:sz w:val="16"/>
        </w:rPr>
        <w:t xml:space="preserve">. </w:t>
      </w:r>
      <w:r w:rsidRPr="00491C03">
        <w:rPr>
          <w:rStyle w:val="StyleUnderline"/>
        </w:rPr>
        <w:t>It is, in no small part, the incredible reach of the actions of current generations that the Anthropocene, as a geological epoch, attempts to grasp and name</w:t>
      </w:r>
      <w:r w:rsidRPr="00491C03">
        <w:rPr>
          <w:sz w:val="16"/>
        </w:rPr>
        <w:t xml:space="preserve">. In addition to these real physical alterations, </w:t>
      </w:r>
      <w:r w:rsidRPr="00491C03">
        <w:rPr>
          <w:sz w:val="16"/>
          <w:szCs w:val="16"/>
        </w:rPr>
        <w:t>through the deployment of concepts like the “Anthropocene” many of us are increasingly narrating our world as one thoroughly marked and refashioned by “human- ity.” Serres helps</w:t>
      </w:r>
      <w:r w:rsidRPr="00491C03">
        <w:rPr>
          <w:sz w:val="10"/>
          <w:szCs w:val="16"/>
        </w:rPr>
        <w:t xml:space="preserve"> </w:t>
      </w:r>
      <w:r w:rsidRPr="00491C03">
        <w:rPr>
          <w:sz w:val="16"/>
        </w:rPr>
        <w:t xml:space="preserve">us to see how </w:t>
      </w:r>
      <w:r w:rsidRPr="00491C03">
        <w:rPr>
          <w:rStyle w:val="StyleUnderline"/>
        </w:rPr>
        <w:t xml:space="preserve">this profound </w:t>
      </w:r>
      <w:r w:rsidRPr="00491C03">
        <w:rPr>
          <w:rStyle w:val="StyleUnderline"/>
          <w:highlight w:val="green"/>
        </w:rPr>
        <w:t>marking</w:t>
      </w:r>
      <w:r w:rsidRPr="00491C03">
        <w:rPr>
          <w:sz w:val="16"/>
        </w:rPr>
        <w:t xml:space="preserve"> – material and discursive – </w:t>
      </w:r>
      <w:r w:rsidRPr="00491C03">
        <w:rPr>
          <w:rStyle w:val="StyleUnderline"/>
          <w:highlight w:val="green"/>
        </w:rPr>
        <w:t>might</w:t>
      </w:r>
      <w:r w:rsidRPr="00491C03">
        <w:rPr>
          <w:rStyle w:val="StyleUnderline"/>
        </w:rPr>
        <w:t xml:space="preserve"> itself </w:t>
      </w:r>
      <w:r w:rsidRPr="00491C03">
        <w:rPr>
          <w:rStyle w:val="StyleUnderline"/>
          <w:highlight w:val="green"/>
        </w:rPr>
        <w:t>be a</w:t>
      </w:r>
      <w:r w:rsidRPr="00491C03">
        <w:rPr>
          <w:rStyle w:val="StyleUnderline"/>
        </w:rPr>
        <w:t xml:space="preserve"> </w:t>
      </w:r>
      <w:r w:rsidRPr="00491C03">
        <w:rPr>
          <w:rStyle w:val="StyleUnderline"/>
          <w:highlight w:val="green"/>
        </w:rPr>
        <w:t>territorial claim</w:t>
      </w:r>
      <w:r w:rsidRPr="00491C03">
        <w:rPr>
          <w:rStyle w:val="StyleUnderline"/>
        </w:rPr>
        <w:t xml:space="preserve"> of sorts, a claim </w:t>
      </w:r>
      <w:r w:rsidRPr="00491C03">
        <w:rPr>
          <w:rStyle w:val="StyleUnderline"/>
          <w:highlight w:val="green"/>
        </w:rPr>
        <w:t>to the Earth and its future</w:t>
      </w:r>
      <w:r w:rsidRPr="00491C03">
        <w:rPr>
          <w:sz w:val="16"/>
        </w:rPr>
        <w:t xml:space="preserve">.38 But thinking with Serres about the Anthro- pocene also opens up the question of who it is that is marking and appropriating the world at our present time. While much of the Anthropo- cene rhetoric names “humanity” as the culprit, it is clear that some forms of humanity, some modes of social, cultural, political and economic life, are far more central than others – princi- pally those that have dominated since the indus- trial revolution, and especially since the “Great Acceleration” of the 1950s. Equally, it is clear that some humans will suffer, and are already suffering, a great deal more than others as a result of the entangled processes of change that characterize the Anthropocenic Earth: while the Port of Rotterdam brings wealth to many it is now also, in the words of a recent New York Times article, “Europe’s main exter- nal garbage chute,” a central node in the (often illegal) export of a range of toxic materials to less developed parts of the world.39 As a result, in so far as it populates our dis- cussion, the figure of the human needs to be read as a question, asking, again and again, which human activities, which modes of organ- ization, are implicated in contemporary pro- cesses </w:t>
      </w:r>
      <w:r w:rsidRPr="00491C03">
        <w:rPr>
          <w:sz w:val="16"/>
          <w:szCs w:val="16"/>
        </w:rPr>
        <w:t xml:space="preserve">of escalating environmental change. In the absence of such a questioning, the invoca- tion of the Anthropos becomes an appropriation of the human as a figure and a possibility: the one who marks and claims the world is the prop- erly human, rendered doubly so by the power to commit these acts and to define itself in the pos- ition of unmarked invisibility. In contrast, holding the human open as a question reminds us that an “alter humanity” is possible – indeed it already exists in many placetimes.40 </w:t>
      </w:r>
      <w:r w:rsidRPr="00491C03">
        <w:rPr>
          <w:sz w:val="16"/>
          <w:szCs w:val="16"/>
        </w:rPr>
        <w:lastRenderedPageBreak/>
        <w:t>When</w:t>
      </w:r>
      <w:r w:rsidRPr="00491C03">
        <w:rPr>
          <w:sz w:val="10"/>
          <w:szCs w:val="16"/>
        </w:rPr>
        <w:t xml:space="preserve"> </w:t>
      </w:r>
      <w:r w:rsidRPr="00491C03">
        <w:rPr>
          <w:sz w:val="16"/>
        </w:rPr>
        <w:t xml:space="preserve">the connection between marking and appropriation that Serres identifies is read through the figure of the “uncertain human,” </w:t>
      </w:r>
      <w:r w:rsidRPr="00491C03">
        <w:rPr>
          <w:rStyle w:val="StyleUnderline"/>
        </w:rPr>
        <w:t xml:space="preserve">the </w:t>
      </w:r>
      <w:r w:rsidRPr="00491C03">
        <w:rPr>
          <w:rStyle w:val="StyleUnderline"/>
          <w:highlight w:val="green"/>
        </w:rPr>
        <w:t>Anthropocene</w:t>
      </w:r>
      <w:r w:rsidRPr="00491C03">
        <w:rPr>
          <w:rStyle w:val="StyleUnderline"/>
        </w:rPr>
        <w:t xml:space="preserve"> can be understood as a period in which the dominance and authority of particular forms of human life is being inscribed in the landscape with an ever-increas- ing intensity</w:t>
      </w:r>
      <w:r w:rsidRPr="00491C03">
        <w:rPr>
          <w:sz w:val="16"/>
        </w:rPr>
        <w:t xml:space="preserve">. </w:t>
      </w:r>
      <w:r w:rsidRPr="00491C03">
        <w:rPr>
          <w:rStyle w:val="StyleUnderline"/>
        </w:rPr>
        <w:t xml:space="preserve">This </w:t>
      </w:r>
      <w:r w:rsidRPr="00491C03">
        <w:rPr>
          <w:rStyle w:val="StyleUnderline"/>
          <w:highlight w:val="green"/>
        </w:rPr>
        <w:t>inscription authorizes</w:t>
      </w:r>
      <w:r w:rsidRPr="00491C03">
        <w:rPr>
          <w:rStyle w:val="StyleUnderline"/>
        </w:rPr>
        <w:t xml:space="preserve">, </w:t>
      </w:r>
      <w:r w:rsidRPr="00491C03">
        <w:rPr>
          <w:rStyle w:val="StyleUnderline"/>
          <w:highlight w:val="green"/>
        </w:rPr>
        <w:t xml:space="preserve">ren- dering </w:t>
      </w:r>
      <w:r w:rsidRPr="00491C03">
        <w:rPr>
          <w:rStyle w:val="Emphasis"/>
          <w:highlight w:val="green"/>
        </w:rPr>
        <w:t>invisible</w:t>
      </w:r>
      <w:r w:rsidRPr="00491C03">
        <w:rPr>
          <w:rStyle w:val="StyleUnderline"/>
          <w:highlight w:val="green"/>
        </w:rPr>
        <w:t xml:space="preserve"> or </w:t>
      </w:r>
      <w:r w:rsidRPr="00491C03">
        <w:rPr>
          <w:rStyle w:val="Emphasis"/>
          <w:highlight w:val="green"/>
        </w:rPr>
        <w:t>unproblematic</w:t>
      </w:r>
      <w:r w:rsidRPr="00491C03">
        <w:rPr>
          <w:rStyle w:val="StyleUnderline"/>
        </w:rPr>
        <w:t xml:space="preserve">, </w:t>
      </w:r>
      <w:r w:rsidRPr="00491C03">
        <w:rPr>
          <w:rStyle w:val="StyleUnderline"/>
          <w:highlight w:val="green"/>
        </w:rPr>
        <w:t>an increasing</w:t>
      </w:r>
      <w:r w:rsidRPr="00491C03">
        <w:rPr>
          <w:rStyle w:val="StyleUnderline"/>
        </w:rPr>
        <w:t xml:space="preserve">ly prominent </w:t>
      </w:r>
      <w:r w:rsidRPr="00491C03">
        <w:rPr>
          <w:rStyle w:val="StyleUnderline"/>
          <w:highlight w:val="green"/>
        </w:rPr>
        <w:t>role</w:t>
      </w:r>
      <w:r w:rsidRPr="00491C03">
        <w:rPr>
          <w:rStyle w:val="StyleUnderline"/>
        </w:rPr>
        <w:t xml:space="preserve"> </w:t>
      </w:r>
      <w:r w:rsidRPr="00491C03">
        <w:rPr>
          <w:rStyle w:val="StyleUnderline"/>
          <w:highlight w:val="green"/>
        </w:rPr>
        <w:t>for</w:t>
      </w:r>
      <w:r w:rsidRPr="00491C03">
        <w:rPr>
          <w:rStyle w:val="StyleUnderline"/>
        </w:rPr>
        <w:t xml:space="preserve"> (some of) </w:t>
      </w:r>
      <w:r w:rsidRPr="00491C03">
        <w:rPr>
          <w:rStyle w:val="StyleUnderline"/>
          <w:highlight w:val="green"/>
        </w:rPr>
        <w:t>humanity in</w:t>
      </w:r>
      <w:r w:rsidRPr="00491C03">
        <w:rPr>
          <w:rStyle w:val="StyleUnderline"/>
        </w:rPr>
        <w:t xml:space="preserve"> the shaping of </w:t>
      </w:r>
      <w:r w:rsidRPr="00491C03">
        <w:rPr>
          <w:rStyle w:val="StyleUnderline"/>
          <w:highlight w:val="green"/>
        </w:rPr>
        <w:t>Earthly futures</w:t>
      </w:r>
      <w:r w:rsidRPr="00491C03">
        <w:rPr>
          <w:rStyle w:val="StyleUnderline"/>
        </w:rPr>
        <w:t xml:space="preserve">. There is a deeply destructive, self-reinforcing dynamic at work here: </w:t>
      </w:r>
      <w:r w:rsidRPr="00491C03">
        <w:rPr>
          <w:rStyle w:val="StyleUnderline"/>
          <w:highlight w:val="green"/>
        </w:rPr>
        <w:t>the more the Earth is transformed and marked, the greater the sense of entitlement to order and control it becomes</w:t>
      </w:r>
      <w:r w:rsidRPr="00491C03">
        <w:rPr>
          <w:sz w:val="16"/>
        </w:rPr>
        <w:t xml:space="preserve">.41 Rhetoric is made strangely material: if, as Szerszynski notes, the Anthropocene is itself a kind of writing – a period in which “the Anthropos turns from reading to writing the stone book of nature”42 – then the Port of Rotterdam is rhetoric materialized, a site in which some human possibilities are inscribing their story into the Earth with a persuasive, self-authorizing, force. It is in this expanded sense that I understand the Port of Rotterdam to be an “engine of the Anthropocene”: a site of profound material consequence for contemporary processes of Earthly change that simultaneously, and insidiously, authorizes its own existence and the escalation of its impacts.43 In this way, </w:t>
      </w:r>
      <w:r w:rsidRPr="00491C03">
        <w:rPr>
          <w:rStyle w:val="StyleUnderline"/>
        </w:rPr>
        <w:t>more and more of the world is today being appropriated by us</w:t>
      </w:r>
      <w:r w:rsidRPr="00491C03">
        <w:rPr>
          <w:sz w:val="16"/>
        </w:rPr>
        <w:t xml:space="preserve"> – whomever “we” might be – seen to be, first and foremost, “our places”: our cities, our farms, perhaps even our countries. </w:t>
      </w:r>
      <w:r w:rsidRPr="00491C03">
        <w:rPr>
          <w:rStyle w:val="StyleUnderline"/>
          <w:highlight w:val="green"/>
        </w:rPr>
        <w:t xml:space="preserve">We decide who belongs and who doesn’t. This </w:t>
      </w:r>
      <w:r w:rsidRPr="00491C03">
        <w:rPr>
          <w:rStyle w:val="Emphasis"/>
          <w:highlight w:val="green"/>
        </w:rPr>
        <w:t>entitlement</w:t>
      </w:r>
      <w:r w:rsidRPr="00491C03">
        <w:rPr>
          <w:rStyle w:val="StyleUnderline"/>
        </w:rPr>
        <w:t xml:space="preserve">, the obviousness of this claim, </w:t>
      </w:r>
      <w:r w:rsidRPr="00491C03">
        <w:rPr>
          <w:rStyle w:val="StyleUnderline"/>
          <w:highlight w:val="green"/>
        </w:rPr>
        <w:t>makes us more</w:t>
      </w:r>
      <w:r w:rsidRPr="00491C03">
        <w:rPr>
          <w:rStyle w:val="StyleUnderline"/>
        </w:rPr>
        <w:t xml:space="preserve"> and more </w:t>
      </w:r>
      <w:r w:rsidRPr="00491C03">
        <w:rPr>
          <w:rStyle w:val="StyleUnderline"/>
          <w:highlight w:val="green"/>
        </w:rPr>
        <w:t>unwilling to make room for others</w:t>
      </w:r>
      <w:r w:rsidRPr="00491C03">
        <w:rPr>
          <w:rStyle w:val="StyleUnderline"/>
        </w:rPr>
        <w:t xml:space="preserve">, to be inconvenienced by them, while simultaneously making us more and more oblivious to the impacts of </w:t>
      </w:r>
      <w:r w:rsidRPr="00491C03">
        <w:rPr>
          <w:sz w:val="16"/>
        </w:rPr>
        <w:t xml:space="preserve">many of </w:t>
      </w:r>
      <w:r w:rsidRPr="00491C03">
        <w:rPr>
          <w:rStyle w:val="StyleUnderline"/>
        </w:rPr>
        <w:t>our</w:t>
      </w:r>
      <w:r w:rsidRPr="00491C03">
        <w:rPr>
          <w:sz w:val="16"/>
        </w:rPr>
        <w:t xml:space="preserve"> own </w:t>
      </w:r>
      <w:r w:rsidRPr="00491C03">
        <w:rPr>
          <w:rStyle w:val="StyleUnderline"/>
        </w:rPr>
        <w:t>actions</w:t>
      </w:r>
      <w:r w:rsidRPr="00491C03">
        <w:rPr>
          <w:sz w:val="16"/>
        </w:rPr>
        <w:t>, as the real – or at least more significant – cause of our current eco- logical predicament. As Claire Colebrook has succinctly put it: “</w:t>
      </w:r>
      <w:r w:rsidRPr="00491C03">
        <w:rPr>
          <w:rStyle w:val="StyleUnderline"/>
        </w:rPr>
        <w:t>Is not the notion that the earth is our place precisely what has blinded us to the ravages of our mode of life</w:t>
      </w:r>
      <w:r w:rsidRPr="00491C03">
        <w:rPr>
          <w:sz w:val="16"/>
        </w:rPr>
        <w:t xml:space="preserve">?”44 Plum- wood called </w:t>
      </w:r>
      <w:r w:rsidRPr="00491C03">
        <w:rPr>
          <w:rStyle w:val="StyleUnderline"/>
          <w:highlight w:val="green"/>
        </w:rPr>
        <w:t>this</w:t>
      </w:r>
      <w:r w:rsidRPr="00491C03">
        <w:rPr>
          <w:sz w:val="16"/>
          <w:highlight w:val="green"/>
        </w:rPr>
        <w:t xml:space="preserve"> </w:t>
      </w:r>
      <w:r w:rsidRPr="00491C03">
        <w:rPr>
          <w:rStyle w:val="Emphasis"/>
          <w:highlight w:val="green"/>
        </w:rPr>
        <w:t>appropriative</w:t>
      </w:r>
      <w:r w:rsidRPr="00491C03">
        <w:rPr>
          <w:rStyle w:val="StyleUnderline"/>
        </w:rPr>
        <w:t xml:space="preserve"> </w:t>
      </w:r>
      <w:r w:rsidRPr="00491C03">
        <w:rPr>
          <w:rStyle w:val="Emphasis"/>
          <w:highlight w:val="green"/>
        </w:rPr>
        <w:t>attitude</w:t>
      </w:r>
      <w:r w:rsidRPr="00491C03">
        <w:rPr>
          <w:sz w:val="16"/>
        </w:rPr>
        <w:t xml:space="preserve"> one </w:t>
      </w:r>
      <w:r w:rsidRPr="00491C03">
        <w:rPr>
          <w:rStyle w:val="StyleUnderline"/>
        </w:rPr>
        <w:t xml:space="preserve">of “mastery” </w:t>
      </w:r>
      <w:r w:rsidRPr="00491C03">
        <w:rPr>
          <w:rStyle w:val="StyleUnderline"/>
          <w:highlight w:val="green"/>
        </w:rPr>
        <w:t>in which all others are taken to exist to satisfy one’s own needs and whims, given purpose in relation to the master’s pro- jects</w:t>
      </w:r>
      <w:r w:rsidRPr="00491C03">
        <w:rPr>
          <w:sz w:val="16"/>
        </w:rPr>
        <w:t xml:space="preserve">. Taken to its extreme, </w:t>
      </w:r>
      <w:r w:rsidRPr="00491C03">
        <w:rPr>
          <w:rStyle w:val="StyleUnderline"/>
          <w:highlight w:val="green"/>
        </w:rPr>
        <w:t>this</w:t>
      </w:r>
      <w:r w:rsidRPr="00491C03">
        <w:rPr>
          <w:rStyle w:val="StyleUnderline"/>
        </w:rPr>
        <w:t xml:space="preserve"> attitude </w:t>
      </w:r>
      <w:r w:rsidRPr="00491C03">
        <w:rPr>
          <w:rStyle w:val="StyleUnderline"/>
          <w:highlight w:val="green"/>
        </w:rPr>
        <w:t>pro- duces a “</w:t>
      </w:r>
      <w:r w:rsidRPr="00491C03">
        <w:rPr>
          <w:rStyle w:val="Emphasis"/>
          <w:highlight w:val="green"/>
        </w:rPr>
        <w:t>slave-world</w:t>
      </w:r>
      <w:r w:rsidRPr="00491C03">
        <w:rPr>
          <w:rStyle w:val="StyleUnderline"/>
        </w:rPr>
        <w:t xml:space="preserve">” </w:t>
      </w:r>
      <w:r w:rsidRPr="00491C03">
        <w:rPr>
          <w:rStyle w:val="StyleUnderline"/>
          <w:highlight w:val="green"/>
        </w:rPr>
        <w:t xml:space="preserve">in which: “what can be incorporated into the </w:t>
      </w:r>
      <w:r w:rsidRPr="00491C03">
        <w:rPr>
          <w:rStyle w:val="Emphasis"/>
          <w:highlight w:val="green"/>
        </w:rPr>
        <w:t>empire of self</w:t>
      </w:r>
      <w:r w:rsidRPr="00491C03">
        <w:rPr>
          <w:rStyle w:val="StyleUnderline"/>
        </w:rPr>
        <w:t xml:space="preserve"> </w:t>
      </w:r>
      <w:r w:rsidRPr="00491C03">
        <w:rPr>
          <w:rStyle w:val="StyleUnderline"/>
          <w:highlight w:val="green"/>
        </w:rPr>
        <w:t xml:space="preserve">is permitted to exist in </w:t>
      </w:r>
      <w:r w:rsidRPr="00491C03">
        <w:rPr>
          <w:rStyle w:val="Emphasis"/>
          <w:highlight w:val="green"/>
        </w:rPr>
        <w:t>assimilated</w:t>
      </w:r>
      <w:r w:rsidRPr="00491C03">
        <w:rPr>
          <w:rStyle w:val="StyleUnderline"/>
          <w:highlight w:val="green"/>
        </w:rPr>
        <w:t xml:space="preserve"> form and what is not of use is </w:t>
      </w:r>
      <w:r w:rsidRPr="00491C03">
        <w:rPr>
          <w:rStyle w:val="Emphasis"/>
          <w:highlight w:val="green"/>
        </w:rPr>
        <w:t>eliminated</w:t>
      </w:r>
      <w:r w:rsidRPr="00491C03">
        <w:rPr>
          <w:sz w:val="16"/>
        </w:rPr>
        <w:t xml:space="preserve">.”45 Returning to the language of hospitality, it is </w:t>
      </w:r>
      <w:r w:rsidRPr="00491C03">
        <w:rPr>
          <w:rStyle w:val="StyleUnderline"/>
          <w:highlight w:val="green"/>
        </w:rPr>
        <w:t>this</w:t>
      </w:r>
      <w:r w:rsidRPr="00491C03">
        <w:rPr>
          <w:rStyle w:val="StyleUnderline"/>
        </w:rPr>
        <w:t xml:space="preserve"> approach to the world that </w:t>
      </w:r>
      <w:r w:rsidRPr="00491C03">
        <w:rPr>
          <w:rStyle w:val="StyleUnderline"/>
          <w:highlight w:val="green"/>
        </w:rPr>
        <w:t>makes “us” the hosts, and others</w:t>
      </w:r>
      <w:r w:rsidRPr="00491C03">
        <w:rPr>
          <w:rStyle w:val="StyleUnderline"/>
        </w:rPr>
        <w:t xml:space="preserve">, </w:t>
      </w:r>
      <w:r w:rsidRPr="00491C03">
        <w:rPr>
          <w:rStyle w:val="Emphasis"/>
          <w:highlight w:val="green"/>
        </w:rPr>
        <w:t>permanently</w:t>
      </w:r>
      <w:r w:rsidRPr="00491C03">
        <w:rPr>
          <w:rStyle w:val="StyleUnderline"/>
          <w:highlight w:val="green"/>
        </w:rPr>
        <w:t xml:space="preserve">, </w:t>
      </w:r>
      <w:r w:rsidRPr="00491C03">
        <w:rPr>
          <w:rStyle w:val="Emphasis"/>
          <w:highlight w:val="green"/>
        </w:rPr>
        <w:t>guests in our</w:t>
      </w:r>
      <w:r w:rsidRPr="00491C03">
        <w:rPr>
          <w:rStyle w:val="Emphasis"/>
        </w:rPr>
        <w:t xml:space="preserve"> </w:t>
      </w:r>
      <w:r w:rsidRPr="00491C03">
        <w:rPr>
          <w:rStyle w:val="Emphasis"/>
          <w:highlight w:val="green"/>
        </w:rPr>
        <w:t>space</w:t>
      </w:r>
      <w:r w:rsidRPr="00491C03">
        <w:rPr>
          <w:rStyle w:val="StyleUnderline"/>
          <w:highlight w:val="green"/>
        </w:rPr>
        <w:t>, by our grace</w:t>
      </w:r>
      <w:r w:rsidRPr="00491C03">
        <w:rPr>
          <w:sz w:val="16"/>
        </w:rPr>
        <w:t xml:space="preserve">. From this perspective the phrase “Welcome to the Anthropocene” – the headline of The Economist’s issue on the topic – might be read as both deeply troubling and thoroughly appropriate. Just who is doing the welcoming here – humanity, the magazine, the particular economic community that it rep- resents – and who is being welcomed remain characteristically </w:t>
      </w:r>
      <w:r w:rsidRPr="00491C03">
        <w:rPr>
          <w:sz w:val="16"/>
          <w:szCs w:val="16"/>
        </w:rPr>
        <w:t>unclear. What is clear, however, is that the act of welcoming is here coupled with the appropriation of the world. In the very first line of the leading article in the issue we are told that: “The Earth is a big thing; if you divided it up evenly among its 7 billion [human] inhabitants, they would get almost 1 trillion tonnes</w:t>
      </w:r>
      <w:r w:rsidRPr="00491C03">
        <w:rPr>
          <w:sz w:val="10"/>
          <w:szCs w:val="16"/>
        </w:rPr>
        <w:t xml:space="preserve"> </w:t>
      </w:r>
      <w:r w:rsidRPr="00491C03">
        <w:rPr>
          <w:sz w:val="16"/>
        </w:rPr>
        <w:t xml:space="preserve">each.”46 It was these dynamics that struck me so palp- ably at FutureLand. In contrast to visions of crows taking over Hoek van Holland (and perhaps Europe), and my own dark musings on the challenges of the Anthropocene, at FutureLand I encountered a celebration of what is </w:t>
      </w:r>
      <w:r w:rsidRPr="00491C03">
        <w:rPr>
          <w:sz w:val="16"/>
          <w:szCs w:val="16"/>
        </w:rPr>
        <w:t>to come, a celebration of the expansion of global trade.47 There is a profound disconnect at work here, between this place, its surround- ings and its consequences. While, across the water, back in town, wildlife officials were busily killing crows, in the Port of Rotterdam the very processes of shipping that brought these birds and countless other new species to the area were being drastically scaled up with all of their attendant local and global impacts. Here, at the epicentre of our remaking of the world to suit our designs and whims, the lives of forty crows could not be tolerated. In this massively transformed and transforming land- scape we worry that they may one day harm local biodiversity, that they may one day become an inconvenience to us. This is the (il)logic of mastery at work</w:t>
      </w:r>
      <w:r w:rsidRPr="00491C03">
        <w:rPr>
          <w:sz w:val="16"/>
        </w:rPr>
        <w:t xml:space="preserve">. outside hospitality </w:t>
      </w:r>
    </w:p>
    <w:p w14:paraId="511C80AA" w14:textId="77777777" w:rsidR="00246604" w:rsidRPr="00491C03" w:rsidRDefault="00246604" w:rsidP="00246604">
      <w:pPr>
        <w:rPr>
          <w:sz w:val="16"/>
        </w:rPr>
      </w:pPr>
    </w:p>
    <w:p w14:paraId="73892FC2" w14:textId="77777777" w:rsidR="00246604" w:rsidRPr="00491C03" w:rsidRDefault="00246604">
      <w:pPr>
        <w:rPr>
          <w:rFonts w:asciiTheme="minorHAnsi" w:hAnsiTheme="minorHAnsi" w:cstheme="minorBidi"/>
        </w:rPr>
      </w:pPr>
    </w:p>
    <w:p w14:paraId="5A58951C" w14:textId="77777777" w:rsidR="00F63FFE" w:rsidRPr="00491C03" w:rsidRDefault="00F63FFE">
      <w:pPr>
        <w:rPr>
          <w:rFonts w:eastAsiaTheme="majorEastAsia" w:cstheme="majorBidi"/>
          <w:b/>
          <w:iCs/>
          <w:sz w:val="26"/>
        </w:rPr>
      </w:pPr>
      <w:r w:rsidRPr="00491C03">
        <w:br w:type="page"/>
      </w:r>
    </w:p>
    <w:p w14:paraId="42FCC319" w14:textId="36B86071" w:rsidR="00246604" w:rsidRPr="00491C03" w:rsidRDefault="00426A3A" w:rsidP="00246604">
      <w:pPr>
        <w:pStyle w:val="Heading4"/>
      </w:pPr>
      <w:r w:rsidRPr="00491C03">
        <w:lastRenderedPageBreak/>
        <w:t>Rewilding is a desire to dominate nature to human managerial whims for neoliberal empire</w:t>
      </w:r>
      <w:r w:rsidR="00BE4459" w:rsidRPr="00491C03">
        <w:t>, reinforcing Anthropocentric logics</w:t>
      </w:r>
      <w:r w:rsidR="00F710B8" w:rsidRPr="00491C03">
        <w:t>. The alternative is to reject mastery of nature</w:t>
      </w:r>
      <w:r w:rsidR="008A64EB" w:rsidRPr="00491C03">
        <w:t xml:space="preserve"> and the logic of the host</w:t>
      </w:r>
    </w:p>
    <w:p w14:paraId="75D56EA5" w14:textId="032CDDD7" w:rsidR="00246604" w:rsidRPr="00491C03" w:rsidRDefault="00246604" w:rsidP="00246604">
      <w:r w:rsidRPr="00491C03">
        <w:rPr>
          <w:b/>
          <w:bCs/>
          <w:sz w:val="26"/>
          <w:szCs w:val="26"/>
        </w:rPr>
        <w:t>Van Dooren 16</w:t>
      </w:r>
      <w:r w:rsidRPr="00491C03">
        <w:t xml:space="preserve"> [Thom Van Dooren, Professor of Environmental Humanities in the School of Humanities and the Sydney Environment Institute at the University of Sydney with a PhD in the Fenner School of Environment and Society, 2016, “The Unwelcome Crows Hospitality in the Anthropocene,” Angelaki Journal of the Theoretical Humanities, </w:t>
      </w:r>
      <w:hyperlink r:id="rId24" w:history="1">
        <w:r w:rsidRPr="00491C03">
          <w:rPr>
            <w:rStyle w:val="Hyperlink"/>
          </w:rPr>
          <w:t>https://www.academia.edu/28017047/The_Unwelcome_Crows_Hospitality_in_the_Anthropocene</w:t>
        </w:r>
      </w:hyperlink>
      <w:r w:rsidRPr="00491C03">
        <w:t>]/Kankee</w:t>
      </w:r>
    </w:p>
    <w:p w14:paraId="1802A49C" w14:textId="77777777" w:rsidR="00246604" w:rsidRPr="00491C03" w:rsidRDefault="00246604" w:rsidP="00246604">
      <w:pPr>
        <w:rPr>
          <w:sz w:val="16"/>
        </w:rPr>
      </w:pPr>
      <w:r w:rsidRPr="00491C03">
        <w:rPr>
          <w:sz w:val="16"/>
        </w:rPr>
        <w:t xml:space="preserve">On my last evening in Hoek van Holland I set off in search of the house crows’ roosting trees. Following the lines of flight of more con- spicuous jackdaws, who I knew they sometimes roosted with, I arrived at a little stand of trees on the edge of town. The area was a hive of noise and activity as I approached. It was now mostly dark, but I could still make out the sil- houetted movements of hundreds of corvids flit- tering between branches, squabbling and calling out as they went. All of the sounds were dis- tinctly jackdaw, but a couple of times I thought I heard the harsher calls of a house crow. At one point a large group of birds took to the air together and left the trees. I wondered if my presence was disturbing them. Alongside the many house crows shot in the past months, some jackdaws had, accidentally, been shot too. Perhaps all of these corvids had become wary of humans hanging around under their roosts? I left the trees and headed back into the centre of town, wondering as I walked about this space in which house crows and jackdaws are sharing risks – perhaps unbeknownst to either of them – wondering about jackdaws’ capacity to get on with these new arrivals, to make room for others. While all corvids are ter- ritorial to some extent when nesting, their practices differ markedly. Breeding pairs of some species set up large territories and vigor- ously defend them from potential competitors or predators, but both jackdaws and house crows tend to nest communally, with many pairs in the same tree, each maintaining a rela- tively tiny “territory” around their nest. And, of course, when not breeding, both of these species tend to roost communally at night.48 And so this is what they have done in Hoek van Holland; crafting a new space of inter- species roosting. In this zone of cohabitation – which is far from idyllic, far from risk free – perhaps we can find some inspiration for alternative avenues into the future? In large part, this article is an effort to resitu- ate the house crows of Hoek van Holland within the broader dynamics of the appropriation of the world and its future that lie at the heart of this Anthropocene era. The final section of this article explores what it might have meant to </w:t>
      </w:r>
      <w:r w:rsidRPr="00491C03">
        <w:rPr>
          <w:rStyle w:val="StyleUnderline"/>
        </w:rPr>
        <w:t xml:space="preserve">respond to these crows differently, outside of the </w:t>
      </w:r>
      <w:r w:rsidRPr="00491C03">
        <w:rPr>
          <w:rStyle w:val="Emphasis"/>
        </w:rPr>
        <w:t>logic of the host</w:t>
      </w:r>
      <w:r w:rsidRPr="00491C03">
        <w:rPr>
          <w:sz w:val="16"/>
        </w:rPr>
        <w:t xml:space="preserve">. This approach is grounded in the understanding that </w:t>
      </w:r>
      <w:r w:rsidRPr="00491C03">
        <w:rPr>
          <w:rStyle w:val="StyleUnderline"/>
        </w:rPr>
        <w:t>what the Anthropocene requires is not more or less hospi- tality, or even a revisiting of to whom we are hospitable</w:t>
      </w:r>
      <w:r w:rsidRPr="00491C03">
        <w:rPr>
          <w:sz w:val="16"/>
        </w:rPr>
        <w:t xml:space="preserve">. On the surface, Derrida’s unlimited hospitality might seem to offer a way forward, a way in which hospitality might undermine its own appropriative foundation. Pushed to the extreme in the way that Derrida suggests, hospi- tality might escape some of the key problems I have been pointing to as the distinction between guest and host is blurred and problema- tized. With this in mind, perhaps we needn’t abdicate the position of host but rather must take it up more absolutely? However, I do not think that this is the right way forward for our Anthropocenic Earth. As an approach, </w:t>
      </w:r>
      <w:r w:rsidRPr="00491C03">
        <w:rPr>
          <w:rStyle w:val="StyleUnderline"/>
          <w:highlight w:val="green"/>
        </w:rPr>
        <w:t>hospital- ity papers over the “we”: who has assumed the position of host and at whose expense</w:t>
      </w:r>
      <w:r w:rsidRPr="00491C03">
        <w:rPr>
          <w:sz w:val="16"/>
        </w:rPr>
        <w:t>? Further- more</w:t>
      </w:r>
      <w:r w:rsidRPr="00491C03">
        <w:rPr>
          <w:rStyle w:val="StyleUnderline"/>
        </w:rPr>
        <w:t>, to the extent that hospitality becomes “unlimited” it is no longer hospitality; to the extent that it does not, that it cannot, it remains grounded within an appropriative claim.</w:t>
      </w:r>
      <w:r w:rsidRPr="00491C03">
        <w:rPr>
          <w:sz w:val="16"/>
        </w:rPr>
        <w:t xml:space="preserve"> In short, my position is that hospitality is the wrong approach. </w:t>
      </w:r>
      <w:r w:rsidRPr="00491C03">
        <w:rPr>
          <w:rStyle w:val="StyleUnderline"/>
        </w:rPr>
        <w:t>What is needed</w:t>
      </w:r>
      <w:r w:rsidRPr="00491C03">
        <w:rPr>
          <w:sz w:val="16"/>
        </w:rPr>
        <w:t xml:space="preserve"> in its place </w:t>
      </w:r>
      <w:r w:rsidRPr="00491C03">
        <w:rPr>
          <w:rStyle w:val="StyleUnderline"/>
        </w:rPr>
        <w:t>is</w:t>
      </w:r>
      <w:r w:rsidRPr="00491C03">
        <w:rPr>
          <w:sz w:val="16"/>
        </w:rPr>
        <w:t xml:space="preserve"> an entirely new frame of orientation: </w:t>
      </w:r>
      <w:r w:rsidRPr="00491C03">
        <w:rPr>
          <w:rStyle w:val="StyleUnderline"/>
        </w:rPr>
        <w:t xml:space="preserve">an </w:t>
      </w:r>
      <w:r w:rsidRPr="00491C03">
        <w:rPr>
          <w:rStyle w:val="StyleUnderline"/>
          <w:highlight w:val="green"/>
        </w:rPr>
        <w:t>acknowledge</w:t>
      </w:r>
      <w:r w:rsidRPr="00491C03">
        <w:rPr>
          <w:rStyle w:val="StyleUnderline"/>
        </w:rPr>
        <w:t xml:space="preserve">ment that the </w:t>
      </w:r>
      <w:r w:rsidRPr="00491C03">
        <w:rPr>
          <w:rStyle w:val="StyleUnderline"/>
          <w:highlight w:val="green"/>
        </w:rPr>
        <w:t>world and its future were never ours</w:t>
      </w:r>
      <w:r w:rsidRPr="00491C03">
        <w:rPr>
          <w:rStyle w:val="StyleUnderline"/>
        </w:rPr>
        <w:t xml:space="preserve"> – never any individual’s or group’s – </w:t>
      </w:r>
      <w:r w:rsidRPr="00491C03">
        <w:rPr>
          <w:rStyle w:val="StyleUnderline"/>
          <w:highlight w:val="green"/>
        </w:rPr>
        <w:t>to give in the first place</w:t>
      </w:r>
      <w:r w:rsidRPr="00491C03">
        <w:rPr>
          <w:rStyle w:val="StyleUnderline"/>
        </w:rPr>
        <w:t>, to welcome or not</w:t>
      </w:r>
      <w:r w:rsidRPr="00491C03">
        <w:rPr>
          <w:sz w:val="16"/>
        </w:rPr>
        <w:t xml:space="preserve">. The approach proposed here is in explicit opposition to the increasingly common calls for extended forms of “human” management of the Earth. Grounded in a very similar logic to the one identified by Serres, these </w:t>
      </w:r>
      <w:r w:rsidRPr="00491C03">
        <w:rPr>
          <w:rStyle w:val="StyleUnderline"/>
          <w:highlight w:val="green"/>
        </w:rPr>
        <w:t>calls</w:t>
      </w:r>
      <w:r w:rsidRPr="00491C03">
        <w:rPr>
          <w:sz w:val="16"/>
        </w:rPr>
        <w:t xml:space="preserve"> frequently </w:t>
      </w:r>
      <w:r w:rsidRPr="00491C03">
        <w:rPr>
          <w:rStyle w:val="StyleUnderline"/>
        </w:rPr>
        <w:t xml:space="preserve">move from the claim that “humanity” has marked and damaged the world, </w:t>
      </w:r>
      <w:r w:rsidRPr="00491C03">
        <w:rPr>
          <w:rStyle w:val="StyleUnderline"/>
          <w:highlight w:val="green"/>
        </w:rPr>
        <w:t>usher</w:t>
      </w:r>
      <w:r w:rsidRPr="00491C03">
        <w:rPr>
          <w:rStyle w:val="StyleUnderline"/>
        </w:rPr>
        <w:t xml:space="preserve">ing in the Anthropocene, to </w:t>
      </w:r>
      <w:r w:rsidRPr="00491C03">
        <w:rPr>
          <w:rStyle w:val="StyleUnderline"/>
          <w:highlight w:val="green"/>
        </w:rPr>
        <w:t>an assumed</w:t>
      </w:r>
      <w:r w:rsidRPr="00491C03">
        <w:rPr>
          <w:rStyle w:val="StyleUnderline"/>
        </w:rPr>
        <w:t xml:space="preserve"> right, or perhaps an </w:t>
      </w:r>
      <w:r w:rsidRPr="00491C03">
        <w:rPr>
          <w:rStyle w:val="StyleUnderline"/>
          <w:highlight w:val="green"/>
        </w:rPr>
        <w:t>obligation</w:t>
      </w:r>
      <w:r w:rsidRPr="00491C03">
        <w:rPr>
          <w:rStyle w:val="StyleUnderline"/>
        </w:rPr>
        <w:t xml:space="preserve">, </w:t>
      </w:r>
      <w:r w:rsidRPr="00491C03">
        <w:rPr>
          <w:rStyle w:val="StyleUnderline"/>
          <w:highlight w:val="green"/>
        </w:rPr>
        <w:t>to take up new</w:t>
      </w:r>
      <w:r w:rsidRPr="00491C03">
        <w:rPr>
          <w:rStyle w:val="StyleUnderline"/>
        </w:rPr>
        <w:t xml:space="preserve"> and expanded </w:t>
      </w:r>
      <w:r w:rsidRPr="00491C03">
        <w:rPr>
          <w:rStyle w:val="StyleUnderline"/>
          <w:highlight w:val="green"/>
        </w:rPr>
        <w:t>forms of</w:t>
      </w:r>
      <w:r w:rsidRPr="00491C03">
        <w:rPr>
          <w:rStyle w:val="StyleUnderline"/>
        </w:rPr>
        <w:t xml:space="preserve"> </w:t>
      </w:r>
      <w:r w:rsidRPr="00491C03">
        <w:rPr>
          <w:rStyle w:val="StyleUnderline"/>
          <w:highlight w:val="green"/>
        </w:rPr>
        <w:t>control</w:t>
      </w:r>
      <w:r w:rsidRPr="00491C03">
        <w:rPr>
          <w:sz w:val="16"/>
        </w:rPr>
        <w:t>.49 This easy slippage was already clear at the founding moment of the Anthropocene dis- course, in the 2000 article by Crutzen and Stoermer that launched the term onto the global stage. Having diagnosed this new geo- logical epoch, the authors conclude with the following words: “</w:t>
      </w:r>
      <w:r w:rsidRPr="00491C03">
        <w:rPr>
          <w:rStyle w:val="StyleUnderline"/>
        </w:rPr>
        <w:t>A</w:t>
      </w:r>
      <w:r w:rsidRPr="00491C03">
        <w:rPr>
          <w:sz w:val="16"/>
        </w:rPr>
        <w:t xml:space="preserve">n exciting but also diffi- cult, and daunting </w:t>
      </w:r>
      <w:r w:rsidRPr="00491C03">
        <w:rPr>
          <w:rStyle w:val="StyleUnderline"/>
        </w:rPr>
        <w:t xml:space="preserve">task lies </w:t>
      </w:r>
      <w:r w:rsidRPr="00491C03">
        <w:rPr>
          <w:sz w:val="16"/>
          <w:szCs w:val="16"/>
        </w:rPr>
        <w:t>ahead</w:t>
      </w:r>
      <w:r w:rsidRPr="00491C03">
        <w:rPr>
          <w:sz w:val="10"/>
          <w:szCs w:val="16"/>
        </w:rPr>
        <w:t xml:space="preserve"> </w:t>
      </w:r>
      <w:r w:rsidRPr="00491C03">
        <w:rPr>
          <w:sz w:val="16"/>
        </w:rPr>
        <w:t xml:space="preserve">of the global research and engineering community </w:t>
      </w:r>
      <w:r w:rsidRPr="00491C03">
        <w:rPr>
          <w:rStyle w:val="StyleUnderline"/>
          <w:highlight w:val="green"/>
        </w:rPr>
        <w:t>to</w:t>
      </w:r>
      <w:r w:rsidRPr="00491C03">
        <w:rPr>
          <w:sz w:val="16"/>
          <w:highlight w:val="green"/>
        </w:rPr>
        <w:t xml:space="preserve"> </w:t>
      </w:r>
      <w:r w:rsidRPr="00491C03">
        <w:rPr>
          <w:rStyle w:val="StyleUnderline"/>
          <w:highlight w:val="green"/>
        </w:rPr>
        <w:t>guide [hu]mankind toward</w:t>
      </w:r>
      <w:r w:rsidRPr="00491C03">
        <w:rPr>
          <w:rStyle w:val="StyleUnderline"/>
        </w:rPr>
        <w:t xml:space="preserve"> global, sustainable, environmental </w:t>
      </w:r>
      <w:r w:rsidRPr="00491C03">
        <w:rPr>
          <w:rStyle w:val="StyleUnderline"/>
          <w:highlight w:val="green"/>
        </w:rPr>
        <w:t>management</w:t>
      </w:r>
      <w:r w:rsidRPr="00491C03">
        <w:rPr>
          <w:sz w:val="16"/>
        </w:rPr>
        <w:t xml:space="preserve">.”50 In the intervening years, this same logic has been deployed in a range of different ways. For some proponents of global management, </w:t>
      </w:r>
      <w:r w:rsidRPr="00491C03">
        <w:rPr>
          <w:rStyle w:val="StyleUnderline"/>
        </w:rPr>
        <w:t>the profound contemporary transformation of the world is read as an indication of human inge- nuity and skill (even if not always perfectly rea- lized</w:t>
      </w:r>
      <w:r w:rsidRPr="00491C03">
        <w:rPr>
          <w:sz w:val="16"/>
        </w:rPr>
        <w:t xml:space="preserve">). In this context global </w:t>
      </w:r>
      <w:r w:rsidRPr="00491C03">
        <w:rPr>
          <w:rStyle w:val="StyleUnderline"/>
          <w:highlight w:val="green"/>
        </w:rPr>
        <w:t>management</w:t>
      </w:r>
      <w:r w:rsidRPr="00491C03">
        <w:rPr>
          <w:rStyle w:val="StyleUnderline"/>
        </w:rPr>
        <w:t xml:space="preserve"> </w:t>
      </w:r>
      <w:r w:rsidRPr="00491C03">
        <w:rPr>
          <w:rStyle w:val="StyleUnderline"/>
          <w:highlight w:val="green"/>
        </w:rPr>
        <w:t>is</w:t>
      </w:r>
      <w:r w:rsidRPr="00491C03">
        <w:rPr>
          <w:rStyle w:val="StyleUnderline"/>
        </w:rPr>
        <w:t xml:space="preserve"> a case of </w:t>
      </w:r>
      <w:r w:rsidRPr="00491C03">
        <w:rPr>
          <w:rStyle w:val="StyleUnderline"/>
          <w:highlight w:val="green"/>
        </w:rPr>
        <w:t>humanity assuming its rightful place and taking up the</w:t>
      </w:r>
      <w:r w:rsidRPr="00491C03">
        <w:rPr>
          <w:sz w:val="16"/>
        </w:rPr>
        <w:t xml:space="preserve"> Baconian mandate – or is it an </w:t>
      </w:r>
      <w:r w:rsidRPr="00491C03">
        <w:rPr>
          <w:rStyle w:val="Emphasis"/>
          <w:highlight w:val="green"/>
        </w:rPr>
        <w:t>Edenic decree</w:t>
      </w:r>
      <w:r w:rsidRPr="00491C03">
        <w:rPr>
          <w:sz w:val="16"/>
        </w:rPr>
        <w:t xml:space="preserve">? – </w:t>
      </w:r>
      <w:r w:rsidRPr="00491C03">
        <w:rPr>
          <w:rStyle w:val="StyleUnderline"/>
          <w:highlight w:val="green"/>
        </w:rPr>
        <w:t>to produce a “garden planet</w:t>
      </w:r>
      <w:r w:rsidRPr="00491C03">
        <w:rPr>
          <w:sz w:val="16"/>
        </w:rPr>
        <w:t xml:space="preserve">” </w:t>
      </w:r>
      <w:r w:rsidRPr="00491C03">
        <w:rPr>
          <w:rStyle w:val="StyleUnderline"/>
        </w:rPr>
        <w:t xml:space="preserve">in which nature is put to work to sate “our” ever-growing </w:t>
      </w:r>
      <w:r w:rsidRPr="00491C03">
        <w:rPr>
          <w:rStyle w:val="StyleUnderline"/>
        </w:rPr>
        <w:lastRenderedPageBreak/>
        <w:t>resource needs</w:t>
      </w:r>
      <w:r w:rsidRPr="00491C03">
        <w:rPr>
          <w:sz w:val="16"/>
        </w:rPr>
        <w:t xml:space="preserve">.51 For others, the marks made by humanity on the Earth are read as indicators of desecration, and yet these </w:t>
      </w:r>
      <w:r w:rsidRPr="00491C03">
        <w:rPr>
          <w:rStyle w:val="StyleUnderline"/>
          <w:highlight w:val="green"/>
        </w:rPr>
        <w:t>accounts</w:t>
      </w:r>
      <w:r w:rsidRPr="00491C03">
        <w:rPr>
          <w:sz w:val="16"/>
        </w:rPr>
        <w:t xml:space="preserve"> often </w:t>
      </w:r>
      <w:r w:rsidRPr="00491C03">
        <w:rPr>
          <w:rStyle w:val="StyleUnderline"/>
        </w:rPr>
        <w:t xml:space="preserve">end up in much the same place: </w:t>
      </w:r>
      <w:r w:rsidRPr="00491C03">
        <w:rPr>
          <w:rStyle w:val="StyleUnderline"/>
          <w:highlight w:val="green"/>
        </w:rPr>
        <w:t>demand</w:t>
      </w:r>
      <w:r w:rsidRPr="00491C03">
        <w:rPr>
          <w:rStyle w:val="StyleUnderline"/>
        </w:rPr>
        <w:t xml:space="preserve">ing that </w:t>
      </w:r>
      <w:r w:rsidRPr="00491C03">
        <w:rPr>
          <w:rStyle w:val="StyleUnderline"/>
          <w:highlight w:val="green"/>
        </w:rPr>
        <w:t>humanity take responsibility for the damage that we have caused through the careful and close manage- ment of the Earth</w:t>
      </w:r>
      <w:r w:rsidRPr="00491C03">
        <w:rPr>
          <w:sz w:val="16"/>
        </w:rPr>
        <w:t xml:space="preserve">; control and appropriation after another fashion. For most commentators, the situation seems to lie somewhere between these two poles. </w:t>
      </w:r>
      <w:r w:rsidRPr="00491C03">
        <w:rPr>
          <w:rStyle w:val="StyleUnderline"/>
        </w:rPr>
        <w:t>We are told</w:t>
      </w:r>
      <w:r w:rsidRPr="00491C03">
        <w:rPr>
          <w:sz w:val="16"/>
        </w:rPr>
        <w:t xml:space="preserve"> by Erle Ellis, for example, that: “Our powers may yet exceed our ability to manage them, but </w:t>
      </w:r>
      <w:r w:rsidRPr="00491C03">
        <w:rPr>
          <w:rStyle w:val="StyleUnderline"/>
        </w:rPr>
        <w:t>there is no alternative except to shoulder the mantle of planetary stewardship</w:t>
      </w:r>
      <w:r w:rsidRPr="00491C03">
        <w:rPr>
          <w:sz w:val="16"/>
        </w:rPr>
        <w:t xml:space="preserve">. </w:t>
      </w:r>
      <w:r w:rsidRPr="00491C03">
        <w:rPr>
          <w:rStyle w:val="StyleUnderline"/>
        </w:rPr>
        <w:t>A good</w:t>
      </w:r>
      <w:r w:rsidRPr="00491C03">
        <w:rPr>
          <w:sz w:val="16"/>
        </w:rPr>
        <w:t xml:space="preserve">, or at least a better, </w:t>
      </w:r>
      <w:r w:rsidRPr="00491C03">
        <w:rPr>
          <w:rStyle w:val="StyleUnderline"/>
        </w:rPr>
        <w:t>Anthropocene is within our grasp</w:t>
      </w:r>
      <w:r w:rsidRPr="00491C03">
        <w:rPr>
          <w:sz w:val="16"/>
        </w:rPr>
        <w:t xml:space="preserve">.”52 Or, in Stewart Brand’s terms: </w:t>
      </w:r>
      <w:r w:rsidRPr="00491C03">
        <w:rPr>
          <w:rStyle w:val="StyleUnderline"/>
          <w:highlight w:val="green"/>
        </w:rPr>
        <w:t xml:space="preserve">we are as </w:t>
      </w:r>
      <w:r w:rsidRPr="00491C03">
        <w:rPr>
          <w:rStyle w:val="Emphasis"/>
          <w:highlight w:val="green"/>
        </w:rPr>
        <w:t>gods</w:t>
      </w:r>
      <w:r w:rsidRPr="00491C03">
        <w:rPr>
          <w:rStyle w:val="StyleUnderline"/>
          <w:highlight w:val="green"/>
        </w:rPr>
        <w:t xml:space="preserve"> and have to get good at it</w:t>
      </w:r>
      <w:r w:rsidRPr="00491C03">
        <w:rPr>
          <w:sz w:val="16"/>
        </w:rPr>
        <w:t xml:space="preserve"> […] [</w:t>
      </w:r>
      <w:r w:rsidRPr="00491C03">
        <w:rPr>
          <w:rStyle w:val="StyleUnderline"/>
        </w:rPr>
        <w:t>this] involves</w:t>
      </w:r>
      <w:r w:rsidRPr="00491C03">
        <w:rPr>
          <w:sz w:val="16"/>
        </w:rPr>
        <w:t xml:space="preserve"> what ecologists call </w:t>
      </w:r>
      <w:r w:rsidRPr="00491C03">
        <w:rPr>
          <w:rStyle w:val="StyleUnderline"/>
        </w:rPr>
        <w:t>ecosystem engineering</w:t>
      </w:r>
      <w:r w:rsidRPr="00491C03">
        <w:rPr>
          <w:sz w:val="16"/>
        </w:rPr>
        <w:t xml:space="preserve">. Beavers do it, earthworms do it. They don’t usually do it at a planetary scale. We have to do it at a planetary scale.53 In this way, </w:t>
      </w:r>
      <w:r w:rsidRPr="00491C03">
        <w:rPr>
          <w:rStyle w:val="StyleUnderline"/>
        </w:rPr>
        <w:t xml:space="preserve">the Anthropocene discourse is being enrolled into projects of ever-increasing control and </w:t>
      </w:r>
      <w:r w:rsidRPr="00491C03">
        <w:rPr>
          <w:rStyle w:val="StyleUnderline"/>
          <w:highlight w:val="green"/>
        </w:rPr>
        <w:t>management</w:t>
      </w:r>
      <w:r w:rsidRPr="00491C03">
        <w:rPr>
          <w:rStyle w:val="StyleUnderline"/>
        </w:rPr>
        <w:t>: the scale of the impacts, the marks, demands an equivalent grandiosity in terms of mastery, and so we get projects to</w:t>
      </w:r>
      <w:r w:rsidRPr="00491C03">
        <w:rPr>
          <w:sz w:val="16"/>
        </w:rPr>
        <w:t xml:space="preserve"> geo-engineer the climate and </w:t>
      </w:r>
      <w:r w:rsidRPr="00491C03">
        <w:rPr>
          <w:rStyle w:val="Emphasis"/>
        </w:rPr>
        <w:t>remake</w:t>
      </w:r>
      <w:r w:rsidRPr="00491C03">
        <w:rPr>
          <w:rStyle w:val="StyleUnderline"/>
        </w:rPr>
        <w:t xml:space="preserve"> the Earth’s </w:t>
      </w:r>
      <w:r w:rsidRPr="00491C03">
        <w:rPr>
          <w:rStyle w:val="Emphasis"/>
        </w:rPr>
        <w:t>prehistoric</w:t>
      </w:r>
      <w:r w:rsidRPr="00491C03">
        <w:rPr>
          <w:rStyle w:val="StyleUnderline"/>
        </w:rPr>
        <w:t xml:space="preserve"> ecosystems</w:t>
      </w:r>
      <w:r w:rsidRPr="00491C03">
        <w:rPr>
          <w:sz w:val="16"/>
        </w:rPr>
        <w:t xml:space="preserve">. While these projects might, in principle, take a wide range of forms, </w:t>
      </w:r>
      <w:r w:rsidRPr="00491C03">
        <w:rPr>
          <w:rStyle w:val="StyleUnderline"/>
        </w:rPr>
        <w:t xml:space="preserve">in practice they are increasingly </w:t>
      </w:r>
      <w:r w:rsidRPr="00491C03">
        <w:rPr>
          <w:rStyle w:val="StyleUnderline"/>
          <w:highlight w:val="green"/>
        </w:rPr>
        <w:t xml:space="preserve">being imagined in alignment with dominant </w:t>
      </w:r>
      <w:r w:rsidRPr="00491C03">
        <w:rPr>
          <w:rStyle w:val="Emphasis"/>
          <w:highlight w:val="green"/>
        </w:rPr>
        <w:t>neoliberal</w:t>
      </w:r>
      <w:r w:rsidRPr="00491C03">
        <w:rPr>
          <w:rStyle w:val="StyleUnderline"/>
          <w:highlight w:val="green"/>
        </w:rPr>
        <w:t xml:space="preserve"> agendas</w:t>
      </w:r>
      <w:r w:rsidRPr="00491C03">
        <w:rPr>
          <w:sz w:val="16"/>
        </w:rPr>
        <w:t xml:space="preserve">, in the work of “ecomodernists” and others. </w:t>
      </w:r>
      <w:r w:rsidRPr="00491C03">
        <w:rPr>
          <w:rStyle w:val="StyleUnderline"/>
        </w:rPr>
        <w:t xml:space="preserve">Far from challen- ging attitudes of mastery, </w:t>
      </w:r>
      <w:r w:rsidRPr="00491C03">
        <w:rPr>
          <w:rStyle w:val="StyleUnderline"/>
          <w:highlight w:val="green"/>
        </w:rPr>
        <w:t xml:space="preserve">these approaches </w:t>
      </w:r>
      <w:r w:rsidRPr="00491C03">
        <w:rPr>
          <w:rStyle w:val="Emphasis"/>
          <w:highlight w:val="green"/>
        </w:rPr>
        <w:t>double down</w:t>
      </w:r>
      <w:r w:rsidRPr="00491C03">
        <w:rPr>
          <w:rStyle w:val="StyleUnderline"/>
          <w:highlight w:val="green"/>
        </w:rPr>
        <w:t xml:space="preserve"> on them, reinforcing the founda- tional </w:t>
      </w:r>
      <w:r w:rsidRPr="00491C03">
        <w:rPr>
          <w:rStyle w:val="Emphasis"/>
          <w:highlight w:val="green"/>
        </w:rPr>
        <w:t>appropriative</w:t>
      </w:r>
      <w:r w:rsidRPr="00491C03">
        <w:rPr>
          <w:rStyle w:val="StyleUnderline"/>
        </w:rPr>
        <w:t xml:space="preserve"> </w:t>
      </w:r>
      <w:r w:rsidRPr="00491C03">
        <w:rPr>
          <w:rStyle w:val="Emphasis"/>
          <w:highlight w:val="green"/>
        </w:rPr>
        <w:t>assumption</w:t>
      </w:r>
      <w:r w:rsidRPr="00491C03">
        <w:rPr>
          <w:rStyle w:val="StyleUnderline"/>
          <w:highlight w:val="green"/>
        </w:rPr>
        <w:t xml:space="preserve"> that the world is</w:t>
      </w:r>
      <w:r w:rsidRPr="00491C03">
        <w:rPr>
          <w:rStyle w:val="StyleUnderline"/>
        </w:rPr>
        <w:t xml:space="preserve">, first and foremost, </w:t>
      </w:r>
      <w:r w:rsidRPr="00491C03">
        <w:rPr>
          <w:rStyle w:val="StyleUnderline"/>
          <w:highlight w:val="green"/>
        </w:rPr>
        <w:t>for “us</w:t>
      </w:r>
      <w:r w:rsidRPr="00491C03">
        <w:rPr>
          <w:rStyle w:val="StyleUnderline"/>
        </w:rPr>
        <w:t>.”</w:t>
      </w:r>
      <w:r w:rsidRPr="00491C03">
        <w:rPr>
          <w:sz w:val="16"/>
        </w:rPr>
        <w:t xml:space="preserve"> And so the massive reordering of the planet envisioned by people like Michael Schellenberger and Ted Nordhaus from the Breakthrough Institute is one that is, as Clive Hamilton has succinctly put it, “system-compatible.” While humanity might need to change its ways a little, the key focus is on re-engineering the world to make it work for us. As Hamilton puts is: “</w:t>
      </w:r>
      <w:r w:rsidRPr="00491C03">
        <w:rPr>
          <w:rStyle w:val="StyleUnderline"/>
          <w:highlight w:val="green"/>
        </w:rPr>
        <w:t>The answer</w:t>
      </w:r>
      <w:r w:rsidRPr="00491C03">
        <w:rPr>
          <w:rStyle w:val="StyleUnderline"/>
        </w:rPr>
        <w:t xml:space="preserve">, they say, </w:t>
      </w:r>
      <w:r w:rsidRPr="00491C03">
        <w:rPr>
          <w:rStyle w:val="StyleUnderline"/>
          <w:highlight w:val="green"/>
        </w:rPr>
        <w:t>is</w:t>
      </w:r>
      <w:r w:rsidRPr="00491C03">
        <w:rPr>
          <w:rStyle w:val="StyleUnderline"/>
        </w:rPr>
        <w:t xml:space="preserve"> not to change course but </w:t>
      </w:r>
      <w:r w:rsidRPr="00491C03">
        <w:rPr>
          <w:rStyle w:val="StyleUnderline"/>
          <w:highlight w:val="green"/>
        </w:rPr>
        <w:t>to more tightly ‘embrace human power, tech</w:t>
      </w:r>
      <w:r w:rsidRPr="00491C03">
        <w:rPr>
          <w:rStyle w:val="StyleUnderline"/>
        </w:rPr>
        <w:t xml:space="preserve">nol- ogy </w:t>
      </w:r>
      <w:r w:rsidRPr="00491C03">
        <w:rPr>
          <w:rStyle w:val="StyleUnderline"/>
          <w:highlight w:val="green"/>
        </w:rPr>
        <w:t>and</w:t>
      </w:r>
      <w:r w:rsidRPr="00491C03">
        <w:rPr>
          <w:rStyle w:val="StyleUnderline"/>
        </w:rPr>
        <w:t xml:space="preserve"> the larger process of </w:t>
      </w:r>
      <w:r w:rsidRPr="00491C03">
        <w:rPr>
          <w:rStyle w:val="StyleUnderline"/>
          <w:highlight w:val="green"/>
        </w:rPr>
        <w:t>modernization</w:t>
      </w:r>
      <w:r w:rsidRPr="00491C03">
        <w:rPr>
          <w:sz w:val="16"/>
        </w:rPr>
        <w:t xml:space="preserve">.’”54 </w:t>
      </w:r>
      <w:r w:rsidRPr="00491C03">
        <w:rPr>
          <w:rStyle w:val="StyleUnderline"/>
        </w:rPr>
        <w:t>From this perspective there are no real biophysi- cal limits to Earth systems; in embracing new technologies and the market we will find ways to overcome problems and continue to grow economies</w:t>
      </w:r>
      <w:r w:rsidRPr="00491C03">
        <w:rPr>
          <w:sz w:val="16"/>
        </w:rPr>
        <w:t xml:space="preserve">. Most of these solutions, it seems, will lie in increased intensification and, to borrow a term from Dr Seuss’ The Lorax, the “biggering” of urban environments, agriculture, aquaculture, energy generation and fresh water production (through nuclear and desalina- tion).55 In this way, more and more of the Earth can be put to work to satisfy the needs of a growing human population.56 Importantly, </w:t>
      </w:r>
      <w:r w:rsidRPr="00491C03">
        <w:rPr>
          <w:rStyle w:val="StyleUnderline"/>
        </w:rPr>
        <w:t>these calls for greater manage- ment of the globe also tend to invoke “the human” in a troublingly amorphous way: it is humanity that is to take up this burden or role of management, not the United States</w:t>
      </w:r>
      <w:r w:rsidRPr="00491C03">
        <w:rPr>
          <w:sz w:val="16"/>
        </w:rPr>
        <w:t xml:space="preserve">, or some corporate entity, not climatologists or ecomodernists. </w:t>
      </w:r>
      <w:r w:rsidRPr="00491C03">
        <w:rPr>
          <w:rStyle w:val="StyleUnderline"/>
          <w:highlight w:val="green"/>
        </w:rPr>
        <w:t>This</w:t>
      </w:r>
      <w:r w:rsidRPr="00491C03">
        <w:rPr>
          <w:rStyle w:val="StyleUnderline"/>
        </w:rPr>
        <w:t xml:space="preserve"> is the preferred framing precisely because it </w:t>
      </w:r>
      <w:r w:rsidRPr="00491C03">
        <w:rPr>
          <w:rStyle w:val="StyleUnderline"/>
          <w:highlight w:val="green"/>
        </w:rPr>
        <w:t xml:space="preserve">taps into a </w:t>
      </w:r>
      <w:r w:rsidRPr="00491C03">
        <w:rPr>
          <w:rStyle w:val="Emphasis"/>
          <w:highlight w:val="green"/>
        </w:rPr>
        <w:t>deep history</w:t>
      </w:r>
      <w:r w:rsidRPr="00491C03">
        <w:rPr>
          <w:rStyle w:val="StyleUnderline"/>
          <w:highlight w:val="green"/>
        </w:rPr>
        <w:t xml:space="preserve"> in the West </w:t>
      </w:r>
      <w:r w:rsidRPr="00491C03">
        <w:rPr>
          <w:rStyle w:val="StyleUnderline"/>
        </w:rPr>
        <w:t xml:space="preserve">and </w:t>
      </w:r>
      <w:r w:rsidRPr="00491C03">
        <w:rPr>
          <w:rStyle w:val="StyleUnderline"/>
          <w:highlight w:val="green"/>
        </w:rPr>
        <w:t xml:space="preserve">elsewhere in which humanity has been seen to legitimately occupy a position of </w:t>
      </w:r>
      <w:r w:rsidRPr="00491C03">
        <w:rPr>
          <w:rStyle w:val="Emphasis"/>
          <w:highlight w:val="green"/>
        </w:rPr>
        <w:t>superiority</w:t>
      </w:r>
      <w:r w:rsidRPr="00491C03">
        <w:rPr>
          <w:rStyle w:val="StyleUnderline"/>
          <w:highlight w:val="green"/>
        </w:rPr>
        <w:t xml:space="preserve"> in relation to the rest of the world</w:t>
      </w:r>
      <w:r w:rsidRPr="00491C03">
        <w:rPr>
          <w:sz w:val="16"/>
        </w:rPr>
        <w:t xml:space="preserve">: from the Great Chain of Being through Renaissance notions of the “dignity of man” to contemporary accounts of our unique genetic and creative capacities. In this way, </w:t>
      </w:r>
      <w:r w:rsidRPr="00491C03">
        <w:rPr>
          <w:rStyle w:val="StyleUnderline"/>
          <w:highlight w:val="green"/>
        </w:rPr>
        <w:t xml:space="preserve">referencing the human draws on a sense of “natural entitlement,” falling easily into a </w:t>
      </w:r>
      <w:r w:rsidRPr="00491C03">
        <w:rPr>
          <w:rStyle w:val="Emphasis"/>
          <w:highlight w:val="green"/>
        </w:rPr>
        <w:t>storyline</w:t>
      </w:r>
      <w:r w:rsidRPr="00491C03">
        <w:rPr>
          <w:rStyle w:val="StyleUnderline"/>
          <w:highlight w:val="green"/>
        </w:rPr>
        <w:t xml:space="preserve"> in which humanity assumes its proper place in the world</w:t>
      </w:r>
      <w:r w:rsidRPr="00491C03">
        <w:rPr>
          <w:sz w:val="16"/>
        </w:rPr>
        <w:t xml:space="preserve">. At the same time, however, referencing the human – perhaps strategically – obscures other pressing ques- tions about precisely who it is that will take up these management roles, and to whose benefit.57 Humanity is complex and multifa- ceted; inevitably, some will benefit and others will not. Equally, however, in a time of mass extinction and the proliferation of factory farms, to name just two key issues, humanity is very definitely not all that matters; the lives and possibilities of diverse non-humans are at stake here too. In short, the human is at once too specific and too vague as a ground for imagined futures: who gets to take on the role of landscape designer, and who is deemed to be a weed, will matter profoundly on a garden planet. Advocating for an understanding of the world outside of this logic of the host does not mean ignoring, or doing nothing about, the pressing environmental and social chal- lenges of the Anthropocene. Nor does it require us simply to accept all changes to eco- systems, to refuse to take up any deliberate role whatsoever in their ordering. We are all inescapably entangled, involved, in the shaping of worlds. And so not only are there not just two choices here – complete manage- ment or withdrawal – neither of these extreme positions is really open to any fleshy, mortal being in the first place. Here we are reminded that </w:t>
      </w:r>
      <w:r w:rsidRPr="00491C03">
        <w:rPr>
          <w:rStyle w:val="StyleUnderline"/>
        </w:rPr>
        <w:t>what is at stake in efforts to manage the world is not an actual mastery but its pre- tence: “we” are not now, nor will we ever be, in control of the Earth</w:t>
      </w:r>
      <w:r w:rsidRPr="00491C03">
        <w:rPr>
          <w:sz w:val="16"/>
        </w:rPr>
        <w:t xml:space="preserve">.58 </w:t>
      </w:r>
      <w:r w:rsidRPr="00491C03">
        <w:rPr>
          <w:rStyle w:val="StyleUnderline"/>
        </w:rPr>
        <w:t xml:space="preserve">In this light the </w:t>
      </w:r>
      <w:r w:rsidRPr="00491C03">
        <w:rPr>
          <w:rStyle w:val="Emphasis"/>
        </w:rPr>
        <w:t>abdication</w:t>
      </w:r>
      <w:r w:rsidRPr="00491C03">
        <w:rPr>
          <w:rStyle w:val="StyleUnderline"/>
        </w:rPr>
        <w:t xml:space="preserve"> of the position of the host is about </w:t>
      </w:r>
      <w:r w:rsidRPr="00491C03">
        <w:rPr>
          <w:rStyle w:val="Emphasis"/>
        </w:rPr>
        <w:t>humility</w:t>
      </w:r>
      <w:r w:rsidRPr="00491C03">
        <w:rPr>
          <w:sz w:val="16"/>
        </w:rPr>
        <w:t xml:space="preserve">, </w:t>
      </w:r>
      <w:r w:rsidRPr="00491C03">
        <w:rPr>
          <w:rStyle w:val="StyleUnderline"/>
        </w:rPr>
        <w:t xml:space="preserve">it is about accepting that the world is </w:t>
      </w:r>
      <w:r w:rsidRPr="00491C03">
        <w:rPr>
          <w:rStyle w:val="Emphasis"/>
        </w:rPr>
        <w:t>not ours</w:t>
      </w:r>
      <w:r w:rsidRPr="00491C03">
        <w:rPr>
          <w:rStyle w:val="StyleUnderline"/>
        </w:rPr>
        <w:t xml:space="preserve"> to “sort out</w:t>
      </w:r>
      <w:r w:rsidRPr="00491C03">
        <w:rPr>
          <w:sz w:val="16"/>
        </w:rPr>
        <w:t xml:space="preserve">,” </w:t>
      </w:r>
      <w:r w:rsidRPr="00491C03">
        <w:rPr>
          <w:rStyle w:val="StyleUnderline"/>
        </w:rPr>
        <w:t>to unilaterally order to a particular visions of how it “should” be</w:t>
      </w:r>
      <w:r w:rsidRPr="00491C03">
        <w:rPr>
          <w:sz w:val="16"/>
        </w:rPr>
        <w:t xml:space="preserve">. But as Earthly inhabitants like any others, we will still have impacts and ideas about how things might be. What is required is that we </w:t>
      </w:r>
      <w:r w:rsidRPr="00491C03">
        <w:rPr>
          <w:rStyle w:val="StyleUnderline"/>
          <w:highlight w:val="green"/>
        </w:rPr>
        <w:t>take these up</w:t>
      </w:r>
      <w:r w:rsidRPr="00491C03">
        <w:rPr>
          <w:rStyle w:val="StyleUnderline"/>
        </w:rPr>
        <w:t xml:space="preserve"> </w:t>
      </w:r>
      <w:r w:rsidRPr="00491C03">
        <w:rPr>
          <w:rStyle w:val="StyleUnderline"/>
          <w:highlight w:val="green"/>
        </w:rPr>
        <w:t xml:space="preserve">outside of a </w:t>
      </w:r>
      <w:r w:rsidRPr="00491C03">
        <w:rPr>
          <w:rStyle w:val="Emphasis"/>
          <w:highlight w:val="green"/>
        </w:rPr>
        <w:t>logic of entitlement</w:t>
      </w:r>
      <w:r w:rsidRPr="00491C03">
        <w:rPr>
          <w:rStyle w:val="StyleUnderline"/>
        </w:rPr>
        <w:t xml:space="preserve">, of </w:t>
      </w:r>
      <w:r w:rsidRPr="00491C03">
        <w:rPr>
          <w:rStyle w:val="Emphasis"/>
        </w:rPr>
        <w:t>assumed authority</w:t>
      </w:r>
      <w:r w:rsidRPr="00491C03">
        <w:rPr>
          <w:rStyle w:val="StyleUnderline"/>
        </w:rPr>
        <w:t xml:space="preserve"> and legitimacy, in which others</w:t>
      </w:r>
      <w:r w:rsidRPr="00491C03">
        <w:rPr>
          <w:sz w:val="16"/>
        </w:rPr>
        <w:t xml:space="preserve"> – human and not – </w:t>
      </w:r>
      <w:r w:rsidRPr="00491C03">
        <w:rPr>
          <w:rStyle w:val="StyleUnderline"/>
        </w:rPr>
        <w:t xml:space="preserve">are required to make all of the sacrifices while their own visions and needs remain </w:t>
      </w:r>
      <w:r w:rsidRPr="00491C03">
        <w:rPr>
          <w:rStyle w:val="Emphasis"/>
        </w:rPr>
        <w:t>permanently second- ary</w:t>
      </w:r>
      <w:r w:rsidRPr="00491C03">
        <w:rPr>
          <w:sz w:val="16"/>
        </w:rPr>
        <w:t xml:space="preserve">. </w:t>
      </w:r>
      <w:r w:rsidRPr="00491C03">
        <w:rPr>
          <w:rStyle w:val="StyleUnderline"/>
        </w:rPr>
        <w:t>What is demanded</w:t>
      </w:r>
      <w:r w:rsidRPr="00491C03">
        <w:rPr>
          <w:sz w:val="16"/>
        </w:rPr>
        <w:t xml:space="preserve">, in short, </w:t>
      </w:r>
      <w:r w:rsidRPr="00491C03">
        <w:rPr>
          <w:rStyle w:val="StyleUnderline"/>
        </w:rPr>
        <w:t>is</w:t>
      </w:r>
      <w:r w:rsidRPr="00491C03">
        <w:rPr>
          <w:sz w:val="16"/>
        </w:rPr>
        <w:t xml:space="preserve"> the culti- vation of </w:t>
      </w:r>
      <w:r w:rsidRPr="00491C03">
        <w:rPr>
          <w:rStyle w:val="StyleUnderline"/>
        </w:rPr>
        <w:t>new approaches</w:t>
      </w:r>
      <w:r w:rsidRPr="00491C03">
        <w:rPr>
          <w:sz w:val="16"/>
        </w:rPr>
        <w:t xml:space="preserve"> and sensibilities </w:t>
      </w:r>
      <w:r w:rsidRPr="00491C03">
        <w:rPr>
          <w:rStyle w:val="StyleUnderline"/>
        </w:rPr>
        <w:t xml:space="preserve">for cohabitation on an Earth that is for </w:t>
      </w:r>
      <w:r w:rsidRPr="00491C03">
        <w:rPr>
          <w:rStyle w:val="Emphasis"/>
        </w:rPr>
        <w:t>all</w:t>
      </w:r>
      <w:r w:rsidRPr="00491C03">
        <w:rPr>
          <w:rStyle w:val="StyleUnderline"/>
        </w:rPr>
        <w:t xml:space="preserve"> of its living forms</w:t>
      </w:r>
      <w:r w:rsidRPr="00491C03">
        <w:rPr>
          <w:sz w:val="16"/>
        </w:rPr>
        <w:t xml:space="preserve">: </w:t>
      </w:r>
      <w:r w:rsidRPr="00491C03">
        <w:rPr>
          <w:sz w:val="16"/>
        </w:rPr>
        <w:lastRenderedPageBreak/>
        <w:t xml:space="preserve">learning to ask a broader set of questions of ourselves and others, to hold open a broader set of possibilities and responsibilities. From this perspective, </w:t>
      </w:r>
      <w:r w:rsidRPr="00491C03">
        <w:rPr>
          <w:rStyle w:val="StyleUnderline"/>
        </w:rPr>
        <w:t>hospitality</w:t>
      </w:r>
      <w:r w:rsidRPr="00491C03">
        <w:rPr>
          <w:sz w:val="16"/>
        </w:rPr>
        <w:t xml:space="preserve"> </w:t>
      </w:r>
      <w:r w:rsidRPr="00491C03">
        <w:rPr>
          <w:rStyle w:val="StyleUnderline"/>
        </w:rPr>
        <w:t>reveals itself to be</w:t>
      </w:r>
      <w:r w:rsidRPr="00491C03">
        <w:rPr>
          <w:sz w:val="16"/>
        </w:rPr>
        <w:t xml:space="preserve"> particularly </w:t>
      </w:r>
      <w:r w:rsidRPr="00491C03">
        <w:rPr>
          <w:rStyle w:val="StyleUnderline"/>
        </w:rPr>
        <w:t>unsuitable as a basis for responding to others in multispecies worlds</w:t>
      </w:r>
      <w:r w:rsidRPr="00491C03">
        <w:rPr>
          <w:sz w:val="16"/>
        </w:rPr>
        <w:t xml:space="preserve"> (at least in the particular cultural form that this term takes in the work of Derrida and others). These are worlds in which lives are lived in zones of inescapable overlap. </w:t>
      </w:r>
      <w:r w:rsidRPr="00491C03">
        <w:rPr>
          <w:rStyle w:val="StyleUnderline"/>
        </w:rPr>
        <w:t>My house, my body, are always already others’ terri- tories too; often without our even really knowing about the others’ existence.</w:t>
      </w:r>
      <w:r w:rsidRPr="00491C03">
        <w:rPr>
          <w:sz w:val="16"/>
        </w:rPr>
        <w:t xml:space="preserve"> Not only are these overlaps not always detrimental, many of them are necessary conditions for Earthly survival.59 </w:t>
      </w:r>
      <w:r w:rsidRPr="00491C03">
        <w:rPr>
          <w:rStyle w:val="StyleUnderline"/>
        </w:rPr>
        <w:t>The notion that any place is exclusively, or even first and foremost, “ours” is not a helpful foundation</w:t>
      </w:r>
      <w:r w:rsidRPr="00491C03">
        <w:rPr>
          <w:sz w:val="16"/>
        </w:rPr>
        <w:t xml:space="preserve">. The good of any one cannot be secured against all others.60 And so the radical and fundamental limitations of </w:t>
      </w:r>
      <w:r w:rsidRPr="00491C03">
        <w:rPr>
          <w:rStyle w:val="StyleUnderline"/>
        </w:rPr>
        <w:t>hospitality</w:t>
      </w:r>
      <w:r w:rsidRPr="00491C03">
        <w:rPr>
          <w:sz w:val="16"/>
        </w:rPr>
        <w:t xml:space="preserve"> – which are always constitutively entangled with complex tempor- alities – </w:t>
      </w:r>
      <w:r w:rsidRPr="00491C03">
        <w:rPr>
          <w:rStyle w:val="StyleUnderline"/>
        </w:rPr>
        <w:t>push us towards alter-territorialities</w:t>
      </w:r>
      <w:r w:rsidRPr="00491C03">
        <w:rPr>
          <w:sz w:val="16"/>
        </w:rPr>
        <w:t xml:space="preserve">. There are countless ways of doing and sharing space with others: alter-territorialities are poss- ible – again, they already exist, both around the “weedy”61 edges of empire and tucked away within its inner folds. These alternative approaches are about holding open, imagining and crafting less appropriative spaces and futures with others. In Hoek van Holland this might have meant getting better at compromise: learning to live with crow shit and noise, even tolerating reduced harvests. Or, if crows did become too numerous in farmers’ fields, it might have meant adopting the kinds of non-lethal methods of deterrence employed to deal with these birds in parts of India. Reduced harvests are more difficult to cope with in some parts of the world than others. In a place like the Netherlands such a response is well and truly possible.62 These impacts are some of the “prices” of a port – especially in an area and a country where much of the wealth (for many) has been built on hundreds of years of transna- tional openness in the form of shipping, almost all of which has flowed through Rotterdam. </w:t>
      </w:r>
      <w:r w:rsidRPr="00491C03">
        <w:rPr>
          <w:rStyle w:val="StyleUnderline"/>
        </w:rPr>
        <w:t>We don’t get to have the world precisely as we want it, satisfying all our needs and requiring others to bear all the costs</w:t>
      </w:r>
      <w:r w:rsidRPr="00491C03">
        <w:rPr>
          <w:sz w:val="16"/>
        </w:rPr>
        <w:t xml:space="preserve">. </w:t>
      </w:r>
      <w:r w:rsidRPr="00491C03">
        <w:rPr>
          <w:sz w:val="16"/>
          <w:szCs w:val="16"/>
        </w:rPr>
        <w:t>Alongside the kinds of “wild experiments” that Jamie Lorimer, Clemens Driessen, and others have called for, what is needed here is a willingness to support, or at least tolerate, other species’ own experiments in emergent forms of life for diffi- cult times, experiments that will sometimes make us uncomfortable.63 Of course, some living beings will always bear the brunt of this discomfort and our modes of response and accountability must take these inequities seriously.64 But alongside these concerns</w:t>
      </w:r>
      <w:r w:rsidRPr="00491C03">
        <w:rPr>
          <w:sz w:val="10"/>
          <w:szCs w:val="16"/>
        </w:rPr>
        <w:t xml:space="preserve"> </w:t>
      </w:r>
      <w:r w:rsidRPr="00491C03">
        <w:rPr>
          <w:sz w:val="16"/>
        </w:rPr>
        <w:t xml:space="preserve">about agricul- tural losses and nuisance, some conservationists worried about the potential future impact of house crows on local biodiversity. Might a sub- stantially larger population of these crows – who, unlike many other corvids, work en masse to predate and nest-raid – have wiped out much of the local avifauna?65 Might the more aggressive house crow even have even- tually displaced or greatly reduced populations of European corvids like jackdaws and carrion crows (Corvus corone)? Ultimately, I am not convinced that enough time and resources were invested in asking these questions seriously. Killing emerged and was taken up too easily. But, even if such impacts were likely, much remains to be done to determine whether and in what form action might be war- ranted. Although it is frequently simply assumed that the changes brought about by newly arrived species are “harms,” outside of an outdated vision of a static, stable, natural environment, this is something that needs to actually be shown. In a period increasingly characterized by strange new “recombinant ecologies,”66 produced in large part by the twinned and twined processes of globalization and climate change, such an understanding becomes increasingly unrealistic and problematic.67 At their heart, these are fundamentally poli- tico-ethical questions; questions about how we constitute multispecies communities, on what terms and through what procedures. Asked in the right way, these questions need not imply the entitled management of the host but rather can be part of an effort to collectively craft shared worlds in ways that make room for others, for human and non-human multipli- cities, on their own terms. My primary purpose in this paper is not to define how such a deter- mination might be made (a topic that I am exploring in other work68). It is certainly poss- ible, however, that such a process would have concluded that, for the well-being of the larger ecological community, the best course of action was to kill these house crows. I want to leave this question open; I do not have the information necessary to answer it well. Instead, my primary aim here is to </w:t>
      </w:r>
      <w:r w:rsidRPr="00491C03">
        <w:rPr>
          <w:rStyle w:val="StyleUnderline"/>
        </w:rPr>
        <w:t>dwell</w:t>
      </w:r>
      <w:r w:rsidRPr="00491C03">
        <w:rPr>
          <w:sz w:val="16"/>
        </w:rPr>
        <w:t xml:space="preserve"> for a moment with the way in which, </w:t>
      </w:r>
      <w:r w:rsidRPr="00491C03">
        <w:rPr>
          <w:rStyle w:val="StyleUnderline"/>
        </w:rPr>
        <w:t>outside the logic of the host</w:t>
      </w:r>
      <w:r w:rsidRPr="00491C03">
        <w:rPr>
          <w:sz w:val="16"/>
        </w:rPr>
        <w:t xml:space="preserve">, killing crows – even if perhaps necessary – becomes an insufficient, an inadequate, mode of responsibility. </w:t>
      </w:r>
      <w:r w:rsidRPr="00491C03">
        <w:rPr>
          <w:rStyle w:val="StyleUnderline"/>
        </w:rPr>
        <w:t>If the world is not first and foremost “for us,” then we are also required to think more expan- sively about the nature of “problems</w:t>
      </w:r>
      <w:r w:rsidRPr="00491C03">
        <w:rPr>
          <w:sz w:val="16"/>
        </w:rPr>
        <w:t xml:space="preserve">” like these house crows, and so of the responses offered. For example, the huge toll that intensi- fied agriculture, habitat loss and ongoing hunting have taken on avian diversity in the Netherlands and Europe more generally (EEA) needs to be part of this conversation. If house crows are a potential threat to avian diver- sity, then what about these other factors which have been consistently found to be the key pro- blems? In fact, according to BirdLife Inter- national, poor agricultural land management practices alone have led to an incredible 50 per cent reduction in European farmland bird popu- lations since the 1980s.69 Rejecting the position of host requires us to ask about these practices, to insist that patterns of landscape transform- ation, no matter how profitable for some, cannot be allowed to be taken for granted as the assumed and unchangeable background against which to manage the “crisis” of a newly arrived species like the house crow. This approach will surely be dismissed by many. In times like these we need practical sol- utions to problems. But, when we allow issues to be defined by what is “practical” (according to whom?), or by the remit of the government department that has been tasked with them (who deal with wildlife, not agricultural policy or consumption), we severely limit our under- standing and our options. </w:t>
      </w:r>
      <w:r w:rsidRPr="00491C03">
        <w:rPr>
          <w:rStyle w:val="StyleUnderline"/>
        </w:rPr>
        <w:t>Plumwood calls this the “</w:t>
      </w:r>
      <w:r w:rsidRPr="00491C03">
        <w:rPr>
          <w:rStyle w:val="Emphasis"/>
        </w:rPr>
        <w:t>tyranny</w:t>
      </w:r>
      <w:r w:rsidRPr="00491C03">
        <w:rPr>
          <w:rStyle w:val="StyleUnderline"/>
        </w:rPr>
        <w:t xml:space="preserve"> of </w:t>
      </w:r>
      <w:r w:rsidRPr="00491C03">
        <w:rPr>
          <w:rStyle w:val="Emphasis"/>
        </w:rPr>
        <w:t>narrow focus</w:t>
      </w:r>
      <w:r w:rsidRPr="00491C03">
        <w:rPr>
          <w:rStyle w:val="StyleUnderline"/>
        </w:rPr>
        <w:t xml:space="preserve"> and </w:t>
      </w:r>
      <w:r w:rsidRPr="00491C03">
        <w:rPr>
          <w:rStyle w:val="Emphasis"/>
        </w:rPr>
        <w:t>minimum rethink</w:t>
      </w:r>
      <w:r w:rsidRPr="00491C03">
        <w:rPr>
          <w:sz w:val="16"/>
        </w:rPr>
        <w:t xml:space="preserve">,” </w:t>
      </w:r>
      <w:r w:rsidRPr="00491C03">
        <w:rPr>
          <w:rStyle w:val="StyleUnderline"/>
        </w:rPr>
        <w:t xml:space="preserve">and explicitly links it to a </w:t>
      </w:r>
      <w:r w:rsidRPr="00491C03">
        <w:rPr>
          <w:rStyle w:val="Emphasis"/>
        </w:rPr>
        <w:t>mentality of mastery</w:t>
      </w:r>
      <w:r w:rsidRPr="00491C03">
        <w:rPr>
          <w:sz w:val="16"/>
        </w:rPr>
        <w:t xml:space="preserve">. She points out that: </w:t>
      </w:r>
      <w:r w:rsidRPr="00491C03">
        <w:rPr>
          <w:rStyle w:val="StyleUnderline"/>
        </w:rPr>
        <w:t xml:space="preserve">rethink deficit strategies do not encourage us to question the big framework narratives that underpin our extravagant demands or the associated commodity cult of economic growth, or to question our right, as masters of the universe, to lay waste to the earth to maintain this </w:t>
      </w:r>
      <w:r w:rsidRPr="00491C03">
        <w:rPr>
          <w:rStyle w:val="Emphasis"/>
        </w:rPr>
        <w:t>cult’s</w:t>
      </w:r>
      <w:r w:rsidRPr="00491C03">
        <w:rPr>
          <w:rStyle w:val="StyleUnderline"/>
        </w:rPr>
        <w:t xml:space="preserve"> </w:t>
      </w:r>
      <w:r w:rsidRPr="00491C03">
        <w:rPr>
          <w:rStyle w:val="Emphasis"/>
        </w:rPr>
        <w:t>extreme</w:t>
      </w:r>
      <w:r w:rsidRPr="00491C03">
        <w:rPr>
          <w:rStyle w:val="StyleUnderline"/>
        </w:rPr>
        <w:t xml:space="preserve"> lifestyle</w:t>
      </w:r>
      <w:r w:rsidRPr="00491C03">
        <w:rPr>
          <w:sz w:val="16"/>
        </w:rPr>
        <w:t xml:space="preserve">.70 </w:t>
      </w:r>
      <w:r w:rsidRPr="00491C03">
        <w:rPr>
          <w:rStyle w:val="StyleUnderline"/>
        </w:rPr>
        <w:t xml:space="preserve">Only ever </w:t>
      </w:r>
      <w:r w:rsidRPr="00491C03">
        <w:rPr>
          <w:rStyle w:val="StyleUnderline"/>
        </w:rPr>
        <w:lastRenderedPageBreak/>
        <w:t>looking for immediately “practical” and achievable solutions means never being required to interrogate the broader, underlying dynamics that generate these situations in the first place</w:t>
      </w:r>
      <w:r w:rsidRPr="00491C03">
        <w:rPr>
          <w:sz w:val="16"/>
        </w:rPr>
        <w:t>. In short, then, the point of r</w:t>
      </w:r>
      <w:r w:rsidRPr="00491C03">
        <w:rPr>
          <w:rStyle w:val="StyleUnderline"/>
        </w:rPr>
        <w:t>efusing to take up the management of the globe is not to abdicate</w:t>
      </w:r>
      <w:r w:rsidRPr="00491C03">
        <w:rPr>
          <w:sz w:val="16"/>
        </w:rPr>
        <w:t xml:space="preserve"> any </w:t>
      </w:r>
      <w:r w:rsidRPr="00491C03">
        <w:rPr>
          <w:rStyle w:val="StyleUnderline"/>
        </w:rPr>
        <w:t>responsibility</w:t>
      </w:r>
      <w:r w:rsidRPr="00491C03">
        <w:rPr>
          <w:sz w:val="16"/>
        </w:rPr>
        <w:t xml:space="preserve"> for its shaping </w:t>
      </w:r>
      <w:r w:rsidRPr="00491C03">
        <w:rPr>
          <w:rStyle w:val="StyleUnderline"/>
        </w:rPr>
        <w:t>but</w:t>
      </w:r>
      <w:r w:rsidRPr="00491C03">
        <w:rPr>
          <w:sz w:val="16"/>
        </w:rPr>
        <w:t xml:space="preserve"> rather to </w:t>
      </w:r>
      <w:r w:rsidRPr="00491C03">
        <w:rPr>
          <w:rStyle w:val="StyleUnderline"/>
        </w:rPr>
        <w:t>learn to craft new</w:t>
      </w:r>
      <w:r w:rsidRPr="00491C03">
        <w:rPr>
          <w:sz w:val="16"/>
        </w:rPr>
        <w:t xml:space="preserve">, </w:t>
      </w:r>
      <w:r w:rsidRPr="00491C03">
        <w:rPr>
          <w:rStyle w:val="StyleUnderline"/>
        </w:rPr>
        <w:t>less</w:t>
      </w:r>
      <w:r w:rsidRPr="00491C03">
        <w:rPr>
          <w:sz w:val="16"/>
        </w:rPr>
        <w:t xml:space="preserve"> lethal and </w:t>
      </w:r>
      <w:r w:rsidRPr="00491C03">
        <w:rPr>
          <w:rStyle w:val="StyleUnderline"/>
        </w:rPr>
        <w:t>appropriative forms of responsibility</w:t>
      </w:r>
      <w:r w:rsidRPr="00491C03">
        <w:rPr>
          <w:sz w:val="16"/>
        </w:rPr>
        <w:t xml:space="preserve"> inside thick placetimes. The disavowal of a long and ongoing history of human impacts in this place, the ready antici- pation of future “crow damage” and acceptance of a lethal response to it, the celebration of global consumption and trade and the casual denial of their consequences: again and again we see an unwillingness to make the uncomfor- table connections that would demand more of us, analytically and ethically.71 To reduce the question of responsibility for the presence of these crows to the act of killing them is quite simply irresponsible; an irresponsibility made palpable in the shadow of the massive, expand- ing presence of the Port of Rotterdam. Outside of a logic of hospitality, on a world that is for all of its diverse creatures, </w:t>
      </w:r>
      <w:r w:rsidRPr="00491C03">
        <w:rPr>
          <w:rStyle w:val="StyleUnderline"/>
        </w:rPr>
        <w:t>futures must be constructed by fragile collectives that cannot claim absolute knowledge, power or authority</w:t>
      </w:r>
      <w:r w:rsidRPr="00491C03">
        <w:rPr>
          <w:sz w:val="16"/>
        </w:rPr>
        <w:t xml:space="preserve">. </w:t>
      </w:r>
      <w:r w:rsidRPr="00491C03">
        <w:rPr>
          <w:rStyle w:val="StyleUnderline"/>
        </w:rPr>
        <w:t>Accepting this understanding might</w:t>
      </w:r>
      <w:r w:rsidRPr="00491C03">
        <w:rPr>
          <w:sz w:val="16"/>
        </w:rPr>
        <w:t xml:space="preserve"> create an </w:t>
      </w:r>
      <w:r w:rsidRPr="00491C03">
        <w:rPr>
          <w:rStyle w:val="StyleUnderline"/>
        </w:rPr>
        <w:t>open</w:t>
      </w:r>
      <w:r w:rsidRPr="00491C03">
        <w:rPr>
          <w:sz w:val="16"/>
        </w:rPr>
        <w:t xml:space="preserve">ing into different kinds of </w:t>
      </w:r>
      <w:r w:rsidRPr="00491C03">
        <w:rPr>
          <w:rStyle w:val="StyleUnderline"/>
        </w:rPr>
        <w:t>approaches</w:t>
      </w:r>
      <w:r w:rsidRPr="00491C03">
        <w:rPr>
          <w:sz w:val="16"/>
        </w:rPr>
        <w:t xml:space="preserve"> to effecting change for the better, approaches </w:t>
      </w:r>
      <w:r w:rsidRPr="00491C03">
        <w:rPr>
          <w:rStyle w:val="StyleUnderline"/>
        </w:rPr>
        <w:t>that: hold open the question of who acts and to whose benefit; are self-reflexive and demanding, interrogating deeper causes and possible responses, rather than rushing to “fix” others; that are collaborative and respectful of others’ projects, visions for the future and efforts to get on in a challenging world; and that relentlessly connect up issues with broader frames, challenging assumed and often easy categories and tactics</w:t>
      </w:r>
      <w:r w:rsidRPr="00491C03">
        <w:rPr>
          <w:sz w:val="16"/>
        </w:rPr>
        <w:t xml:space="preserve">. Ultimately, I can’t be certain that such an approach would have changed the fate of this small population of crows. What I do know, however, is that the response that was taken both manifests and reinforces the dangerous illogic driving our current predicament. It was a response that is inadequate to the challenges of our time. Holding these “two” stories together – that of the house crows and the Port of Rotterdam – is important work for a different kind of human/wildlife interface, one that we can no longer call “wildlife manage- ment.” If the sudden discovery that we have blundered into a new geological epoch has taught us anything, it is that </w:t>
      </w:r>
      <w:r w:rsidRPr="00491C03">
        <w:rPr>
          <w:rStyle w:val="StyleUnderline"/>
          <w:highlight w:val="green"/>
        </w:rPr>
        <w:t>we cannot decide how the world will be</w:t>
      </w:r>
      <w:r w:rsidRPr="00491C03">
        <w:rPr>
          <w:rStyle w:val="StyleUnderline"/>
        </w:rPr>
        <w:t xml:space="preserve">. We do not know. </w:t>
      </w:r>
      <w:r w:rsidRPr="00491C03">
        <w:rPr>
          <w:rStyle w:val="StyleUnderline"/>
          <w:highlight w:val="green"/>
        </w:rPr>
        <w:t>Owning up to this</w:t>
      </w:r>
      <w:r w:rsidRPr="00491C03">
        <w:rPr>
          <w:rStyle w:val="StyleUnderline"/>
        </w:rPr>
        <w:t xml:space="preserve"> uncertainty, to this radical inability to shape the world to our will and designs, </w:t>
      </w:r>
      <w:r w:rsidRPr="00491C03">
        <w:rPr>
          <w:rStyle w:val="StyleUnderline"/>
          <w:highlight w:val="green"/>
        </w:rPr>
        <w:t xml:space="preserve">is a key part of undoing the </w:t>
      </w:r>
      <w:r w:rsidRPr="00491C03">
        <w:rPr>
          <w:rStyle w:val="Emphasis"/>
          <w:highlight w:val="green"/>
        </w:rPr>
        <w:t>pretence of mastery</w:t>
      </w:r>
      <w:r w:rsidRPr="00491C03">
        <w:rPr>
          <w:sz w:val="16"/>
        </w:rPr>
        <w:t xml:space="preserve">. If we want to have any chance at all of adequately responding to others in this Anthropocene era, then the crows of Hoek van Holland, and countless other species like them, must call us into a deeper questioning, a deeper set of responsibilities and compromises, to craft with others a genuinely shared world. </w:t>
      </w:r>
    </w:p>
    <w:bookmarkEnd w:id="18"/>
    <w:p w14:paraId="642CAEF4" w14:textId="77777777" w:rsidR="00246604" w:rsidRDefault="00246604">
      <w:pPr>
        <w:rPr>
          <w:rFonts w:asciiTheme="minorHAnsi" w:hAnsiTheme="minorHAnsi" w:cstheme="minorBidi"/>
        </w:rPr>
      </w:pPr>
    </w:p>
    <w:sectPr w:rsidR="00246604" w:rsidSect="004C5C14">
      <w:headerReference w:type="default" r:id="rId25"/>
      <w:footerReference w:type="default" r:id="rId2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90B2BD" w14:textId="77777777" w:rsidR="00123F3A" w:rsidRDefault="00123F3A" w:rsidP="000C05A6">
      <w:pPr>
        <w:spacing w:after="0" w:line="240" w:lineRule="auto"/>
      </w:pPr>
      <w:r>
        <w:separator/>
      </w:r>
    </w:p>
  </w:endnote>
  <w:endnote w:type="continuationSeparator" w:id="0">
    <w:p w14:paraId="7B4308E3" w14:textId="77777777" w:rsidR="00123F3A" w:rsidRDefault="00123F3A" w:rsidP="000C05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2327531"/>
      <w:docPartObj>
        <w:docPartGallery w:val="Page Numbers (Bottom of Page)"/>
        <w:docPartUnique/>
      </w:docPartObj>
    </w:sdtPr>
    <w:sdtEndPr>
      <w:rPr>
        <w:noProof/>
      </w:rPr>
    </w:sdtEndPr>
    <w:sdtContent>
      <w:p w14:paraId="61BCEE8C" w14:textId="6D224328" w:rsidR="004C5C14" w:rsidRPr="002E5585" w:rsidRDefault="004C5C14" w:rsidP="004C5C14">
        <w:pPr>
          <w:pStyle w:val="Footer"/>
          <w:jc w:val="center"/>
          <w:rPr>
            <w:rFonts w:ascii="Arial Black" w:hAnsi="Arial Black"/>
          </w:rPr>
        </w:pPr>
        <w:r w:rsidRPr="004C5C14">
          <w:rPr>
            <w:b/>
            <w:bCs/>
            <w14:textOutline w14:w="9525" w14:cap="rnd" w14:cmpd="sng" w14:algn="ctr">
              <w14:solidFill>
                <w14:srgbClr w14:val="000000"/>
              </w14:solidFill>
              <w14:prstDash w14:val="solid"/>
              <w14:bevel/>
            </w14:textOutline>
          </w:rPr>
          <w:fldChar w:fldCharType="begin"/>
        </w:r>
        <w:r w:rsidRPr="004C5C14">
          <w:rPr>
            <w:b/>
            <w:bCs/>
            <w14:textOutline w14:w="9525" w14:cap="rnd" w14:cmpd="sng" w14:algn="ctr">
              <w14:solidFill>
                <w14:srgbClr w14:val="000000"/>
              </w14:solidFill>
              <w14:prstDash w14:val="solid"/>
              <w14:bevel/>
            </w14:textOutline>
          </w:rPr>
          <w:instrText xml:space="preserve"> PAGE   \* MERGEFORMAT </w:instrText>
        </w:r>
        <w:r w:rsidRPr="004C5C14">
          <w:rPr>
            <w:b/>
            <w:bCs/>
            <w14:textOutline w14:w="9525" w14:cap="rnd" w14:cmpd="sng" w14:algn="ctr">
              <w14:solidFill>
                <w14:srgbClr w14:val="000000"/>
              </w14:solidFill>
              <w14:prstDash w14:val="solid"/>
              <w14:bevel/>
            </w14:textOutline>
          </w:rPr>
          <w:fldChar w:fldCharType="separate"/>
        </w:r>
        <w:r w:rsidRPr="004C5C14">
          <w:rPr>
            <w:b/>
            <w:bCs/>
            <w:noProof/>
            <w14:textOutline w14:w="9525" w14:cap="rnd" w14:cmpd="sng" w14:algn="ctr">
              <w14:solidFill>
                <w14:srgbClr w14:val="000000"/>
              </w14:solidFill>
              <w14:prstDash w14:val="solid"/>
              <w14:bevel/>
            </w14:textOutline>
          </w:rPr>
          <w:t>2</w:t>
        </w:r>
        <w:r w:rsidRPr="004C5C14">
          <w:rPr>
            <w:b/>
            <w:bCs/>
            <w:noProof/>
            <w14:textOutline w14:w="9525" w14:cap="rnd" w14:cmpd="sng" w14:algn="ctr">
              <w14:solidFill>
                <w14:srgbClr w14:val="000000"/>
              </w14:solidFill>
              <w14:prstDash w14:val="solid"/>
              <w14:bevel/>
            </w14:textOutline>
          </w:rPr>
          <w:fldChar w:fldCharType="end"/>
        </w:r>
      </w:p>
      <w:p w14:paraId="79045018" w14:textId="28185B1C" w:rsidR="004C5C14" w:rsidRDefault="00000000">
        <w:pPr>
          <w:pStyle w:val="Footer"/>
          <w:jc w:val="center"/>
        </w:pPr>
      </w:p>
    </w:sdtContent>
  </w:sdt>
  <w:p w14:paraId="41C29917" w14:textId="77777777" w:rsidR="008E46B7" w:rsidRDefault="008E46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02AE15" w14:textId="77777777" w:rsidR="00123F3A" w:rsidRDefault="00123F3A" w:rsidP="000C05A6">
      <w:pPr>
        <w:spacing w:after="0" w:line="240" w:lineRule="auto"/>
      </w:pPr>
      <w:r>
        <w:separator/>
      </w:r>
    </w:p>
  </w:footnote>
  <w:footnote w:type="continuationSeparator" w:id="0">
    <w:p w14:paraId="3BC5F255" w14:textId="77777777" w:rsidR="00123F3A" w:rsidRDefault="00123F3A" w:rsidP="000C05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8466"/>
      <w:gridCol w:w="894"/>
    </w:tblGrid>
    <w:tr w:rsidR="008E46B7" w14:paraId="49505C2A" w14:textId="77777777" w:rsidTr="002E5585">
      <w:trPr>
        <w:jc w:val="right"/>
      </w:trPr>
      <w:tc>
        <w:tcPr>
          <w:tcW w:w="0" w:type="auto"/>
          <w:shd w:val="clear" w:color="auto" w:fill="B43E1F"/>
          <w:vAlign w:val="center"/>
        </w:tcPr>
        <w:p w14:paraId="1067D891" w14:textId="0290A89B" w:rsidR="008E46B7" w:rsidRPr="002E5585" w:rsidRDefault="00000000">
          <w:pPr>
            <w:pStyle w:val="Header"/>
            <w:rPr>
              <w:rFonts w:ascii="Arial Black" w:hAnsi="Arial Black"/>
              <w:caps/>
              <w:color w:val="FFFFFF" w:themeColor="background1"/>
            </w:rPr>
          </w:pPr>
          <w:sdt>
            <w:sdtPr>
              <w:rPr>
                <w:rFonts w:ascii="Arial Black" w:hAnsi="Arial Black"/>
                <w:caps/>
                <w:color w:val="000000" w:themeColor="text1"/>
              </w:rPr>
              <w:alias w:val="Title"/>
              <w:tag w:val=""/>
              <w:id w:val="-773790484"/>
              <w:placeholder>
                <w:docPart w:val="3CAA241E0ECC49179ED52DB8995BFDD8"/>
              </w:placeholder>
              <w:dataBinding w:prefixMappings="xmlns:ns0='http://purl.org/dc/elements/1.1/' xmlns:ns1='http://schemas.openxmlformats.org/package/2006/metadata/core-properties' " w:xpath="/ns1:coreProperties[1]/ns0:title[1]" w:storeItemID="{6C3C8BC8-F283-45AE-878A-BAB7291924A1}"/>
              <w:text/>
            </w:sdtPr>
            <w:sdtContent>
              <w:r w:rsidR="00981B35">
                <w:rPr>
                  <w:rFonts w:ascii="Arial Black" w:hAnsi="Arial Black"/>
                  <w:caps/>
                  <w:color w:val="000000" w:themeColor="text1"/>
                </w:rPr>
                <w:t>Kankee Briefs</w:t>
              </w:r>
            </w:sdtContent>
          </w:sdt>
        </w:p>
      </w:tc>
      <w:tc>
        <w:tcPr>
          <w:tcW w:w="0" w:type="auto"/>
          <w:shd w:val="clear" w:color="auto" w:fill="B43E1F"/>
          <w:vAlign w:val="center"/>
        </w:tcPr>
        <w:p w14:paraId="7AEBF62F" w14:textId="77777777" w:rsidR="008E46B7" w:rsidRDefault="008E46B7" w:rsidP="002E5585">
          <w:pPr>
            <w:pStyle w:val="Header"/>
            <w:jc w:val="right"/>
            <w:rPr>
              <w:caps/>
              <w:color w:val="FFFFFF" w:themeColor="background1"/>
            </w:rPr>
          </w:pPr>
          <w:r>
            <w:rPr>
              <w:caps/>
              <w:color w:val="FFFFFF" w:themeColor="background1"/>
            </w:rPr>
            <w:t xml:space="preserve"> </w:t>
          </w:r>
        </w:p>
      </w:tc>
    </w:tr>
  </w:tbl>
  <w:p w14:paraId="2AEC9119" w14:textId="77777777" w:rsidR="008E46B7" w:rsidRDefault="008E46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4C22E0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D20CB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1E60F1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C72859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032FF0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9D2E7D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F6EDE4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5164F1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BE2A4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F84FA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0C421C"/>
    <w:multiLevelType w:val="multilevel"/>
    <w:tmpl w:val="EB36F710"/>
    <w:lvl w:ilvl="0">
      <w:start w:val="1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A15010F"/>
    <w:multiLevelType w:val="multilevel"/>
    <w:tmpl w:val="AD369B88"/>
    <w:lvl w:ilvl="0">
      <w:start w:val="1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DF179B8"/>
    <w:multiLevelType w:val="multilevel"/>
    <w:tmpl w:val="AAE23D6A"/>
    <w:lvl w:ilvl="0">
      <w:start w:val="1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3D61E7F"/>
    <w:multiLevelType w:val="hybridMultilevel"/>
    <w:tmpl w:val="CD68C136"/>
    <w:lvl w:ilvl="0" w:tplc="E3AA7A6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002175"/>
    <w:multiLevelType w:val="hybridMultilevel"/>
    <w:tmpl w:val="DAAEE846"/>
    <w:lvl w:ilvl="0" w:tplc="07C4530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820AA6"/>
    <w:multiLevelType w:val="multilevel"/>
    <w:tmpl w:val="514E97B6"/>
    <w:lvl w:ilvl="0">
      <w:start w:val="9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7D75608"/>
    <w:multiLevelType w:val="hybridMultilevel"/>
    <w:tmpl w:val="8A569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954744"/>
    <w:multiLevelType w:val="multilevel"/>
    <w:tmpl w:val="A2482C68"/>
    <w:lvl w:ilvl="0">
      <w:start w:val="8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C3849CC"/>
    <w:multiLevelType w:val="multilevel"/>
    <w:tmpl w:val="D396C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EAC7175"/>
    <w:multiLevelType w:val="hybridMultilevel"/>
    <w:tmpl w:val="DA0CB928"/>
    <w:lvl w:ilvl="0" w:tplc="4A5AB6C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9841D3"/>
    <w:multiLevelType w:val="hybridMultilevel"/>
    <w:tmpl w:val="8326AB2E"/>
    <w:lvl w:ilvl="0" w:tplc="61C4FFD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5E16DC"/>
    <w:multiLevelType w:val="multilevel"/>
    <w:tmpl w:val="38DA858A"/>
    <w:lvl w:ilvl="0">
      <w:start w:val="1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98056C3"/>
    <w:multiLevelType w:val="hybridMultilevel"/>
    <w:tmpl w:val="CAFE3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C17CE4"/>
    <w:multiLevelType w:val="multilevel"/>
    <w:tmpl w:val="37727BE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E3B4CBB"/>
    <w:multiLevelType w:val="hybridMultilevel"/>
    <w:tmpl w:val="CE227572"/>
    <w:lvl w:ilvl="0" w:tplc="87C65044">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D019E5"/>
    <w:multiLevelType w:val="hybridMultilevel"/>
    <w:tmpl w:val="9B3827CC"/>
    <w:lvl w:ilvl="0" w:tplc="2D78A21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0C09EF"/>
    <w:multiLevelType w:val="multilevel"/>
    <w:tmpl w:val="73C4B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5F07F83"/>
    <w:multiLevelType w:val="multilevel"/>
    <w:tmpl w:val="5476C51A"/>
    <w:lvl w:ilvl="0">
      <w:start w:val="10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AAB6D31"/>
    <w:multiLevelType w:val="hybridMultilevel"/>
    <w:tmpl w:val="023875EC"/>
    <w:lvl w:ilvl="0" w:tplc="A258888C">
      <w:start w:val="20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B15C4C"/>
    <w:multiLevelType w:val="multilevel"/>
    <w:tmpl w:val="282205C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44BF1A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7252BF0"/>
    <w:multiLevelType w:val="hybridMultilevel"/>
    <w:tmpl w:val="4168BD44"/>
    <w:lvl w:ilvl="0" w:tplc="F30A8686">
      <w:start w:val="20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D77971"/>
    <w:multiLevelType w:val="hybridMultilevel"/>
    <w:tmpl w:val="680E6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AC64A7A"/>
    <w:multiLevelType w:val="multilevel"/>
    <w:tmpl w:val="034256D0"/>
    <w:lvl w:ilvl="0">
      <w:start w:val="1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BF66738"/>
    <w:multiLevelType w:val="multilevel"/>
    <w:tmpl w:val="1A2EC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C6F0559"/>
    <w:multiLevelType w:val="hybridMultilevel"/>
    <w:tmpl w:val="74763ADA"/>
    <w:lvl w:ilvl="0" w:tplc="2FD8FB26">
      <w:numFmt w:val="bullet"/>
      <w:lvlText w:val="-"/>
      <w:lvlJc w:val="left"/>
      <w:pPr>
        <w:ind w:left="720" w:hanging="36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E22C91"/>
    <w:multiLevelType w:val="multilevel"/>
    <w:tmpl w:val="D38C4136"/>
    <w:lvl w:ilvl="0">
      <w:start w:val="9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F856D04"/>
    <w:multiLevelType w:val="hybridMultilevel"/>
    <w:tmpl w:val="66E02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6427290"/>
    <w:multiLevelType w:val="hybridMultilevel"/>
    <w:tmpl w:val="236E9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8435172"/>
    <w:multiLevelType w:val="hybridMultilevel"/>
    <w:tmpl w:val="C47E8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A385919"/>
    <w:multiLevelType w:val="hybridMultilevel"/>
    <w:tmpl w:val="B1DA8E66"/>
    <w:lvl w:ilvl="0" w:tplc="7B9EC1A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014345D"/>
    <w:multiLevelType w:val="multilevel"/>
    <w:tmpl w:val="1634293E"/>
    <w:lvl w:ilvl="0">
      <w:start w:val="1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32B2398"/>
    <w:multiLevelType w:val="multilevel"/>
    <w:tmpl w:val="5852A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194F73"/>
    <w:multiLevelType w:val="hybridMultilevel"/>
    <w:tmpl w:val="ECDAEBC2"/>
    <w:lvl w:ilvl="0" w:tplc="BA6C5B24">
      <w:start w:val="3"/>
      <w:numFmt w:val="bullet"/>
      <w:lvlText w:val="-"/>
      <w:lvlJc w:val="left"/>
      <w:pPr>
        <w:ind w:left="720" w:hanging="36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385601"/>
    <w:multiLevelType w:val="multilevel"/>
    <w:tmpl w:val="462ECCE2"/>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CD6020A"/>
    <w:multiLevelType w:val="hybridMultilevel"/>
    <w:tmpl w:val="91304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B94ECC"/>
    <w:multiLevelType w:val="hybridMultilevel"/>
    <w:tmpl w:val="5E58BC04"/>
    <w:lvl w:ilvl="0" w:tplc="9050E052">
      <w:start w:val="1"/>
      <w:numFmt w:val="bullet"/>
      <w:lvlText w:val="-"/>
      <w:lvlJc w:val="left"/>
      <w:pPr>
        <w:ind w:left="720" w:hanging="36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2224652">
    <w:abstractNumId w:val="9"/>
  </w:num>
  <w:num w:numId="2" w16cid:durableId="29455191">
    <w:abstractNumId w:val="7"/>
  </w:num>
  <w:num w:numId="3" w16cid:durableId="2074692918">
    <w:abstractNumId w:val="6"/>
  </w:num>
  <w:num w:numId="4" w16cid:durableId="1753359335">
    <w:abstractNumId w:val="5"/>
  </w:num>
  <w:num w:numId="5" w16cid:durableId="1937517140">
    <w:abstractNumId w:val="4"/>
  </w:num>
  <w:num w:numId="6" w16cid:durableId="346644170">
    <w:abstractNumId w:val="8"/>
  </w:num>
  <w:num w:numId="7" w16cid:durableId="171074573">
    <w:abstractNumId w:val="3"/>
  </w:num>
  <w:num w:numId="8" w16cid:durableId="1785347979">
    <w:abstractNumId w:val="2"/>
  </w:num>
  <w:num w:numId="9" w16cid:durableId="1157191722">
    <w:abstractNumId w:val="1"/>
  </w:num>
  <w:num w:numId="10" w16cid:durableId="2779395">
    <w:abstractNumId w:val="0"/>
  </w:num>
  <w:num w:numId="11" w16cid:durableId="1270160569">
    <w:abstractNumId w:val="26"/>
  </w:num>
  <w:num w:numId="12" w16cid:durableId="1723557092">
    <w:abstractNumId w:val="42"/>
  </w:num>
  <w:num w:numId="13" w16cid:durableId="225647404">
    <w:abstractNumId w:val="34"/>
  </w:num>
  <w:num w:numId="14" w16cid:durableId="1433093021">
    <w:abstractNumId w:val="18"/>
  </w:num>
  <w:num w:numId="15" w16cid:durableId="898444746">
    <w:abstractNumId w:val="31"/>
  </w:num>
  <w:num w:numId="16" w16cid:durableId="1957373285">
    <w:abstractNumId w:val="28"/>
  </w:num>
  <w:num w:numId="17" w16cid:durableId="36441222">
    <w:abstractNumId w:val="40"/>
  </w:num>
  <w:num w:numId="18" w16cid:durableId="1481926595">
    <w:abstractNumId w:val="29"/>
  </w:num>
  <w:num w:numId="19" w16cid:durableId="2056738767">
    <w:abstractNumId w:val="44"/>
  </w:num>
  <w:num w:numId="20" w16cid:durableId="623583310">
    <w:abstractNumId w:val="23"/>
  </w:num>
  <w:num w:numId="21" w16cid:durableId="432626345">
    <w:abstractNumId w:val="16"/>
  </w:num>
  <w:num w:numId="22" w16cid:durableId="1717386782">
    <w:abstractNumId w:val="32"/>
  </w:num>
  <w:num w:numId="23" w16cid:durableId="1164666443">
    <w:abstractNumId w:val="22"/>
  </w:num>
  <w:num w:numId="24" w16cid:durableId="726342318">
    <w:abstractNumId w:val="24"/>
  </w:num>
  <w:num w:numId="25" w16cid:durableId="2034959934">
    <w:abstractNumId w:val="35"/>
  </w:num>
  <w:num w:numId="26" w16cid:durableId="1517231305">
    <w:abstractNumId w:val="39"/>
  </w:num>
  <w:num w:numId="27" w16cid:durableId="1306810934">
    <w:abstractNumId w:val="45"/>
  </w:num>
  <w:num w:numId="28" w16cid:durableId="1781073127">
    <w:abstractNumId w:val="38"/>
  </w:num>
  <w:num w:numId="29" w16cid:durableId="909073978">
    <w:abstractNumId w:val="30"/>
  </w:num>
  <w:num w:numId="30" w16cid:durableId="1205605210">
    <w:abstractNumId w:val="20"/>
  </w:num>
  <w:num w:numId="31" w16cid:durableId="1695883432">
    <w:abstractNumId w:val="19"/>
  </w:num>
  <w:num w:numId="32" w16cid:durableId="720713117">
    <w:abstractNumId w:val="13"/>
  </w:num>
  <w:num w:numId="33" w16cid:durableId="732191566">
    <w:abstractNumId w:val="14"/>
  </w:num>
  <w:num w:numId="34" w16cid:durableId="1673482533">
    <w:abstractNumId w:val="46"/>
  </w:num>
  <w:num w:numId="35" w16cid:durableId="1660843258">
    <w:abstractNumId w:val="43"/>
  </w:num>
  <w:num w:numId="36" w16cid:durableId="2119400146">
    <w:abstractNumId w:val="17"/>
  </w:num>
  <w:num w:numId="37" w16cid:durableId="154878078">
    <w:abstractNumId w:val="36"/>
  </w:num>
  <w:num w:numId="38" w16cid:durableId="1213343890">
    <w:abstractNumId w:val="15"/>
  </w:num>
  <w:num w:numId="39" w16cid:durableId="46422176">
    <w:abstractNumId w:val="27"/>
  </w:num>
  <w:num w:numId="40" w16cid:durableId="1164780025">
    <w:abstractNumId w:val="41"/>
  </w:num>
  <w:num w:numId="41" w16cid:durableId="1975452007">
    <w:abstractNumId w:val="10"/>
  </w:num>
  <w:num w:numId="42" w16cid:durableId="1189484764">
    <w:abstractNumId w:val="21"/>
  </w:num>
  <w:num w:numId="43" w16cid:durableId="2102025843">
    <w:abstractNumId w:val="33"/>
  </w:num>
  <w:num w:numId="44" w16cid:durableId="976372246">
    <w:abstractNumId w:val="12"/>
  </w:num>
  <w:num w:numId="45" w16cid:durableId="677007887">
    <w:abstractNumId w:val="11"/>
  </w:num>
  <w:num w:numId="46" w16cid:durableId="700591558">
    <w:abstractNumId w:val="37"/>
  </w:num>
  <w:num w:numId="47" w16cid:durableId="32428839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attachedTemplate r:id="rId1"/>
  <w:stylePaneFormatFilter w:val="D304" w:allStyles="0" w:customStyles="0" w:latentStyles="1" w:stylesInUse="0" w:headingStyles="0" w:numberingStyles="0" w:tableStyles="0" w:directFormattingOnRuns="1" w:directFormattingOnParagraphs="1"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ibbonPointer" w:val="1909284567776"/>
    <w:docVar w:name="VerbatimVersion" w:val="5.1"/>
  </w:docVars>
  <w:rsids>
    <w:rsidRoot w:val="00345B2B"/>
    <w:rsid w:val="000008FF"/>
    <w:rsid w:val="0000115E"/>
    <w:rsid w:val="0000117A"/>
    <w:rsid w:val="000028B4"/>
    <w:rsid w:val="00002F48"/>
    <w:rsid w:val="000054C2"/>
    <w:rsid w:val="000068E8"/>
    <w:rsid w:val="00006CD2"/>
    <w:rsid w:val="00011D5C"/>
    <w:rsid w:val="000123C6"/>
    <w:rsid w:val="000136A6"/>
    <w:rsid w:val="000139A3"/>
    <w:rsid w:val="00013D96"/>
    <w:rsid w:val="00014F7F"/>
    <w:rsid w:val="00015106"/>
    <w:rsid w:val="00016571"/>
    <w:rsid w:val="00016A4C"/>
    <w:rsid w:val="00016E7B"/>
    <w:rsid w:val="00020007"/>
    <w:rsid w:val="000219E6"/>
    <w:rsid w:val="00021B59"/>
    <w:rsid w:val="000220EE"/>
    <w:rsid w:val="00022233"/>
    <w:rsid w:val="000250FF"/>
    <w:rsid w:val="0002559C"/>
    <w:rsid w:val="00025955"/>
    <w:rsid w:val="00025AD2"/>
    <w:rsid w:val="000277C0"/>
    <w:rsid w:val="00027A79"/>
    <w:rsid w:val="00030E7C"/>
    <w:rsid w:val="00031990"/>
    <w:rsid w:val="00032DA7"/>
    <w:rsid w:val="00033AE5"/>
    <w:rsid w:val="00033D46"/>
    <w:rsid w:val="0003527F"/>
    <w:rsid w:val="00036802"/>
    <w:rsid w:val="00041A64"/>
    <w:rsid w:val="000471D4"/>
    <w:rsid w:val="0005067C"/>
    <w:rsid w:val="00053654"/>
    <w:rsid w:val="000542A3"/>
    <w:rsid w:val="00054F16"/>
    <w:rsid w:val="00055B7E"/>
    <w:rsid w:val="000575B0"/>
    <w:rsid w:val="00062187"/>
    <w:rsid w:val="0006223C"/>
    <w:rsid w:val="0006234F"/>
    <w:rsid w:val="000626A7"/>
    <w:rsid w:val="00066A9C"/>
    <w:rsid w:val="00070522"/>
    <w:rsid w:val="000726E9"/>
    <w:rsid w:val="00073978"/>
    <w:rsid w:val="00076080"/>
    <w:rsid w:val="00077626"/>
    <w:rsid w:val="0007796F"/>
    <w:rsid w:val="00082641"/>
    <w:rsid w:val="00083862"/>
    <w:rsid w:val="00084076"/>
    <w:rsid w:val="00085EA2"/>
    <w:rsid w:val="00090D8F"/>
    <w:rsid w:val="00091D78"/>
    <w:rsid w:val="00091F4C"/>
    <w:rsid w:val="00092496"/>
    <w:rsid w:val="00092638"/>
    <w:rsid w:val="00094138"/>
    <w:rsid w:val="00095B51"/>
    <w:rsid w:val="00097D34"/>
    <w:rsid w:val="000A1063"/>
    <w:rsid w:val="000A158E"/>
    <w:rsid w:val="000A2D29"/>
    <w:rsid w:val="000A308F"/>
    <w:rsid w:val="000A4560"/>
    <w:rsid w:val="000A4706"/>
    <w:rsid w:val="000A55F1"/>
    <w:rsid w:val="000A591A"/>
    <w:rsid w:val="000A5CC9"/>
    <w:rsid w:val="000A6E54"/>
    <w:rsid w:val="000B06D0"/>
    <w:rsid w:val="000B2C7C"/>
    <w:rsid w:val="000B399B"/>
    <w:rsid w:val="000B4A1B"/>
    <w:rsid w:val="000B4E88"/>
    <w:rsid w:val="000B61A9"/>
    <w:rsid w:val="000B6799"/>
    <w:rsid w:val="000B75F9"/>
    <w:rsid w:val="000B76EE"/>
    <w:rsid w:val="000C05A6"/>
    <w:rsid w:val="000C0AA6"/>
    <w:rsid w:val="000C0ACF"/>
    <w:rsid w:val="000C0BDE"/>
    <w:rsid w:val="000C3835"/>
    <w:rsid w:val="000C590A"/>
    <w:rsid w:val="000C66C1"/>
    <w:rsid w:val="000C707D"/>
    <w:rsid w:val="000D2AEC"/>
    <w:rsid w:val="000D4AE2"/>
    <w:rsid w:val="000D5B2B"/>
    <w:rsid w:val="000D6BAC"/>
    <w:rsid w:val="000E135B"/>
    <w:rsid w:val="000E1C72"/>
    <w:rsid w:val="000E55C9"/>
    <w:rsid w:val="000E5A07"/>
    <w:rsid w:val="000E6AC3"/>
    <w:rsid w:val="000F1073"/>
    <w:rsid w:val="000F4348"/>
    <w:rsid w:val="000F7C69"/>
    <w:rsid w:val="00100010"/>
    <w:rsid w:val="00100833"/>
    <w:rsid w:val="001011E6"/>
    <w:rsid w:val="00101D9F"/>
    <w:rsid w:val="00101F96"/>
    <w:rsid w:val="001024C9"/>
    <w:rsid w:val="00104529"/>
    <w:rsid w:val="0010534E"/>
    <w:rsid w:val="00105942"/>
    <w:rsid w:val="00105D7F"/>
    <w:rsid w:val="001066EA"/>
    <w:rsid w:val="001070CD"/>
    <w:rsid w:val="00107396"/>
    <w:rsid w:val="00112FA3"/>
    <w:rsid w:val="00112FCB"/>
    <w:rsid w:val="001149E9"/>
    <w:rsid w:val="0011607F"/>
    <w:rsid w:val="00116161"/>
    <w:rsid w:val="00116579"/>
    <w:rsid w:val="0011674F"/>
    <w:rsid w:val="001167C6"/>
    <w:rsid w:val="00117005"/>
    <w:rsid w:val="00117F1F"/>
    <w:rsid w:val="0012192D"/>
    <w:rsid w:val="0012389E"/>
    <w:rsid w:val="00123F3A"/>
    <w:rsid w:val="0012797E"/>
    <w:rsid w:val="00130163"/>
    <w:rsid w:val="00130347"/>
    <w:rsid w:val="001305D3"/>
    <w:rsid w:val="00130AC9"/>
    <w:rsid w:val="00130D28"/>
    <w:rsid w:val="00131725"/>
    <w:rsid w:val="001322D6"/>
    <w:rsid w:val="00134280"/>
    <w:rsid w:val="00137B53"/>
    <w:rsid w:val="00141274"/>
    <w:rsid w:val="0014182E"/>
    <w:rsid w:val="00142B41"/>
    <w:rsid w:val="00143267"/>
    <w:rsid w:val="001441E6"/>
    <w:rsid w:val="0014434E"/>
    <w:rsid w:val="001446E4"/>
    <w:rsid w:val="00144A4C"/>
    <w:rsid w:val="001469B3"/>
    <w:rsid w:val="00146F60"/>
    <w:rsid w:val="001470EB"/>
    <w:rsid w:val="00152158"/>
    <w:rsid w:val="001533E3"/>
    <w:rsid w:val="00153DCA"/>
    <w:rsid w:val="00156AEA"/>
    <w:rsid w:val="00160014"/>
    <w:rsid w:val="0016028D"/>
    <w:rsid w:val="00164B12"/>
    <w:rsid w:val="00170A12"/>
    <w:rsid w:val="0017103D"/>
    <w:rsid w:val="00171B2E"/>
    <w:rsid w:val="001758A4"/>
    <w:rsid w:val="00176AB0"/>
    <w:rsid w:val="00177B7D"/>
    <w:rsid w:val="00177C18"/>
    <w:rsid w:val="0018097C"/>
    <w:rsid w:val="00180CB3"/>
    <w:rsid w:val="00182490"/>
    <w:rsid w:val="0018264F"/>
    <w:rsid w:val="00182678"/>
    <w:rsid w:val="0018322D"/>
    <w:rsid w:val="001850C8"/>
    <w:rsid w:val="001900E4"/>
    <w:rsid w:val="001903E0"/>
    <w:rsid w:val="001912CF"/>
    <w:rsid w:val="00191341"/>
    <w:rsid w:val="00192E4E"/>
    <w:rsid w:val="00193C26"/>
    <w:rsid w:val="001958E6"/>
    <w:rsid w:val="001959EA"/>
    <w:rsid w:val="00195B85"/>
    <w:rsid w:val="00196D87"/>
    <w:rsid w:val="00197CF5"/>
    <w:rsid w:val="001A05D5"/>
    <w:rsid w:val="001A23FC"/>
    <w:rsid w:val="001A3D87"/>
    <w:rsid w:val="001A41A0"/>
    <w:rsid w:val="001A61D5"/>
    <w:rsid w:val="001A6D1C"/>
    <w:rsid w:val="001A7AC5"/>
    <w:rsid w:val="001A7CEE"/>
    <w:rsid w:val="001B11DA"/>
    <w:rsid w:val="001B2DF5"/>
    <w:rsid w:val="001B304B"/>
    <w:rsid w:val="001B353F"/>
    <w:rsid w:val="001B5776"/>
    <w:rsid w:val="001C0007"/>
    <w:rsid w:val="001C0016"/>
    <w:rsid w:val="001C3122"/>
    <w:rsid w:val="001C376B"/>
    <w:rsid w:val="001C4410"/>
    <w:rsid w:val="001C4F33"/>
    <w:rsid w:val="001C5B4B"/>
    <w:rsid w:val="001C7B4F"/>
    <w:rsid w:val="001D1E18"/>
    <w:rsid w:val="001D24A8"/>
    <w:rsid w:val="001D3EC0"/>
    <w:rsid w:val="001D6173"/>
    <w:rsid w:val="001D627A"/>
    <w:rsid w:val="001E02CE"/>
    <w:rsid w:val="001E0CF0"/>
    <w:rsid w:val="001E369F"/>
    <w:rsid w:val="001E3D47"/>
    <w:rsid w:val="001E527A"/>
    <w:rsid w:val="001E5730"/>
    <w:rsid w:val="001F45FB"/>
    <w:rsid w:val="001F5D19"/>
    <w:rsid w:val="001F664C"/>
    <w:rsid w:val="001F78CE"/>
    <w:rsid w:val="0020092F"/>
    <w:rsid w:val="00200996"/>
    <w:rsid w:val="00203644"/>
    <w:rsid w:val="002112AA"/>
    <w:rsid w:val="00213868"/>
    <w:rsid w:val="002162A9"/>
    <w:rsid w:val="00216C67"/>
    <w:rsid w:val="00216F71"/>
    <w:rsid w:val="002179B4"/>
    <w:rsid w:val="002206B8"/>
    <w:rsid w:val="00220AD4"/>
    <w:rsid w:val="002217DD"/>
    <w:rsid w:val="002242A2"/>
    <w:rsid w:val="002255E1"/>
    <w:rsid w:val="00225932"/>
    <w:rsid w:val="002262E9"/>
    <w:rsid w:val="002267DD"/>
    <w:rsid w:val="0023094D"/>
    <w:rsid w:val="002319F4"/>
    <w:rsid w:val="00232A2E"/>
    <w:rsid w:val="00233166"/>
    <w:rsid w:val="00233431"/>
    <w:rsid w:val="0023422A"/>
    <w:rsid w:val="00234CFE"/>
    <w:rsid w:val="0023556B"/>
    <w:rsid w:val="002368AD"/>
    <w:rsid w:val="0023798C"/>
    <w:rsid w:val="00240899"/>
    <w:rsid w:val="0024089D"/>
    <w:rsid w:val="00241AC0"/>
    <w:rsid w:val="00241C4A"/>
    <w:rsid w:val="00242939"/>
    <w:rsid w:val="00243C90"/>
    <w:rsid w:val="002448F2"/>
    <w:rsid w:val="00246604"/>
    <w:rsid w:val="002508B6"/>
    <w:rsid w:val="002508C3"/>
    <w:rsid w:val="002509F1"/>
    <w:rsid w:val="00251FC7"/>
    <w:rsid w:val="00257887"/>
    <w:rsid w:val="002618B9"/>
    <w:rsid w:val="0026257C"/>
    <w:rsid w:val="00262816"/>
    <w:rsid w:val="0026345C"/>
    <w:rsid w:val="0026346F"/>
    <w:rsid w:val="00263588"/>
    <w:rsid w:val="002641DF"/>
    <w:rsid w:val="0026631A"/>
    <w:rsid w:val="00266860"/>
    <w:rsid w:val="00270788"/>
    <w:rsid w:val="00270D1D"/>
    <w:rsid w:val="002744DF"/>
    <w:rsid w:val="00274BFE"/>
    <w:rsid w:val="00274C55"/>
    <w:rsid w:val="00275BE3"/>
    <w:rsid w:val="0027615D"/>
    <w:rsid w:val="00276CBA"/>
    <w:rsid w:val="00276EC9"/>
    <w:rsid w:val="00280867"/>
    <w:rsid w:val="00281871"/>
    <w:rsid w:val="002823BB"/>
    <w:rsid w:val="00282D5A"/>
    <w:rsid w:val="00282F5E"/>
    <w:rsid w:val="00283519"/>
    <w:rsid w:val="002837D1"/>
    <w:rsid w:val="00283901"/>
    <w:rsid w:val="002855A7"/>
    <w:rsid w:val="002858D9"/>
    <w:rsid w:val="00285F47"/>
    <w:rsid w:val="002862E9"/>
    <w:rsid w:val="0028648C"/>
    <w:rsid w:val="00290570"/>
    <w:rsid w:val="00290FBE"/>
    <w:rsid w:val="002910C1"/>
    <w:rsid w:val="00291F7B"/>
    <w:rsid w:val="002925C9"/>
    <w:rsid w:val="002929C6"/>
    <w:rsid w:val="00292C2C"/>
    <w:rsid w:val="00293D9F"/>
    <w:rsid w:val="002962D1"/>
    <w:rsid w:val="002A0514"/>
    <w:rsid w:val="002A2C2E"/>
    <w:rsid w:val="002A40CA"/>
    <w:rsid w:val="002A68DE"/>
    <w:rsid w:val="002A6959"/>
    <w:rsid w:val="002B05CA"/>
    <w:rsid w:val="002B084C"/>
    <w:rsid w:val="002B146A"/>
    <w:rsid w:val="002B219D"/>
    <w:rsid w:val="002B2F2B"/>
    <w:rsid w:val="002B37DA"/>
    <w:rsid w:val="002B3E62"/>
    <w:rsid w:val="002B3F5D"/>
    <w:rsid w:val="002B4EE9"/>
    <w:rsid w:val="002B5448"/>
    <w:rsid w:val="002B5B6C"/>
    <w:rsid w:val="002B5E17"/>
    <w:rsid w:val="002B6F88"/>
    <w:rsid w:val="002B7FEA"/>
    <w:rsid w:val="002C042C"/>
    <w:rsid w:val="002C1E8C"/>
    <w:rsid w:val="002C3A6F"/>
    <w:rsid w:val="002C63EB"/>
    <w:rsid w:val="002C7D1A"/>
    <w:rsid w:val="002D1226"/>
    <w:rsid w:val="002D16CC"/>
    <w:rsid w:val="002D2749"/>
    <w:rsid w:val="002D384C"/>
    <w:rsid w:val="002D3B25"/>
    <w:rsid w:val="002D6560"/>
    <w:rsid w:val="002D6FF9"/>
    <w:rsid w:val="002D707B"/>
    <w:rsid w:val="002D776D"/>
    <w:rsid w:val="002D78FB"/>
    <w:rsid w:val="002E03FC"/>
    <w:rsid w:val="002E0D90"/>
    <w:rsid w:val="002E219F"/>
    <w:rsid w:val="002E244F"/>
    <w:rsid w:val="002E444A"/>
    <w:rsid w:val="002E44F3"/>
    <w:rsid w:val="002E54B9"/>
    <w:rsid w:val="002E5585"/>
    <w:rsid w:val="002E5C1E"/>
    <w:rsid w:val="002E7B70"/>
    <w:rsid w:val="002F04D7"/>
    <w:rsid w:val="002F07D2"/>
    <w:rsid w:val="002F1612"/>
    <w:rsid w:val="002F22F6"/>
    <w:rsid w:val="002F359D"/>
    <w:rsid w:val="002F41A6"/>
    <w:rsid w:val="002F4799"/>
    <w:rsid w:val="002F4EE7"/>
    <w:rsid w:val="002F5A55"/>
    <w:rsid w:val="002F5A9E"/>
    <w:rsid w:val="002F63CC"/>
    <w:rsid w:val="002F6987"/>
    <w:rsid w:val="002F7447"/>
    <w:rsid w:val="002F7471"/>
    <w:rsid w:val="002F7677"/>
    <w:rsid w:val="0030098F"/>
    <w:rsid w:val="00301F4D"/>
    <w:rsid w:val="0030205B"/>
    <w:rsid w:val="0030324C"/>
    <w:rsid w:val="00303A39"/>
    <w:rsid w:val="003040CE"/>
    <w:rsid w:val="00304307"/>
    <w:rsid w:val="0030611D"/>
    <w:rsid w:val="00306A8A"/>
    <w:rsid w:val="0030750E"/>
    <w:rsid w:val="00310C0B"/>
    <w:rsid w:val="00314D91"/>
    <w:rsid w:val="00315690"/>
    <w:rsid w:val="00316B75"/>
    <w:rsid w:val="003202AC"/>
    <w:rsid w:val="00325646"/>
    <w:rsid w:val="003261BE"/>
    <w:rsid w:val="0032692A"/>
    <w:rsid w:val="00326BAD"/>
    <w:rsid w:val="003276E1"/>
    <w:rsid w:val="00330531"/>
    <w:rsid w:val="00330E70"/>
    <w:rsid w:val="00331B40"/>
    <w:rsid w:val="003321FE"/>
    <w:rsid w:val="00334263"/>
    <w:rsid w:val="00335708"/>
    <w:rsid w:val="003359C2"/>
    <w:rsid w:val="00340A94"/>
    <w:rsid w:val="00341883"/>
    <w:rsid w:val="00343469"/>
    <w:rsid w:val="00345B2B"/>
    <w:rsid w:val="00345DB9"/>
    <w:rsid w:val="003460F2"/>
    <w:rsid w:val="003469A0"/>
    <w:rsid w:val="0034768C"/>
    <w:rsid w:val="00350DC8"/>
    <w:rsid w:val="00351584"/>
    <w:rsid w:val="003515E2"/>
    <w:rsid w:val="0035220C"/>
    <w:rsid w:val="0035276F"/>
    <w:rsid w:val="00353354"/>
    <w:rsid w:val="003542EA"/>
    <w:rsid w:val="00355390"/>
    <w:rsid w:val="003612A7"/>
    <w:rsid w:val="00361A9D"/>
    <w:rsid w:val="00364F63"/>
    <w:rsid w:val="00365942"/>
    <w:rsid w:val="00367E64"/>
    <w:rsid w:val="003707D5"/>
    <w:rsid w:val="003712B8"/>
    <w:rsid w:val="003733ED"/>
    <w:rsid w:val="00373D6D"/>
    <w:rsid w:val="00373EEC"/>
    <w:rsid w:val="003744EB"/>
    <w:rsid w:val="003767C9"/>
    <w:rsid w:val="00377090"/>
    <w:rsid w:val="0038158C"/>
    <w:rsid w:val="00381B39"/>
    <w:rsid w:val="00381EB6"/>
    <w:rsid w:val="00382B12"/>
    <w:rsid w:val="0038302F"/>
    <w:rsid w:val="00384F98"/>
    <w:rsid w:val="00385810"/>
    <w:rsid w:val="003902BA"/>
    <w:rsid w:val="003931E0"/>
    <w:rsid w:val="00394810"/>
    <w:rsid w:val="00394C27"/>
    <w:rsid w:val="003A09E2"/>
    <w:rsid w:val="003A0C3F"/>
    <w:rsid w:val="003A1B7C"/>
    <w:rsid w:val="003A2358"/>
    <w:rsid w:val="003A56A1"/>
    <w:rsid w:val="003A71E6"/>
    <w:rsid w:val="003B205C"/>
    <w:rsid w:val="003B2150"/>
    <w:rsid w:val="003B2F22"/>
    <w:rsid w:val="003B31F2"/>
    <w:rsid w:val="003B3859"/>
    <w:rsid w:val="003B3FC7"/>
    <w:rsid w:val="003B42E7"/>
    <w:rsid w:val="003C1EB0"/>
    <w:rsid w:val="003C649A"/>
    <w:rsid w:val="003C7760"/>
    <w:rsid w:val="003D1A8F"/>
    <w:rsid w:val="003D2344"/>
    <w:rsid w:val="003D29DF"/>
    <w:rsid w:val="003D45ED"/>
    <w:rsid w:val="003D7E99"/>
    <w:rsid w:val="003E0751"/>
    <w:rsid w:val="003E2D89"/>
    <w:rsid w:val="003E3367"/>
    <w:rsid w:val="003E5BD8"/>
    <w:rsid w:val="003E640E"/>
    <w:rsid w:val="003F0E54"/>
    <w:rsid w:val="003F14E3"/>
    <w:rsid w:val="003F1B53"/>
    <w:rsid w:val="003F21A0"/>
    <w:rsid w:val="003F2A03"/>
    <w:rsid w:val="003F3CE8"/>
    <w:rsid w:val="003F3EA5"/>
    <w:rsid w:val="003F7481"/>
    <w:rsid w:val="003F7953"/>
    <w:rsid w:val="003F7B3E"/>
    <w:rsid w:val="004009BE"/>
    <w:rsid w:val="00401C46"/>
    <w:rsid w:val="004041BD"/>
    <w:rsid w:val="00407037"/>
    <w:rsid w:val="0041057E"/>
    <w:rsid w:val="004106BA"/>
    <w:rsid w:val="00410B4F"/>
    <w:rsid w:val="004116A2"/>
    <w:rsid w:val="0041328A"/>
    <w:rsid w:val="00413DAF"/>
    <w:rsid w:val="00415541"/>
    <w:rsid w:val="0041586D"/>
    <w:rsid w:val="00417023"/>
    <w:rsid w:val="00417DC4"/>
    <w:rsid w:val="00417EF3"/>
    <w:rsid w:val="00420140"/>
    <w:rsid w:val="00420BC0"/>
    <w:rsid w:val="00420C3B"/>
    <w:rsid w:val="00421B8D"/>
    <w:rsid w:val="00422F6E"/>
    <w:rsid w:val="00426A3A"/>
    <w:rsid w:val="004273E8"/>
    <w:rsid w:val="00432A87"/>
    <w:rsid w:val="00432BEB"/>
    <w:rsid w:val="00434227"/>
    <w:rsid w:val="004345BE"/>
    <w:rsid w:val="00434EEC"/>
    <w:rsid w:val="00435288"/>
    <w:rsid w:val="004352F1"/>
    <w:rsid w:val="00436410"/>
    <w:rsid w:val="00440EC4"/>
    <w:rsid w:val="00441046"/>
    <w:rsid w:val="00442348"/>
    <w:rsid w:val="00447110"/>
    <w:rsid w:val="00447F33"/>
    <w:rsid w:val="004500B5"/>
    <w:rsid w:val="004500E5"/>
    <w:rsid w:val="004508BB"/>
    <w:rsid w:val="00450947"/>
    <w:rsid w:val="004517B6"/>
    <w:rsid w:val="004536E7"/>
    <w:rsid w:val="00454D88"/>
    <w:rsid w:val="00457158"/>
    <w:rsid w:val="004605D6"/>
    <w:rsid w:val="00462DCB"/>
    <w:rsid w:val="004653BA"/>
    <w:rsid w:val="004654B6"/>
    <w:rsid w:val="00465762"/>
    <w:rsid w:val="00465A7B"/>
    <w:rsid w:val="00466E0A"/>
    <w:rsid w:val="0047300F"/>
    <w:rsid w:val="0047344E"/>
    <w:rsid w:val="0047392C"/>
    <w:rsid w:val="004745A8"/>
    <w:rsid w:val="0047598B"/>
    <w:rsid w:val="00476914"/>
    <w:rsid w:val="00477498"/>
    <w:rsid w:val="00481746"/>
    <w:rsid w:val="004826D0"/>
    <w:rsid w:val="00482B76"/>
    <w:rsid w:val="00483073"/>
    <w:rsid w:val="00483C20"/>
    <w:rsid w:val="004846B4"/>
    <w:rsid w:val="00484D37"/>
    <w:rsid w:val="0048535A"/>
    <w:rsid w:val="0048573C"/>
    <w:rsid w:val="00490B3B"/>
    <w:rsid w:val="00491C03"/>
    <w:rsid w:val="00493621"/>
    <w:rsid w:val="00495260"/>
    <w:rsid w:val="00496760"/>
    <w:rsid w:val="00496BFC"/>
    <w:rsid w:val="00496CF2"/>
    <w:rsid w:val="004971B2"/>
    <w:rsid w:val="004A1BF5"/>
    <w:rsid w:val="004A5185"/>
    <w:rsid w:val="004A55D0"/>
    <w:rsid w:val="004B056B"/>
    <w:rsid w:val="004B2B9A"/>
    <w:rsid w:val="004B3263"/>
    <w:rsid w:val="004B3C42"/>
    <w:rsid w:val="004B63F8"/>
    <w:rsid w:val="004B6A2D"/>
    <w:rsid w:val="004B7853"/>
    <w:rsid w:val="004B79A2"/>
    <w:rsid w:val="004B7AE5"/>
    <w:rsid w:val="004C08FA"/>
    <w:rsid w:val="004C0A52"/>
    <w:rsid w:val="004C0FC5"/>
    <w:rsid w:val="004C1ABB"/>
    <w:rsid w:val="004C248E"/>
    <w:rsid w:val="004C2F1D"/>
    <w:rsid w:val="004C59CE"/>
    <w:rsid w:val="004C5C14"/>
    <w:rsid w:val="004C5F60"/>
    <w:rsid w:val="004C60E8"/>
    <w:rsid w:val="004C727A"/>
    <w:rsid w:val="004D039D"/>
    <w:rsid w:val="004D0A01"/>
    <w:rsid w:val="004D1378"/>
    <w:rsid w:val="004D1822"/>
    <w:rsid w:val="004D1903"/>
    <w:rsid w:val="004D2599"/>
    <w:rsid w:val="004D3FE6"/>
    <w:rsid w:val="004D4346"/>
    <w:rsid w:val="004D4C8D"/>
    <w:rsid w:val="004D66BE"/>
    <w:rsid w:val="004E00A4"/>
    <w:rsid w:val="004E07E9"/>
    <w:rsid w:val="004E0B03"/>
    <w:rsid w:val="004E2440"/>
    <w:rsid w:val="004E3579"/>
    <w:rsid w:val="004E46F1"/>
    <w:rsid w:val="004E4F24"/>
    <w:rsid w:val="004E63A2"/>
    <w:rsid w:val="004E6E89"/>
    <w:rsid w:val="004E728B"/>
    <w:rsid w:val="004E7A02"/>
    <w:rsid w:val="004E7A90"/>
    <w:rsid w:val="004E7C7C"/>
    <w:rsid w:val="004F0254"/>
    <w:rsid w:val="004F0E49"/>
    <w:rsid w:val="004F362B"/>
    <w:rsid w:val="004F3696"/>
    <w:rsid w:val="004F39E0"/>
    <w:rsid w:val="004F4194"/>
    <w:rsid w:val="004F4227"/>
    <w:rsid w:val="004F4F7F"/>
    <w:rsid w:val="004F679B"/>
    <w:rsid w:val="004F68A2"/>
    <w:rsid w:val="005003BE"/>
    <w:rsid w:val="00500CB8"/>
    <w:rsid w:val="00501D36"/>
    <w:rsid w:val="00503CAF"/>
    <w:rsid w:val="005054D0"/>
    <w:rsid w:val="00505F0B"/>
    <w:rsid w:val="005072D4"/>
    <w:rsid w:val="005073A4"/>
    <w:rsid w:val="005075D1"/>
    <w:rsid w:val="00507D4A"/>
    <w:rsid w:val="0051122B"/>
    <w:rsid w:val="00512ACE"/>
    <w:rsid w:val="005161E1"/>
    <w:rsid w:val="00517373"/>
    <w:rsid w:val="00520175"/>
    <w:rsid w:val="005209BA"/>
    <w:rsid w:val="00520C45"/>
    <w:rsid w:val="00520D31"/>
    <w:rsid w:val="00521AF6"/>
    <w:rsid w:val="0052228E"/>
    <w:rsid w:val="00525D4C"/>
    <w:rsid w:val="00526B1F"/>
    <w:rsid w:val="00531E2A"/>
    <w:rsid w:val="00532D6D"/>
    <w:rsid w:val="005353DA"/>
    <w:rsid w:val="00535848"/>
    <w:rsid w:val="0053772C"/>
    <w:rsid w:val="00537BD5"/>
    <w:rsid w:val="00541200"/>
    <w:rsid w:val="00541823"/>
    <w:rsid w:val="00541CEB"/>
    <w:rsid w:val="00541D57"/>
    <w:rsid w:val="0054552A"/>
    <w:rsid w:val="00547369"/>
    <w:rsid w:val="00547A9B"/>
    <w:rsid w:val="00553714"/>
    <w:rsid w:val="00553803"/>
    <w:rsid w:val="0055479F"/>
    <w:rsid w:val="00554F66"/>
    <w:rsid w:val="0055684D"/>
    <w:rsid w:val="00561F84"/>
    <w:rsid w:val="00562BE3"/>
    <w:rsid w:val="00563686"/>
    <w:rsid w:val="00563ED6"/>
    <w:rsid w:val="00564507"/>
    <w:rsid w:val="005645A8"/>
    <w:rsid w:val="00566934"/>
    <w:rsid w:val="00566FED"/>
    <w:rsid w:val="00570D30"/>
    <w:rsid w:val="005719B2"/>
    <w:rsid w:val="005722BB"/>
    <w:rsid w:val="0057268A"/>
    <w:rsid w:val="005730F9"/>
    <w:rsid w:val="00573C8E"/>
    <w:rsid w:val="00574B29"/>
    <w:rsid w:val="005767F7"/>
    <w:rsid w:val="00580B8E"/>
    <w:rsid w:val="00581892"/>
    <w:rsid w:val="005849F9"/>
    <w:rsid w:val="00585CDE"/>
    <w:rsid w:val="00586C2B"/>
    <w:rsid w:val="00592C17"/>
    <w:rsid w:val="00592E75"/>
    <w:rsid w:val="00594847"/>
    <w:rsid w:val="00594ACE"/>
    <w:rsid w:val="00595CD7"/>
    <w:rsid w:val="00596ED6"/>
    <w:rsid w:val="005A02BA"/>
    <w:rsid w:val="005A04E1"/>
    <w:rsid w:val="005A1F3B"/>
    <w:rsid w:val="005A379D"/>
    <w:rsid w:val="005A38BE"/>
    <w:rsid w:val="005A3A7B"/>
    <w:rsid w:val="005A3A90"/>
    <w:rsid w:val="005A3F85"/>
    <w:rsid w:val="005A4037"/>
    <w:rsid w:val="005A46EF"/>
    <w:rsid w:val="005A555C"/>
    <w:rsid w:val="005A5EE8"/>
    <w:rsid w:val="005B0065"/>
    <w:rsid w:val="005B03D9"/>
    <w:rsid w:val="005B2D35"/>
    <w:rsid w:val="005B311D"/>
    <w:rsid w:val="005B3366"/>
    <w:rsid w:val="005B3BB4"/>
    <w:rsid w:val="005B59DC"/>
    <w:rsid w:val="005B6D0D"/>
    <w:rsid w:val="005B7F29"/>
    <w:rsid w:val="005B7F8B"/>
    <w:rsid w:val="005C09F2"/>
    <w:rsid w:val="005C1148"/>
    <w:rsid w:val="005C192F"/>
    <w:rsid w:val="005C1985"/>
    <w:rsid w:val="005C2238"/>
    <w:rsid w:val="005C2EF5"/>
    <w:rsid w:val="005C3A6C"/>
    <w:rsid w:val="005C551E"/>
    <w:rsid w:val="005C564F"/>
    <w:rsid w:val="005D0369"/>
    <w:rsid w:val="005D0422"/>
    <w:rsid w:val="005D1889"/>
    <w:rsid w:val="005D2912"/>
    <w:rsid w:val="005D32C5"/>
    <w:rsid w:val="005D364C"/>
    <w:rsid w:val="005D3B2A"/>
    <w:rsid w:val="005D3D84"/>
    <w:rsid w:val="005D42B7"/>
    <w:rsid w:val="005D4320"/>
    <w:rsid w:val="005D43B3"/>
    <w:rsid w:val="005D477C"/>
    <w:rsid w:val="005D48AF"/>
    <w:rsid w:val="005D5D05"/>
    <w:rsid w:val="005D68A6"/>
    <w:rsid w:val="005E3475"/>
    <w:rsid w:val="005E50F3"/>
    <w:rsid w:val="005E6408"/>
    <w:rsid w:val="005E72A2"/>
    <w:rsid w:val="005E7716"/>
    <w:rsid w:val="005E7C6B"/>
    <w:rsid w:val="005F0E63"/>
    <w:rsid w:val="005F262E"/>
    <w:rsid w:val="005F68E3"/>
    <w:rsid w:val="005F7D23"/>
    <w:rsid w:val="00602683"/>
    <w:rsid w:val="00602A94"/>
    <w:rsid w:val="00604ACC"/>
    <w:rsid w:val="00605696"/>
    <w:rsid w:val="00605CDC"/>
    <w:rsid w:val="006065BD"/>
    <w:rsid w:val="00607971"/>
    <w:rsid w:val="00614ABB"/>
    <w:rsid w:val="00615B8D"/>
    <w:rsid w:val="00617692"/>
    <w:rsid w:val="00623019"/>
    <w:rsid w:val="00625B97"/>
    <w:rsid w:val="006269A7"/>
    <w:rsid w:val="00631CCF"/>
    <w:rsid w:val="00633F5B"/>
    <w:rsid w:val="00634675"/>
    <w:rsid w:val="006347F6"/>
    <w:rsid w:val="00636852"/>
    <w:rsid w:val="006369D4"/>
    <w:rsid w:val="006379AF"/>
    <w:rsid w:val="00641553"/>
    <w:rsid w:val="00642702"/>
    <w:rsid w:val="00642984"/>
    <w:rsid w:val="00642D9D"/>
    <w:rsid w:val="0064388C"/>
    <w:rsid w:val="006442B9"/>
    <w:rsid w:val="00645FA9"/>
    <w:rsid w:val="00646287"/>
    <w:rsid w:val="00646BC7"/>
    <w:rsid w:val="006471CE"/>
    <w:rsid w:val="00647866"/>
    <w:rsid w:val="00653BF5"/>
    <w:rsid w:val="00654299"/>
    <w:rsid w:val="00654FD2"/>
    <w:rsid w:val="00655257"/>
    <w:rsid w:val="006555C8"/>
    <w:rsid w:val="0065598F"/>
    <w:rsid w:val="00655A05"/>
    <w:rsid w:val="006577CD"/>
    <w:rsid w:val="00661769"/>
    <w:rsid w:val="0066280B"/>
    <w:rsid w:val="00662A9B"/>
    <w:rsid w:val="00665003"/>
    <w:rsid w:val="00667183"/>
    <w:rsid w:val="00670B1D"/>
    <w:rsid w:val="00672D7A"/>
    <w:rsid w:val="006760CD"/>
    <w:rsid w:val="00677BD2"/>
    <w:rsid w:val="00681E1B"/>
    <w:rsid w:val="00681EDF"/>
    <w:rsid w:val="0068377C"/>
    <w:rsid w:val="0068417A"/>
    <w:rsid w:val="00687D41"/>
    <w:rsid w:val="00687EA9"/>
    <w:rsid w:val="0069153B"/>
    <w:rsid w:val="00694518"/>
    <w:rsid w:val="00695BCF"/>
    <w:rsid w:val="00697027"/>
    <w:rsid w:val="006A212C"/>
    <w:rsid w:val="006A26DA"/>
    <w:rsid w:val="006A2AD0"/>
    <w:rsid w:val="006A2D6C"/>
    <w:rsid w:val="006A3358"/>
    <w:rsid w:val="006A3A7B"/>
    <w:rsid w:val="006A45CD"/>
    <w:rsid w:val="006A483C"/>
    <w:rsid w:val="006A59D4"/>
    <w:rsid w:val="006A5F85"/>
    <w:rsid w:val="006A7A19"/>
    <w:rsid w:val="006B25FA"/>
    <w:rsid w:val="006B4373"/>
    <w:rsid w:val="006B7288"/>
    <w:rsid w:val="006B7CA0"/>
    <w:rsid w:val="006C2375"/>
    <w:rsid w:val="006C750B"/>
    <w:rsid w:val="006D13C7"/>
    <w:rsid w:val="006D198F"/>
    <w:rsid w:val="006D225B"/>
    <w:rsid w:val="006D2828"/>
    <w:rsid w:val="006D3614"/>
    <w:rsid w:val="006D43B3"/>
    <w:rsid w:val="006D447B"/>
    <w:rsid w:val="006D4C8B"/>
    <w:rsid w:val="006D4ECC"/>
    <w:rsid w:val="006D5426"/>
    <w:rsid w:val="006D63BE"/>
    <w:rsid w:val="006D6A74"/>
    <w:rsid w:val="006D6FCA"/>
    <w:rsid w:val="006D7AA1"/>
    <w:rsid w:val="006E1050"/>
    <w:rsid w:val="006E2128"/>
    <w:rsid w:val="006E27A8"/>
    <w:rsid w:val="006E3825"/>
    <w:rsid w:val="006E55DC"/>
    <w:rsid w:val="006E609D"/>
    <w:rsid w:val="006E6647"/>
    <w:rsid w:val="006E7763"/>
    <w:rsid w:val="006F0DE2"/>
    <w:rsid w:val="006F0ED7"/>
    <w:rsid w:val="006F0F0A"/>
    <w:rsid w:val="006F27E6"/>
    <w:rsid w:val="006F5878"/>
    <w:rsid w:val="006F5A18"/>
    <w:rsid w:val="006F5DA2"/>
    <w:rsid w:val="006F65D2"/>
    <w:rsid w:val="007008E3"/>
    <w:rsid w:val="00700F09"/>
    <w:rsid w:val="00702175"/>
    <w:rsid w:val="00702FE0"/>
    <w:rsid w:val="00703BBE"/>
    <w:rsid w:val="007057CF"/>
    <w:rsid w:val="00705E07"/>
    <w:rsid w:val="00713079"/>
    <w:rsid w:val="007138F4"/>
    <w:rsid w:val="0071415E"/>
    <w:rsid w:val="00714D36"/>
    <w:rsid w:val="007164E3"/>
    <w:rsid w:val="00716992"/>
    <w:rsid w:val="00717185"/>
    <w:rsid w:val="00717B26"/>
    <w:rsid w:val="00722258"/>
    <w:rsid w:val="00722AC0"/>
    <w:rsid w:val="00722F21"/>
    <w:rsid w:val="007235D6"/>
    <w:rsid w:val="007243E5"/>
    <w:rsid w:val="00725E85"/>
    <w:rsid w:val="0072636B"/>
    <w:rsid w:val="00732254"/>
    <w:rsid w:val="007334E7"/>
    <w:rsid w:val="00734C7B"/>
    <w:rsid w:val="00735F68"/>
    <w:rsid w:val="007360D0"/>
    <w:rsid w:val="00736B07"/>
    <w:rsid w:val="00743238"/>
    <w:rsid w:val="00747F02"/>
    <w:rsid w:val="00751A63"/>
    <w:rsid w:val="007529F1"/>
    <w:rsid w:val="0075309E"/>
    <w:rsid w:val="00756402"/>
    <w:rsid w:val="00756502"/>
    <w:rsid w:val="00757CF6"/>
    <w:rsid w:val="007602FD"/>
    <w:rsid w:val="00761D0F"/>
    <w:rsid w:val="007626C5"/>
    <w:rsid w:val="00762F0C"/>
    <w:rsid w:val="00766EA0"/>
    <w:rsid w:val="00767CB5"/>
    <w:rsid w:val="0077010A"/>
    <w:rsid w:val="0077050A"/>
    <w:rsid w:val="00771CAC"/>
    <w:rsid w:val="00772549"/>
    <w:rsid w:val="00773537"/>
    <w:rsid w:val="0077407E"/>
    <w:rsid w:val="007740E6"/>
    <w:rsid w:val="00775F70"/>
    <w:rsid w:val="0077637E"/>
    <w:rsid w:val="007765C7"/>
    <w:rsid w:val="0077677F"/>
    <w:rsid w:val="0078060E"/>
    <w:rsid w:val="0078222F"/>
    <w:rsid w:val="00782916"/>
    <w:rsid w:val="007839C8"/>
    <w:rsid w:val="00784536"/>
    <w:rsid w:val="00790FE5"/>
    <w:rsid w:val="00791768"/>
    <w:rsid w:val="00791BB9"/>
    <w:rsid w:val="00791CEC"/>
    <w:rsid w:val="00794F8A"/>
    <w:rsid w:val="00796710"/>
    <w:rsid w:val="007967BA"/>
    <w:rsid w:val="00796FC5"/>
    <w:rsid w:val="00797930"/>
    <w:rsid w:val="00797FE6"/>
    <w:rsid w:val="007A12F2"/>
    <w:rsid w:val="007A17DF"/>
    <w:rsid w:val="007A2226"/>
    <w:rsid w:val="007A271B"/>
    <w:rsid w:val="007A4A3E"/>
    <w:rsid w:val="007A4D9E"/>
    <w:rsid w:val="007A5C54"/>
    <w:rsid w:val="007A7965"/>
    <w:rsid w:val="007B15D0"/>
    <w:rsid w:val="007B16C5"/>
    <w:rsid w:val="007B205F"/>
    <w:rsid w:val="007B239D"/>
    <w:rsid w:val="007B24F8"/>
    <w:rsid w:val="007B27E9"/>
    <w:rsid w:val="007B2A61"/>
    <w:rsid w:val="007B5789"/>
    <w:rsid w:val="007B724B"/>
    <w:rsid w:val="007B7A69"/>
    <w:rsid w:val="007C0690"/>
    <w:rsid w:val="007C0986"/>
    <w:rsid w:val="007C1B65"/>
    <w:rsid w:val="007C5B91"/>
    <w:rsid w:val="007D0EF7"/>
    <w:rsid w:val="007D11E8"/>
    <w:rsid w:val="007D1979"/>
    <w:rsid w:val="007D2350"/>
    <w:rsid w:val="007D36E4"/>
    <w:rsid w:val="007D392B"/>
    <w:rsid w:val="007D495E"/>
    <w:rsid w:val="007E208B"/>
    <w:rsid w:val="007E2298"/>
    <w:rsid w:val="007E2F75"/>
    <w:rsid w:val="007E2F76"/>
    <w:rsid w:val="007E56EC"/>
    <w:rsid w:val="007E6FA4"/>
    <w:rsid w:val="007F1849"/>
    <w:rsid w:val="007F3532"/>
    <w:rsid w:val="007F381D"/>
    <w:rsid w:val="007F38BC"/>
    <w:rsid w:val="007F493F"/>
    <w:rsid w:val="007F5B66"/>
    <w:rsid w:val="007F7461"/>
    <w:rsid w:val="00800323"/>
    <w:rsid w:val="00801388"/>
    <w:rsid w:val="008022C8"/>
    <w:rsid w:val="0080575A"/>
    <w:rsid w:val="0080638E"/>
    <w:rsid w:val="00806C10"/>
    <w:rsid w:val="00806EF7"/>
    <w:rsid w:val="00810A32"/>
    <w:rsid w:val="0081123F"/>
    <w:rsid w:val="00813B0C"/>
    <w:rsid w:val="00816AF5"/>
    <w:rsid w:val="00820182"/>
    <w:rsid w:val="00822FE6"/>
    <w:rsid w:val="00823A1C"/>
    <w:rsid w:val="00823D81"/>
    <w:rsid w:val="00824144"/>
    <w:rsid w:val="0082452A"/>
    <w:rsid w:val="008250EB"/>
    <w:rsid w:val="0082537A"/>
    <w:rsid w:val="00830495"/>
    <w:rsid w:val="00830616"/>
    <w:rsid w:val="00830678"/>
    <w:rsid w:val="00831D5D"/>
    <w:rsid w:val="00832B64"/>
    <w:rsid w:val="008336CE"/>
    <w:rsid w:val="008347F1"/>
    <w:rsid w:val="0083588A"/>
    <w:rsid w:val="00836E80"/>
    <w:rsid w:val="0084141C"/>
    <w:rsid w:val="00841F1C"/>
    <w:rsid w:val="00843BE3"/>
    <w:rsid w:val="00843F0B"/>
    <w:rsid w:val="008452C7"/>
    <w:rsid w:val="00845726"/>
    <w:rsid w:val="008458ED"/>
    <w:rsid w:val="00845B9D"/>
    <w:rsid w:val="00847B9D"/>
    <w:rsid w:val="0085374D"/>
    <w:rsid w:val="008537D4"/>
    <w:rsid w:val="00853EEE"/>
    <w:rsid w:val="00855CE5"/>
    <w:rsid w:val="008600C2"/>
    <w:rsid w:val="00860984"/>
    <w:rsid w:val="00861BC0"/>
    <w:rsid w:val="008622C4"/>
    <w:rsid w:val="00862644"/>
    <w:rsid w:val="008626CC"/>
    <w:rsid w:val="00862B24"/>
    <w:rsid w:val="00862B83"/>
    <w:rsid w:val="00864E5E"/>
    <w:rsid w:val="00864FF6"/>
    <w:rsid w:val="008659E1"/>
    <w:rsid w:val="008672B8"/>
    <w:rsid w:val="00872765"/>
    <w:rsid w:val="00872D32"/>
    <w:rsid w:val="008736A5"/>
    <w:rsid w:val="00873D9C"/>
    <w:rsid w:val="00873DCA"/>
    <w:rsid w:val="008761BF"/>
    <w:rsid w:val="0087727C"/>
    <w:rsid w:val="008825AA"/>
    <w:rsid w:val="00882833"/>
    <w:rsid w:val="00884928"/>
    <w:rsid w:val="00884C96"/>
    <w:rsid w:val="0088792C"/>
    <w:rsid w:val="00887A90"/>
    <w:rsid w:val="00887B64"/>
    <w:rsid w:val="00890155"/>
    <w:rsid w:val="00891E40"/>
    <w:rsid w:val="00892620"/>
    <w:rsid w:val="00892A5F"/>
    <w:rsid w:val="008939DF"/>
    <w:rsid w:val="00894324"/>
    <w:rsid w:val="00894B83"/>
    <w:rsid w:val="00896713"/>
    <w:rsid w:val="008973C3"/>
    <w:rsid w:val="008A3558"/>
    <w:rsid w:val="008A3DF4"/>
    <w:rsid w:val="008A5D5D"/>
    <w:rsid w:val="008A6234"/>
    <w:rsid w:val="008A64EB"/>
    <w:rsid w:val="008A6657"/>
    <w:rsid w:val="008A7AFE"/>
    <w:rsid w:val="008B0416"/>
    <w:rsid w:val="008B057D"/>
    <w:rsid w:val="008B15B3"/>
    <w:rsid w:val="008B16F8"/>
    <w:rsid w:val="008B17FE"/>
    <w:rsid w:val="008B3ECB"/>
    <w:rsid w:val="008B4C58"/>
    <w:rsid w:val="008B4C84"/>
    <w:rsid w:val="008B4DA0"/>
    <w:rsid w:val="008B4E85"/>
    <w:rsid w:val="008B5BC9"/>
    <w:rsid w:val="008B6CB4"/>
    <w:rsid w:val="008B6DD5"/>
    <w:rsid w:val="008B799E"/>
    <w:rsid w:val="008C01C7"/>
    <w:rsid w:val="008C1334"/>
    <w:rsid w:val="008C1B2E"/>
    <w:rsid w:val="008C201E"/>
    <w:rsid w:val="008C376B"/>
    <w:rsid w:val="008C3B17"/>
    <w:rsid w:val="008C4C6B"/>
    <w:rsid w:val="008C68AF"/>
    <w:rsid w:val="008C71CA"/>
    <w:rsid w:val="008C765A"/>
    <w:rsid w:val="008C7A47"/>
    <w:rsid w:val="008D0E8C"/>
    <w:rsid w:val="008D1F6A"/>
    <w:rsid w:val="008D2FDD"/>
    <w:rsid w:val="008D4B0C"/>
    <w:rsid w:val="008D4D95"/>
    <w:rsid w:val="008D529C"/>
    <w:rsid w:val="008D58DB"/>
    <w:rsid w:val="008D6BFA"/>
    <w:rsid w:val="008D78DB"/>
    <w:rsid w:val="008E027B"/>
    <w:rsid w:val="008E25E0"/>
    <w:rsid w:val="008E3162"/>
    <w:rsid w:val="008E3502"/>
    <w:rsid w:val="008E3F40"/>
    <w:rsid w:val="008E46B7"/>
    <w:rsid w:val="008F0922"/>
    <w:rsid w:val="008F0DB8"/>
    <w:rsid w:val="008F1095"/>
    <w:rsid w:val="008F1940"/>
    <w:rsid w:val="008F214F"/>
    <w:rsid w:val="008F2E06"/>
    <w:rsid w:val="008F48FC"/>
    <w:rsid w:val="008F569E"/>
    <w:rsid w:val="008F7D9C"/>
    <w:rsid w:val="00901824"/>
    <w:rsid w:val="009030C1"/>
    <w:rsid w:val="00904A1F"/>
    <w:rsid w:val="00905C58"/>
    <w:rsid w:val="009079EF"/>
    <w:rsid w:val="00907DC8"/>
    <w:rsid w:val="00910BD4"/>
    <w:rsid w:val="0091340D"/>
    <w:rsid w:val="00914CE5"/>
    <w:rsid w:val="0091627E"/>
    <w:rsid w:val="009218F0"/>
    <w:rsid w:val="00921EF5"/>
    <w:rsid w:val="00925538"/>
    <w:rsid w:val="00932868"/>
    <w:rsid w:val="009335E8"/>
    <w:rsid w:val="00933C31"/>
    <w:rsid w:val="0093427A"/>
    <w:rsid w:val="00936587"/>
    <w:rsid w:val="0093662B"/>
    <w:rsid w:val="00936B3D"/>
    <w:rsid w:val="00941E66"/>
    <w:rsid w:val="0094200A"/>
    <w:rsid w:val="00944B9B"/>
    <w:rsid w:val="00944EB7"/>
    <w:rsid w:val="009450FD"/>
    <w:rsid w:val="00947979"/>
    <w:rsid w:val="00950F90"/>
    <w:rsid w:val="00951436"/>
    <w:rsid w:val="009514D5"/>
    <w:rsid w:val="00953B3E"/>
    <w:rsid w:val="009543E7"/>
    <w:rsid w:val="00954F43"/>
    <w:rsid w:val="00955AE3"/>
    <w:rsid w:val="00955CB9"/>
    <w:rsid w:val="00956A0F"/>
    <w:rsid w:val="009576F4"/>
    <w:rsid w:val="00960124"/>
    <w:rsid w:val="00961C1C"/>
    <w:rsid w:val="00961F39"/>
    <w:rsid w:val="00962536"/>
    <w:rsid w:val="00964F16"/>
    <w:rsid w:val="009660F7"/>
    <w:rsid w:val="00966B79"/>
    <w:rsid w:val="0097032B"/>
    <w:rsid w:val="0097081B"/>
    <w:rsid w:val="00970F03"/>
    <w:rsid w:val="00972133"/>
    <w:rsid w:val="00972314"/>
    <w:rsid w:val="009728C5"/>
    <w:rsid w:val="00974352"/>
    <w:rsid w:val="00974F0F"/>
    <w:rsid w:val="00975419"/>
    <w:rsid w:val="00981B35"/>
    <w:rsid w:val="0098479D"/>
    <w:rsid w:val="00986590"/>
    <w:rsid w:val="009867C9"/>
    <w:rsid w:val="009902FC"/>
    <w:rsid w:val="00990919"/>
    <w:rsid w:val="00990C82"/>
    <w:rsid w:val="00994486"/>
    <w:rsid w:val="00995E4B"/>
    <w:rsid w:val="00996928"/>
    <w:rsid w:val="00996B5C"/>
    <w:rsid w:val="0099723F"/>
    <w:rsid w:val="00997859"/>
    <w:rsid w:val="009A0489"/>
    <w:rsid w:val="009A1F9D"/>
    <w:rsid w:val="009A37CF"/>
    <w:rsid w:val="009A39A9"/>
    <w:rsid w:val="009A3AC2"/>
    <w:rsid w:val="009A4F91"/>
    <w:rsid w:val="009A5956"/>
    <w:rsid w:val="009A6972"/>
    <w:rsid w:val="009A6F99"/>
    <w:rsid w:val="009B03BA"/>
    <w:rsid w:val="009B0685"/>
    <w:rsid w:val="009B1F68"/>
    <w:rsid w:val="009B3F7F"/>
    <w:rsid w:val="009B51E1"/>
    <w:rsid w:val="009B58DB"/>
    <w:rsid w:val="009C0552"/>
    <w:rsid w:val="009C1371"/>
    <w:rsid w:val="009C16C8"/>
    <w:rsid w:val="009C1886"/>
    <w:rsid w:val="009C4347"/>
    <w:rsid w:val="009C58AC"/>
    <w:rsid w:val="009C7105"/>
    <w:rsid w:val="009C7DB6"/>
    <w:rsid w:val="009C7E34"/>
    <w:rsid w:val="009D11E7"/>
    <w:rsid w:val="009D2EAD"/>
    <w:rsid w:val="009D307A"/>
    <w:rsid w:val="009D3F6B"/>
    <w:rsid w:val="009D514C"/>
    <w:rsid w:val="009D54B2"/>
    <w:rsid w:val="009D55BC"/>
    <w:rsid w:val="009D5773"/>
    <w:rsid w:val="009D73F8"/>
    <w:rsid w:val="009D7772"/>
    <w:rsid w:val="009E0445"/>
    <w:rsid w:val="009E180A"/>
    <w:rsid w:val="009E1922"/>
    <w:rsid w:val="009E26B8"/>
    <w:rsid w:val="009E2CB6"/>
    <w:rsid w:val="009E3C1B"/>
    <w:rsid w:val="009E56D3"/>
    <w:rsid w:val="009E5844"/>
    <w:rsid w:val="009E6DCD"/>
    <w:rsid w:val="009F0558"/>
    <w:rsid w:val="009F1102"/>
    <w:rsid w:val="009F5137"/>
    <w:rsid w:val="009F6609"/>
    <w:rsid w:val="009F6999"/>
    <w:rsid w:val="009F7854"/>
    <w:rsid w:val="009F7ED2"/>
    <w:rsid w:val="00A00A2E"/>
    <w:rsid w:val="00A0127A"/>
    <w:rsid w:val="00A0157F"/>
    <w:rsid w:val="00A016F4"/>
    <w:rsid w:val="00A018C8"/>
    <w:rsid w:val="00A01BCB"/>
    <w:rsid w:val="00A01D44"/>
    <w:rsid w:val="00A03743"/>
    <w:rsid w:val="00A0489E"/>
    <w:rsid w:val="00A054C3"/>
    <w:rsid w:val="00A05D1E"/>
    <w:rsid w:val="00A06590"/>
    <w:rsid w:val="00A065AC"/>
    <w:rsid w:val="00A06A81"/>
    <w:rsid w:val="00A070D4"/>
    <w:rsid w:val="00A0711F"/>
    <w:rsid w:val="00A0752C"/>
    <w:rsid w:val="00A0782A"/>
    <w:rsid w:val="00A109EA"/>
    <w:rsid w:val="00A11768"/>
    <w:rsid w:val="00A15A04"/>
    <w:rsid w:val="00A1739E"/>
    <w:rsid w:val="00A24142"/>
    <w:rsid w:val="00A24A67"/>
    <w:rsid w:val="00A26085"/>
    <w:rsid w:val="00A2638F"/>
    <w:rsid w:val="00A279AC"/>
    <w:rsid w:val="00A319F7"/>
    <w:rsid w:val="00A3228B"/>
    <w:rsid w:val="00A326A5"/>
    <w:rsid w:val="00A33286"/>
    <w:rsid w:val="00A33C31"/>
    <w:rsid w:val="00A33C8C"/>
    <w:rsid w:val="00A33D77"/>
    <w:rsid w:val="00A3456C"/>
    <w:rsid w:val="00A35570"/>
    <w:rsid w:val="00A3635B"/>
    <w:rsid w:val="00A43DF1"/>
    <w:rsid w:val="00A50100"/>
    <w:rsid w:val="00A50622"/>
    <w:rsid w:val="00A50DC5"/>
    <w:rsid w:val="00A51B91"/>
    <w:rsid w:val="00A5504A"/>
    <w:rsid w:val="00A579A1"/>
    <w:rsid w:val="00A57AB9"/>
    <w:rsid w:val="00A601E8"/>
    <w:rsid w:val="00A62676"/>
    <w:rsid w:val="00A64E0A"/>
    <w:rsid w:val="00A663E0"/>
    <w:rsid w:val="00A665F8"/>
    <w:rsid w:val="00A67BFB"/>
    <w:rsid w:val="00A707AF"/>
    <w:rsid w:val="00A72C2F"/>
    <w:rsid w:val="00A74170"/>
    <w:rsid w:val="00A753D9"/>
    <w:rsid w:val="00A75FE0"/>
    <w:rsid w:val="00A7683C"/>
    <w:rsid w:val="00A7696B"/>
    <w:rsid w:val="00A77C61"/>
    <w:rsid w:val="00A77D94"/>
    <w:rsid w:val="00A84F35"/>
    <w:rsid w:val="00A85785"/>
    <w:rsid w:val="00A87A19"/>
    <w:rsid w:val="00A87C9A"/>
    <w:rsid w:val="00A87E4B"/>
    <w:rsid w:val="00A87E9C"/>
    <w:rsid w:val="00A901C6"/>
    <w:rsid w:val="00A90691"/>
    <w:rsid w:val="00A90F63"/>
    <w:rsid w:val="00A9134A"/>
    <w:rsid w:val="00A9158B"/>
    <w:rsid w:val="00A92A90"/>
    <w:rsid w:val="00A93661"/>
    <w:rsid w:val="00A93D14"/>
    <w:rsid w:val="00A94A9E"/>
    <w:rsid w:val="00A95652"/>
    <w:rsid w:val="00A95D00"/>
    <w:rsid w:val="00A97436"/>
    <w:rsid w:val="00AA0151"/>
    <w:rsid w:val="00AA02E8"/>
    <w:rsid w:val="00AA0846"/>
    <w:rsid w:val="00AA1E54"/>
    <w:rsid w:val="00AA2DCD"/>
    <w:rsid w:val="00AA30CE"/>
    <w:rsid w:val="00AA32E8"/>
    <w:rsid w:val="00AA34CD"/>
    <w:rsid w:val="00AA38A2"/>
    <w:rsid w:val="00AA3B61"/>
    <w:rsid w:val="00AA50FB"/>
    <w:rsid w:val="00AB3FFE"/>
    <w:rsid w:val="00AB54BE"/>
    <w:rsid w:val="00AB7171"/>
    <w:rsid w:val="00AC0AB8"/>
    <w:rsid w:val="00AC2C15"/>
    <w:rsid w:val="00AC3856"/>
    <w:rsid w:val="00AC43D7"/>
    <w:rsid w:val="00AC4925"/>
    <w:rsid w:val="00AC66DF"/>
    <w:rsid w:val="00AC7580"/>
    <w:rsid w:val="00AC7A9D"/>
    <w:rsid w:val="00AD200E"/>
    <w:rsid w:val="00AD2243"/>
    <w:rsid w:val="00AD273A"/>
    <w:rsid w:val="00AD2F38"/>
    <w:rsid w:val="00AD30F5"/>
    <w:rsid w:val="00AD39BF"/>
    <w:rsid w:val="00AD41E4"/>
    <w:rsid w:val="00AD5045"/>
    <w:rsid w:val="00AD553C"/>
    <w:rsid w:val="00AD78CA"/>
    <w:rsid w:val="00AD7B05"/>
    <w:rsid w:val="00AE070D"/>
    <w:rsid w:val="00AE1885"/>
    <w:rsid w:val="00AE4CD0"/>
    <w:rsid w:val="00AE4DA8"/>
    <w:rsid w:val="00AE6524"/>
    <w:rsid w:val="00AE6802"/>
    <w:rsid w:val="00AE76D2"/>
    <w:rsid w:val="00AE78DE"/>
    <w:rsid w:val="00AF0441"/>
    <w:rsid w:val="00AF106C"/>
    <w:rsid w:val="00AF281A"/>
    <w:rsid w:val="00AF4119"/>
    <w:rsid w:val="00AF445A"/>
    <w:rsid w:val="00AF45F1"/>
    <w:rsid w:val="00AF4C31"/>
    <w:rsid w:val="00AF79D3"/>
    <w:rsid w:val="00B0066C"/>
    <w:rsid w:val="00B00DCB"/>
    <w:rsid w:val="00B05D65"/>
    <w:rsid w:val="00B1185D"/>
    <w:rsid w:val="00B11D46"/>
    <w:rsid w:val="00B12960"/>
    <w:rsid w:val="00B1373E"/>
    <w:rsid w:val="00B14041"/>
    <w:rsid w:val="00B14180"/>
    <w:rsid w:val="00B14470"/>
    <w:rsid w:val="00B1448F"/>
    <w:rsid w:val="00B16AF6"/>
    <w:rsid w:val="00B2000C"/>
    <w:rsid w:val="00B21C97"/>
    <w:rsid w:val="00B22036"/>
    <w:rsid w:val="00B23539"/>
    <w:rsid w:val="00B2415D"/>
    <w:rsid w:val="00B25298"/>
    <w:rsid w:val="00B253B7"/>
    <w:rsid w:val="00B25723"/>
    <w:rsid w:val="00B25D40"/>
    <w:rsid w:val="00B26273"/>
    <w:rsid w:val="00B26A0E"/>
    <w:rsid w:val="00B312C6"/>
    <w:rsid w:val="00B31A3C"/>
    <w:rsid w:val="00B32220"/>
    <w:rsid w:val="00B33A10"/>
    <w:rsid w:val="00B33C6D"/>
    <w:rsid w:val="00B34DEC"/>
    <w:rsid w:val="00B356EF"/>
    <w:rsid w:val="00B35BA0"/>
    <w:rsid w:val="00B35ECE"/>
    <w:rsid w:val="00B370E6"/>
    <w:rsid w:val="00B37363"/>
    <w:rsid w:val="00B4196C"/>
    <w:rsid w:val="00B425CF"/>
    <w:rsid w:val="00B42BE8"/>
    <w:rsid w:val="00B42E27"/>
    <w:rsid w:val="00B43876"/>
    <w:rsid w:val="00B43A55"/>
    <w:rsid w:val="00B43BD4"/>
    <w:rsid w:val="00B4421B"/>
    <w:rsid w:val="00B44717"/>
    <w:rsid w:val="00B4508F"/>
    <w:rsid w:val="00B4595D"/>
    <w:rsid w:val="00B45E1B"/>
    <w:rsid w:val="00B5175E"/>
    <w:rsid w:val="00B51832"/>
    <w:rsid w:val="00B5443A"/>
    <w:rsid w:val="00B5589F"/>
    <w:rsid w:val="00B55AD5"/>
    <w:rsid w:val="00B5600F"/>
    <w:rsid w:val="00B562E1"/>
    <w:rsid w:val="00B56965"/>
    <w:rsid w:val="00B56CF0"/>
    <w:rsid w:val="00B57362"/>
    <w:rsid w:val="00B57A3C"/>
    <w:rsid w:val="00B60895"/>
    <w:rsid w:val="00B6156C"/>
    <w:rsid w:val="00B623E2"/>
    <w:rsid w:val="00B628D1"/>
    <w:rsid w:val="00B644F9"/>
    <w:rsid w:val="00B66220"/>
    <w:rsid w:val="00B662CB"/>
    <w:rsid w:val="00B71EDD"/>
    <w:rsid w:val="00B720D3"/>
    <w:rsid w:val="00B72658"/>
    <w:rsid w:val="00B73D45"/>
    <w:rsid w:val="00B75160"/>
    <w:rsid w:val="00B75357"/>
    <w:rsid w:val="00B77087"/>
    <w:rsid w:val="00B77972"/>
    <w:rsid w:val="00B77EFB"/>
    <w:rsid w:val="00B8057C"/>
    <w:rsid w:val="00B80E14"/>
    <w:rsid w:val="00B819EE"/>
    <w:rsid w:val="00B82667"/>
    <w:rsid w:val="00B8381C"/>
    <w:rsid w:val="00B85D78"/>
    <w:rsid w:val="00B8659E"/>
    <w:rsid w:val="00B86949"/>
    <w:rsid w:val="00B87364"/>
    <w:rsid w:val="00B9053B"/>
    <w:rsid w:val="00B913A5"/>
    <w:rsid w:val="00B91CAD"/>
    <w:rsid w:val="00B9272B"/>
    <w:rsid w:val="00B95D0D"/>
    <w:rsid w:val="00B96BDF"/>
    <w:rsid w:val="00B97E15"/>
    <w:rsid w:val="00BA0B4C"/>
    <w:rsid w:val="00BA1BC7"/>
    <w:rsid w:val="00BA1E07"/>
    <w:rsid w:val="00BA3B53"/>
    <w:rsid w:val="00BA4609"/>
    <w:rsid w:val="00BA777B"/>
    <w:rsid w:val="00BB1DC8"/>
    <w:rsid w:val="00BB2009"/>
    <w:rsid w:val="00BB29E3"/>
    <w:rsid w:val="00BB385D"/>
    <w:rsid w:val="00BB45F3"/>
    <w:rsid w:val="00BB519A"/>
    <w:rsid w:val="00BB689A"/>
    <w:rsid w:val="00BC15D6"/>
    <w:rsid w:val="00BC5CDC"/>
    <w:rsid w:val="00BD1172"/>
    <w:rsid w:val="00BD4077"/>
    <w:rsid w:val="00BD6238"/>
    <w:rsid w:val="00BE0C03"/>
    <w:rsid w:val="00BE0E09"/>
    <w:rsid w:val="00BE257E"/>
    <w:rsid w:val="00BE3CAA"/>
    <w:rsid w:val="00BE4459"/>
    <w:rsid w:val="00BE446B"/>
    <w:rsid w:val="00BE60AD"/>
    <w:rsid w:val="00BE68D2"/>
    <w:rsid w:val="00BE6FCF"/>
    <w:rsid w:val="00BE7D72"/>
    <w:rsid w:val="00BF0236"/>
    <w:rsid w:val="00BF1A21"/>
    <w:rsid w:val="00BF2989"/>
    <w:rsid w:val="00BF3B05"/>
    <w:rsid w:val="00BF5247"/>
    <w:rsid w:val="00BF593B"/>
    <w:rsid w:val="00BF6981"/>
    <w:rsid w:val="00BF6D52"/>
    <w:rsid w:val="00BF773A"/>
    <w:rsid w:val="00BF7E81"/>
    <w:rsid w:val="00C0116F"/>
    <w:rsid w:val="00C029D7"/>
    <w:rsid w:val="00C02B85"/>
    <w:rsid w:val="00C03AA4"/>
    <w:rsid w:val="00C06462"/>
    <w:rsid w:val="00C07970"/>
    <w:rsid w:val="00C124A5"/>
    <w:rsid w:val="00C13773"/>
    <w:rsid w:val="00C14539"/>
    <w:rsid w:val="00C15897"/>
    <w:rsid w:val="00C17CC8"/>
    <w:rsid w:val="00C2219E"/>
    <w:rsid w:val="00C22583"/>
    <w:rsid w:val="00C230DE"/>
    <w:rsid w:val="00C306FC"/>
    <w:rsid w:val="00C313C6"/>
    <w:rsid w:val="00C31549"/>
    <w:rsid w:val="00C3178F"/>
    <w:rsid w:val="00C31999"/>
    <w:rsid w:val="00C32299"/>
    <w:rsid w:val="00C3229A"/>
    <w:rsid w:val="00C32EA5"/>
    <w:rsid w:val="00C33A10"/>
    <w:rsid w:val="00C34BAF"/>
    <w:rsid w:val="00C35FED"/>
    <w:rsid w:val="00C41EB6"/>
    <w:rsid w:val="00C428E5"/>
    <w:rsid w:val="00C42E19"/>
    <w:rsid w:val="00C4367E"/>
    <w:rsid w:val="00C43C85"/>
    <w:rsid w:val="00C45CAE"/>
    <w:rsid w:val="00C45D39"/>
    <w:rsid w:val="00C512BE"/>
    <w:rsid w:val="00C52D63"/>
    <w:rsid w:val="00C53588"/>
    <w:rsid w:val="00C54A82"/>
    <w:rsid w:val="00C54FD1"/>
    <w:rsid w:val="00C56114"/>
    <w:rsid w:val="00C56367"/>
    <w:rsid w:val="00C564B7"/>
    <w:rsid w:val="00C56A7B"/>
    <w:rsid w:val="00C56E87"/>
    <w:rsid w:val="00C57553"/>
    <w:rsid w:val="00C60D14"/>
    <w:rsid w:val="00C61E7F"/>
    <w:rsid w:val="00C63328"/>
    <w:rsid w:val="00C63CC0"/>
    <w:rsid w:val="00C63D82"/>
    <w:rsid w:val="00C6490E"/>
    <w:rsid w:val="00C65073"/>
    <w:rsid w:val="00C65538"/>
    <w:rsid w:val="00C656DD"/>
    <w:rsid w:val="00C65FDF"/>
    <w:rsid w:val="00C70413"/>
    <w:rsid w:val="00C70639"/>
    <w:rsid w:val="00C72BF9"/>
    <w:rsid w:val="00C73516"/>
    <w:rsid w:val="00C73904"/>
    <w:rsid w:val="00C74018"/>
    <w:rsid w:val="00C74169"/>
    <w:rsid w:val="00C75991"/>
    <w:rsid w:val="00C80956"/>
    <w:rsid w:val="00C81162"/>
    <w:rsid w:val="00C826D9"/>
    <w:rsid w:val="00C83417"/>
    <w:rsid w:val="00C83E45"/>
    <w:rsid w:val="00C84DE0"/>
    <w:rsid w:val="00C850E7"/>
    <w:rsid w:val="00C9116C"/>
    <w:rsid w:val="00C919C6"/>
    <w:rsid w:val="00C9297C"/>
    <w:rsid w:val="00C93366"/>
    <w:rsid w:val="00C9356F"/>
    <w:rsid w:val="00C9604F"/>
    <w:rsid w:val="00C97917"/>
    <w:rsid w:val="00CA0801"/>
    <w:rsid w:val="00CA1430"/>
    <w:rsid w:val="00CA19AA"/>
    <w:rsid w:val="00CA2D31"/>
    <w:rsid w:val="00CA3631"/>
    <w:rsid w:val="00CA4981"/>
    <w:rsid w:val="00CA6081"/>
    <w:rsid w:val="00CA6DA7"/>
    <w:rsid w:val="00CA75B7"/>
    <w:rsid w:val="00CA78DB"/>
    <w:rsid w:val="00CB085C"/>
    <w:rsid w:val="00CB119E"/>
    <w:rsid w:val="00CB1FA2"/>
    <w:rsid w:val="00CB20E1"/>
    <w:rsid w:val="00CB51E3"/>
    <w:rsid w:val="00CB6B24"/>
    <w:rsid w:val="00CB703B"/>
    <w:rsid w:val="00CB74EF"/>
    <w:rsid w:val="00CC0C6B"/>
    <w:rsid w:val="00CC23A2"/>
    <w:rsid w:val="00CC37D8"/>
    <w:rsid w:val="00CC5298"/>
    <w:rsid w:val="00CC54BE"/>
    <w:rsid w:val="00CC71EC"/>
    <w:rsid w:val="00CD0BD2"/>
    <w:rsid w:val="00CD68B1"/>
    <w:rsid w:val="00CD6D89"/>
    <w:rsid w:val="00CD736E"/>
    <w:rsid w:val="00CD7817"/>
    <w:rsid w:val="00CD798D"/>
    <w:rsid w:val="00CE161E"/>
    <w:rsid w:val="00CE2592"/>
    <w:rsid w:val="00CE2F8F"/>
    <w:rsid w:val="00CE5066"/>
    <w:rsid w:val="00CE605A"/>
    <w:rsid w:val="00CE72C8"/>
    <w:rsid w:val="00CE770A"/>
    <w:rsid w:val="00CF0AC0"/>
    <w:rsid w:val="00CF4E43"/>
    <w:rsid w:val="00CF51C5"/>
    <w:rsid w:val="00CF54EA"/>
    <w:rsid w:val="00CF59A8"/>
    <w:rsid w:val="00CF5C4F"/>
    <w:rsid w:val="00CF63E3"/>
    <w:rsid w:val="00D000E1"/>
    <w:rsid w:val="00D0030B"/>
    <w:rsid w:val="00D01142"/>
    <w:rsid w:val="00D02306"/>
    <w:rsid w:val="00D04025"/>
    <w:rsid w:val="00D04F75"/>
    <w:rsid w:val="00D06BDE"/>
    <w:rsid w:val="00D10220"/>
    <w:rsid w:val="00D108E2"/>
    <w:rsid w:val="00D11CAE"/>
    <w:rsid w:val="00D1204B"/>
    <w:rsid w:val="00D12895"/>
    <w:rsid w:val="00D13583"/>
    <w:rsid w:val="00D14047"/>
    <w:rsid w:val="00D14693"/>
    <w:rsid w:val="00D16A93"/>
    <w:rsid w:val="00D201A9"/>
    <w:rsid w:val="00D21466"/>
    <w:rsid w:val="00D218D0"/>
    <w:rsid w:val="00D22893"/>
    <w:rsid w:val="00D22FA5"/>
    <w:rsid w:val="00D24CAD"/>
    <w:rsid w:val="00D25620"/>
    <w:rsid w:val="00D265E5"/>
    <w:rsid w:val="00D26B0C"/>
    <w:rsid w:val="00D273BC"/>
    <w:rsid w:val="00D27692"/>
    <w:rsid w:val="00D325A9"/>
    <w:rsid w:val="00D340AF"/>
    <w:rsid w:val="00D36A8A"/>
    <w:rsid w:val="00D4114F"/>
    <w:rsid w:val="00D4246B"/>
    <w:rsid w:val="00D440C2"/>
    <w:rsid w:val="00D47507"/>
    <w:rsid w:val="00D50D9F"/>
    <w:rsid w:val="00D51963"/>
    <w:rsid w:val="00D5367D"/>
    <w:rsid w:val="00D53F23"/>
    <w:rsid w:val="00D54995"/>
    <w:rsid w:val="00D60D70"/>
    <w:rsid w:val="00D61409"/>
    <w:rsid w:val="00D63DFC"/>
    <w:rsid w:val="00D63E3A"/>
    <w:rsid w:val="00D652E5"/>
    <w:rsid w:val="00D657D9"/>
    <w:rsid w:val="00D6691E"/>
    <w:rsid w:val="00D6709B"/>
    <w:rsid w:val="00D678F9"/>
    <w:rsid w:val="00D71170"/>
    <w:rsid w:val="00D71713"/>
    <w:rsid w:val="00D72D44"/>
    <w:rsid w:val="00D73BC7"/>
    <w:rsid w:val="00D76DD8"/>
    <w:rsid w:val="00D826CA"/>
    <w:rsid w:val="00D83B24"/>
    <w:rsid w:val="00D83BEA"/>
    <w:rsid w:val="00D83C29"/>
    <w:rsid w:val="00D8586E"/>
    <w:rsid w:val="00D85B0B"/>
    <w:rsid w:val="00D86221"/>
    <w:rsid w:val="00D90EDE"/>
    <w:rsid w:val="00D919D0"/>
    <w:rsid w:val="00D91ABD"/>
    <w:rsid w:val="00D93941"/>
    <w:rsid w:val="00D94478"/>
    <w:rsid w:val="00D9510F"/>
    <w:rsid w:val="00D95C6B"/>
    <w:rsid w:val="00D95E00"/>
    <w:rsid w:val="00D95EBF"/>
    <w:rsid w:val="00D9617E"/>
    <w:rsid w:val="00D96B28"/>
    <w:rsid w:val="00DA1A2A"/>
    <w:rsid w:val="00DA1C92"/>
    <w:rsid w:val="00DA25D4"/>
    <w:rsid w:val="00DA61A9"/>
    <w:rsid w:val="00DA6538"/>
    <w:rsid w:val="00DB1026"/>
    <w:rsid w:val="00DB24E6"/>
    <w:rsid w:val="00DB26BD"/>
    <w:rsid w:val="00DB2DA5"/>
    <w:rsid w:val="00DB3757"/>
    <w:rsid w:val="00DB378B"/>
    <w:rsid w:val="00DB3BA7"/>
    <w:rsid w:val="00DB3DF5"/>
    <w:rsid w:val="00DB5084"/>
    <w:rsid w:val="00DB508B"/>
    <w:rsid w:val="00DB5657"/>
    <w:rsid w:val="00DB6FFF"/>
    <w:rsid w:val="00DC0317"/>
    <w:rsid w:val="00DC0325"/>
    <w:rsid w:val="00DC55BD"/>
    <w:rsid w:val="00DC573E"/>
    <w:rsid w:val="00DC59C8"/>
    <w:rsid w:val="00DD0149"/>
    <w:rsid w:val="00DD0DCA"/>
    <w:rsid w:val="00DD0EF0"/>
    <w:rsid w:val="00DD164E"/>
    <w:rsid w:val="00DD3C89"/>
    <w:rsid w:val="00DD463F"/>
    <w:rsid w:val="00DD5E10"/>
    <w:rsid w:val="00DE1002"/>
    <w:rsid w:val="00DE6F7B"/>
    <w:rsid w:val="00DF0CD4"/>
    <w:rsid w:val="00DF2468"/>
    <w:rsid w:val="00DF3FE0"/>
    <w:rsid w:val="00DF454E"/>
    <w:rsid w:val="00DF4EBB"/>
    <w:rsid w:val="00DF548C"/>
    <w:rsid w:val="00DF75CE"/>
    <w:rsid w:val="00E017FF"/>
    <w:rsid w:val="00E01BBF"/>
    <w:rsid w:val="00E02C07"/>
    <w:rsid w:val="00E0607A"/>
    <w:rsid w:val="00E07926"/>
    <w:rsid w:val="00E11759"/>
    <w:rsid w:val="00E12DD9"/>
    <w:rsid w:val="00E13483"/>
    <w:rsid w:val="00E140A8"/>
    <w:rsid w:val="00E15559"/>
    <w:rsid w:val="00E15E75"/>
    <w:rsid w:val="00E17CD2"/>
    <w:rsid w:val="00E21D47"/>
    <w:rsid w:val="00E22567"/>
    <w:rsid w:val="00E2445F"/>
    <w:rsid w:val="00E2615D"/>
    <w:rsid w:val="00E27690"/>
    <w:rsid w:val="00E276B8"/>
    <w:rsid w:val="00E30C41"/>
    <w:rsid w:val="00E30F00"/>
    <w:rsid w:val="00E31A46"/>
    <w:rsid w:val="00E337EE"/>
    <w:rsid w:val="00E34409"/>
    <w:rsid w:val="00E3570E"/>
    <w:rsid w:val="00E40494"/>
    <w:rsid w:val="00E44E97"/>
    <w:rsid w:val="00E4776C"/>
    <w:rsid w:val="00E513BB"/>
    <w:rsid w:val="00E5262C"/>
    <w:rsid w:val="00E54C70"/>
    <w:rsid w:val="00E56DAA"/>
    <w:rsid w:val="00E57B0B"/>
    <w:rsid w:val="00E606A9"/>
    <w:rsid w:val="00E61A39"/>
    <w:rsid w:val="00E6352A"/>
    <w:rsid w:val="00E63CD2"/>
    <w:rsid w:val="00E64C5C"/>
    <w:rsid w:val="00E64CC1"/>
    <w:rsid w:val="00E64FE6"/>
    <w:rsid w:val="00E656D7"/>
    <w:rsid w:val="00E66058"/>
    <w:rsid w:val="00E66258"/>
    <w:rsid w:val="00E674CC"/>
    <w:rsid w:val="00E67522"/>
    <w:rsid w:val="00E70368"/>
    <w:rsid w:val="00E71CCC"/>
    <w:rsid w:val="00E72B22"/>
    <w:rsid w:val="00E73385"/>
    <w:rsid w:val="00E74DAC"/>
    <w:rsid w:val="00E765C5"/>
    <w:rsid w:val="00E76861"/>
    <w:rsid w:val="00E77CF4"/>
    <w:rsid w:val="00E8004C"/>
    <w:rsid w:val="00E80C12"/>
    <w:rsid w:val="00E81854"/>
    <w:rsid w:val="00E8210B"/>
    <w:rsid w:val="00E829A2"/>
    <w:rsid w:val="00E845E9"/>
    <w:rsid w:val="00E846D8"/>
    <w:rsid w:val="00E84DFC"/>
    <w:rsid w:val="00E85ACB"/>
    <w:rsid w:val="00E87694"/>
    <w:rsid w:val="00E91FB2"/>
    <w:rsid w:val="00E93A60"/>
    <w:rsid w:val="00E940FD"/>
    <w:rsid w:val="00E94CB5"/>
    <w:rsid w:val="00E94FB4"/>
    <w:rsid w:val="00E955D2"/>
    <w:rsid w:val="00E95676"/>
    <w:rsid w:val="00E95801"/>
    <w:rsid w:val="00E95D63"/>
    <w:rsid w:val="00E96D2C"/>
    <w:rsid w:val="00EA2567"/>
    <w:rsid w:val="00EA5596"/>
    <w:rsid w:val="00EA723E"/>
    <w:rsid w:val="00EA79A4"/>
    <w:rsid w:val="00EA7CB5"/>
    <w:rsid w:val="00EB1962"/>
    <w:rsid w:val="00EB1B4A"/>
    <w:rsid w:val="00EB21A1"/>
    <w:rsid w:val="00EB3749"/>
    <w:rsid w:val="00EB4221"/>
    <w:rsid w:val="00EB6E42"/>
    <w:rsid w:val="00EB72D3"/>
    <w:rsid w:val="00EB7F20"/>
    <w:rsid w:val="00EC135D"/>
    <w:rsid w:val="00EC26F6"/>
    <w:rsid w:val="00EC2CF0"/>
    <w:rsid w:val="00EC3DCB"/>
    <w:rsid w:val="00EC4803"/>
    <w:rsid w:val="00EC5F66"/>
    <w:rsid w:val="00EC7DC4"/>
    <w:rsid w:val="00ED084F"/>
    <w:rsid w:val="00ED222B"/>
    <w:rsid w:val="00ED30CF"/>
    <w:rsid w:val="00ED7C9A"/>
    <w:rsid w:val="00EE24F8"/>
    <w:rsid w:val="00EE268D"/>
    <w:rsid w:val="00EE3F0C"/>
    <w:rsid w:val="00EE45DB"/>
    <w:rsid w:val="00EE4825"/>
    <w:rsid w:val="00EE4DC1"/>
    <w:rsid w:val="00EE51AB"/>
    <w:rsid w:val="00EF1111"/>
    <w:rsid w:val="00EF1DB9"/>
    <w:rsid w:val="00EF1E29"/>
    <w:rsid w:val="00EF506C"/>
    <w:rsid w:val="00EF568A"/>
    <w:rsid w:val="00EF6B74"/>
    <w:rsid w:val="00F01087"/>
    <w:rsid w:val="00F011B5"/>
    <w:rsid w:val="00F01D5B"/>
    <w:rsid w:val="00F0257E"/>
    <w:rsid w:val="00F026C4"/>
    <w:rsid w:val="00F03CF6"/>
    <w:rsid w:val="00F05A32"/>
    <w:rsid w:val="00F06B15"/>
    <w:rsid w:val="00F06CE8"/>
    <w:rsid w:val="00F07F90"/>
    <w:rsid w:val="00F10840"/>
    <w:rsid w:val="00F12A26"/>
    <w:rsid w:val="00F15CD2"/>
    <w:rsid w:val="00F164DB"/>
    <w:rsid w:val="00F168A1"/>
    <w:rsid w:val="00F176EF"/>
    <w:rsid w:val="00F17B67"/>
    <w:rsid w:val="00F202C2"/>
    <w:rsid w:val="00F2390F"/>
    <w:rsid w:val="00F25C34"/>
    <w:rsid w:val="00F25E34"/>
    <w:rsid w:val="00F267DA"/>
    <w:rsid w:val="00F269ED"/>
    <w:rsid w:val="00F26A83"/>
    <w:rsid w:val="00F26C6B"/>
    <w:rsid w:val="00F26EC6"/>
    <w:rsid w:val="00F30942"/>
    <w:rsid w:val="00F321BF"/>
    <w:rsid w:val="00F34477"/>
    <w:rsid w:val="00F34E46"/>
    <w:rsid w:val="00F35BC8"/>
    <w:rsid w:val="00F36AE7"/>
    <w:rsid w:val="00F375E9"/>
    <w:rsid w:val="00F37F2D"/>
    <w:rsid w:val="00F41AC0"/>
    <w:rsid w:val="00F42381"/>
    <w:rsid w:val="00F452FC"/>
    <w:rsid w:val="00F4557A"/>
    <w:rsid w:val="00F45E10"/>
    <w:rsid w:val="00F46C10"/>
    <w:rsid w:val="00F47DEA"/>
    <w:rsid w:val="00F50488"/>
    <w:rsid w:val="00F51392"/>
    <w:rsid w:val="00F51426"/>
    <w:rsid w:val="00F51B74"/>
    <w:rsid w:val="00F51D3F"/>
    <w:rsid w:val="00F531DF"/>
    <w:rsid w:val="00F53871"/>
    <w:rsid w:val="00F54864"/>
    <w:rsid w:val="00F55D09"/>
    <w:rsid w:val="00F5648C"/>
    <w:rsid w:val="00F57D85"/>
    <w:rsid w:val="00F62038"/>
    <w:rsid w:val="00F62568"/>
    <w:rsid w:val="00F62B25"/>
    <w:rsid w:val="00F62FC7"/>
    <w:rsid w:val="00F63522"/>
    <w:rsid w:val="00F6364A"/>
    <w:rsid w:val="00F63FFE"/>
    <w:rsid w:val="00F645FF"/>
    <w:rsid w:val="00F658A3"/>
    <w:rsid w:val="00F67221"/>
    <w:rsid w:val="00F6741A"/>
    <w:rsid w:val="00F710B8"/>
    <w:rsid w:val="00F71D23"/>
    <w:rsid w:val="00F71E44"/>
    <w:rsid w:val="00F72EAD"/>
    <w:rsid w:val="00F750C7"/>
    <w:rsid w:val="00F7566F"/>
    <w:rsid w:val="00F76A23"/>
    <w:rsid w:val="00F773E2"/>
    <w:rsid w:val="00F80929"/>
    <w:rsid w:val="00F81737"/>
    <w:rsid w:val="00F83330"/>
    <w:rsid w:val="00F84D50"/>
    <w:rsid w:val="00F874D3"/>
    <w:rsid w:val="00F9113A"/>
    <w:rsid w:val="00F91C4A"/>
    <w:rsid w:val="00F91F38"/>
    <w:rsid w:val="00F93727"/>
    <w:rsid w:val="00F93A20"/>
    <w:rsid w:val="00F95C60"/>
    <w:rsid w:val="00F969C2"/>
    <w:rsid w:val="00F96F48"/>
    <w:rsid w:val="00F97334"/>
    <w:rsid w:val="00F977FD"/>
    <w:rsid w:val="00F97E3E"/>
    <w:rsid w:val="00FA17B1"/>
    <w:rsid w:val="00FA32B2"/>
    <w:rsid w:val="00FB07BD"/>
    <w:rsid w:val="00FB0D0E"/>
    <w:rsid w:val="00FB3F2D"/>
    <w:rsid w:val="00FB5D78"/>
    <w:rsid w:val="00FC3F84"/>
    <w:rsid w:val="00FC46AD"/>
    <w:rsid w:val="00FC54D1"/>
    <w:rsid w:val="00FC656D"/>
    <w:rsid w:val="00FC6E9D"/>
    <w:rsid w:val="00FD0AAB"/>
    <w:rsid w:val="00FD26E4"/>
    <w:rsid w:val="00FD3CED"/>
    <w:rsid w:val="00FD57AD"/>
    <w:rsid w:val="00FE004E"/>
    <w:rsid w:val="00FE1F11"/>
    <w:rsid w:val="00FE2546"/>
    <w:rsid w:val="00FE28DB"/>
    <w:rsid w:val="00FE701E"/>
    <w:rsid w:val="00FF02E2"/>
    <w:rsid w:val="00FF07DB"/>
    <w:rsid w:val="00FF0E2F"/>
    <w:rsid w:val="00FF5203"/>
    <w:rsid w:val="00FF53A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33FFDB"/>
  <w15:chartTrackingRefBased/>
  <w15:docId w15:val="{2B074075-30E8-4673-97D3-FDB260AB9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5"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semiHidden="1" w:uiPriority="21" w:unhideWhenUsed="1" w:qFormat="1"/>
    <w:lsdException w:name="Subtle Reference" w:semiHidden="1" w:unhideWhenUsed="1" w:qFormat="1"/>
    <w:lsdException w:name="Intense Reference" w:semiHidden="1" w:uiPriority="32" w:unhideWhenUsed="1" w:qFormat="1"/>
    <w:lsdException w:name="Book Title" w:semiHidden="1" w:uiPriority="33" w:unhideWhenUsed="1"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Card"/>
    <w:uiPriority w:val="5"/>
    <w:qFormat/>
    <w:rsid w:val="00614ABB"/>
    <w:rPr>
      <w:rFonts w:ascii="Calibri" w:hAnsi="Calibri" w:cs="Calibri"/>
    </w:rPr>
  </w:style>
  <w:style w:type="paragraph" w:styleId="Heading1">
    <w:name w:val="heading 1"/>
    <w:aliases w:val="Pocket,ALEX,Heading,Brief - Heading 1,Heading 1 Char Char,Header Char Char Char,Heading 1 Char Char Char Char,Header Char Char Char Char Char,Heading 1 Char Char Char Char Char Char,Header 1 Char,HatText,Titles,Brief Title,Block Title"/>
    <w:basedOn w:val="Normal"/>
    <w:next w:val="Normal"/>
    <w:link w:val="Heading1Char"/>
    <w:qFormat/>
    <w:rsid w:val="00905C58"/>
    <w:pPr>
      <w:keepNext/>
      <w:keepLines/>
      <w:pageBreakBefore/>
      <w:pBdr>
        <w:top w:val="single" w:sz="24" w:space="1" w:color="auto"/>
        <w:left w:val="single" w:sz="24" w:space="4" w:color="auto"/>
        <w:bottom w:val="single" w:sz="24" w:space="1" w:color="auto"/>
        <w:right w:val="single" w:sz="24" w:space="4" w:color="auto"/>
      </w:pBdr>
      <w:spacing w:before="240" w:after="0"/>
      <w:jc w:val="center"/>
      <w:outlineLvl w:val="0"/>
    </w:pPr>
    <w:rPr>
      <w:rFonts w:eastAsiaTheme="majorEastAsia" w:cstheme="majorBidi"/>
      <w:b/>
      <w:sz w:val="52"/>
      <w:szCs w:val="32"/>
    </w:rPr>
  </w:style>
  <w:style w:type="paragraph" w:styleId="Heading2">
    <w:name w:val="heading 2"/>
    <w:aliases w:val="Hat,Heading 2 Char Char1 Char,Heading 2 Char2,Heading 2 Char1 Char,Heading 2 Char Char Char,Heading 2 Char Char1,Heading 21,Char2,BlockText, 1, 2, 3, Char Char Char Char1, 31, 4, 5,Char Char Char Char1,Tag&amp;C,1,2,3,31,4,5,Heading 2 Char Char"/>
    <w:basedOn w:val="Normal"/>
    <w:next w:val="Normal"/>
    <w:link w:val="Heading2Char"/>
    <w:uiPriority w:val="1"/>
    <w:qFormat/>
    <w:rsid w:val="00905C58"/>
    <w:pPr>
      <w:keepNext/>
      <w:keepLines/>
      <w:pageBreakBefore/>
      <w:spacing w:before="40" w:after="0"/>
      <w:jc w:val="center"/>
      <w:outlineLvl w:val="1"/>
    </w:pPr>
    <w:rPr>
      <w:rFonts w:eastAsiaTheme="majorEastAsia" w:cstheme="majorBidi"/>
      <w:b/>
      <w:sz w:val="44"/>
      <w:szCs w:val="26"/>
      <w:u w:val="double"/>
    </w:rPr>
  </w:style>
  <w:style w:type="paragraph" w:styleId="Heading3">
    <w:name w:val="heading 3"/>
    <w:aliases w:val="Block,Char Char Char Char Char Char Char,Heading 3 Char Char, Char Char, Char Char Char Char Char Char Char,Char Char, Char,Tag Char Char,Bold Cite,Cite 1,Read Char,Heading 3 Char1 Char Char,Heading 3 Char Char1 Char Char,Read Char Ch,Citation"/>
    <w:basedOn w:val="Normal"/>
    <w:next w:val="Normal"/>
    <w:link w:val="Heading3Char"/>
    <w:uiPriority w:val="2"/>
    <w:qFormat/>
    <w:rsid w:val="00905C58"/>
    <w:pPr>
      <w:keepNext/>
      <w:keepLines/>
      <w:pageBreakBefore/>
      <w:spacing w:before="40" w:after="0"/>
      <w:jc w:val="center"/>
      <w:outlineLvl w:val="2"/>
    </w:pPr>
    <w:rPr>
      <w:rFonts w:eastAsiaTheme="majorEastAsia" w:cstheme="majorBidi"/>
      <w:b/>
      <w:sz w:val="32"/>
      <w:szCs w:val="24"/>
      <w:u w:val="single"/>
    </w:rPr>
  </w:style>
  <w:style w:type="paragraph" w:styleId="Heading4">
    <w:name w:val="heading 4"/>
    <w:aliases w:val="Tag,body,Big card,small text,Normal Tag,heading 2,Heading 2 Char2 Char,Heading 2 Char1 Char Char, Ch,Ch,No Spacing211,No Spacing12,no read,TAG,ta,No Spacing2111,No Spacing111111,No Spacing11111,No Spacing4,No Spacing21,tags,Car,small space,T,t"/>
    <w:basedOn w:val="Normal"/>
    <w:next w:val="Normal"/>
    <w:link w:val="Heading4Char"/>
    <w:uiPriority w:val="3"/>
    <w:qFormat/>
    <w:rsid w:val="00905C58"/>
    <w:pPr>
      <w:keepNext/>
      <w:keepLines/>
      <w:spacing w:before="40" w:after="0"/>
      <w:outlineLvl w:val="3"/>
    </w:pPr>
    <w:rPr>
      <w:rFonts w:eastAsiaTheme="majorEastAsia" w:cstheme="majorBidi"/>
      <w:b/>
      <w:iCs/>
      <w:sz w:val="26"/>
    </w:rPr>
  </w:style>
  <w:style w:type="paragraph" w:styleId="Heading5">
    <w:name w:val="heading 5"/>
    <w:basedOn w:val="Normal"/>
    <w:next w:val="Normal"/>
    <w:link w:val="Heading5Char"/>
    <w:uiPriority w:val="9"/>
    <w:semiHidden/>
    <w:unhideWhenUsed/>
    <w:rsid w:val="00905C58"/>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016A4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6A4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6A4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6A4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rsid w:val="00905C5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05C58"/>
  </w:style>
  <w:style w:type="character" w:customStyle="1" w:styleId="Heading1Char">
    <w:name w:val="Heading 1 Char"/>
    <w:aliases w:val="Pocket Char,ALEX Char,Heading Char,Brief - Heading 1 Char,Heading 1 Char Char Char,Header Char Char Char Char,Heading 1 Char Char Char Char Char,Header Char Char Char Char Char Char,Heading 1 Char Char Char Char Char Char Char,Titles Char"/>
    <w:basedOn w:val="DefaultParagraphFont"/>
    <w:link w:val="Heading1"/>
    <w:rsid w:val="00905C58"/>
    <w:rPr>
      <w:rFonts w:ascii="Calibri" w:eastAsiaTheme="majorEastAsia" w:hAnsi="Calibri" w:cstheme="majorBidi"/>
      <w:b/>
      <w:sz w:val="52"/>
      <w:szCs w:val="32"/>
    </w:rPr>
  </w:style>
  <w:style w:type="character" w:customStyle="1" w:styleId="Heading2Char">
    <w:name w:val="Heading 2 Char"/>
    <w:aliases w:val="Hat Char,Heading 2 Char Char1 Char Char,Heading 2 Char2 Char1,Heading 2 Char1 Char Char1,Heading 2 Char Char Char Char,Heading 2 Char Char1 Char1,Heading 21 Char,Char2 Char,BlockText Char, 1 Char, 2 Char, 3 Char, Char Char Char Char1 Char"/>
    <w:basedOn w:val="DefaultParagraphFont"/>
    <w:link w:val="Heading2"/>
    <w:uiPriority w:val="1"/>
    <w:rsid w:val="00905C58"/>
    <w:rPr>
      <w:rFonts w:ascii="Calibri" w:eastAsiaTheme="majorEastAsia" w:hAnsi="Calibri" w:cstheme="majorBidi"/>
      <w:b/>
      <w:sz w:val="44"/>
      <w:szCs w:val="26"/>
      <w:u w:val="double"/>
    </w:rPr>
  </w:style>
  <w:style w:type="character" w:customStyle="1" w:styleId="Heading3Char">
    <w:name w:val="Heading 3 Char"/>
    <w:aliases w:val="Block Char,Char Char Char Char Char Char Char Char,Heading 3 Char Char Char, Char Char Char, Char Char Char Char Char Char Char Char,Char Char Char, Char Char1,Tag Char Char Char,Bold Cite Char,Cite 1 Char,Read Char Char,Read Char Ch Char"/>
    <w:basedOn w:val="DefaultParagraphFont"/>
    <w:link w:val="Heading3"/>
    <w:uiPriority w:val="2"/>
    <w:rsid w:val="00905C58"/>
    <w:rPr>
      <w:rFonts w:ascii="Calibri" w:eastAsiaTheme="majorEastAsia" w:hAnsi="Calibri" w:cstheme="majorBidi"/>
      <w:b/>
      <w:sz w:val="32"/>
      <w:szCs w:val="24"/>
      <w:u w:val="single"/>
    </w:rPr>
  </w:style>
  <w:style w:type="character" w:customStyle="1" w:styleId="Heading4Char">
    <w:name w:val="Heading 4 Char"/>
    <w:aliases w:val="Tag Char,body Char,Big card Char,small text Char,Normal Tag Char,heading 2 Char,Heading 2 Char2 Char Char,Heading 2 Char1 Char Char Char, Ch Char,Ch Char,No Spacing211 Char,No Spacing12 Char,no read Char,TAG Char,ta Char,No Spacing4 Char"/>
    <w:basedOn w:val="DefaultParagraphFont"/>
    <w:link w:val="Heading4"/>
    <w:uiPriority w:val="3"/>
    <w:rsid w:val="00905C58"/>
    <w:rPr>
      <w:rFonts w:ascii="Calibri" w:eastAsiaTheme="majorEastAsia" w:hAnsi="Calibri" w:cstheme="majorBidi"/>
      <w:b/>
      <w:iCs/>
      <w:sz w:val="26"/>
    </w:rPr>
  </w:style>
  <w:style w:type="character" w:styleId="Emphasis">
    <w:name w:val="Emphasis"/>
    <w:aliases w:val="Evidence,Minimized,minimized,Highlighted,tag2,Size 10,emphasis in card,CD Card,ED - Tag,Underlined,emphasis,Emphasis!!,small,Bold Underline,Qualifications,normal card text,Shrunk,bold underline,qualifications in card,qualifications,Style1,Box,s"/>
    <w:basedOn w:val="DefaultParagraphFont"/>
    <w:link w:val="textbold"/>
    <w:uiPriority w:val="8"/>
    <w:qFormat/>
    <w:rsid w:val="00905C58"/>
    <w:rPr>
      <w:rFonts w:ascii="Calibri" w:hAnsi="Calibri" w:cs="Calibri"/>
      <w:b/>
      <w:i w:val="0"/>
      <w:iCs/>
      <w:sz w:val="22"/>
      <w:u w:val="single"/>
      <w:bdr w:val="none" w:sz="0" w:space="0" w:color="auto"/>
    </w:rPr>
  </w:style>
  <w:style w:type="character" w:customStyle="1" w:styleId="Style13ptBold">
    <w:name w:val="Style 13 pt Bold"/>
    <w:aliases w:val="Cite,Style Style Bold + 12 pt,Style Style Bold,Style Style Bold + 12pt,Style Style + 12 pt,Style Style Bo... +,Old Cite,Style Style Bold + 10 pt,tagld + 12 pt,Style Style Bold + 13 pt,Style Style Bold + 11 pt,tag + 12 pt,Not...,Not.,Not"/>
    <w:basedOn w:val="DefaultParagraphFont"/>
    <w:uiPriority w:val="6"/>
    <w:qFormat/>
    <w:rsid w:val="00905C58"/>
    <w:rPr>
      <w:b/>
      <w:bCs/>
      <w:sz w:val="26"/>
      <w:u w:val="none"/>
    </w:rPr>
  </w:style>
  <w:style w:type="character" w:customStyle="1" w:styleId="StyleUnderline">
    <w:name w:val="Style Underline"/>
    <w:aliases w:val="Underline,Style Bold Underline,apple-style-span + 6 pt,Bold,Kern at 16 pt,Intense Emphasis1,Intense Emphasis2,HHeading 3 + 12 pt,Minimized Char,Heading 3 Char Char Char Char Char,c,Citation Char Char Char,Style,ci,Intense Emphasis3,Bo,B"/>
    <w:basedOn w:val="DefaultParagraphFont"/>
    <w:uiPriority w:val="7"/>
    <w:qFormat/>
    <w:rsid w:val="00905C58"/>
    <w:rPr>
      <w:b w:val="0"/>
      <w:sz w:val="22"/>
      <w:u w:val="single"/>
    </w:rPr>
  </w:style>
  <w:style w:type="character" w:styleId="Hyperlink">
    <w:name w:val="Hyperlink"/>
    <w:aliases w:val="heading 1 (block title),Important,Read,Card Text,Internet Link,Analytic Text,Internet link,Underline Char Char Char Char1,Heading 3 Char Char Char Char Char Char Char Char Char Char1,BlockText Char1,TAG ,Char Char1,Heading 1 Char1,Pocket Char1"/>
    <w:basedOn w:val="DefaultParagraphFont"/>
    <w:link w:val="Card"/>
    <w:uiPriority w:val="99"/>
    <w:unhideWhenUsed/>
    <w:rsid w:val="00905C58"/>
    <w:rPr>
      <w:color w:val="0563C1" w:themeColor="hyperlink"/>
      <w:u w:val="single"/>
    </w:rPr>
  </w:style>
  <w:style w:type="character" w:styleId="FollowedHyperlink">
    <w:name w:val="FollowedHyperlink"/>
    <w:basedOn w:val="DefaultParagraphFont"/>
    <w:uiPriority w:val="99"/>
    <w:semiHidden/>
    <w:unhideWhenUsed/>
    <w:rsid w:val="00905C58"/>
    <w:rPr>
      <w:color w:val="auto"/>
      <w:u w:val="none"/>
    </w:rPr>
  </w:style>
  <w:style w:type="paragraph" w:customStyle="1" w:styleId="textbold">
    <w:name w:val="text bold"/>
    <w:basedOn w:val="Normal"/>
    <w:link w:val="Emphasis"/>
    <w:uiPriority w:val="8"/>
    <w:qFormat/>
    <w:rsid w:val="00345B2B"/>
    <w:pPr>
      <w:ind w:left="720"/>
      <w:jc w:val="both"/>
    </w:pPr>
    <w:rPr>
      <w:b/>
      <w:iCs/>
      <w:u w:val="single"/>
    </w:rPr>
  </w:style>
  <w:style w:type="paragraph" w:customStyle="1" w:styleId="Card">
    <w:name w:val="Card"/>
    <w:aliases w:val="Debate Text,No Spacing31,No Spacing22,No Spacing3,No Spacing2,Read stuff,Tags,No Spacing11,No Spacing111,No Spacing1121,No Spacing41,No Spacing111112,No Spacing112,No Spacing1111,No Spacing1,Medium Grid 21,tag,Dont use,No Spacing5,CD - Cite,Dont u"/>
    <w:basedOn w:val="Heading1"/>
    <w:link w:val="Hyperlink"/>
    <w:autoRedefine/>
    <w:uiPriority w:val="99"/>
    <w:qFormat/>
    <w:rsid w:val="00345B2B"/>
    <w:pPr>
      <w:keepNext w:val="0"/>
      <w:keepLines w:val="0"/>
      <w:pageBreakBefore w:val="0"/>
      <w:pBdr>
        <w:top w:val="none" w:sz="0" w:space="0" w:color="auto"/>
        <w:left w:val="none" w:sz="0" w:space="0" w:color="auto"/>
        <w:bottom w:val="none" w:sz="0" w:space="0" w:color="auto"/>
        <w:right w:val="none" w:sz="0" w:space="0" w:color="auto"/>
      </w:pBdr>
      <w:jc w:val="left"/>
      <w:outlineLvl w:val="9"/>
    </w:pPr>
    <w:rPr>
      <w:rFonts w:asciiTheme="minorHAnsi" w:eastAsiaTheme="minorHAnsi" w:hAnsiTheme="minorHAnsi" w:cstheme="minorBidi"/>
      <w:b w:val="0"/>
      <w:color w:val="0563C1" w:themeColor="hyperlink"/>
      <w:sz w:val="22"/>
      <w:szCs w:val="22"/>
      <w:u w:val="single"/>
    </w:rPr>
  </w:style>
  <w:style w:type="character" w:styleId="Strong">
    <w:name w:val="Strong"/>
    <w:basedOn w:val="DefaultParagraphFont"/>
    <w:uiPriority w:val="22"/>
    <w:qFormat/>
    <w:rsid w:val="00905C58"/>
    <w:rPr>
      <w:b/>
      <w:bCs/>
    </w:rPr>
  </w:style>
  <w:style w:type="paragraph" w:styleId="NormalWeb">
    <w:name w:val="Normal (Web)"/>
    <w:basedOn w:val="Normal"/>
    <w:uiPriority w:val="99"/>
    <w:semiHidden/>
    <w:unhideWhenUsed/>
    <w:rsid w:val="00F07F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kiexternallink">
    <w:name w:val="wikiexternallink"/>
    <w:basedOn w:val="DefaultParagraphFont"/>
    <w:rsid w:val="00F07F90"/>
  </w:style>
  <w:style w:type="character" w:customStyle="1" w:styleId="wikigeneratedlinkcontent">
    <w:name w:val="wikigeneratedlinkcontent"/>
    <w:basedOn w:val="DefaultParagraphFont"/>
    <w:rsid w:val="00F07F90"/>
  </w:style>
  <w:style w:type="character" w:customStyle="1" w:styleId="underline">
    <w:name w:val="underline"/>
    <w:basedOn w:val="DefaultParagraphFont"/>
    <w:rsid w:val="001C3122"/>
  </w:style>
  <w:style w:type="paragraph" w:customStyle="1" w:styleId="css-exrw3m">
    <w:name w:val="css-exrw3m"/>
    <w:basedOn w:val="Normal"/>
    <w:rsid w:val="002668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ancedheadline">
    <w:name w:val="balancedheadline"/>
    <w:basedOn w:val="DefaultParagraphFont"/>
    <w:rsid w:val="00266860"/>
  </w:style>
  <w:style w:type="paragraph" w:customStyle="1" w:styleId="UnderlinePara">
    <w:name w:val="Underline Para"/>
    <w:basedOn w:val="Normal"/>
    <w:uiPriority w:val="7"/>
    <w:qFormat/>
    <w:rsid w:val="00694518"/>
    <w:pPr>
      <w:widowControl w:val="0"/>
      <w:suppressAutoHyphens/>
      <w:spacing w:after="200"/>
      <w:contextualSpacing/>
    </w:pPr>
    <w:rPr>
      <w:rFonts w:asciiTheme="minorHAnsi" w:hAnsiTheme="minorHAnsi"/>
      <w:u w:val="single"/>
    </w:rPr>
  </w:style>
  <w:style w:type="paragraph" w:customStyle="1" w:styleId="font--body">
    <w:name w:val="font--body"/>
    <w:basedOn w:val="Normal"/>
    <w:rsid w:val="00CC54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n-bodyparagraph">
    <w:name w:val="zn-body__paragraph"/>
    <w:basedOn w:val="Normal"/>
    <w:rsid w:val="00C2219E"/>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C2219E"/>
    <w:rPr>
      <w:i/>
      <w:iCs/>
    </w:rPr>
  </w:style>
  <w:style w:type="paragraph" w:customStyle="1" w:styleId="pullquotequote">
    <w:name w:val="pullquote__quote"/>
    <w:basedOn w:val="Normal"/>
    <w:rsid w:val="00C221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llquoteauthor">
    <w:name w:val="pullquote__author"/>
    <w:basedOn w:val="Normal"/>
    <w:rsid w:val="00C221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storyelementheader">
    <w:name w:val="el__storyelement__header"/>
    <w:basedOn w:val="DefaultParagraphFont"/>
    <w:rsid w:val="00C2219E"/>
  </w:style>
  <w:style w:type="character" w:customStyle="1" w:styleId="inlinkchart">
    <w:name w:val="inlink_chart"/>
    <w:basedOn w:val="DefaultParagraphFont"/>
    <w:rsid w:val="00C2219E"/>
  </w:style>
  <w:style w:type="paragraph" w:customStyle="1" w:styleId="more-ontitle">
    <w:name w:val="more-on__title"/>
    <w:basedOn w:val="Normal"/>
    <w:rsid w:val="004734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re-oncontent">
    <w:name w:val="more-on__content"/>
    <w:basedOn w:val="Normal"/>
    <w:rsid w:val="0047344E"/>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aliases w:val="Cites and Cards,UNDERLINE,Bold Underlined,title,Block Heading,Read This,Non Read Text,Debate Normal"/>
    <w:basedOn w:val="Normal"/>
    <w:next w:val="Normal"/>
    <w:link w:val="TitleChar"/>
    <w:uiPriority w:val="10"/>
    <w:qFormat/>
    <w:rsid w:val="000A55F1"/>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aliases w:val="Cites and Cards Char,UNDERLINE Char,Bold Underlined Char,title Char,Block Heading Char,Read This Char,Non Read Text Char,Debate Normal Char"/>
    <w:basedOn w:val="DefaultParagraphFont"/>
    <w:link w:val="Title"/>
    <w:uiPriority w:val="10"/>
    <w:qFormat/>
    <w:rsid w:val="000A55F1"/>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0A55F1"/>
    <w:pPr>
      <w:numPr>
        <w:ilvl w:val="1"/>
      </w:numPr>
    </w:pPr>
    <w:rPr>
      <w:rFonts w:asciiTheme="minorHAnsi" w:eastAsiaTheme="minorEastAsia" w:hAnsiTheme="minorHAnsi" w:cs="Times New Roman"/>
      <w:color w:val="5A5A5A" w:themeColor="text1" w:themeTint="A5"/>
      <w:spacing w:val="15"/>
    </w:rPr>
  </w:style>
  <w:style w:type="character" w:customStyle="1" w:styleId="SubtitleChar">
    <w:name w:val="Subtitle Char"/>
    <w:basedOn w:val="DefaultParagraphFont"/>
    <w:link w:val="Subtitle"/>
    <w:uiPriority w:val="11"/>
    <w:rsid w:val="000A55F1"/>
    <w:rPr>
      <w:rFonts w:eastAsiaTheme="minorEastAsia" w:cs="Times New Roman"/>
      <w:color w:val="5A5A5A" w:themeColor="text1" w:themeTint="A5"/>
      <w:spacing w:val="15"/>
    </w:rPr>
  </w:style>
  <w:style w:type="paragraph" w:styleId="Header">
    <w:name w:val="header"/>
    <w:basedOn w:val="Normal"/>
    <w:link w:val="HeaderChar"/>
    <w:uiPriority w:val="99"/>
    <w:rsid w:val="00905C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5C58"/>
    <w:rPr>
      <w:rFonts w:ascii="Calibri" w:hAnsi="Calibri" w:cs="Calibri"/>
    </w:rPr>
  </w:style>
  <w:style w:type="paragraph" w:styleId="Footer">
    <w:name w:val="footer"/>
    <w:basedOn w:val="Normal"/>
    <w:link w:val="FooterChar"/>
    <w:uiPriority w:val="99"/>
    <w:rsid w:val="00905C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5C58"/>
    <w:rPr>
      <w:rFonts w:ascii="Calibri" w:hAnsi="Calibri" w:cs="Calibri"/>
    </w:rPr>
  </w:style>
  <w:style w:type="character" w:styleId="PlaceholderText">
    <w:name w:val="Placeholder Text"/>
    <w:basedOn w:val="DefaultParagraphFont"/>
    <w:uiPriority w:val="99"/>
    <w:semiHidden/>
    <w:rsid w:val="000A55F1"/>
    <w:rPr>
      <w:color w:val="808080"/>
    </w:rPr>
  </w:style>
  <w:style w:type="paragraph" w:customStyle="1" w:styleId="wp-caption-text">
    <w:name w:val="wp-caption-text"/>
    <w:basedOn w:val="Normal"/>
    <w:rsid w:val="00B608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axirz">
    <w:name w:val="sc-axirz"/>
    <w:basedOn w:val="DefaultParagraphFont"/>
    <w:rsid w:val="00A06A81"/>
  </w:style>
  <w:style w:type="paragraph" w:styleId="ListParagraph">
    <w:name w:val="List Paragraph"/>
    <w:basedOn w:val="Normal"/>
    <w:uiPriority w:val="34"/>
    <w:unhideWhenUsed/>
    <w:qFormat/>
    <w:rsid w:val="00D01142"/>
    <w:pPr>
      <w:ind w:left="720"/>
      <w:contextualSpacing/>
    </w:pPr>
  </w:style>
  <w:style w:type="character" w:styleId="UnresolvedMention">
    <w:name w:val="Unresolved Mention"/>
    <w:basedOn w:val="DefaultParagraphFont"/>
    <w:uiPriority w:val="99"/>
    <w:semiHidden/>
    <w:unhideWhenUsed/>
    <w:rsid w:val="00905C58"/>
    <w:rPr>
      <w:color w:val="605E5C"/>
      <w:shd w:val="clear" w:color="auto" w:fill="E1DFDD"/>
    </w:rPr>
  </w:style>
  <w:style w:type="paragraph" w:customStyle="1" w:styleId="Emphasize">
    <w:name w:val="Emphasize"/>
    <w:basedOn w:val="Normal"/>
    <w:uiPriority w:val="7"/>
    <w:qFormat/>
    <w:rsid w:val="00C56E87"/>
    <w:pPr>
      <w:pBdr>
        <w:top w:val="single" w:sz="18" w:space="0" w:color="auto"/>
        <w:left w:val="single" w:sz="18" w:space="0" w:color="auto"/>
        <w:bottom w:val="single" w:sz="18" w:space="0" w:color="auto"/>
        <w:right w:val="single" w:sz="18" w:space="0" w:color="auto"/>
      </w:pBdr>
      <w:spacing w:line="256" w:lineRule="auto"/>
      <w:ind w:left="720"/>
      <w:jc w:val="both"/>
    </w:pPr>
    <w:rPr>
      <w:b/>
      <w:iCs/>
      <w:u w:val="single"/>
    </w:rPr>
  </w:style>
  <w:style w:type="character" w:styleId="CommentReference">
    <w:name w:val="annotation reference"/>
    <w:basedOn w:val="DefaultParagraphFont"/>
    <w:uiPriority w:val="99"/>
    <w:semiHidden/>
    <w:unhideWhenUsed/>
    <w:rsid w:val="00E513BB"/>
    <w:rPr>
      <w:sz w:val="16"/>
      <w:szCs w:val="16"/>
    </w:rPr>
  </w:style>
  <w:style w:type="paragraph" w:styleId="CommentText">
    <w:name w:val="annotation text"/>
    <w:basedOn w:val="Normal"/>
    <w:link w:val="CommentTextChar"/>
    <w:uiPriority w:val="99"/>
    <w:semiHidden/>
    <w:unhideWhenUsed/>
    <w:rsid w:val="00E513BB"/>
    <w:pPr>
      <w:spacing w:line="240" w:lineRule="auto"/>
    </w:pPr>
    <w:rPr>
      <w:sz w:val="20"/>
      <w:szCs w:val="20"/>
    </w:rPr>
  </w:style>
  <w:style w:type="character" w:customStyle="1" w:styleId="CommentTextChar">
    <w:name w:val="Comment Text Char"/>
    <w:basedOn w:val="DefaultParagraphFont"/>
    <w:link w:val="CommentText"/>
    <w:uiPriority w:val="99"/>
    <w:semiHidden/>
    <w:rsid w:val="00E513BB"/>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E513BB"/>
    <w:rPr>
      <w:b/>
      <w:bCs/>
    </w:rPr>
  </w:style>
  <w:style w:type="character" w:customStyle="1" w:styleId="CommentSubjectChar">
    <w:name w:val="Comment Subject Char"/>
    <w:basedOn w:val="CommentTextChar"/>
    <w:link w:val="CommentSubject"/>
    <w:uiPriority w:val="99"/>
    <w:semiHidden/>
    <w:rsid w:val="00E513BB"/>
    <w:rPr>
      <w:rFonts w:ascii="Calibri" w:hAnsi="Calibri" w:cs="Calibri"/>
      <w:b/>
      <w:bCs/>
      <w:sz w:val="20"/>
      <w:szCs w:val="20"/>
    </w:rPr>
  </w:style>
  <w:style w:type="paragraph" w:customStyle="1" w:styleId="Emphasis1">
    <w:name w:val="Emphasis1"/>
    <w:basedOn w:val="Normal"/>
    <w:uiPriority w:val="7"/>
    <w:qFormat/>
    <w:rsid w:val="002B6F88"/>
    <w:pPr>
      <w:pBdr>
        <w:top w:val="single" w:sz="4" w:space="1" w:color="auto"/>
        <w:left w:val="single" w:sz="4" w:space="4" w:color="auto"/>
        <w:bottom w:val="single" w:sz="4" w:space="1" w:color="auto"/>
        <w:right w:val="single" w:sz="4" w:space="4" w:color="auto"/>
      </w:pBdr>
      <w:ind w:left="720"/>
      <w:jc w:val="both"/>
    </w:pPr>
    <w:rPr>
      <w:rFonts w:asciiTheme="minorHAnsi" w:hAnsiTheme="minorHAnsi" w:cstheme="minorBidi"/>
      <w:b/>
      <w:iCs/>
      <w:u w:val="single"/>
      <w:lang w:eastAsia="zh-CN"/>
    </w:rPr>
  </w:style>
  <w:style w:type="character" w:customStyle="1" w:styleId="TitleChar1">
    <w:name w:val="Title Char1"/>
    <w:basedOn w:val="DefaultParagraphFont"/>
    <w:uiPriority w:val="99"/>
    <w:rsid w:val="009A6972"/>
    <w:rPr>
      <w:rFonts w:asciiTheme="majorHAnsi" w:eastAsiaTheme="majorEastAsia" w:hAnsiTheme="majorHAnsi" w:cstheme="majorBidi"/>
      <w:spacing w:val="-10"/>
      <w:kern w:val="28"/>
      <w:sz w:val="56"/>
      <w:szCs w:val="56"/>
    </w:rPr>
  </w:style>
  <w:style w:type="paragraph" w:customStyle="1" w:styleId="Shrink">
    <w:name w:val="Shrink"/>
    <w:basedOn w:val="Normal"/>
    <w:link w:val="ShrinkChar"/>
    <w:autoRedefine/>
    <w:uiPriority w:val="4"/>
    <w:qFormat/>
    <w:rsid w:val="009A6972"/>
    <w:rPr>
      <w:rFonts w:asciiTheme="minorHAnsi" w:eastAsia="Times New Roman" w:hAnsiTheme="minorHAnsi" w:cstheme="minorHAnsi"/>
      <w:bCs/>
      <w:sz w:val="16"/>
      <w:lang w:eastAsia="zh-CN"/>
    </w:rPr>
  </w:style>
  <w:style w:type="character" w:customStyle="1" w:styleId="ShrinkChar">
    <w:name w:val="Shrink Char"/>
    <w:basedOn w:val="DefaultParagraphFont"/>
    <w:link w:val="Shrink"/>
    <w:uiPriority w:val="4"/>
    <w:rsid w:val="009A6972"/>
    <w:rPr>
      <w:rFonts w:eastAsia="Times New Roman" w:cstheme="minorHAnsi"/>
      <w:bCs/>
      <w:sz w:val="16"/>
      <w:lang w:eastAsia="zh-CN"/>
    </w:rPr>
  </w:style>
  <w:style w:type="character" w:styleId="IntenseEmphasis">
    <w:name w:val="Intense Emphasis"/>
    <w:aliases w:val="Intense Emphasis31"/>
    <w:basedOn w:val="DefaultParagraphFont"/>
    <w:uiPriority w:val="21"/>
    <w:qFormat/>
    <w:rsid w:val="009A6972"/>
    <w:rPr>
      <w:b w:val="0"/>
      <w:sz w:val="22"/>
      <w:u w:val="single"/>
    </w:rPr>
  </w:style>
  <w:style w:type="paragraph" w:styleId="NoSpacing">
    <w:name w:val="No Spacing"/>
    <w:link w:val="NoSpacingChar"/>
    <w:uiPriority w:val="99"/>
    <w:unhideWhenUsed/>
    <w:qFormat/>
    <w:rsid w:val="00905C58"/>
    <w:pPr>
      <w:spacing w:after="0" w:line="240" w:lineRule="auto"/>
    </w:pPr>
    <w:rPr>
      <w:rFonts w:ascii="Calibri" w:hAnsi="Calibri" w:cs="Calibri"/>
    </w:rPr>
  </w:style>
  <w:style w:type="character" w:customStyle="1" w:styleId="Heading5Char">
    <w:name w:val="Heading 5 Char"/>
    <w:basedOn w:val="DefaultParagraphFont"/>
    <w:link w:val="Heading5"/>
    <w:uiPriority w:val="9"/>
    <w:semiHidden/>
    <w:rsid w:val="00905C58"/>
    <w:rPr>
      <w:rFonts w:asciiTheme="majorHAnsi" w:eastAsiaTheme="majorEastAsia" w:hAnsiTheme="majorHAnsi" w:cstheme="majorBidi"/>
      <w:color w:val="2E74B5" w:themeColor="accent1" w:themeShade="BF"/>
    </w:rPr>
  </w:style>
  <w:style w:type="character" w:styleId="BookTitle">
    <w:name w:val="Book Title"/>
    <w:basedOn w:val="DefaultParagraphFont"/>
    <w:uiPriority w:val="33"/>
    <w:qFormat/>
    <w:rsid w:val="00905C58"/>
    <w:rPr>
      <w:b/>
      <w:bCs/>
      <w:i/>
      <w:iCs/>
      <w:spacing w:val="5"/>
    </w:rPr>
  </w:style>
  <w:style w:type="numbering" w:styleId="111111">
    <w:name w:val="Outline List 2"/>
    <w:basedOn w:val="NoList"/>
    <w:uiPriority w:val="99"/>
    <w:semiHidden/>
    <w:unhideWhenUsed/>
    <w:rsid w:val="00905C58"/>
  </w:style>
  <w:style w:type="paragraph" w:styleId="BodyText">
    <w:name w:val="Body Text"/>
    <w:basedOn w:val="Normal"/>
    <w:link w:val="BodyTextChar"/>
    <w:uiPriority w:val="99"/>
    <w:semiHidden/>
    <w:unhideWhenUsed/>
    <w:rsid w:val="00905C58"/>
    <w:pPr>
      <w:spacing w:after="120"/>
    </w:pPr>
  </w:style>
  <w:style w:type="character" w:customStyle="1" w:styleId="BodyTextChar">
    <w:name w:val="Body Text Char"/>
    <w:basedOn w:val="DefaultParagraphFont"/>
    <w:link w:val="BodyText"/>
    <w:uiPriority w:val="99"/>
    <w:semiHidden/>
    <w:rsid w:val="00905C58"/>
    <w:rPr>
      <w:rFonts w:ascii="Calibri" w:hAnsi="Calibri" w:cs="Calibri"/>
    </w:rPr>
  </w:style>
  <w:style w:type="character" w:customStyle="1" w:styleId="NoSpacingChar">
    <w:name w:val="No Spacing Char"/>
    <w:basedOn w:val="DefaultParagraphFont"/>
    <w:link w:val="NoSpacing"/>
    <w:uiPriority w:val="99"/>
    <w:rsid w:val="00905C58"/>
    <w:rPr>
      <w:rFonts w:ascii="Calibri" w:hAnsi="Calibri" w:cs="Calibri"/>
    </w:rPr>
  </w:style>
  <w:style w:type="character" w:customStyle="1" w:styleId="Heading6Char">
    <w:name w:val="Heading 6 Char"/>
    <w:basedOn w:val="DefaultParagraphFont"/>
    <w:link w:val="Heading6"/>
    <w:uiPriority w:val="9"/>
    <w:semiHidden/>
    <w:rsid w:val="00016A4C"/>
    <w:rPr>
      <w:rFonts w:ascii="Calibri" w:eastAsiaTheme="majorEastAsia" w:hAnsi="Calibri" w:cstheme="majorBidi"/>
      <w:i/>
      <w:iCs/>
      <w:color w:val="595959" w:themeColor="text1" w:themeTint="A6"/>
    </w:rPr>
  </w:style>
  <w:style w:type="character" w:customStyle="1" w:styleId="Heading7Char">
    <w:name w:val="Heading 7 Char"/>
    <w:basedOn w:val="DefaultParagraphFont"/>
    <w:link w:val="Heading7"/>
    <w:uiPriority w:val="9"/>
    <w:semiHidden/>
    <w:rsid w:val="00016A4C"/>
    <w:rPr>
      <w:rFonts w:ascii="Calibri" w:eastAsiaTheme="majorEastAsia" w:hAnsi="Calibri" w:cstheme="majorBidi"/>
      <w:color w:val="595959" w:themeColor="text1" w:themeTint="A6"/>
    </w:rPr>
  </w:style>
  <w:style w:type="character" w:customStyle="1" w:styleId="Heading8Char">
    <w:name w:val="Heading 8 Char"/>
    <w:basedOn w:val="DefaultParagraphFont"/>
    <w:link w:val="Heading8"/>
    <w:uiPriority w:val="9"/>
    <w:semiHidden/>
    <w:rsid w:val="00016A4C"/>
    <w:rPr>
      <w:rFonts w:ascii="Calibri" w:eastAsiaTheme="majorEastAsia" w:hAnsi="Calibri" w:cstheme="majorBidi"/>
      <w:i/>
      <w:iCs/>
      <w:color w:val="272727" w:themeColor="text1" w:themeTint="D8"/>
    </w:rPr>
  </w:style>
  <w:style w:type="character" w:customStyle="1" w:styleId="Heading9Char">
    <w:name w:val="Heading 9 Char"/>
    <w:basedOn w:val="DefaultParagraphFont"/>
    <w:link w:val="Heading9"/>
    <w:uiPriority w:val="9"/>
    <w:semiHidden/>
    <w:rsid w:val="00016A4C"/>
    <w:rPr>
      <w:rFonts w:ascii="Calibri" w:eastAsiaTheme="majorEastAsia" w:hAnsi="Calibri" w:cstheme="majorBidi"/>
      <w:color w:val="272727" w:themeColor="text1" w:themeTint="D8"/>
    </w:rPr>
  </w:style>
  <w:style w:type="paragraph" w:styleId="Quote">
    <w:name w:val="Quote"/>
    <w:basedOn w:val="Normal"/>
    <w:next w:val="Normal"/>
    <w:link w:val="QuoteChar"/>
    <w:uiPriority w:val="29"/>
    <w:qFormat/>
    <w:rsid w:val="00016A4C"/>
    <w:pPr>
      <w:spacing w:before="160"/>
      <w:jc w:val="center"/>
    </w:pPr>
    <w:rPr>
      <w:i/>
      <w:iCs/>
      <w:color w:val="404040" w:themeColor="text1" w:themeTint="BF"/>
    </w:rPr>
  </w:style>
  <w:style w:type="character" w:customStyle="1" w:styleId="QuoteChar">
    <w:name w:val="Quote Char"/>
    <w:basedOn w:val="DefaultParagraphFont"/>
    <w:link w:val="Quote"/>
    <w:uiPriority w:val="29"/>
    <w:rsid w:val="00016A4C"/>
    <w:rPr>
      <w:rFonts w:ascii="Calibri" w:hAnsi="Calibri" w:cs="Calibri"/>
      <w:i/>
      <w:iCs/>
      <w:color w:val="404040" w:themeColor="text1" w:themeTint="BF"/>
    </w:rPr>
  </w:style>
  <w:style w:type="paragraph" w:styleId="IntenseQuote">
    <w:name w:val="Intense Quote"/>
    <w:basedOn w:val="Normal"/>
    <w:next w:val="Normal"/>
    <w:link w:val="IntenseQuoteChar"/>
    <w:uiPriority w:val="30"/>
    <w:qFormat/>
    <w:rsid w:val="00016A4C"/>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016A4C"/>
    <w:rPr>
      <w:rFonts w:ascii="Calibri" w:hAnsi="Calibri" w:cs="Calibri"/>
      <w:i/>
      <w:iCs/>
      <w:color w:val="2E74B5" w:themeColor="accent1" w:themeShade="BF"/>
    </w:rPr>
  </w:style>
  <w:style w:type="character" w:styleId="IntenseReference">
    <w:name w:val="Intense Reference"/>
    <w:basedOn w:val="DefaultParagraphFont"/>
    <w:uiPriority w:val="32"/>
    <w:qFormat/>
    <w:rsid w:val="00016A4C"/>
    <w:rPr>
      <w:b/>
      <w:bCs/>
      <w:smallCaps/>
      <w:color w:val="2E74B5" w:themeColor="accent1" w:themeShade="BF"/>
      <w:spacing w:val="5"/>
    </w:rPr>
  </w:style>
  <w:style w:type="paragraph" w:styleId="Revision">
    <w:name w:val="Revision"/>
    <w:hidden/>
    <w:uiPriority w:val="99"/>
    <w:semiHidden/>
    <w:rsid w:val="0030750E"/>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4152">
      <w:bodyDiv w:val="1"/>
      <w:marLeft w:val="0"/>
      <w:marRight w:val="0"/>
      <w:marTop w:val="0"/>
      <w:marBottom w:val="0"/>
      <w:divBdr>
        <w:top w:val="none" w:sz="0" w:space="0" w:color="auto"/>
        <w:left w:val="none" w:sz="0" w:space="0" w:color="auto"/>
        <w:bottom w:val="none" w:sz="0" w:space="0" w:color="auto"/>
        <w:right w:val="none" w:sz="0" w:space="0" w:color="auto"/>
      </w:divBdr>
    </w:div>
    <w:div w:id="93869320">
      <w:bodyDiv w:val="1"/>
      <w:marLeft w:val="0"/>
      <w:marRight w:val="0"/>
      <w:marTop w:val="0"/>
      <w:marBottom w:val="0"/>
      <w:divBdr>
        <w:top w:val="none" w:sz="0" w:space="0" w:color="auto"/>
        <w:left w:val="none" w:sz="0" w:space="0" w:color="auto"/>
        <w:bottom w:val="none" w:sz="0" w:space="0" w:color="auto"/>
        <w:right w:val="none" w:sz="0" w:space="0" w:color="auto"/>
      </w:divBdr>
      <w:divsChild>
        <w:div w:id="127670959">
          <w:marLeft w:val="0"/>
          <w:marRight w:val="0"/>
          <w:marTop w:val="0"/>
          <w:marBottom w:val="450"/>
          <w:divBdr>
            <w:top w:val="none" w:sz="0" w:space="0" w:color="auto"/>
            <w:left w:val="none" w:sz="0" w:space="0" w:color="auto"/>
            <w:bottom w:val="none" w:sz="0" w:space="0" w:color="auto"/>
            <w:right w:val="none" w:sz="0" w:space="0" w:color="auto"/>
          </w:divBdr>
          <w:divsChild>
            <w:div w:id="857235339">
              <w:marLeft w:val="0"/>
              <w:marRight w:val="0"/>
              <w:marTop w:val="0"/>
              <w:marBottom w:val="450"/>
              <w:divBdr>
                <w:top w:val="none" w:sz="0" w:space="0" w:color="auto"/>
                <w:left w:val="none" w:sz="0" w:space="0" w:color="auto"/>
                <w:bottom w:val="none" w:sz="0" w:space="0" w:color="auto"/>
                <w:right w:val="none" w:sz="0" w:space="0" w:color="auto"/>
              </w:divBdr>
              <w:divsChild>
                <w:div w:id="1221945803">
                  <w:marLeft w:val="0"/>
                  <w:marRight w:val="0"/>
                  <w:marTop w:val="0"/>
                  <w:marBottom w:val="0"/>
                  <w:divBdr>
                    <w:top w:val="none" w:sz="0" w:space="0" w:color="auto"/>
                    <w:left w:val="none" w:sz="0" w:space="0" w:color="auto"/>
                    <w:bottom w:val="none" w:sz="0" w:space="0" w:color="auto"/>
                    <w:right w:val="none" w:sz="0" w:space="0" w:color="auto"/>
                  </w:divBdr>
                  <w:divsChild>
                    <w:div w:id="2040205098">
                      <w:marLeft w:val="0"/>
                      <w:marRight w:val="0"/>
                      <w:marTop w:val="0"/>
                      <w:marBottom w:val="0"/>
                      <w:divBdr>
                        <w:top w:val="none" w:sz="0" w:space="0" w:color="auto"/>
                        <w:left w:val="none" w:sz="0" w:space="0" w:color="auto"/>
                        <w:bottom w:val="none" w:sz="0" w:space="0" w:color="auto"/>
                        <w:right w:val="none" w:sz="0" w:space="0" w:color="auto"/>
                      </w:divBdr>
                      <w:divsChild>
                        <w:div w:id="20322153">
                          <w:marLeft w:val="0"/>
                          <w:marRight w:val="0"/>
                          <w:marTop w:val="0"/>
                          <w:marBottom w:val="0"/>
                          <w:divBdr>
                            <w:top w:val="none" w:sz="0" w:space="0" w:color="auto"/>
                            <w:left w:val="none" w:sz="0" w:space="0" w:color="auto"/>
                            <w:bottom w:val="none" w:sz="0" w:space="0" w:color="auto"/>
                            <w:right w:val="none" w:sz="0" w:space="0" w:color="auto"/>
                          </w:divBdr>
                          <w:divsChild>
                            <w:div w:id="1805461316">
                              <w:marLeft w:val="0"/>
                              <w:marRight w:val="0"/>
                              <w:marTop w:val="0"/>
                              <w:marBottom w:val="0"/>
                              <w:divBdr>
                                <w:top w:val="none" w:sz="0" w:space="0" w:color="auto"/>
                                <w:left w:val="none" w:sz="0" w:space="0" w:color="auto"/>
                                <w:bottom w:val="none" w:sz="0" w:space="0" w:color="auto"/>
                                <w:right w:val="none" w:sz="0" w:space="0" w:color="auto"/>
                              </w:divBdr>
                            </w:div>
                          </w:divsChild>
                        </w:div>
                        <w:div w:id="204414877">
                          <w:marLeft w:val="0"/>
                          <w:marRight w:val="0"/>
                          <w:marTop w:val="0"/>
                          <w:marBottom w:val="0"/>
                          <w:divBdr>
                            <w:top w:val="none" w:sz="0" w:space="0" w:color="auto"/>
                            <w:left w:val="none" w:sz="0" w:space="0" w:color="auto"/>
                            <w:bottom w:val="none" w:sz="0" w:space="0" w:color="auto"/>
                            <w:right w:val="none" w:sz="0" w:space="0" w:color="auto"/>
                          </w:divBdr>
                          <w:divsChild>
                            <w:div w:id="989594371">
                              <w:marLeft w:val="0"/>
                              <w:marRight w:val="0"/>
                              <w:marTop w:val="0"/>
                              <w:marBottom w:val="0"/>
                              <w:divBdr>
                                <w:top w:val="none" w:sz="0" w:space="0" w:color="auto"/>
                                <w:left w:val="none" w:sz="0" w:space="0" w:color="auto"/>
                                <w:bottom w:val="none" w:sz="0" w:space="0" w:color="auto"/>
                                <w:right w:val="none" w:sz="0" w:space="0" w:color="auto"/>
                              </w:divBdr>
                            </w:div>
                          </w:divsChild>
                        </w:div>
                        <w:div w:id="423110983">
                          <w:marLeft w:val="0"/>
                          <w:marRight w:val="0"/>
                          <w:marTop w:val="0"/>
                          <w:marBottom w:val="0"/>
                          <w:divBdr>
                            <w:top w:val="none" w:sz="0" w:space="0" w:color="auto"/>
                            <w:left w:val="none" w:sz="0" w:space="0" w:color="auto"/>
                            <w:bottom w:val="none" w:sz="0" w:space="0" w:color="auto"/>
                            <w:right w:val="none" w:sz="0" w:space="0" w:color="auto"/>
                          </w:divBdr>
                          <w:divsChild>
                            <w:div w:id="858272922">
                              <w:marLeft w:val="0"/>
                              <w:marRight w:val="0"/>
                              <w:marTop w:val="0"/>
                              <w:marBottom w:val="0"/>
                              <w:divBdr>
                                <w:top w:val="none" w:sz="0" w:space="0" w:color="auto"/>
                                <w:left w:val="none" w:sz="0" w:space="0" w:color="auto"/>
                                <w:bottom w:val="none" w:sz="0" w:space="0" w:color="auto"/>
                                <w:right w:val="none" w:sz="0" w:space="0" w:color="auto"/>
                              </w:divBdr>
                            </w:div>
                          </w:divsChild>
                        </w:div>
                        <w:div w:id="964972423">
                          <w:marLeft w:val="0"/>
                          <w:marRight w:val="0"/>
                          <w:marTop w:val="0"/>
                          <w:marBottom w:val="0"/>
                          <w:divBdr>
                            <w:top w:val="none" w:sz="0" w:space="0" w:color="auto"/>
                            <w:left w:val="none" w:sz="0" w:space="0" w:color="auto"/>
                            <w:bottom w:val="none" w:sz="0" w:space="0" w:color="auto"/>
                            <w:right w:val="none" w:sz="0" w:space="0" w:color="auto"/>
                          </w:divBdr>
                          <w:divsChild>
                            <w:div w:id="1516724632">
                              <w:marLeft w:val="0"/>
                              <w:marRight w:val="0"/>
                              <w:marTop w:val="0"/>
                              <w:marBottom w:val="0"/>
                              <w:divBdr>
                                <w:top w:val="none" w:sz="0" w:space="0" w:color="auto"/>
                                <w:left w:val="none" w:sz="0" w:space="0" w:color="auto"/>
                                <w:bottom w:val="none" w:sz="0" w:space="0" w:color="auto"/>
                                <w:right w:val="none" w:sz="0" w:space="0" w:color="auto"/>
                              </w:divBdr>
                            </w:div>
                          </w:divsChild>
                        </w:div>
                        <w:div w:id="1106577423">
                          <w:marLeft w:val="0"/>
                          <w:marRight w:val="0"/>
                          <w:marTop w:val="0"/>
                          <w:marBottom w:val="0"/>
                          <w:divBdr>
                            <w:top w:val="none" w:sz="0" w:space="0" w:color="auto"/>
                            <w:left w:val="none" w:sz="0" w:space="0" w:color="auto"/>
                            <w:bottom w:val="none" w:sz="0" w:space="0" w:color="auto"/>
                            <w:right w:val="none" w:sz="0" w:space="0" w:color="auto"/>
                          </w:divBdr>
                          <w:divsChild>
                            <w:div w:id="1248615672">
                              <w:marLeft w:val="0"/>
                              <w:marRight w:val="0"/>
                              <w:marTop w:val="0"/>
                              <w:marBottom w:val="0"/>
                              <w:divBdr>
                                <w:top w:val="none" w:sz="0" w:space="0" w:color="auto"/>
                                <w:left w:val="none" w:sz="0" w:space="0" w:color="auto"/>
                                <w:bottom w:val="none" w:sz="0" w:space="0" w:color="auto"/>
                                <w:right w:val="none" w:sz="0" w:space="0" w:color="auto"/>
                              </w:divBdr>
                            </w:div>
                          </w:divsChild>
                        </w:div>
                        <w:div w:id="1317875781">
                          <w:marLeft w:val="0"/>
                          <w:marRight w:val="0"/>
                          <w:marTop w:val="0"/>
                          <w:marBottom w:val="0"/>
                          <w:divBdr>
                            <w:top w:val="none" w:sz="0" w:space="0" w:color="auto"/>
                            <w:left w:val="none" w:sz="0" w:space="0" w:color="auto"/>
                            <w:bottom w:val="none" w:sz="0" w:space="0" w:color="auto"/>
                            <w:right w:val="none" w:sz="0" w:space="0" w:color="auto"/>
                          </w:divBdr>
                          <w:divsChild>
                            <w:div w:id="250551263">
                              <w:marLeft w:val="0"/>
                              <w:marRight w:val="0"/>
                              <w:marTop w:val="0"/>
                              <w:marBottom w:val="0"/>
                              <w:divBdr>
                                <w:top w:val="none" w:sz="0" w:space="0" w:color="auto"/>
                                <w:left w:val="none" w:sz="0" w:space="0" w:color="auto"/>
                                <w:bottom w:val="none" w:sz="0" w:space="0" w:color="auto"/>
                                <w:right w:val="none" w:sz="0" w:space="0" w:color="auto"/>
                              </w:divBdr>
                            </w:div>
                          </w:divsChild>
                        </w:div>
                        <w:div w:id="1450509965">
                          <w:marLeft w:val="0"/>
                          <w:marRight w:val="0"/>
                          <w:marTop w:val="0"/>
                          <w:marBottom w:val="0"/>
                          <w:divBdr>
                            <w:top w:val="none" w:sz="0" w:space="0" w:color="auto"/>
                            <w:left w:val="none" w:sz="0" w:space="0" w:color="auto"/>
                            <w:bottom w:val="none" w:sz="0" w:space="0" w:color="auto"/>
                            <w:right w:val="none" w:sz="0" w:space="0" w:color="auto"/>
                          </w:divBdr>
                          <w:divsChild>
                            <w:div w:id="397631120">
                              <w:marLeft w:val="0"/>
                              <w:marRight w:val="0"/>
                              <w:marTop w:val="0"/>
                              <w:marBottom w:val="0"/>
                              <w:divBdr>
                                <w:top w:val="none" w:sz="0" w:space="0" w:color="auto"/>
                                <w:left w:val="none" w:sz="0" w:space="0" w:color="auto"/>
                                <w:bottom w:val="none" w:sz="0" w:space="0" w:color="auto"/>
                                <w:right w:val="none" w:sz="0" w:space="0" w:color="auto"/>
                              </w:divBdr>
                            </w:div>
                          </w:divsChild>
                        </w:div>
                        <w:div w:id="1581526178">
                          <w:marLeft w:val="0"/>
                          <w:marRight w:val="0"/>
                          <w:marTop w:val="0"/>
                          <w:marBottom w:val="0"/>
                          <w:divBdr>
                            <w:top w:val="none" w:sz="0" w:space="0" w:color="auto"/>
                            <w:left w:val="none" w:sz="0" w:space="0" w:color="auto"/>
                            <w:bottom w:val="none" w:sz="0" w:space="0" w:color="auto"/>
                            <w:right w:val="none" w:sz="0" w:space="0" w:color="auto"/>
                          </w:divBdr>
                          <w:divsChild>
                            <w:div w:id="1241522891">
                              <w:marLeft w:val="0"/>
                              <w:marRight w:val="0"/>
                              <w:marTop w:val="0"/>
                              <w:marBottom w:val="0"/>
                              <w:divBdr>
                                <w:top w:val="none" w:sz="0" w:space="0" w:color="auto"/>
                                <w:left w:val="none" w:sz="0" w:space="0" w:color="auto"/>
                                <w:bottom w:val="none" w:sz="0" w:space="0" w:color="auto"/>
                                <w:right w:val="none" w:sz="0" w:space="0" w:color="auto"/>
                              </w:divBdr>
                            </w:div>
                          </w:divsChild>
                        </w:div>
                        <w:div w:id="1587617497">
                          <w:marLeft w:val="0"/>
                          <w:marRight w:val="0"/>
                          <w:marTop w:val="0"/>
                          <w:marBottom w:val="0"/>
                          <w:divBdr>
                            <w:top w:val="none" w:sz="0" w:space="0" w:color="auto"/>
                            <w:left w:val="none" w:sz="0" w:space="0" w:color="auto"/>
                            <w:bottom w:val="none" w:sz="0" w:space="0" w:color="auto"/>
                            <w:right w:val="none" w:sz="0" w:space="0" w:color="auto"/>
                          </w:divBdr>
                          <w:divsChild>
                            <w:div w:id="585457670">
                              <w:marLeft w:val="0"/>
                              <w:marRight w:val="0"/>
                              <w:marTop w:val="0"/>
                              <w:marBottom w:val="0"/>
                              <w:divBdr>
                                <w:top w:val="none" w:sz="0" w:space="0" w:color="auto"/>
                                <w:left w:val="none" w:sz="0" w:space="0" w:color="auto"/>
                                <w:bottom w:val="none" w:sz="0" w:space="0" w:color="auto"/>
                                <w:right w:val="none" w:sz="0" w:space="0" w:color="auto"/>
                              </w:divBdr>
                            </w:div>
                          </w:divsChild>
                        </w:div>
                        <w:div w:id="1684086330">
                          <w:marLeft w:val="0"/>
                          <w:marRight w:val="0"/>
                          <w:marTop w:val="0"/>
                          <w:marBottom w:val="0"/>
                          <w:divBdr>
                            <w:top w:val="none" w:sz="0" w:space="0" w:color="auto"/>
                            <w:left w:val="none" w:sz="0" w:space="0" w:color="auto"/>
                            <w:bottom w:val="none" w:sz="0" w:space="0" w:color="auto"/>
                            <w:right w:val="none" w:sz="0" w:space="0" w:color="auto"/>
                          </w:divBdr>
                          <w:divsChild>
                            <w:div w:id="164450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363636">
          <w:blockQuote w:val="1"/>
          <w:marLeft w:val="0"/>
          <w:marRight w:val="0"/>
          <w:marTop w:val="0"/>
          <w:marBottom w:val="750"/>
          <w:divBdr>
            <w:top w:val="none" w:sz="0" w:space="0" w:color="auto"/>
            <w:left w:val="none" w:sz="0" w:space="0" w:color="auto"/>
            <w:bottom w:val="none" w:sz="0" w:space="0" w:color="auto"/>
            <w:right w:val="none" w:sz="0" w:space="0" w:color="auto"/>
          </w:divBdr>
        </w:div>
        <w:div w:id="540628937">
          <w:marLeft w:val="0"/>
          <w:marRight w:val="0"/>
          <w:marTop w:val="600"/>
          <w:marBottom w:val="600"/>
          <w:divBdr>
            <w:top w:val="single" w:sz="6" w:space="8" w:color="E6E6E6"/>
            <w:left w:val="single" w:sz="6" w:space="8" w:color="E6E6E6"/>
            <w:bottom w:val="single" w:sz="6" w:space="8" w:color="E6E6E6"/>
            <w:right w:val="single" w:sz="6" w:space="8" w:color="E6E6E6"/>
          </w:divBdr>
        </w:div>
        <w:div w:id="958410549">
          <w:blockQuote w:val="1"/>
          <w:marLeft w:val="0"/>
          <w:marRight w:val="0"/>
          <w:marTop w:val="0"/>
          <w:marBottom w:val="750"/>
          <w:divBdr>
            <w:top w:val="none" w:sz="0" w:space="0" w:color="auto"/>
            <w:left w:val="none" w:sz="0" w:space="0" w:color="auto"/>
            <w:bottom w:val="none" w:sz="0" w:space="0" w:color="auto"/>
            <w:right w:val="none" w:sz="0" w:space="0" w:color="auto"/>
          </w:divBdr>
        </w:div>
        <w:div w:id="1551307621">
          <w:blockQuote w:val="1"/>
          <w:marLeft w:val="0"/>
          <w:marRight w:val="0"/>
          <w:marTop w:val="0"/>
          <w:marBottom w:val="750"/>
          <w:divBdr>
            <w:top w:val="none" w:sz="0" w:space="0" w:color="auto"/>
            <w:left w:val="none" w:sz="0" w:space="0" w:color="auto"/>
            <w:bottom w:val="none" w:sz="0" w:space="0" w:color="auto"/>
            <w:right w:val="none" w:sz="0" w:space="0" w:color="auto"/>
          </w:divBdr>
        </w:div>
        <w:div w:id="1700399302">
          <w:blockQuote w:val="1"/>
          <w:marLeft w:val="0"/>
          <w:marRight w:val="0"/>
          <w:marTop w:val="0"/>
          <w:marBottom w:val="750"/>
          <w:divBdr>
            <w:top w:val="none" w:sz="0" w:space="0" w:color="auto"/>
            <w:left w:val="none" w:sz="0" w:space="0" w:color="auto"/>
            <w:bottom w:val="none" w:sz="0" w:space="0" w:color="auto"/>
            <w:right w:val="none" w:sz="0" w:space="0" w:color="auto"/>
          </w:divBdr>
        </w:div>
        <w:div w:id="1750425873">
          <w:blockQuote w:val="1"/>
          <w:marLeft w:val="0"/>
          <w:marRight w:val="0"/>
          <w:marTop w:val="0"/>
          <w:marBottom w:val="750"/>
          <w:divBdr>
            <w:top w:val="none" w:sz="0" w:space="0" w:color="auto"/>
            <w:left w:val="none" w:sz="0" w:space="0" w:color="auto"/>
            <w:bottom w:val="none" w:sz="0" w:space="0" w:color="auto"/>
            <w:right w:val="none" w:sz="0" w:space="0" w:color="auto"/>
          </w:divBdr>
        </w:div>
        <w:div w:id="1877573294">
          <w:blockQuote w:val="1"/>
          <w:marLeft w:val="0"/>
          <w:marRight w:val="0"/>
          <w:marTop w:val="0"/>
          <w:marBottom w:val="750"/>
          <w:divBdr>
            <w:top w:val="none" w:sz="0" w:space="0" w:color="auto"/>
            <w:left w:val="none" w:sz="0" w:space="0" w:color="auto"/>
            <w:bottom w:val="none" w:sz="0" w:space="0" w:color="auto"/>
            <w:right w:val="none" w:sz="0" w:space="0" w:color="auto"/>
          </w:divBdr>
        </w:div>
      </w:divsChild>
    </w:div>
    <w:div w:id="210924270">
      <w:bodyDiv w:val="1"/>
      <w:marLeft w:val="0"/>
      <w:marRight w:val="0"/>
      <w:marTop w:val="0"/>
      <w:marBottom w:val="0"/>
      <w:divBdr>
        <w:top w:val="none" w:sz="0" w:space="0" w:color="auto"/>
        <w:left w:val="none" w:sz="0" w:space="0" w:color="auto"/>
        <w:bottom w:val="none" w:sz="0" w:space="0" w:color="auto"/>
        <w:right w:val="none" w:sz="0" w:space="0" w:color="auto"/>
      </w:divBdr>
    </w:div>
    <w:div w:id="254632508">
      <w:bodyDiv w:val="1"/>
      <w:marLeft w:val="0"/>
      <w:marRight w:val="0"/>
      <w:marTop w:val="0"/>
      <w:marBottom w:val="0"/>
      <w:divBdr>
        <w:top w:val="none" w:sz="0" w:space="0" w:color="auto"/>
        <w:left w:val="none" w:sz="0" w:space="0" w:color="auto"/>
        <w:bottom w:val="none" w:sz="0" w:space="0" w:color="auto"/>
        <w:right w:val="none" w:sz="0" w:space="0" w:color="auto"/>
      </w:divBdr>
    </w:div>
    <w:div w:id="274286254">
      <w:bodyDiv w:val="1"/>
      <w:marLeft w:val="0"/>
      <w:marRight w:val="0"/>
      <w:marTop w:val="0"/>
      <w:marBottom w:val="0"/>
      <w:divBdr>
        <w:top w:val="none" w:sz="0" w:space="0" w:color="auto"/>
        <w:left w:val="none" w:sz="0" w:space="0" w:color="auto"/>
        <w:bottom w:val="none" w:sz="0" w:space="0" w:color="auto"/>
        <w:right w:val="none" w:sz="0" w:space="0" w:color="auto"/>
      </w:divBdr>
    </w:div>
    <w:div w:id="335232910">
      <w:bodyDiv w:val="1"/>
      <w:marLeft w:val="0"/>
      <w:marRight w:val="0"/>
      <w:marTop w:val="0"/>
      <w:marBottom w:val="0"/>
      <w:divBdr>
        <w:top w:val="none" w:sz="0" w:space="0" w:color="auto"/>
        <w:left w:val="none" w:sz="0" w:space="0" w:color="auto"/>
        <w:bottom w:val="none" w:sz="0" w:space="0" w:color="auto"/>
        <w:right w:val="none" w:sz="0" w:space="0" w:color="auto"/>
      </w:divBdr>
    </w:div>
    <w:div w:id="359933775">
      <w:bodyDiv w:val="1"/>
      <w:marLeft w:val="0"/>
      <w:marRight w:val="0"/>
      <w:marTop w:val="0"/>
      <w:marBottom w:val="0"/>
      <w:divBdr>
        <w:top w:val="none" w:sz="0" w:space="0" w:color="auto"/>
        <w:left w:val="none" w:sz="0" w:space="0" w:color="auto"/>
        <w:bottom w:val="none" w:sz="0" w:space="0" w:color="auto"/>
        <w:right w:val="none" w:sz="0" w:space="0" w:color="auto"/>
      </w:divBdr>
    </w:div>
    <w:div w:id="426006986">
      <w:bodyDiv w:val="1"/>
      <w:marLeft w:val="0"/>
      <w:marRight w:val="0"/>
      <w:marTop w:val="0"/>
      <w:marBottom w:val="0"/>
      <w:divBdr>
        <w:top w:val="none" w:sz="0" w:space="0" w:color="auto"/>
        <w:left w:val="none" w:sz="0" w:space="0" w:color="auto"/>
        <w:bottom w:val="none" w:sz="0" w:space="0" w:color="auto"/>
        <w:right w:val="none" w:sz="0" w:space="0" w:color="auto"/>
      </w:divBdr>
      <w:divsChild>
        <w:div w:id="14772485">
          <w:marLeft w:val="0"/>
          <w:marRight w:val="0"/>
          <w:marTop w:val="0"/>
          <w:marBottom w:val="0"/>
          <w:divBdr>
            <w:top w:val="none" w:sz="0" w:space="0" w:color="auto"/>
            <w:left w:val="none" w:sz="0" w:space="0" w:color="auto"/>
            <w:bottom w:val="none" w:sz="0" w:space="0" w:color="auto"/>
            <w:right w:val="none" w:sz="0" w:space="0" w:color="auto"/>
          </w:divBdr>
          <w:divsChild>
            <w:div w:id="1835729196">
              <w:marLeft w:val="567"/>
              <w:marRight w:val="0"/>
              <w:marTop w:val="0"/>
              <w:marBottom w:val="0"/>
              <w:divBdr>
                <w:top w:val="none" w:sz="0" w:space="0" w:color="auto"/>
                <w:left w:val="none" w:sz="0" w:space="0" w:color="auto"/>
                <w:bottom w:val="none" w:sz="0" w:space="0" w:color="auto"/>
                <w:right w:val="none" w:sz="0" w:space="0" w:color="auto"/>
              </w:divBdr>
            </w:div>
          </w:divsChild>
        </w:div>
        <w:div w:id="303124700">
          <w:marLeft w:val="567"/>
          <w:marRight w:val="0"/>
          <w:marTop w:val="0"/>
          <w:marBottom w:val="0"/>
          <w:divBdr>
            <w:top w:val="none" w:sz="0" w:space="0" w:color="auto"/>
            <w:left w:val="none" w:sz="0" w:space="0" w:color="auto"/>
            <w:bottom w:val="none" w:sz="0" w:space="0" w:color="auto"/>
            <w:right w:val="none" w:sz="0" w:space="0" w:color="auto"/>
          </w:divBdr>
        </w:div>
      </w:divsChild>
    </w:div>
    <w:div w:id="432895406">
      <w:bodyDiv w:val="1"/>
      <w:marLeft w:val="0"/>
      <w:marRight w:val="0"/>
      <w:marTop w:val="0"/>
      <w:marBottom w:val="0"/>
      <w:divBdr>
        <w:top w:val="none" w:sz="0" w:space="0" w:color="auto"/>
        <w:left w:val="none" w:sz="0" w:space="0" w:color="auto"/>
        <w:bottom w:val="none" w:sz="0" w:space="0" w:color="auto"/>
        <w:right w:val="none" w:sz="0" w:space="0" w:color="auto"/>
      </w:divBdr>
      <w:divsChild>
        <w:div w:id="1238513056">
          <w:marLeft w:val="0"/>
          <w:marRight w:val="0"/>
          <w:marTop w:val="0"/>
          <w:marBottom w:val="225"/>
          <w:divBdr>
            <w:top w:val="none" w:sz="0" w:space="0" w:color="auto"/>
            <w:left w:val="none" w:sz="0" w:space="0" w:color="auto"/>
            <w:bottom w:val="none" w:sz="0" w:space="0" w:color="auto"/>
            <w:right w:val="none" w:sz="0" w:space="0" w:color="auto"/>
          </w:divBdr>
        </w:div>
        <w:div w:id="2118869757">
          <w:marLeft w:val="0"/>
          <w:marRight w:val="0"/>
          <w:marTop w:val="0"/>
          <w:marBottom w:val="0"/>
          <w:divBdr>
            <w:top w:val="none" w:sz="0" w:space="0" w:color="auto"/>
            <w:left w:val="none" w:sz="0" w:space="0" w:color="auto"/>
            <w:bottom w:val="none" w:sz="0" w:space="0" w:color="auto"/>
            <w:right w:val="none" w:sz="0" w:space="0" w:color="auto"/>
          </w:divBdr>
          <w:divsChild>
            <w:div w:id="1133367">
              <w:marLeft w:val="0"/>
              <w:marRight w:val="0"/>
              <w:marTop w:val="0"/>
              <w:marBottom w:val="225"/>
              <w:divBdr>
                <w:top w:val="none" w:sz="0" w:space="0" w:color="auto"/>
                <w:left w:val="none" w:sz="0" w:space="0" w:color="auto"/>
                <w:bottom w:val="none" w:sz="0" w:space="0" w:color="auto"/>
                <w:right w:val="none" w:sz="0" w:space="0" w:color="auto"/>
              </w:divBdr>
            </w:div>
            <w:div w:id="31539071">
              <w:marLeft w:val="0"/>
              <w:marRight w:val="0"/>
              <w:marTop w:val="0"/>
              <w:marBottom w:val="225"/>
              <w:divBdr>
                <w:top w:val="none" w:sz="0" w:space="0" w:color="auto"/>
                <w:left w:val="none" w:sz="0" w:space="0" w:color="auto"/>
                <w:bottom w:val="none" w:sz="0" w:space="0" w:color="auto"/>
                <w:right w:val="none" w:sz="0" w:space="0" w:color="auto"/>
              </w:divBdr>
            </w:div>
            <w:div w:id="49305357">
              <w:marLeft w:val="0"/>
              <w:marRight w:val="0"/>
              <w:marTop w:val="0"/>
              <w:marBottom w:val="225"/>
              <w:divBdr>
                <w:top w:val="none" w:sz="0" w:space="0" w:color="auto"/>
                <w:left w:val="none" w:sz="0" w:space="0" w:color="auto"/>
                <w:bottom w:val="none" w:sz="0" w:space="0" w:color="auto"/>
                <w:right w:val="none" w:sz="0" w:space="0" w:color="auto"/>
              </w:divBdr>
            </w:div>
            <w:div w:id="256639374">
              <w:marLeft w:val="0"/>
              <w:marRight w:val="0"/>
              <w:marTop w:val="0"/>
              <w:marBottom w:val="225"/>
              <w:divBdr>
                <w:top w:val="none" w:sz="0" w:space="0" w:color="auto"/>
                <w:left w:val="none" w:sz="0" w:space="0" w:color="auto"/>
                <w:bottom w:val="none" w:sz="0" w:space="0" w:color="auto"/>
                <w:right w:val="none" w:sz="0" w:space="0" w:color="auto"/>
              </w:divBdr>
            </w:div>
            <w:div w:id="260843509">
              <w:marLeft w:val="0"/>
              <w:marRight w:val="0"/>
              <w:marTop w:val="0"/>
              <w:marBottom w:val="225"/>
              <w:divBdr>
                <w:top w:val="none" w:sz="0" w:space="0" w:color="auto"/>
                <w:left w:val="none" w:sz="0" w:space="0" w:color="auto"/>
                <w:bottom w:val="none" w:sz="0" w:space="0" w:color="auto"/>
                <w:right w:val="none" w:sz="0" w:space="0" w:color="auto"/>
              </w:divBdr>
            </w:div>
            <w:div w:id="372578236">
              <w:marLeft w:val="0"/>
              <w:marRight w:val="0"/>
              <w:marTop w:val="0"/>
              <w:marBottom w:val="225"/>
              <w:divBdr>
                <w:top w:val="none" w:sz="0" w:space="0" w:color="auto"/>
                <w:left w:val="none" w:sz="0" w:space="0" w:color="auto"/>
                <w:bottom w:val="none" w:sz="0" w:space="0" w:color="auto"/>
                <w:right w:val="none" w:sz="0" w:space="0" w:color="auto"/>
              </w:divBdr>
            </w:div>
            <w:div w:id="391852218">
              <w:marLeft w:val="0"/>
              <w:marRight w:val="0"/>
              <w:marTop w:val="0"/>
              <w:marBottom w:val="225"/>
              <w:divBdr>
                <w:top w:val="none" w:sz="0" w:space="0" w:color="auto"/>
                <w:left w:val="none" w:sz="0" w:space="0" w:color="auto"/>
                <w:bottom w:val="none" w:sz="0" w:space="0" w:color="auto"/>
                <w:right w:val="none" w:sz="0" w:space="0" w:color="auto"/>
              </w:divBdr>
            </w:div>
            <w:div w:id="406264335">
              <w:marLeft w:val="0"/>
              <w:marRight w:val="0"/>
              <w:marTop w:val="0"/>
              <w:marBottom w:val="225"/>
              <w:divBdr>
                <w:top w:val="none" w:sz="0" w:space="0" w:color="auto"/>
                <w:left w:val="none" w:sz="0" w:space="0" w:color="auto"/>
                <w:bottom w:val="none" w:sz="0" w:space="0" w:color="auto"/>
                <w:right w:val="none" w:sz="0" w:space="0" w:color="auto"/>
              </w:divBdr>
            </w:div>
            <w:div w:id="496388812">
              <w:marLeft w:val="0"/>
              <w:marRight w:val="0"/>
              <w:marTop w:val="0"/>
              <w:marBottom w:val="225"/>
              <w:divBdr>
                <w:top w:val="none" w:sz="0" w:space="0" w:color="auto"/>
                <w:left w:val="none" w:sz="0" w:space="0" w:color="auto"/>
                <w:bottom w:val="none" w:sz="0" w:space="0" w:color="auto"/>
                <w:right w:val="none" w:sz="0" w:space="0" w:color="auto"/>
              </w:divBdr>
            </w:div>
            <w:div w:id="521282532">
              <w:marLeft w:val="0"/>
              <w:marRight w:val="0"/>
              <w:marTop w:val="0"/>
              <w:marBottom w:val="225"/>
              <w:divBdr>
                <w:top w:val="none" w:sz="0" w:space="0" w:color="auto"/>
                <w:left w:val="none" w:sz="0" w:space="0" w:color="auto"/>
                <w:bottom w:val="none" w:sz="0" w:space="0" w:color="auto"/>
                <w:right w:val="none" w:sz="0" w:space="0" w:color="auto"/>
              </w:divBdr>
            </w:div>
            <w:div w:id="561257961">
              <w:marLeft w:val="0"/>
              <w:marRight w:val="0"/>
              <w:marTop w:val="0"/>
              <w:marBottom w:val="225"/>
              <w:divBdr>
                <w:top w:val="none" w:sz="0" w:space="0" w:color="auto"/>
                <w:left w:val="none" w:sz="0" w:space="0" w:color="auto"/>
                <w:bottom w:val="none" w:sz="0" w:space="0" w:color="auto"/>
                <w:right w:val="none" w:sz="0" w:space="0" w:color="auto"/>
              </w:divBdr>
            </w:div>
            <w:div w:id="700479288">
              <w:marLeft w:val="0"/>
              <w:marRight w:val="0"/>
              <w:marTop w:val="0"/>
              <w:marBottom w:val="225"/>
              <w:divBdr>
                <w:top w:val="none" w:sz="0" w:space="0" w:color="auto"/>
                <w:left w:val="none" w:sz="0" w:space="0" w:color="auto"/>
                <w:bottom w:val="none" w:sz="0" w:space="0" w:color="auto"/>
                <w:right w:val="none" w:sz="0" w:space="0" w:color="auto"/>
              </w:divBdr>
            </w:div>
            <w:div w:id="724254864">
              <w:marLeft w:val="0"/>
              <w:marRight w:val="0"/>
              <w:marTop w:val="0"/>
              <w:marBottom w:val="225"/>
              <w:divBdr>
                <w:top w:val="none" w:sz="0" w:space="0" w:color="auto"/>
                <w:left w:val="none" w:sz="0" w:space="0" w:color="auto"/>
                <w:bottom w:val="none" w:sz="0" w:space="0" w:color="auto"/>
                <w:right w:val="none" w:sz="0" w:space="0" w:color="auto"/>
              </w:divBdr>
            </w:div>
            <w:div w:id="813909884">
              <w:marLeft w:val="0"/>
              <w:marRight w:val="0"/>
              <w:marTop w:val="0"/>
              <w:marBottom w:val="225"/>
              <w:divBdr>
                <w:top w:val="none" w:sz="0" w:space="0" w:color="auto"/>
                <w:left w:val="none" w:sz="0" w:space="0" w:color="auto"/>
                <w:bottom w:val="none" w:sz="0" w:space="0" w:color="auto"/>
                <w:right w:val="none" w:sz="0" w:space="0" w:color="auto"/>
              </w:divBdr>
            </w:div>
            <w:div w:id="863250025">
              <w:marLeft w:val="0"/>
              <w:marRight w:val="0"/>
              <w:marTop w:val="0"/>
              <w:marBottom w:val="225"/>
              <w:divBdr>
                <w:top w:val="none" w:sz="0" w:space="0" w:color="auto"/>
                <w:left w:val="none" w:sz="0" w:space="0" w:color="auto"/>
                <w:bottom w:val="none" w:sz="0" w:space="0" w:color="auto"/>
                <w:right w:val="none" w:sz="0" w:space="0" w:color="auto"/>
              </w:divBdr>
            </w:div>
            <w:div w:id="930898233">
              <w:marLeft w:val="0"/>
              <w:marRight w:val="0"/>
              <w:marTop w:val="0"/>
              <w:marBottom w:val="0"/>
              <w:divBdr>
                <w:top w:val="none" w:sz="0" w:space="0" w:color="auto"/>
                <w:left w:val="none" w:sz="0" w:space="0" w:color="auto"/>
                <w:bottom w:val="none" w:sz="0" w:space="0" w:color="auto"/>
                <w:right w:val="none" w:sz="0" w:space="0" w:color="auto"/>
              </w:divBdr>
              <w:divsChild>
                <w:div w:id="827095126">
                  <w:marLeft w:val="0"/>
                  <w:marRight w:val="450"/>
                  <w:marTop w:val="150"/>
                  <w:marBottom w:val="450"/>
                  <w:divBdr>
                    <w:top w:val="none" w:sz="0" w:space="0" w:color="auto"/>
                    <w:left w:val="none" w:sz="0" w:space="0" w:color="auto"/>
                    <w:bottom w:val="none" w:sz="0" w:space="0" w:color="auto"/>
                    <w:right w:val="none" w:sz="0" w:space="0" w:color="auto"/>
                  </w:divBdr>
                  <w:divsChild>
                    <w:div w:id="778991549">
                      <w:marLeft w:val="0"/>
                      <w:marRight w:val="0"/>
                      <w:marTop w:val="0"/>
                      <w:marBottom w:val="0"/>
                      <w:divBdr>
                        <w:top w:val="none" w:sz="0" w:space="0" w:color="auto"/>
                        <w:left w:val="none" w:sz="0" w:space="0" w:color="auto"/>
                        <w:bottom w:val="none" w:sz="0" w:space="0" w:color="auto"/>
                        <w:right w:val="none" w:sz="0" w:space="0" w:color="auto"/>
                      </w:divBdr>
                      <w:divsChild>
                        <w:div w:id="1496453863">
                          <w:marLeft w:val="0"/>
                          <w:marRight w:val="0"/>
                          <w:marTop w:val="0"/>
                          <w:marBottom w:val="0"/>
                          <w:divBdr>
                            <w:top w:val="none" w:sz="0" w:space="0" w:color="auto"/>
                            <w:left w:val="none" w:sz="0" w:space="0" w:color="auto"/>
                            <w:bottom w:val="none" w:sz="0" w:space="0" w:color="auto"/>
                            <w:right w:val="none" w:sz="0" w:space="0" w:color="auto"/>
                          </w:divBdr>
                          <w:divsChild>
                            <w:div w:id="168396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887913">
              <w:marLeft w:val="0"/>
              <w:marRight w:val="0"/>
              <w:marTop w:val="0"/>
              <w:marBottom w:val="225"/>
              <w:divBdr>
                <w:top w:val="none" w:sz="0" w:space="0" w:color="auto"/>
                <w:left w:val="none" w:sz="0" w:space="0" w:color="auto"/>
                <w:bottom w:val="none" w:sz="0" w:space="0" w:color="auto"/>
                <w:right w:val="none" w:sz="0" w:space="0" w:color="auto"/>
              </w:divBdr>
            </w:div>
            <w:div w:id="1060909193">
              <w:marLeft w:val="0"/>
              <w:marRight w:val="0"/>
              <w:marTop w:val="0"/>
              <w:marBottom w:val="0"/>
              <w:divBdr>
                <w:top w:val="none" w:sz="0" w:space="0" w:color="auto"/>
                <w:left w:val="none" w:sz="0" w:space="0" w:color="auto"/>
                <w:bottom w:val="none" w:sz="0" w:space="0" w:color="auto"/>
                <w:right w:val="none" w:sz="0" w:space="0" w:color="auto"/>
              </w:divBdr>
              <w:divsChild>
                <w:div w:id="832915636">
                  <w:marLeft w:val="0"/>
                  <w:marRight w:val="450"/>
                  <w:marTop w:val="150"/>
                  <w:marBottom w:val="450"/>
                  <w:divBdr>
                    <w:top w:val="none" w:sz="0" w:space="0" w:color="auto"/>
                    <w:left w:val="none" w:sz="0" w:space="0" w:color="auto"/>
                    <w:bottom w:val="none" w:sz="0" w:space="0" w:color="auto"/>
                    <w:right w:val="none" w:sz="0" w:space="0" w:color="auto"/>
                  </w:divBdr>
                  <w:divsChild>
                    <w:div w:id="34626351">
                      <w:marLeft w:val="0"/>
                      <w:marRight w:val="0"/>
                      <w:marTop w:val="0"/>
                      <w:marBottom w:val="0"/>
                      <w:divBdr>
                        <w:top w:val="single" w:sz="6" w:space="11" w:color="E6E6E6"/>
                        <w:left w:val="single" w:sz="6" w:space="8" w:color="E6E6E6"/>
                        <w:bottom w:val="single" w:sz="6" w:space="11" w:color="E6E6E6"/>
                        <w:right w:val="single" w:sz="6" w:space="8" w:color="E6E6E6"/>
                      </w:divBdr>
                    </w:div>
                    <w:div w:id="111549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605780">
              <w:marLeft w:val="0"/>
              <w:marRight w:val="0"/>
              <w:marTop w:val="0"/>
              <w:marBottom w:val="225"/>
              <w:divBdr>
                <w:top w:val="none" w:sz="0" w:space="0" w:color="auto"/>
                <w:left w:val="none" w:sz="0" w:space="0" w:color="auto"/>
                <w:bottom w:val="none" w:sz="0" w:space="0" w:color="auto"/>
                <w:right w:val="none" w:sz="0" w:space="0" w:color="auto"/>
              </w:divBdr>
            </w:div>
            <w:div w:id="1129083420">
              <w:marLeft w:val="0"/>
              <w:marRight w:val="0"/>
              <w:marTop w:val="0"/>
              <w:marBottom w:val="225"/>
              <w:divBdr>
                <w:top w:val="none" w:sz="0" w:space="0" w:color="auto"/>
                <w:left w:val="none" w:sz="0" w:space="0" w:color="auto"/>
                <w:bottom w:val="none" w:sz="0" w:space="0" w:color="auto"/>
                <w:right w:val="none" w:sz="0" w:space="0" w:color="auto"/>
              </w:divBdr>
            </w:div>
            <w:div w:id="1167214667">
              <w:marLeft w:val="0"/>
              <w:marRight w:val="0"/>
              <w:marTop w:val="0"/>
              <w:marBottom w:val="225"/>
              <w:divBdr>
                <w:top w:val="none" w:sz="0" w:space="0" w:color="auto"/>
                <w:left w:val="none" w:sz="0" w:space="0" w:color="auto"/>
                <w:bottom w:val="none" w:sz="0" w:space="0" w:color="auto"/>
                <w:right w:val="none" w:sz="0" w:space="0" w:color="auto"/>
              </w:divBdr>
            </w:div>
            <w:div w:id="1174228169">
              <w:marLeft w:val="0"/>
              <w:marRight w:val="0"/>
              <w:marTop w:val="0"/>
              <w:marBottom w:val="225"/>
              <w:divBdr>
                <w:top w:val="none" w:sz="0" w:space="0" w:color="auto"/>
                <w:left w:val="none" w:sz="0" w:space="0" w:color="auto"/>
                <w:bottom w:val="none" w:sz="0" w:space="0" w:color="auto"/>
                <w:right w:val="none" w:sz="0" w:space="0" w:color="auto"/>
              </w:divBdr>
            </w:div>
            <w:div w:id="1183545363">
              <w:marLeft w:val="0"/>
              <w:marRight w:val="0"/>
              <w:marTop w:val="0"/>
              <w:marBottom w:val="225"/>
              <w:divBdr>
                <w:top w:val="none" w:sz="0" w:space="0" w:color="auto"/>
                <w:left w:val="none" w:sz="0" w:space="0" w:color="auto"/>
                <w:bottom w:val="none" w:sz="0" w:space="0" w:color="auto"/>
                <w:right w:val="none" w:sz="0" w:space="0" w:color="auto"/>
              </w:divBdr>
            </w:div>
            <w:div w:id="1232160556">
              <w:marLeft w:val="0"/>
              <w:marRight w:val="0"/>
              <w:marTop w:val="0"/>
              <w:marBottom w:val="225"/>
              <w:divBdr>
                <w:top w:val="none" w:sz="0" w:space="0" w:color="auto"/>
                <w:left w:val="none" w:sz="0" w:space="0" w:color="auto"/>
                <w:bottom w:val="none" w:sz="0" w:space="0" w:color="auto"/>
                <w:right w:val="none" w:sz="0" w:space="0" w:color="auto"/>
              </w:divBdr>
            </w:div>
            <w:div w:id="1299455557">
              <w:marLeft w:val="0"/>
              <w:marRight w:val="0"/>
              <w:marTop w:val="0"/>
              <w:marBottom w:val="225"/>
              <w:divBdr>
                <w:top w:val="none" w:sz="0" w:space="0" w:color="auto"/>
                <w:left w:val="none" w:sz="0" w:space="0" w:color="auto"/>
                <w:bottom w:val="none" w:sz="0" w:space="0" w:color="auto"/>
                <w:right w:val="none" w:sz="0" w:space="0" w:color="auto"/>
              </w:divBdr>
            </w:div>
            <w:div w:id="1476527296">
              <w:marLeft w:val="0"/>
              <w:marRight w:val="0"/>
              <w:marTop w:val="0"/>
              <w:marBottom w:val="225"/>
              <w:divBdr>
                <w:top w:val="none" w:sz="0" w:space="0" w:color="auto"/>
                <w:left w:val="none" w:sz="0" w:space="0" w:color="auto"/>
                <w:bottom w:val="none" w:sz="0" w:space="0" w:color="auto"/>
                <w:right w:val="none" w:sz="0" w:space="0" w:color="auto"/>
              </w:divBdr>
            </w:div>
            <w:div w:id="1624652355">
              <w:marLeft w:val="0"/>
              <w:marRight w:val="0"/>
              <w:marTop w:val="0"/>
              <w:marBottom w:val="225"/>
              <w:divBdr>
                <w:top w:val="none" w:sz="0" w:space="0" w:color="auto"/>
                <w:left w:val="none" w:sz="0" w:space="0" w:color="auto"/>
                <w:bottom w:val="none" w:sz="0" w:space="0" w:color="auto"/>
                <w:right w:val="none" w:sz="0" w:space="0" w:color="auto"/>
              </w:divBdr>
            </w:div>
            <w:div w:id="1768428743">
              <w:marLeft w:val="0"/>
              <w:marRight w:val="0"/>
              <w:marTop w:val="0"/>
              <w:marBottom w:val="225"/>
              <w:divBdr>
                <w:top w:val="none" w:sz="0" w:space="0" w:color="auto"/>
                <w:left w:val="none" w:sz="0" w:space="0" w:color="auto"/>
                <w:bottom w:val="none" w:sz="0" w:space="0" w:color="auto"/>
                <w:right w:val="none" w:sz="0" w:space="0" w:color="auto"/>
              </w:divBdr>
            </w:div>
            <w:div w:id="1779595750">
              <w:marLeft w:val="0"/>
              <w:marRight w:val="0"/>
              <w:marTop w:val="0"/>
              <w:marBottom w:val="225"/>
              <w:divBdr>
                <w:top w:val="none" w:sz="0" w:space="0" w:color="auto"/>
                <w:left w:val="none" w:sz="0" w:space="0" w:color="auto"/>
                <w:bottom w:val="none" w:sz="0" w:space="0" w:color="auto"/>
                <w:right w:val="none" w:sz="0" w:space="0" w:color="auto"/>
              </w:divBdr>
            </w:div>
            <w:div w:id="1796290961">
              <w:marLeft w:val="0"/>
              <w:marRight w:val="0"/>
              <w:marTop w:val="0"/>
              <w:marBottom w:val="225"/>
              <w:divBdr>
                <w:top w:val="none" w:sz="0" w:space="0" w:color="auto"/>
                <w:left w:val="none" w:sz="0" w:space="0" w:color="auto"/>
                <w:bottom w:val="none" w:sz="0" w:space="0" w:color="auto"/>
                <w:right w:val="none" w:sz="0" w:space="0" w:color="auto"/>
              </w:divBdr>
            </w:div>
            <w:div w:id="1992172751">
              <w:marLeft w:val="0"/>
              <w:marRight w:val="0"/>
              <w:marTop w:val="0"/>
              <w:marBottom w:val="225"/>
              <w:divBdr>
                <w:top w:val="none" w:sz="0" w:space="0" w:color="auto"/>
                <w:left w:val="none" w:sz="0" w:space="0" w:color="auto"/>
                <w:bottom w:val="none" w:sz="0" w:space="0" w:color="auto"/>
                <w:right w:val="none" w:sz="0" w:space="0" w:color="auto"/>
              </w:divBdr>
            </w:div>
            <w:div w:id="21035983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44541056">
      <w:bodyDiv w:val="1"/>
      <w:marLeft w:val="0"/>
      <w:marRight w:val="0"/>
      <w:marTop w:val="0"/>
      <w:marBottom w:val="0"/>
      <w:divBdr>
        <w:top w:val="none" w:sz="0" w:space="0" w:color="auto"/>
        <w:left w:val="none" w:sz="0" w:space="0" w:color="auto"/>
        <w:bottom w:val="none" w:sz="0" w:space="0" w:color="auto"/>
        <w:right w:val="none" w:sz="0" w:space="0" w:color="auto"/>
      </w:divBdr>
    </w:div>
    <w:div w:id="444737964">
      <w:bodyDiv w:val="1"/>
      <w:marLeft w:val="0"/>
      <w:marRight w:val="0"/>
      <w:marTop w:val="0"/>
      <w:marBottom w:val="0"/>
      <w:divBdr>
        <w:top w:val="none" w:sz="0" w:space="0" w:color="auto"/>
        <w:left w:val="none" w:sz="0" w:space="0" w:color="auto"/>
        <w:bottom w:val="none" w:sz="0" w:space="0" w:color="auto"/>
        <w:right w:val="none" w:sz="0" w:space="0" w:color="auto"/>
      </w:divBdr>
    </w:div>
    <w:div w:id="492720546">
      <w:bodyDiv w:val="1"/>
      <w:marLeft w:val="0"/>
      <w:marRight w:val="0"/>
      <w:marTop w:val="0"/>
      <w:marBottom w:val="0"/>
      <w:divBdr>
        <w:top w:val="none" w:sz="0" w:space="0" w:color="auto"/>
        <w:left w:val="none" w:sz="0" w:space="0" w:color="auto"/>
        <w:bottom w:val="none" w:sz="0" w:space="0" w:color="auto"/>
        <w:right w:val="none" w:sz="0" w:space="0" w:color="auto"/>
      </w:divBdr>
    </w:div>
    <w:div w:id="504248477">
      <w:bodyDiv w:val="1"/>
      <w:marLeft w:val="0"/>
      <w:marRight w:val="0"/>
      <w:marTop w:val="0"/>
      <w:marBottom w:val="0"/>
      <w:divBdr>
        <w:top w:val="none" w:sz="0" w:space="0" w:color="auto"/>
        <w:left w:val="none" w:sz="0" w:space="0" w:color="auto"/>
        <w:bottom w:val="none" w:sz="0" w:space="0" w:color="auto"/>
        <w:right w:val="none" w:sz="0" w:space="0" w:color="auto"/>
      </w:divBdr>
      <w:divsChild>
        <w:div w:id="739249976">
          <w:marLeft w:val="0"/>
          <w:marRight w:val="0"/>
          <w:marTop w:val="0"/>
          <w:marBottom w:val="0"/>
          <w:divBdr>
            <w:top w:val="none" w:sz="0" w:space="0" w:color="auto"/>
            <w:left w:val="none" w:sz="0" w:space="0" w:color="auto"/>
            <w:bottom w:val="none" w:sz="0" w:space="0" w:color="auto"/>
            <w:right w:val="none" w:sz="0" w:space="0" w:color="auto"/>
          </w:divBdr>
          <w:divsChild>
            <w:div w:id="156579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15601">
      <w:bodyDiv w:val="1"/>
      <w:marLeft w:val="0"/>
      <w:marRight w:val="0"/>
      <w:marTop w:val="0"/>
      <w:marBottom w:val="0"/>
      <w:divBdr>
        <w:top w:val="none" w:sz="0" w:space="0" w:color="auto"/>
        <w:left w:val="none" w:sz="0" w:space="0" w:color="auto"/>
        <w:bottom w:val="none" w:sz="0" w:space="0" w:color="auto"/>
        <w:right w:val="none" w:sz="0" w:space="0" w:color="auto"/>
      </w:divBdr>
    </w:div>
    <w:div w:id="641274427">
      <w:bodyDiv w:val="1"/>
      <w:marLeft w:val="0"/>
      <w:marRight w:val="0"/>
      <w:marTop w:val="0"/>
      <w:marBottom w:val="0"/>
      <w:divBdr>
        <w:top w:val="none" w:sz="0" w:space="0" w:color="auto"/>
        <w:left w:val="none" w:sz="0" w:space="0" w:color="auto"/>
        <w:bottom w:val="none" w:sz="0" w:space="0" w:color="auto"/>
        <w:right w:val="none" w:sz="0" w:space="0" w:color="auto"/>
      </w:divBdr>
    </w:div>
    <w:div w:id="690642358">
      <w:bodyDiv w:val="1"/>
      <w:marLeft w:val="0"/>
      <w:marRight w:val="0"/>
      <w:marTop w:val="0"/>
      <w:marBottom w:val="0"/>
      <w:divBdr>
        <w:top w:val="none" w:sz="0" w:space="0" w:color="auto"/>
        <w:left w:val="none" w:sz="0" w:space="0" w:color="auto"/>
        <w:bottom w:val="none" w:sz="0" w:space="0" w:color="auto"/>
        <w:right w:val="none" w:sz="0" w:space="0" w:color="auto"/>
      </w:divBdr>
    </w:div>
    <w:div w:id="785736506">
      <w:bodyDiv w:val="1"/>
      <w:marLeft w:val="0"/>
      <w:marRight w:val="0"/>
      <w:marTop w:val="0"/>
      <w:marBottom w:val="0"/>
      <w:divBdr>
        <w:top w:val="none" w:sz="0" w:space="0" w:color="auto"/>
        <w:left w:val="none" w:sz="0" w:space="0" w:color="auto"/>
        <w:bottom w:val="none" w:sz="0" w:space="0" w:color="auto"/>
        <w:right w:val="none" w:sz="0" w:space="0" w:color="auto"/>
      </w:divBdr>
    </w:div>
    <w:div w:id="856890559">
      <w:bodyDiv w:val="1"/>
      <w:marLeft w:val="0"/>
      <w:marRight w:val="0"/>
      <w:marTop w:val="0"/>
      <w:marBottom w:val="0"/>
      <w:divBdr>
        <w:top w:val="none" w:sz="0" w:space="0" w:color="auto"/>
        <w:left w:val="none" w:sz="0" w:space="0" w:color="auto"/>
        <w:bottom w:val="none" w:sz="0" w:space="0" w:color="auto"/>
        <w:right w:val="none" w:sz="0" w:space="0" w:color="auto"/>
      </w:divBdr>
      <w:divsChild>
        <w:div w:id="997343858">
          <w:marLeft w:val="0"/>
          <w:marRight w:val="0"/>
          <w:marTop w:val="0"/>
          <w:marBottom w:val="0"/>
          <w:divBdr>
            <w:top w:val="none" w:sz="0" w:space="0" w:color="auto"/>
            <w:left w:val="none" w:sz="0" w:space="0" w:color="auto"/>
            <w:bottom w:val="none" w:sz="0" w:space="0" w:color="auto"/>
            <w:right w:val="none" w:sz="0" w:space="0" w:color="auto"/>
          </w:divBdr>
          <w:divsChild>
            <w:div w:id="172032061">
              <w:marLeft w:val="0"/>
              <w:marRight w:val="0"/>
              <w:marTop w:val="0"/>
              <w:marBottom w:val="0"/>
              <w:divBdr>
                <w:top w:val="none" w:sz="0" w:space="0" w:color="auto"/>
                <w:left w:val="none" w:sz="0" w:space="0" w:color="auto"/>
                <w:bottom w:val="none" w:sz="0" w:space="0" w:color="auto"/>
                <w:right w:val="none" w:sz="0" w:space="0" w:color="auto"/>
              </w:divBdr>
            </w:div>
            <w:div w:id="1635915087">
              <w:marLeft w:val="0"/>
              <w:marRight w:val="0"/>
              <w:marTop w:val="0"/>
              <w:marBottom w:val="0"/>
              <w:divBdr>
                <w:top w:val="none" w:sz="0" w:space="0" w:color="auto"/>
                <w:left w:val="none" w:sz="0" w:space="0" w:color="auto"/>
                <w:bottom w:val="none" w:sz="0" w:space="0" w:color="auto"/>
                <w:right w:val="none" w:sz="0" w:space="0" w:color="auto"/>
              </w:divBdr>
            </w:div>
          </w:divsChild>
        </w:div>
        <w:div w:id="1082336180">
          <w:marLeft w:val="0"/>
          <w:marRight w:val="0"/>
          <w:marTop w:val="0"/>
          <w:marBottom w:val="0"/>
          <w:divBdr>
            <w:top w:val="none" w:sz="0" w:space="0" w:color="auto"/>
            <w:left w:val="none" w:sz="0" w:space="0" w:color="auto"/>
            <w:bottom w:val="none" w:sz="0" w:space="0" w:color="auto"/>
            <w:right w:val="none" w:sz="0" w:space="0" w:color="auto"/>
          </w:divBdr>
          <w:divsChild>
            <w:div w:id="622730540">
              <w:marLeft w:val="0"/>
              <w:marRight w:val="0"/>
              <w:marTop w:val="0"/>
              <w:marBottom w:val="0"/>
              <w:divBdr>
                <w:top w:val="none" w:sz="0" w:space="0" w:color="auto"/>
                <w:left w:val="none" w:sz="0" w:space="0" w:color="auto"/>
                <w:bottom w:val="none" w:sz="0" w:space="0" w:color="auto"/>
                <w:right w:val="none" w:sz="0" w:space="0" w:color="auto"/>
              </w:divBdr>
            </w:div>
            <w:div w:id="80801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21525">
      <w:bodyDiv w:val="1"/>
      <w:marLeft w:val="0"/>
      <w:marRight w:val="0"/>
      <w:marTop w:val="0"/>
      <w:marBottom w:val="0"/>
      <w:divBdr>
        <w:top w:val="none" w:sz="0" w:space="0" w:color="auto"/>
        <w:left w:val="none" w:sz="0" w:space="0" w:color="auto"/>
        <w:bottom w:val="none" w:sz="0" w:space="0" w:color="auto"/>
        <w:right w:val="none" w:sz="0" w:space="0" w:color="auto"/>
      </w:divBdr>
    </w:div>
    <w:div w:id="884029034">
      <w:bodyDiv w:val="1"/>
      <w:marLeft w:val="0"/>
      <w:marRight w:val="0"/>
      <w:marTop w:val="0"/>
      <w:marBottom w:val="0"/>
      <w:divBdr>
        <w:top w:val="none" w:sz="0" w:space="0" w:color="auto"/>
        <w:left w:val="none" w:sz="0" w:space="0" w:color="auto"/>
        <w:bottom w:val="none" w:sz="0" w:space="0" w:color="auto"/>
        <w:right w:val="none" w:sz="0" w:space="0" w:color="auto"/>
      </w:divBdr>
    </w:div>
    <w:div w:id="890506953">
      <w:bodyDiv w:val="1"/>
      <w:marLeft w:val="0"/>
      <w:marRight w:val="0"/>
      <w:marTop w:val="0"/>
      <w:marBottom w:val="0"/>
      <w:divBdr>
        <w:top w:val="none" w:sz="0" w:space="0" w:color="auto"/>
        <w:left w:val="none" w:sz="0" w:space="0" w:color="auto"/>
        <w:bottom w:val="none" w:sz="0" w:space="0" w:color="auto"/>
        <w:right w:val="none" w:sz="0" w:space="0" w:color="auto"/>
      </w:divBdr>
    </w:div>
    <w:div w:id="911965123">
      <w:bodyDiv w:val="1"/>
      <w:marLeft w:val="0"/>
      <w:marRight w:val="0"/>
      <w:marTop w:val="0"/>
      <w:marBottom w:val="0"/>
      <w:divBdr>
        <w:top w:val="none" w:sz="0" w:space="0" w:color="auto"/>
        <w:left w:val="none" w:sz="0" w:space="0" w:color="auto"/>
        <w:bottom w:val="none" w:sz="0" w:space="0" w:color="auto"/>
        <w:right w:val="none" w:sz="0" w:space="0" w:color="auto"/>
      </w:divBdr>
      <w:divsChild>
        <w:div w:id="139657436">
          <w:marLeft w:val="0"/>
          <w:marRight w:val="0"/>
          <w:marTop w:val="0"/>
          <w:marBottom w:val="0"/>
          <w:divBdr>
            <w:top w:val="none" w:sz="0" w:space="0" w:color="auto"/>
            <w:left w:val="none" w:sz="0" w:space="0" w:color="auto"/>
            <w:bottom w:val="none" w:sz="0" w:space="0" w:color="auto"/>
            <w:right w:val="none" w:sz="0" w:space="0" w:color="auto"/>
          </w:divBdr>
        </w:div>
        <w:div w:id="156041417">
          <w:marLeft w:val="0"/>
          <w:marRight w:val="0"/>
          <w:marTop w:val="0"/>
          <w:marBottom w:val="0"/>
          <w:divBdr>
            <w:top w:val="none" w:sz="0" w:space="0" w:color="auto"/>
            <w:left w:val="none" w:sz="0" w:space="0" w:color="auto"/>
            <w:bottom w:val="none" w:sz="0" w:space="0" w:color="auto"/>
            <w:right w:val="none" w:sz="0" w:space="0" w:color="auto"/>
          </w:divBdr>
        </w:div>
        <w:div w:id="1006790703">
          <w:marLeft w:val="0"/>
          <w:marRight w:val="0"/>
          <w:marTop w:val="0"/>
          <w:marBottom w:val="0"/>
          <w:divBdr>
            <w:top w:val="none" w:sz="0" w:space="0" w:color="auto"/>
            <w:left w:val="none" w:sz="0" w:space="0" w:color="auto"/>
            <w:bottom w:val="none" w:sz="0" w:space="0" w:color="auto"/>
            <w:right w:val="none" w:sz="0" w:space="0" w:color="auto"/>
          </w:divBdr>
        </w:div>
      </w:divsChild>
    </w:div>
    <w:div w:id="962154617">
      <w:bodyDiv w:val="1"/>
      <w:marLeft w:val="0"/>
      <w:marRight w:val="0"/>
      <w:marTop w:val="0"/>
      <w:marBottom w:val="0"/>
      <w:divBdr>
        <w:top w:val="none" w:sz="0" w:space="0" w:color="auto"/>
        <w:left w:val="none" w:sz="0" w:space="0" w:color="auto"/>
        <w:bottom w:val="none" w:sz="0" w:space="0" w:color="auto"/>
        <w:right w:val="none" w:sz="0" w:space="0" w:color="auto"/>
      </w:divBdr>
    </w:div>
    <w:div w:id="1035617872">
      <w:bodyDiv w:val="1"/>
      <w:marLeft w:val="0"/>
      <w:marRight w:val="0"/>
      <w:marTop w:val="0"/>
      <w:marBottom w:val="0"/>
      <w:divBdr>
        <w:top w:val="none" w:sz="0" w:space="0" w:color="auto"/>
        <w:left w:val="none" w:sz="0" w:space="0" w:color="auto"/>
        <w:bottom w:val="none" w:sz="0" w:space="0" w:color="auto"/>
        <w:right w:val="none" w:sz="0" w:space="0" w:color="auto"/>
      </w:divBdr>
    </w:div>
    <w:div w:id="1055861281">
      <w:bodyDiv w:val="1"/>
      <w:marLeft w:val="0"/>
      <w:marRight w:val="0"/>
      <w:marTop w:val="0"/>
      <w:marBottom w:val="0"/>
      <w:divBdr>
        <w:top w:val="none" w:sz="0" w:space="0" w:color="auto"/>
        <w:left w:val="none" w:sz="0" w:space="0" w:color="auto"/>
        <w:bottom w:val="none" w:sz="0" w:space="0" w:color="auto"/>
        <w:right w:val="none" w:sz="0" w:space="0" w:color="auto"/>
      </w:divBdr>
    </w:div>
    <w:div w:id="1084761134">
      <w:bodyDiv w:val="1"/>
      <w:marLeft w:val="0"/>
      <w:marRight w:val="0"/>
      <w:marTop w:val="0"/>
      <w:marBottom w:val="0"/>
      <w:divBdr>
        <w:top w:val="none" w:sz="0" w:space="0" w:color="auto"/>
        <w:left w:val="none" w:sz="0" w:space="0" w:color="auto"/>
        <w:bottom w:val="none" w:sz="0" w:space="0" w:color="auto"/>
        <w:right w:val="none" w:sz="0" w:space="0" w:color="auto"/>
      </w:divBdr>
    </w:div>
    <w:div w:id="1142893341">
      <w:bodyDiv w:val="1"/>
      <w:marLeft w:val="0"/>
      <w:marRight w:val="0"/>
      <w:marTop w:val="0"/>
      <w:marBottom w:val="0"/>
      <w:divBdr>
        <w:top w:val="none" w:sz="0" w:space="0" w:color="auto"/>
        <w:left w:val="none" w:sz="0" w:space="0" w:color="auto"/>
        <w:bottom w:val="none" w:sz="0" w:space="0" w:color="auto"/>
        <w:right w:val="none" w:sz="0" w:space="0" w:color="auto"/>
      </w:divBdr>
    </w:div>
    <w:div w:id="1192232166">
      <w:bodyDiv w:val="1"/>
      <w:marLeft w:val="0"/>
      <w:marRight w:val="0"/>
      <w:marTop w:val="0"/>
      <w:marBottom w:val="0"/>
      <w:divBdr>
        <w:top w:val="none" w:sz="0" w:space="0" w:color="auto"/>
        <w:left w:val="none" w:sz="0" w:space="0" w:color="auto"/>
        <w:bottom w:val="none" w:sz="0" w:space="0" w:color="auto"/>
        <w:right w:val="none" w:sz="0" w:space="0" w:color="auto"/>
      </w:divBdr>
    </w:div>
    <w:div w:id="1192691447">
      <w:bodyDiv w:val="1"/>
      <w:marLeft w:val="0"/>
      <w:marRight w:val="0"/>
      <w:marTop w:val="0"/>
      <w:marBottom w:val="0"/>
      <w:divBdr>
        <w:top w:val="none" w:sz="0" w:space="0" w:color="auto"/>
        <w:left w:val="none" w:sz="0" w:space="0" w:color="auto"/>
        <w:bottom w:val="none" w:sz="0" w:space="0" w:color="auto"/>
        <w:right w:val="none" w:sz="0" w:space="0" w:color="auto"/>
      </w:divBdr>
      <w:divsChild>
        <w:div w:id="913393424">
          <w:marLeft w:val="0"/>
          <w:marRight w:val="0"/>
          <w:marTop w:val="0"/>
          <w:marBottom w:val="0"/>
          <w:divBdr>
            <w:top w:val="none" w:sz="0" w:space="0" w:color="auto"/>
            <w:left w:val="none" w:sz="0" w:space="0" w:color="auto"/>
            <w:bottom w:val="none" w:sz="0" w:space="0" w:color="auto"/>
            <w:right w:val="none" w:sz="0" w:space="0" w:color="auto"/>
          </w:divBdr>
          <w:divsChild>
            <w:div w:id="2133016385">
              <w:marLeft w:val="0"/>
              <w:marRight w:val="0"/>
              <w:marTop w:val="0"/>
              <w:marBottom w:val="0"/>
              <w:divBdr>
                <w:top w:val="none" w:sz="0" w:space="0" w:color="auto"/>
                <w:left w:val="none" w:sz="0" w:space="0" w:color="auto"/>
                <w:bottom w:val="none" w:sz="0" w:space="0" w:color="auto"/>
                <w:right w:val="none" w:sz="0" w:space="0" w:color="auto"/>
              </w:divBdr>
              <w:divsChild>
                <w:div w:id="118694938">
                  <w:marLeft w:val="0"/>
                  <w:marRight w:val="0"/>
                  <w:marTop w:val="0"/>
                  <w:marBottom w:val="0"/>
                  <w:divBdr>
                    <w:top w:val="none" w:sz="0" w:space="0" w:color="auto"/>
                    <w:left w:val="none" w:sz="0" w:space="0" w:color="auto"/>
                    <w:bottom w:val="none" w:sz="0" w:space="0" w:color="auto"/>
                    <w:right w:val="none" w:sz="0" w:space="0" w:color="auto"/>
                  </w:divBdr>
                  <w:divsChild>
                    <w:div w:id="207273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156243">
          <w:marLeft w:val="0"/>
          <w:marRight w:val="0"/>
          <w:marTop w:val="0"/>
          <w:marBottom w:val="0"/>
          <w:divBdr>
            <w:top w:val="none" w:sz="0" w:space="0" w:color="auto"/>
            <w:left w:val="none" w:sz="0" w:space="0" w:color="auto"/>
            <w:bottom w:val="none" w:sz="0" w:space="0" w:color="auto"/>
            <w:right w:val="none" w:sz="0" w:space="0" w:color="auto"/>
          </w:divBdr>
          <w:divsChild>
            <w:div w:id="143709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00992">
      <w:bodyDiv w:val="1"/>
      <w:marLeft w:val="0"/>
      <w:marRight w:val="0"/>
      <w:marTop w:val="0"/>
      <w:marBottom w:val="0"/>
      <w:divBdr>
        <w:top w:val="none" w:sz="0" w:space="0" w:color="auto"/>
        <w:left w:val="none" w:sz="0" w:space="0" w:color="auto"/>
        <w:bottom w:val="none" w:sz="0" w:space="0" w:color="auto"/>
        <w:right w:val="none" w:sz="0" w:space="0" w:color="auto"/>
      </w:divBdr>
      <w:divsChild>
        <w:div w:id="70588099">
          <w:marLeft w:val="0"/>
          <w:marRight w:val="0"/>
          <w:marTop w:val="0"/>
          <w:marBottom w:val="0"/>
          <w:divBdr>
            <w:top w:val="none" w:sz="0" w:space="0" w:color="auto"/>
            <w:left w:val="none" w:sz="0" w:space="0" w:color="auto"/>
            <w:bottom w:val="none" w:sz="0" w:space="0" w:color="auto"/>
            <w:right w:val="none" w:sz="0" w:space="0" w:color="auto"/>
          </w:divBdr>
          <w:divsChild>
            <w:div w:id="218595063">
              <w:marLeft w:val="0"/>
              <w:marRight w:val="0"/>
              <w:marTop w:val="0"/>
              <w:marBottom w:val="0"/>
              <w:divBdr>
                <w:top w:val="none" w:sz="0" w:space="0" w:color="auto"/>
                <w:left w:val="none" w:sz="0" w:space="0" w:color="auto"/>
                <w:bottom w:val="none" w:sz="0" w:space="0" w:color="auto"/>
                <w:right w:val="none" w:sz="0" w:space="0" w:color="auto"/>
              </w:divBdr>
            </w:div>
          </w:divsChild>
        </w:div>
        <w:div w:id="219560881">
          <w:marLeft w:val="0"/>
          <w:marRight w:val="0"/>
          <w:marTop w:val="0"/>
          <w:marBottom w:val="0"/>
          <w:divBdr>
            <w:top w:val="none" w:sz="0" w:space="0" w:color="auto"/>
            <w:left w:val="none" w:sz="0" w:space="0" w:color="auto"/>
            <w:bottom w:val="none" w:sz="0" w:space="0" w:color="auto"/>
            <w:right w:val="none" w:sz="0" w:space="0" w:color="auto"/>
          </w:divBdr>
          <w:divsChild>
            <w:div w:id="1247156363">
              <w:marLeft w:val="0"/>
              <w:marRight w:val="0"/>
              <w:marTop w:val="0"/>
              <w:marBottom w:val="0"/>
              <w:divBdr>
                <w:top w:val="none" w:sz="0" w:space="0" w:color="auto"/>
                <w:left w:val="none" w:sz="0" w:space="0" w:color="auto"/>
                <w:bottom w:val="none" w:sz="0" w:space="0" w:color="auto"/>
                <w:right w:val="none" w:sz="0" w:space="0" w:color="auto"/>
              </w:divBdr>
            </w:div>
          </w:divsChild>
        </w:div>
        <w:div w:id="229267626">
          <w:marLeft w:val="0"/>
          <w:marRight w:val="0"/>
          <w:marTop w:val="0"/>
          <w:marBottom w:val="0"/>
          <w:divBdr>
            <w:top w:val="none" w:sz="0" w:space="0" w:color="auto"/>
            <w:left w:val="none" w:sz="0" w:space="0" w:color="auto"/>
            <w:bottom w:val="none" w:sz="0" w:space="0" w:color="auto"/>
            <w:right w:val="none" w:sz="0" w:space="0" w:color="auto"/>
          </w:divBdr>
          <w:divsChild>
            <w:div w:id="1891570129">
              <w:marLeft w:val="0"/>
              <w:marRight w:val="0"/>
              <w:marTop w:val="0"/>
              <w:marBottom w:val="0"/>
              <w:divBdr>
                <w:top w:val="none" w:sz="0" w:space="0" w:color="auto"/>
                <w:left w:val="none" w:sz="0" w:space="0" w:color="auto"/>
                <w:bottom w:val="none" w:sz="0" w:space="0" w:color="auto"/>
                <w:right w:val="none" w:sz="0" w:space="0" w:color="auto"/>
              </w:divBdr>
            </w:div>
          </w:divsChild>
        </w:div>
        <w:div w:id="250506177">
          <w:marLeft w:val="0"/>
          <w:marRight w:val="0"/>
          <w:marTop w:val="0"/>
          <w:marBottom w:val="0"/>
          <w:divBdr>
            <w:top w:val="none" w:sz="0" w:space="0" w:color="auto"/>
            <w:left w:val="none" w:sz="0" w:space="0" w:color="auto"/>
            <w:bottom w:val="none" w:sz="0" w:space="0" w:color="auto"/>
            <w:right w:val="none" w:sz="0" w:space="0" w:color="auto"/>
          </w:divBdr>
          <w:divsChild>
            <w:div w:id="404644508">
              <w:marLeft w:val="0"/>
              <w:marRight w:val="0"/>
              <w:marTop w:val="0"/>
              <w:marBottom w:val="0"/>
              <w:divBdr>
                <w:top w:val="none" w:sz="0" w:space="0" w:color="auto"/>
                <w:left w:val="none" w:sz="0" w:space="0" w:color="auto"/>
                <w:bottom w:val="none" w:sz="0" w:space="0" w:color="auto"/>
                <w:right w:val="none" w:sz="0" w:space="0" w:color="auto"/>
              </w:divBdr>
            </w:div>
          </w:divsChild>
        </w:div>
        <w:div w:id="269631650">
          <w:marLeft w:val="0"/>
          <w:marRight w:val="0"/>
          <w:marTop w:val="0"/>
          <w:marBottom w:val="0"/>
          <w:divBdr>
            <w:top w:val="none" w:sz="0" w:space="0" w:color="auto"/>
            <w:left w:val="none" w:sz="0" w:space="0" w:color="auto"/>
            <w:bottom w:val="none" w:sz="0" w:space="0" w:color="auto"/>
            <w:right w:val="none" w:sz="0" w:space="0" w:color="auto"/>
          </w:divBdr>
          <w:divsChild>
            <w:div w:id="800809334">
              <w:marLeft w:val="0"/>
              <w:marRight w:val="0"/>
              <w:marTop w:val="0"/>
              <w:marBottom w:val="0"/>
              <w:divBdr>
                <w:top w:val="none" w:sz="0" w:space="0" w:color="auto"/>
                <w:left w:val="none" w:sz="0" w:space="0" w:color="auto"/>
                <w:bottom w:val="none" w:sz="0" w:space="0" w:color="auto"/>
                <w:right w:val="none" w:sz="0" w:space="0" w:color="auto"/>
              </w:divBdr>
            </w:div>
          </w:divsChild>
        </w:div>
        <w:div w:id="340931867">
          <w:marLeft w:val="0"/>
          <w:marRight w:val="0"/>
          <w:marTop w:val="0"/>
          <w:marBottom w:val="0"/>
          <w:divBdr>
            <w:top w:val="none" w:sz="0" w:space="0" w:color="auto"/>
            <w:left w:val="none" w:sz="0" w:space="0" w:color="auto"/>
            <w:bottom w:val="none" w:sz="0" w:space="0" w:color="auto"/>
            <w:right w:val="none" w:sz="0" w:space="0" w:color="auto"/>
          </w:divBdr>
          <w:divsChild>
            <w:div w:id="1892570422">
              <w:marLeft w:val="0"/>
              <w:marRight w:val="0"/>
              <w:marTop w:val="0"/>
              <w:marBottom w:val="0"/>
              <w:divBdr>
                <w:top w:val="none" w:sz="0" w:space="0" w:color="auto"/>
                <w:left w:val="none" w:sz="0" w:space="0" w:color="auto"/>
                <w:bottom w:val="none" w:sz="0" w:space="0" w:color="auto"/>
                <w:right w:val="none" w:sz="0" w:space="0" w:color="auto"/>
              </w:divBdr>
              <w:divsChild>
                <w:div w:id="13312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661133">
          <w:marLeft w:val="0"/>
          <w:marRight w:val="0"/>
          <w:marTop w:val="0"/>
          <w:marBottom w:val="0"/>
          <w:divBdr>
            <w:top w:val="none" w:sz="0" w:space="0" w:color="auto"/>
            <w:left w:val="none" w:sz="0" w:space="0" w:color="auto"/>
            <w:bottom w:val="none" w:sz="0" w:space="0" w:color="auto"/>
            <w:right w:val="none" w:sz="0" w:space="0" w:color="auto"/>
          </w:divBdr>
          <w:divsChild>
            <w:div w:id="408890582">
              <w:marLeft w:val="0"/>
              <w:marRight w:val="0"/>
              <w:marTop w:val="0"/>
              <w:marBottom w:val="0"/>
              <w:divBdr>
                <w:top w:val="none" w:sz="0" w:space="0" w:color="auto"/>
                <w:left w:val="none" w:sz="0" w:space="0" w:color="auto"/>
                <w:bottom w:val="none" w:sz="0" w:space="0" w:color="auto"/>
                <w:right w:val="none" w:sz="0" w:space="0" w:color="auto"/>
              </w:divBdr>
            </w:div>
          </w:divsChild>
        </w:div>
        <w:div w:id="361980285">
          <w:marLeft w:val="0"/>
          <w:marRight w:val="0"/>
          <w:marTop w:val="0"/>
          <w:marBottom w:val="0"/>
          <w:divBdr>
            <w:top w:val="none" w:sz="0" w:space="0" w:color="auto"/>
            <w:left w:val="none" w:sz="0" w:space="0" w:color="auto"/>
            <w:bottom w:val="none" w:sz="0" w:space="0" w:color="auto"/>
            <w:right w:val="none" w:sz="0" w:space="0" w:color="auto"/>
          </w:divBdr>
        </w:div>
        <w:div w:id="381175539">
          <w:marLeft w:val="0"/>
          <w:marRight w:val="0"/>
          <w:marTop w:val="0"/>
          <w:marBottom w:val="0"/>
          <w:divBdr>
            <w:top w:val="none" w:sz="0" w:space="0" w:color="auto"/>
            <w:left w:val="none" w:sz="0" w:space="0" w:color="auto"/>
            <w:bottom w:val="none" w:sz="0" w:space="0" w:color="auto"/>
            <w:right w:val="none" w:sz="0" w:space="0" w:color="auto"/>
          </w:divBdr>
          <w:divsChild>
            <w:div w:id="2100592149">
              <w:marLeft w:val="0"/>
              <w:marRight w:val="0"/>
              <w:marTop w:val="0"/>
              <w:marBottom w:val="0"/>
              <w:divBdr>
                <w:top w:val="none" w:sz="0" w:space="0" w:color="auto"/>
                <w:left w:val="none" w:sz="0" w:space="0" w:color="auto"/>
                <w:bottom w:val="none" w:sz="0" w:space="0" w:color="auto"/>
                <w:right w:val="none" w:sz="0" w:space="0" w:color="auto"/>
              </w:divBdr>
            </w:div>
          </w:divsChild>
        </w:div>
        <w:div w:id="406418489">
          <w:marLeft w:val="0"/>
          <w:marRight w:val="0"/>
          <w:marTop w:val="0"/>
          <w:marBottom w:val="0"/>
          <w:divBdr>
            <w:top w:val="none" w:sz="0" w:space="0" w:color="auto"/>
            <w:left w:val="none" w:sz="0" w:space="0" w:color="auto"/>
            <w:bottom w:val="none" w:sz="0" w:space="0" w:color="auto"/>
            <w:right w:val="none" w:sz="0" w:space="0" w:color="auto"/>
          </w:divBdr>
          <w:divsChild>
            <w:div w:id="1725595517">
              <w:marLeft w:val="0"/>
              <w:marRight w:val="0"/>
              <w:marTop w:val="0"/>
              <w:marBottom w:val="0"/>
              <w:divBdr>
                <w:top w:val="none" w:sz="0" w:space="0" w:color="auto"/>
                <w:left w:val="none" w:sz="0" w:space="0" w:color="auto"/>
                <w:bottom w:val="none" w:sz="0" w:space="0" w:color="auto"/>
                <w:right w:val="none" w:sz="0" w:space="0" w:color="auto"/>
              </w:divBdr>
            </w:div>
          </w:divsChild>
        </w:div>
        <w:div w:id="494302506">
          <w:marLeft w:val="0"/>
          <w:marRight w:val="0"/>
          <w:marTop w:val="0"/>
          <w:marBottom w:val="0"/>
          <w:divBdr>
            <w:top w:val="none" w:sz="0" w:space="0" w:color="auto"/>
            <w:left w:val="none" w:sz="0" w:space="0" w:color="auto"/>
            <w:bottom w:val="none" w:sz="0" w:space="0" w:color="auto"/>
            <w:right w:val="none" w:sz="0" w:space="0" w:color="auto"/>
          </w:divBdr>
          <w:divsChild>
            <w:div w:id="1767533876">
              <w:marLeft w:val="0"/>
              <w:marRight w:val="0"/>
              <w:marTop w:val="0"/>
              <w:marBottom w:val="0"/>
              <w:divBdr>
                <w:top w:val="none" w:sz="0" w:space="0" w:color="auto"/>
                <w:left w:val="none" w:sz="0" w:space="0" w:color="auto"/>
                <w:bottom w:val="none" w:sz="0" w:space="0" w:color="auto"/>
                <w:right w:val="none" w:sz="0" w:space="0" w:color="auto"/>
              </w:divBdr>
            </w:div>
          </w:divsChild>
        </w:div>
        <w:div w:id="528764471">
          <w:marLeft w:val="0"/>
          <w:marRight w:val="0"/>
          <w:marTop w:val="0"/>
          <w:marBottom w:val="0"/>
          <w:divBdr>
            <w:top w:val="none" w:sz="0" w:space="0" w:color="auto"/>
            <w:left w:val="none" w:sz="0" w:space="0" w:color="auto"/>
            <w:bottom w:val="none" w:sz="0" w:space="0" w:color="auto"/>
            <w:right w:val="none" w:sz="0" w:space="0" w:color="auto"/>
          </w:divBdr>
        </w:div>
        <w:div w:id="756437316">
          <w:marLeft w:val="0"/>
          <w:marRight w:val="0"/>
          <w:marTop w:val="0"/>
          <w:marBottom w:val="0"/>
          <w:divBdr>
            <w:top w:val="none" w:sz="0" w:space="0" w:color="auto"/>
            <w:left w:val="none" w:sz="0" w:space="0" w:color="auto"/>
            <w:bottom w:val="none" w:sz="0" w:space="0" w:color="auto"/>
            <w:right w:val="none" w:sz="0" w:space="0" w:color="auto"/>
          </w:divBdr>
          <w:divsChild>
            <w:div w:id="1272669386">
              <w:marLeft w:val="0"/>
              <w:marRight w:val="0"/>
              <w:marTop w:val="0"/>
              <w:marBottom w:val="0"/>
              <w:divBdr>
                <w:top w:val="none" w:sz="0" w:space="0" w:color="auto"/>
                <w:left w:val="none" w:sz="0" w:space="0" w:color="auto"/>
                <w:bottom w:val="none" w:sz="0" w:space="0" w:color="auto"/>
                <w:right w:val="none" w:sz="0" w:space="0" w:color="auto"/>
              </w:divBdr>
            </w:div>
          </w:divsChild>
        </w:div>
        <w:div w:id="870453999">
          <w:marLeft w:val="0"/>
          <w:marRight w:val="0"/>
          <w:marTop w:val="0"/>
          <w:marBottom w:val="0"/>
          <w:divBdr>
            <w:top w:val="none" w:sz="0" w:space="0" w:color="auto"/>
            <w:left w:val="none" w:sz="0" w:space="0" w:color="auto"/>
            <w:bottom w:val="none" w:sz="0" w:space="0" w:color="auto"/>
            <w:right w:val="none" w:sz="0" w:space="0" w:color="auto"/>
          </w:divBdr>
          <w:divsChild>
            <w:div w:id="247037949">
              <w:marLeft w:val="0"/>
              <w:marRight w:val="0"/>
              <w:marTop w:val="0"/>
              <w:marBottom w:val="0"/>
              <w:divBdr>
                <w:top w:val="none" w:sz="0" w:space="0" w:color="auto"/>
                <w:left w:val="none" w:sz="0" w:space="0" w:color="auto"/>
                <w:bottom w:val="none" w:sz="0" w:space="0" w:color="auto"/>
                <w:right w:val="none" w:sz="0" w:space="0" w:color="auto"/>
              </w:divBdr>
            </w:div>
          </w:divsChild>
        </w:div>
        <w:div w:id="909080005">
          <w:marLeft w:val="0"/>
          <w:marRight w:val="0"/>
          <w:marTop w:val="0"/>
          <w:marBottom w:val="0"/>
          <w:divBdr>
            <w:top w:val="none" w:sz="0" w:space="0" w:color="auto"/>
            <w:left w:val="none" w:sz="0" w:space="0" w:color="auto"/>
            <w:bottom w:val="none" w:sz="0" w:space="0" w:color="auto"/>
            <w:right w:val="none" w:sz="0" w:space="0" w:color="auto"/>
          </w:divBdr>
          <w:divsChild>
            <w:div w:id="1071344786">
              <w:marLeft w:val="0"/>
              <w:marRight w:val="0"/>
              <w:marTop w:val="0"/>
              <w:marBottom w:val="0"/>
              <w:divBdr>
                <w:top w:val="none" w:sz="0" w:space="0" w:color="auto"/>
                <w:left w:val="none" w:sz="0" w:space="0" w:color="auto"/>
                <w:bottom w:val="none" w:sz="0" w:space="0" w:color="auto"/>
                <w:right w:val="none" w:sz="0" w:space="0" w:color="auto"/>
              </w:divBdr>
            </w:div>
          </w:divsChild>
        </w:div>
        <w:div w:id="911813428">
          <w:marLeft w:val="0"/>
          <w:marRight w:val="0"/>
          <w:marTop w:val="0"/>
          <w:marBottom w:val="0"/>
          <w:divBdr>
            <w:top w:val="none" w:sz="0" w:space="0" w:color="auto"/>
            <w:left w:val="none" w:sz="0" w:space="0" w:color="auto"/>
            <w:bottom w:val="none" w:sz="0" w:space="0" w:color="auto"/>
            <w:right w:val="none" w:sz="0" w:space="0" w:color="auto"/>
          </w:divBdr>
          <w:divsChild>
            <w:div w:id="1648820616">
              <w:marLeft w:val="0"/>
              <w:marRight w:val="0"/>
              <w:marTop w:val="0"/>
              <w:marBottom w:val="0"/>
              <w:divBdr>
                <w:top w:val="none" w:sz="0" w:space="0" w:color="auto"/>
                <w:left w:val="none" w:sz="0" w:space="0" w:color="auto"/>
                <w:bottom w:val="none" w:sz="0" w:space="0" w:color="auto"/>
                <w:right w:val="none" w:sz="0" w:space="0" w:color="auto"/>
              </w:divBdr>
            </w:div>
          </w:divsChild>
        </w:div>
        <w:div w:id="915819581">
          <w:marLeft w:val="0"/>
          <w:marRight w:val="0"/>
          <w:marTop w:val="0"/>
          <w:marBottom w:val="0"/>
          <w:divBdr>
            <w:top w:val="none" w:sz="0" w:space="0" w:color="auto"/>
            <w:left w:val="none" w:sz="0" w:space="0" w:color="auto"/>
            <w:bottom w:val="none" w:sz="0" w:space="0" w:color="auto"/>
            <w:right w:val="none" w:sz="0" w:space="0" w:color="auto"/>
          </w:divBdr>
          <w:divsChild>
            <w:div w:id="2132750251">
              <w:marLeft w:val="0"/>
              <w:marRight w:val="0"/>
              <w:marTop w:val="0"/>
              <w:marBottom w:val="0"/>
              <w:divBdr>
                <w:top w:val="none" w:sz="0" w:space="0" w:color="auto"/>
                <w:left w:val="none" w:sz="0" w:space="0" w:color="auto"/>
                <w:bottom w:val="none" w:sz="0" w:space="0" w:color="auto"/>
                <w:right w:val="none" w:sz="0" w:space="0" w:color="auto"/>
              </w:divBdr>
            </w:div>
          </w:divsChild>
        </w:div>
        <w:div w:id="946741980">
          <w:marLeft w:val="0"/>
          <w:marRight w:val="0"/>
          <w:marTop w:val="0"/>
          <w:marBottom w:val="0"/>
          <w:divBdr>
            <w:top w:val="none" w:sz="0" w:space="0" w:color="auto"/>
            <w:left w:val="none" w:sz="0" w:space="0" w:color="auto"/>
            <w:bottom w:val="none" w:sz="0" w:space="0" w:color="auto"/>
            <w:right w:val="none" w:sz="0" w:space="0" w:color="auto"/>
          </w:divBdr>
          <w:divsChild>
            <w:div w:id="1963615180">
              <w:marLeft w:val="0"/>
              <w:marRight w:val="0"/>
              <w:marTop w:val="0"/>
              <w:marBottom w:val="0"/>
              <w:divBdr>
                <w:top w:val="none" w:sz="0" w:space="0" w:color="auto"/>
                <w:left w:val="none" w:sz="0" w:space="0" w:color="auto"/>
                <w:bottom w:val="none" w:sz="0" w:space="0" w:color="auto"/>
                <w:right w:val="none" w:sz="0" w:space="0" w:color="auto"/>
              </w:divBdr>
            </w:div>
          </w:divsChild>
        </w:div>
        <w:div w:id="968165262">
          <w:marLeft w:val="0"/>
          <w:marRight w:val="0"/>
          <w:marTop w:val="0"/>
          <w:marBottom w:val="0"/>
          <w:divBdr>
            <w:top w:val="none" w:sz="0" w:space="0" w:color="auto"/>
            <w:left w:val="none" w:sz="0" w:space="0" w:color="auto"/>
            <w:bottom w:val="none" w:sz="0" w:space="0" w:color="auto"/>
            <w:right w:val="none" w:sz="0" w:space="0" w:color="auto"/>
          </w:divBdr>
          <w:divsChild>
            <w:div w:id="475030089">
              <w:marLeft w:val="0"/>
              <w:marRight w:val="0"/>
              <w:marTop w:val="0"/>
              <w:marBottom w:val="0"/>
              <w:divBdr>
                <w:top w:val="none" w:sz="0" w:space="0" w:color="auto"/>
                <w:left w:val="none" w:sz="0" w:space="0" w:color="auto"/>
                <w:bottom w:val="none" w:sz="0" w:space="0" w:color="auto"/>
                <w:right w:val="none" w:sz="0" w:space="0" w:color="auto"/>
              </w:divBdr>
            </w:div>
          </w:divsChild>
        </w:div>
        <w:div w:id="1119180700">
          <w:marLeft w:val="0"/>
          <w:marRight w:val="0"/>
          <w:marTop w:val="0"/>
          <w:marBottom w:val="0"/>
          <w:divBdr>
            <w:top w:val="none" w:sz="0" w:space="0" w:color="auto"/>
            <w:left w:val="none" w:sz="0" w:space="0" w:color="auto"/>
            <w:bottom w:val="none" w:sz="0" w:space="0" w:color="auto"/>
            <w:right w:val="none" w:sz="0" w:space="0" w:color="auto"/>
          </w:divBdr>
          <w:divsChild>
            <w:div w:id="485053738">
              <w:marLeft w:val="0"/>
              <w:marRight w:val="0"/>
              <w:marTop w:val="0"/>
              <w:marBottom w:val="0"/>
              <w:divBdr>
                <w:top w:val="none" w:sz="0" w:space="0" w:color="auto"/>
                <w:left w:val="none" w:sz="0" w:space="0" w:color="auto"/>
                <w:bottom w:val="none" w:sz="0" w:space="0" w:color="auto"/>
                <w:right w:val="none" w:sz="0" w:space="0" w:color="auto"/>
              </w:divBdr>
              <w:divsChild>
                <w:div w:id="205789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761542">
          <w:marLeft w:val="0"/>
          <w:marRight w:val="0"/>
          <w:marTop w:val="0"/>
          <w:marBottom w:val="0"/>
          <w:divBdr>
            <w:top w:val="none" w:sz="0" w:space="0" w:color="auto"/>
            <w:left w:val="none" w:sz="0" w:space="0" w:color="auto"/>
            <w:bottom w:val="none" w:sz="0" w:space="0" w:color="auto"/>
            <w:right w:val="none" w:sz="0" w:space="0" w:color="auto"/>
          </w:divBdr>
          <w:divsChild>
            <w:div w:id="823619994">
              <w:marLeft w:val="0"/>
              <w:marRight w:val="0"/>
              <w:marTop w:val="0"/>
              <w:marBottom w:val="0"/>
              <w:divBdr>
                <w:top w:val="none" w:sz="0" w:space="0" w:color="auto"/>
                <w:left w:val="none" w:sz="0" w:space="0" w:color="auto"/>
                <w:bottom w:val="none" w:sz="0" w:space="0" w:color="auto"/>
                <w:right w:val="none" w:sz="0" w:space="0" w:color="auto"/>
              </w:divBdr>
              <w:divsChild>
                <w:div w:id="207850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193384">
          <w:marLeft w:val="0"/>
          <w:marRight w:val="0"/>
          <w:marTop w:val="0"/>
          <w:marBottom w:val="0"/>
          <w:divBdr>
            <w:top w:val="none" w:sz="0" w:space="0" w:color="auto"/>
            <w:left w:val="none" w:sz="0" w:space="0" w:color="auto"/>
            <w:bottom w:val="none" w:sz="0" w:space="0" w:color="auto"/>
            <w:right w:val="none" w:sz="0" w:space="0" w:color="auto"/>
          </w:divBdr>
          <w:divsChild>
            <w:div w:id="1207061521">
              <w:marLeft w:val="0"/>
              <w:marRight w:val="0"/>
              <w:marTop w:val="0"/>
              <w:marBottom w:val="0"/>
              <w:divBdr>
                <w:top w:val="none" w:sz="0" w:space="0" w:color="auto"/>
                <w:left w:val="none" w:sz="0" w:space="0" w:color="auto"/>
                <w:bottom w:val="none" w:sz="0" w:space="0" w:color="auto"/>
                <w:right w:val="none" w:sz="0" w:space="0" w:color="auto"/>
              </w:divBdr>
            </w:div>
          </w:divsChild>
        </w:div>
        <w:div w:id="1175339154">
          <w:marLeft w:val="0"/>
          <w:marRight w:val="0"/>
          <w:marTop w:val="0"/>
          <w:marBottom w:val="0"/>
          <w:divBdr>
            <w:top w:val="none" w:sz="0" w:space="0" w:color="auto"/>
            <w:left w:val="none" w:sz="0" w:space="0" w:color="auto"/>
            <w:bottom w:val="none" w:sz="0" w:space="0" w:color="auto"/>
            <w:right w:val="none" w:sz="0" w:space="0" w:color="auto"/>
          </w:divBdr>
          <w:divsChild>
            <w:div w:id="1152987852">
              <w:marLeft w:val="0"/>
              <w:marRight w:val="0"/>
              <w:marTop w:val="0"/>
              <w:marBottom w:val="0"/>
              <w:divBdr>
                <w:top w:val="none" w:sz="0" w:space="0" w:color="auto"/>
                <w:left w:val="none" w:sz="0" w:space="0" w:color="auto"/>
                <w:bottom w:val="none" w:sz="0" w:space="0" w:color="auto"/>
                <w:right w:val="none" w:sz="0" w:space="0" w:color="auto"/>
              </w:divBdr>
            </w:div>
          </w:divsChild>
        </w:div>
        <w:div w:id="1252543326">
          <w:marLeft w:val="0"/>
          <w:marRight w:val="0"/>
          <w:marTop w:val="0"/>
          <w:marBottom w:val="0"/>
          <w:divBdr>
            <w:top w:val="none" w:sz="0" w:space="0" w:color="auto"/>
            <w:left w:val="none" w:sz="0" w:space="0" w:color="auto"/>
            <w:bottom w:val="none" w:sz="0" w:space="0" w:color="auto"/>
            <w:right w:val="none" w:sz="0" w:space="0" w:color="auto"/>
          </w:divBdr>
          <w:divsChild>
            <w:div w:id="1419407036">
              <w:marLeft w:val="0"/>
              <w:marRight w:val="0"/>
              <w:marTop w:val="0"/>
              <w:marBottom w:val="0"/>
              <w:divBdr>
                <w:top w:val="none" w:sz="0" w:space="0" w:color="auto"/>
                <w:left w:val="none" w:sz="0" w:space="0" w:color="auto"/>
                <w:bottom w:val="none" w:sz="0" w:space="0" w:color="auto"/>
                <w:right w:val="none" w:sz="0" w:space="0" w:color="auto"/>
              </w:divBdr>
              <w:divsChild>
                <w:div w:id="126145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73911">
          <w:marLeft w:val="0"/>
          <w:marRight w:val="0"/>
          <w:marTop w:val="0"/>
          <w:marBottom w:val="0"/>
          <w:divBdr>
            <w:top w:val="none" w:sz="0" w:space="0" w:color="auto"/>
            <w:left w:val="none" w:sz="0" w:space="0" w:color="auto"/>
            <w:bottom w:val="none" w:sz="0" w:space="0" w:color="auto"/>
            <w:right w:val="none" w:sz="0" w:space="0" w:color="auto"/>
          </w:divBdr>
          <w:divsChild>
            <w:div w:id="2042782338">
              <w:marLeft w:val="0"/>
              <w:marRight w:val="0"/>
              <w:marTop w:val="0"/>
              <w:marBottom w:val="0"/>
              <w:divBdr>
                <w:top w:val="none" w:sz="0" w:space="0" w:color="auto"/>
                <w:left w:val="none" w:sz="0" w:space="0" w:color="auto"/>
                <w:bottom w:val="none" w:sz="0" w:space="0" w:color="auto"/>
                <w:right w:val="none" w:sz="0" w:space="0" w:color="auto"/>
              </w:divBdr>
              <w:divsChild>
                <w:div w:id="58773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13652">
          <w:marLeft w:val="0"/>
          <w:marRight w:val="0"/>
          <w:marTop w:val="0"/>
          <w:marBottom w:val="0"/>
          <w:divBdr>
            <w:top w:val="none" w:sz="0" w:space="0" w:color="auto"/>
            <w:left w:val="none" w:sz="0" w:space="0" w:color="auto"/>
            <w:bottom w:val="none" w:sz="0" w:space="0" w:color="auto"/>
            <w:right w:val="none" w:sz="0" w:space="0" w:color="auto"/>
          </w:divBdr>
          <w:divsChild>
            <w:div w:id="1113746802">
              <w:marLeft w:val="0"/>
              <w:marRight w:val="0"/>
              <w:marTop w:val="0"/>
              <w:marBottom w:val="0"/>
              <w:divBdr>
                <w:top w:val="none" w:sz="0" w:space="0" w:color="auto"/>
                <w:left w:val="none" w:sz="0" w:space="0" w:color="auto"/>
                <w:bottom w:val="none" w:sz="0" w:space="0" w:color="auto"/>
                <w:right w:val="none" w:sz="0" w:space="0" w:color="auto"/>
              </w:divBdr>
            </w:div>
          </w:divsChild>
        </w:div>
        <w:div w:id="1307508796">
          <w:marLeft w:val="0"/>
          <w:marRight w:val="0"/>
          <w:marTop w:val="0"/>
          <w:marBottom w:val="0"/>
          <w:divBdr>
            <w:top w:val="none" w:sz="0" w:space="0" w:color="auto"/>
            <w:left w:val="none" w:sz="0" w:space="0" w:color="auto"/>
            <w:bottom w:val="none" w:sz="0" w:space="0" w:color="auto"/>
            <w:right w:val="none" w:sz="0" w:space="0" w:color="auto"/>
          </w:divBdr>
        </w:div>
        <w:div w:id="1340502363">
          <w:marLeft w:val="0"/>
          <w:marRight w:val="0"/>
          <w:marTop w:val="0"/>
          <w:marBottom w:val="0"/>
          <w:divBdr>
            <w:top w:val="none" w:sz="0" w:space="0" w:color="auto"/>
            <w:left w:val="none" w:sz="0" w:space="0" w:color="auto"/>
            <w:bottom w:val="none" w:sz="0" w:space="0" w:color="auto"/>
            <w:right w:val="none" w:sz="0" w:space="0" w:color="auto"/>
          </w:divBdr>
          <w:divsChild>
            <w:div w:id="1787314506">
              <w:marLeft w:val="0"/>
              <w:marRight w:val="0"/>
              <w:marTop w:val="0"/>
              <w:marBottom w:val="0"/>
              <w:divBdr>
                <w:top w:val="none" w:sz="0" w:space="0" w:color="auto"/>
                <w:left w:val="none" w:sz="0" w:space="0" w:color="auto"/>
                <w:bottom w:val="none" w:sz="0" w:space="0" w:color="auto"/>
                <w:right w:val="none" w:sz="0" w:space="0" w:color="auto"/>
              </w:divBdr>
            </w:div>
          </w:divsChild>
        </w:div>
        <w:div w:id="1389307585">
          <w:marLeft w:val="0"/>
          <w:marRight w:val="0"/>
          <w:marTop w:val="0"/>
          <w:marBottom w:val="0"/>
          <w:divBdr>
            <w:top w:val="none" w:sz="0" w:space="0" w:color="auto"/>
            <w:left w:val="none" w:sz="0" w:space="0" w:color="auto"/>
            <w:bottom w:val="none" w:sz="0" w:space="0" w:color="auto"/>
            <w:right w:val="none" w:sz="0" w:space="0" w:color="auto"/>
          </w:divBdr>
          <w:divsChild>
            <w:div w:id="82915213">
              <w:marLeft w:val="0"/>
              <w:marRight w:val="0"/>
              <w:marTop w:val="0"/>
              <w:marBottom w:val="0"/>
              <w:divBdr>
                <w:top w:val="none" w:sz="0" w:space="0" w:color="auto"/>
                <w:left w:val="none" w:sz="0" w:space="0" w:color="auto"/>
                <w:bottom w:val="none" w:sz="0" w:space="0" w:color="auto"/>
                <w:right w:val="none" w:sz="0" w:space="0" w:color="auto"/>
              </w:divBdr>
            </w:div>
          </w:divsChild>
        </w:div>
        <w:div w:id="1404140236">
          <w:marLeft w:val="0"/>
          <w:marRight w:val="0"/>
          <w:marTop w:val="0"/>
          <w:marBottom w:val="0"/>
          <w:divBdr>
            <w:top w:val="none" w:sz="0" w:space="0" w:color="auto"/>
            <w:left w:val="none" w:sz="0" w:space="0" w:color="auto"/>
            <w:bottom w:val="none" w:sz="0" w:space="0" w:color="auto"/>
            <w:right w:val="none" w:sz="0" w:space="0" w:color="auto"/>
          </w:divBdr>
          <w:divsChild>
            <w:div w:id="1475564579">
              <w:marLeft w:val="0"/>
              <w:marRight w:val="0"/>
              <w:marTop w:val="0"/>
              <w:marBottom w:val="0"/>
              <w:divBdr>
                <w:top w:val="none" w:sz="0" w:space="0" w:color="auto"/>
                <w:left w:val="none" w:sz="0" w:space="0" w:color="auto"/>
                <w:bottom w:val="none" w:sz="0" w:space="0" w:color="auto"/>
                <w:right w:val="none" w:sz="0" w:space="0" w:color="auto"/>
              </w:divBdr>
            </w:div>
          </w:divsChild>
        </w:div>
        <w:div w:id="1436945893">
          <w:marLeft w:val="0"/>
          <w:marRight w:val="0"/>
          <w:marTop w:val="0"/>
          <w:marBottom w:val="0"/>
          <w:divBdr>
            <w:top w:val="none" w:sz="0" w:space="0" w:color="auto"/>
            <w:left w:val="none" w:sz="0" w:space="0" w:color="auto"/>
            <w:bottom w:val="none" w:sz="0" w:space="0" w:color="auto"/>
            <w:right w:val="none" w:sz="0" w:space="0" w:color="auto"/>
          </w:divBdr>
          <w:divsChild>
            <w:div w:id="2059939799">
              <w:marLeft w:val="0"/>
              <w:marRight w:val="0"/>
              <w:marTop w:val="0"/>
              <w:marBottom w:val="0"/>
              <w:divBdr>
                <w:top w:val="none" w:sz="0" w:space="0" w:color="auto"/>
                <w:left w:val="none" w:sz="0" w:space="0" w:color="auto"/>
                <w:bottom w:val="none" w:sz="0" w:space="0" w:color="auto"/>
                <w:right w:val="none" w:sz="0" w:space="0" w:color="auto"/>
              </w:divBdr>
            </w:div>
          </w:divsChild>
        </w:div>
        <w:div w:id="1514566035">
          <w:marLeft w:val="0"/>
          <w:marRight w:val="0"/>
          <w:marTop w:val="0"/>
          <w:marBottom w:val="0"/>
          <w:divBdr>
            <w:top w:val="none" w:sz="0" w:space="0" w:color="auto"/>
            <w:left w:val="none" w:sz="0" w:space="0" w:color="auto"/>
            <w:bottom w:val="none" w:sz="0" w:space="0" w:color="auto"/>
            <w:right w:val="none" w:sz="0" w:space="0" w:color="auto"/>
          </w:divBdr>
        </w:div>
        <w:div w:id="1551187038">
          <w:marLeft w:val="0"/>
          <w:marRight w:val="0"/>
          <w:marTop w:val="0"/>
          <w:marBottom w:val="0"/>
          <w:divBdr>
            <w:top w:val="none" w:sz="0" w:space="0" w:color="auto"/>
            <w:left w:val="none" w:sz="0" w:space="0" w:color="auto"/>
            <w:bottom w:val="none" w:sz="0" w:space="0" w:color="auto"/>
            <w:right w:val="none" w:sz="0" w:space="0" w:color="auto"/>
          </w:divBdr>
          <w:divsChild>
            <w:div w:id="344207859">
              <w:marLeft w:val="0"/>
              <w:marRight w:val="0"/>
              <w:marTop w:val="0"/>
              <w:marBottom w:val="0"/>
              <w:divBdr>
                <w:top w:val="none" w:sz="0" w:space="0" w:color="auto"/>
                <w:left w:val="none" w:sz="0" w:space="0" w:color="auto"/>
                <w:bottom w:val="none" w:sz="0" w:space="0" w:color="auto"/>
                <w:right w:val="none" w:sz="0" w:space="0" w:color="auto"/>
              </w:divBdr>
            </w:div>
          </w:divsChild>
        </w:div>
        <w:div w:id="1582182652">
          <w:marLeft w:val="0"/>
          <w:marRight w:val="0"/>
          <w:marTop w:val="0"/>
          <w:marBottom w:val="0"/>
          <w:divBdr>
            <w:top w:val="none" w:sz="0" w:space="0" w:color="auto"/>
            <w:left w:val="none" w:sz="0" w:space="0" w:color="auto"/>
            <w:bottom w:val="none" w:sz="0" w:space="0" w:color="auto"/>
            <w:right w:val="none" w:sz="0" w:space="0" w:color="auto"/>
          </w:divBdr>
          <w:divsChild>
            <w:div w:id="2042199198">
              <w:marLeft w:val="0"/>
              <w:marRight w:val="0"/>
              <w:marTop w:val="0"/>
              <w:marBottom w:val="0"/>
              <w:divBdr>
                <w:top w:val="none" w:sz="0" w:space="0" w:color="auto"/>
                <w:left w:val="none" w:sz="0" w:space="0" w:color="auto"/>
                <w:bottom w:val="none" w:sz="0" w:space="0" w:color="auto"/>
                <w:right w:val="none" w:sz="0" w:space="0" w:color="auto"/>
              </w:divBdr>
            </w:div>
          </w:divsChild>
        </w:div>
        <w:div w:id="1604415286">
          <w:marLeft w:val="0"/>
          <w:marRight w:val="0"/>
          <w:marTop w:val="0"/>
          <w:marBottom w:val="0"/>
          <w:divBdr>
            <w:top w:val="none" w:sz="0" w:space="0" w:color="auto"/>
            <w:left w:val="none" w:sz="0" w:space="0" w:color="auto"/>
            <w:bottom w:val="none" w:sz="0" w:space="0" w:color="auto"/>
            <w:right w:val="none" w:sz="0" w:space="0" w:color="auto"/>
          </w:divBdr>
          <w:divsChild>
            <w:div w:id="1737439455">
              <w:marLeft w:val="0"/>
              <w:marRight w:val="0"/>
              <w:marTop w:val="0"/>
              <w:marBottom w:val="0"/>
              <w:divBdr>
                <w:top w:val="none" w:sz="0" w:space="0" w:color="auto"/>
                <w:left w:val="none" w:sz="0" w:space="0" w:color="auto"/>
                <w:bottom w:val="none" w:sz="0" w:space="0" w:color="auto"/>
                <w:right w:val="none" w:sz="0" w:space="0" w:color="auto"/>
              </w:divBdr>
            </w:div>
          </w:divsChild>
        </w:div>
        <w:div w:id="1655530189">
          <w:marLeft w:val="0"/>
          <w:marRight w:val="0"/>
          <w:marTop w:val="0"/>
          <w:marBottom w:val="0"/>
          <w:divBdr>
            <w:top w:val="none" w:sz="0" w:space="0" w:color="auto"/>
            <w:left w:val="none" w:sz="0" w:space="0" w:color="auto"/>
            <w:bottom w:val="none" w:sz="0" w:space="0" w:color="auto"/>
            <w:right w:val="none" w:sz="0" w:space="0" w:color="auto"/>
          </w:divBdr>
        </w:div>
        <w:div w:id="1692800992">
          <w:marLeft w:val="0"/>
          <w:marRight w:val="0"/>
          <w:marTop w:val="0"/>
          <w:marBottom w:val="0"/>
          <w:divBdr>
            <w:top w:val="none" w:sz="0" w:space="0" w:color="auto"/>
            <w:left w:val="none" w:sz="0" w:space="0" w:color="auto"/>
            <w:bottom w:val="none" w:sz="0" w:space="0" w:color="auto"/>
            <w:right w:val="none" w:sz="0" w:space="0" w:color="auto"/>
          </w:divBdr>
          <w:divsChild>
            <w:div w:id="715471955">
              <w:marLeft w:val="0"/>
              <w:marRight w:val="0"/>
              <w:marTop w:val="0"/>
              <w:marBottom w:val="0"/>
              <w:divBdr>
                <w:top w:val="none" w:sz="0" w:space="0" w:color="auto"/>
                <w:left w:val="none" w:sz="0" w:space="0" w:color="auto"/>
                <w:bottom w:val="none" w:sz="0" w:space="0" w:color="auto"/>
                <w:right w:val="none" w:sz="0" w:space="0" w:color="auto"/>
              </w:divBdr>
            </w:div>
          </w:divsChild>
        </w:div>
        <w:div w:id="1702432926">
          <w:marLeft w:val="0"/>
          <w:marRight w:val="0"/>
          <w:marTop w:val="0"/>
          <w:marBottom w:val="0"/>
          <w:divBdr>
            <w:top w:val="none" w:sz="0" w:space="0" w:color="auto"/>
            <w:left w:val="none" w:sz="0" w:space="0" w:color="auto"/>
            <w:bottom w:val="none" w:sz="0" w:space="0" w:color="auto"/>
            <w:right w:val="none" w:sz="0" w:space="0" w:color="auto"/>
          </w:divBdr>
          <w:divsChild>
            <w:div w:id="1794246058">
              <w:marLeft w:val="0"/>
              <w:marRight w:val="0"/>
              <w:marTop w:val="0"/>
              <w:marBottom w:val="0"/>
              <w:divBdr>
                <w:top w:val="none" w:sz="0" w:space="0" w:color="auto"/>
                <w:left w:val="none" w:sz="0" w:space="0" w:color="auto"/>
                <w:bottom w:val="none" w:sz="0" w:space="0" w:color="auto"/>
                <w:right w:val="none" w:sz="0" w:space="0" w:color="auto"/>
              </w:divBdr>
            </w:div>
          </w:divsChild>
        </w:div>
        <w:div w:id="1738430449">
          <w:marLeft w:val="0"/>
          <w:marRight w:val="0"/>
          <w:marTop w:val="0"/>
          <w:marBottom w:val="0"/>
          <w:divBdr>
            <w:top w:val="none" w:sz="0" w:space="0" w:color="auto"/>
            <w:left w:val="none" w:sz="0" w:space="0" w:color="auto"/>
            <w:bottom w:val="none" w:sz="0" w:space="0" w:color="auto"/>
            <w:right w:val="none" w:sz="0" w:space="0" w:color="auto"/>
          </w:divBdr>
          <w:divsChild>
            <w:div w:id="1360857505">
              <w:marLeft w:val="0"/>
              <w:marRight w:val="0"/>
              <w:marTop w:val="0"/>
              <w:marBottom w:val="0"/>
              <w:divBdr>
                <w:top w:val="none" w:sz="0" w:space="0" w:color="auto"/>
                <w:left w:val="none" w:sz="0" w:space="0" w:color="auto"/>
                <w:bottom w:val="none" w:sz="0" w:space="0" w:color="auto"/>
                <w:right w:val="none" w:sz="0" w:space="0" w:color="auto"/>
              </w:divBdr>
            </w:div>
          </w:divsChild>
        </w:div>
        <w:div w:id="1798910762">
          <w:marLeft w:val="0"/>
          <w:marRight w:val="0"/>
          <w:marTop w:val="0"/>
          <w:marBottom w:val="0"/>
          <w:divBdr>
            <w:top w:val="none" w:sz="0" w:space="0" w:color="auto"/>
            <w:left w:val="none" w:sz="0" w:space="0" w:color="auto"/>
            <w:bottom w:val="none" w:sz="0" w:space="0" w:color="auto"/>
            <w:right w:val="none" w:sz="0" w:space="0" w:color="auto"/>
          </w:divBdr>
          <w:divsChild>
            <w:div w:id="868108166">
              <w:marLeft w:val="0"/>
              <w:marRight w:val="0"/>
              <w:marTop w:val="0"/>
              <w:marBottom w:val="0"/>
              <w:divBdr>
                <w:top w:val="none" w:sz="0" w:space="0" w:color="auto"/>
                <w:left w:val="none" w:sz="0" w:space="0" w:color="auto"/>
                <w:bottom w:val="none" w:sz="0" w:space="0" w:color="auto"/>
                <w:right w:val="none" w:sz="0" w:space="0" w:color="auto"/>
              </w:divBdr>
            </w:div>
          </w:divsChild>
        </w:div>
        <w:div w:id="1812626548">
          <w:marLeft w:val="0"/>
          <w:marRight w:val="0"/>
          <w:marTop w:val="0"/>
          <w:marBottom w:val="0"/>
          <w:divBdr>
            <w:top w:val="none" w:sz="0" w:space="0" w:color="auto"/>
            <w:left w:val="none" w:sz="0" w:space="0" w:color="auto"/>
            <w:bottom w:val="none" w:sz="0" w:space="0" w:color="auto"/>
            <w:right w:val="none" w:sz="0" w:space="0" w:color="auto"/>
          </w:divBdr>
          <w:divsChild>
            <w:div w:id="828903795">
              <w:marLeft w:val="0"/>
              <w:marRight w:val="0"/>
              <w:marTop w:val="0"/>
              <w:marBottom w:val="0"/>
              <w:divBdr>
                <w:top w:val="none" w:sz="0" w:space="0" w:color="auto"/>
                <w:left w:val="none" w:sz="0" w:space="0" w:color="auto"/>
                <w:bottom w:val="none" w:sz="0" w:space="0" w:color="auto"/>
                <w:right w:val="none" w:sz="0" w:space="0" w:color="auto"/>
              </w:divBdr>
            </w:div>
          </w:divsChild>
        </w:div>
        <w:div w:id="1916283856">
          <w:marLeft w:val="0"/>
          <w:marRight w:val="0"/>
          <w:marTop w:val="0"/>
          <w:marBottom w:val="0"/>
          <w:divBdr>
            <w:top w:val="none" w:sz="0" w:space="0" w:color="auto"/>
            <w:left w:val="none" w:sz="0" w:space="0" w:color="auto"/>
            <w:bottom w:val="none" w:sz="0" w:space="0" w:color="auto"/>
            <w:right w:val="none" w:sz="0" w:space="0" w:color="auto"/>
          </w:divBdr>
          <w:divsChild>
            <w:div w:id="1136918804">
              <w:marLeft w:val="0"/>
              <w:marRight w:val="0"/>
              <w:marTop w:val="0"/>
              <w:marBottom w:val="0"/>
              <w:divBdr>
                <w:top w:val="none" w:sz="0" w:space="0" w:color="auto"/>
                <w:left w:val="none" w:sz="0" w:space="0" w:color="auto"/>
                <w:bottom w:val="none" w:sz="0" w:space="0" w:color="auto"/>
                <w:right w:val="none" w:sz="0" w:space="0" w:color="auto"/>
              </w:divBdr>
            </w:div>
          </w:divsChild>
        </w:div>
        <w:div w:id="2007172585">
          <w:marLeft w:val="0"/>
          <w:marRight w:val="0"/>
          <w:marTop w:val="0"/>
          <w:marBottom w:val="0"/>
          <w:divBdr>
            <w:top w:val="none" w:sz="0" w:space="0" w:color="auto"/>
            <w:left w:val="none" w:sz="0" w:space="0" w:color="auto"/>
            <w:bottom w:val="none" w:sz="0" w:space="0" w:color="auto"/>
            <w:right w:val="none" w:sz="0" w:space="0" w:color="auto"/>
          </w:divBdr>
          <w:divsChild>
            <w:div w:id="481652690">
              <w:marLeft w:val="0"/>
              <w:marRight w:val="0"/>
              <w:marTop w:val="0"/>
              <w:marBottom w:val="0"/>
              <w:divBdr>
                <w:top w:val="none" w:sz="0" w:space="0" w:color="auto"/>
                <w:left w:val="none" w:sz="0" w:space="0" w:color="auto"/>
                <w:bottom w:val="none" w:sz="0" w:space="0" w:color="auto"/>
                <w:right w:val="none" w:sz="0" w:space="0" w:color="auto"/>
              </w:divBdr>
            </w:div>
          </w:divsChild>
        </w:div>
        <w:div w:id="2031179687">
          <w:marLeft w:val="0"/>
          <w:marRight w:val="0"/>
          <w:marTop w:val="0"/>
          <w:marBottom w:val="0"/>
          <w:divBdr>
            <w:top w:val="none" w:sz="0" w:space="0" w:color="auto"/>
            <w:left w:val="none" w:sz="0" w:space="0" w:color="auto"/>
            <w:bottom w:val="none" w:sz="0" w:space="0" w:color="auto"/>
            <w:right w:val="none" w:sz="0" w:space="0" w:color="auto"/>
          </w:divBdr>
          <w:divsChild>
            <w:div w:id="264650499">
              <w:marLeft w:val="0"/>
              <w:marRight w:val="0"/>
              <w:marTop w:val="0"/>
              <w:marBottom w:val="0"/>
              <w:divBdr>
                <w:top w:val="none" w:sz="0" w:space="0" w:color="auto"/>
                <w:left w:val="none" w:sz="0" w:space="0" w:color="auto"/>
                <w:bottom w:val="none" w:sz="0" w:space="0" w:color="auto"/>
                <w:right w:val="none" w:sz="0" w:space="0" w:color="auto"/>
              </w:divBdr>
            </w:div>
          </w:divsChild>
        </w:div>
        <w:div w:id="2095931702">
          <w:marLeft w:val="0"/>
          <w:marRight w:val="0"/>
          <w:marTop w:val="0"/>
          <w:marBottom w:val="0"/>
          <w:divBdr>
            <w:top w:val="none" w:sz="0" w:space="0" w:color="auto"/>
            <w:left w:val="none" w:sz="0" w:space="0" w:color="auto"/>
            <w:bottom w:val="none" w:sz="0" w:space="0" w:color="auto"/>
            <w:right w:val="none" w:sz="0" w:space="0" w:color="auto"/>
          </w:divBdr>
          <w:divsChild>
            <w:div w:id="511994761">
              <w:marLeft w:val="0"/>
              <w:marRight w:val="0"/>
              <w:marTop w:val="0"/>
              <w:marBottom w:val="0"/>
              <w:divBdr>
                <w:top w:val="none" w:sz="0" w:space="0" w:color="auto"/>
                <w:left w:val="none" w:sz="0" w:space="0" w:color="auto"/>
                <w:bottom w:val="none" w:sz="0" w:space="0" w:color="auto"/>
                <w:right w:val="none" w:sz="0" w:space="0" w:color="auto"/>
              </w:divBdr>
            </w:div>
          </w:divsChild>
        </w:div>
        <w:div w:id="2132286439">
          <w:marLeft w:val="0"/>
          <w:marRight w:val="0"/>
          <w:marTop w:val="0"/>
          <w:marBottom w:val="0"/>
          <w:divBdr>
            <w:top w:val="none" w:sz="0" w:space="0" w:color="auto"/>
            <w:left w:val="none" w:sz="0" w:space="0" w:color="auto"/>
            <w:bottom w:val="none" w:sz="0" w:space="0" w:color="auto"/>
            <w:right w:val="none" w:sz="0" w:space="0" w:color="auto"/>
          </w:divBdr>
          <w:divsChild>
            <w:div w:id="13010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904789">
      <w:bodyDiv w:val="1"/>
      <w:marLeft w:val="0"/>
      <w:marRight w:val="0"/>
      <w:marTop w:val="0"/>
      <w:marBottom w:val="0"/>
      <w:divBdr>
        <w:top w:val="none" w:sz="0" w:space="0" w:color="auto"/>
        <w:left w:val="none" w:sz="0" w:space="0" w:color="auto"/>
        <w:bottom w:val="none" w:sz="0" w:space="0" w:color="auto"/>
        <w:right w:val="none" w:sz="0" w:space="0" w:color="auto"/>
      </w:divBdr>
      <w:divsChild>
        <w:div w:id="962150049">
          <w:marLeft w:val="0"/>
          <w:marRight w:val="0"/>
          <w:marTop w:val="0"/>
          <w:marBottom w:val="0"/>
          <w:divBdr>
            <w:top w:val="none" w:sz="0" w:space="0" w:color="auto"/>
            <w:left w:val="none" w:sz="0" w:space="0" w:color="auto"/>
            <w:bottom w:val="none" w:sz="0" w:space="0" w:color="auto"/>
            <w:right w:val="none" w:sz="0" w:space="0" w:color="auto"/>
          </w:divBdr>
        </w:div>
        <w:div w:id="1659572687">
          <w:marLeft w:val="0"/>
          <w:marRight w:val="0"/>
          <w:marTop w:val="0"/>
          <w:marBottom w:val="0"/>
          <w:divBdr>
            <w:top w:val="none" w:sz="0" w:space="0" w:color="auto"/>
            <w:left w:val="none" w:sz="0" w:space="0" w:color="auto"/>
            <w:bottom w:val="none" w:sz="0" w:space="0" w:color="auto"/>
            <w:right w:val="none" w:sz="0" w:space="0" w:color="auto"/>
          </w:divBdr>
        </w:div>
      </w:divsChild>
    </w:div>
    <w:div w:id="1255894206">
      <w:bodyDiv w:val="1"/>
      <w:marLeft w:val="0"/>
      <w:marRight w:val="0"/>
      <w:marTop w:val="0"/>
      <w:marBottom w:val="0"/>
      <w:divBdr>
        <w:top w:val="none" w:sz="0" w:space="0" w:color="auto"/>
        <w:left w:val="none" w:sz="0" w:space="0" w:color="auto"/>
        <w:bottom w:val="none" w:sz="0" w:space="0" w:color="auto"/>
        <w:right w:val="none" w:sz="0" w:space="0" w:color="auto"/>
      </w:divBdr>
    </w:div>
    <w:div w:id="1258366659">
      <w:bodyDiv w:val="1"/>
      <w:marLeft w:val="0"/>
      <w:marRight w:val="0"/>
      <w:marTop w:val="0"/>
      <w:marBottom w:val="0"/>
      <w:divBdr>
        <w:top w:val="none" w:sz="0" w:space="0" w:color="auto"/>
        <w:left w:val="none" w:sz="0" w:space="0" w:color="auto"/>
        <w:bottom w:val="none" w:sz="0" w:space="0" w:color="auto"/>
        <w:right w:val="none" w:sz="0" w:space="0" w:color="auto"/>
      </w:divBdr>
    </w:div>
    <w:div w:id="1356811952">
      <w:bodyDiv w:val="1"/>
      <w:marLeft w:val="0"/>
      <w:marRight w:val="0"/>
      <w:marTop w:val="0"/>
      <w:marBottom w:val="0"/>
      <w:divBdr>
        <w:top w:val="none" w:sz="0" w:space="0" w:color="auto"/>
        <w:left w:val="none" w:sz="0" w:space="0" w:color="auto"/>
        <w:bottom w:val="none" w:sz="0" w:space="0" w:color="auto"/>
        <w:right w:val="none" w:sz="0" w:space="0" w:color="auto"/>
      </w:divBdr>
    </w:div>
    <w:div w:id="1380474565">
      <w:bodyDiv w:val="1"/>
      <w:marLeft w:val="0"/>
      <w:marRight w:val="0"/>
      <w:marTop w:val="0"/>
      <w:marBottom w:val="0"/>
      <w:divBdr>
        <w:top w:val="none" w:sz="0" w:space="0" w:color="auto"/>
        <w:left w:val="none" w:sz="0" w:space="0" w:color="auto"/>
        <w:bottom w:val="none" w:sz="0" w:space="0" w:color="auto"/>
        <w:right w:val="none" w:sz="0" w:space="0" w:color="auto"/>
      </w:divBdr>
      <w:divsChild>
        <w:div w:id="623268487">
          <w:blockQuote w:val="1"/>
          <w:marLeft w:val="0"/>
          <w:marRight w:val="600"/>
          <w:marTop w:val="240"/>
          <w:marBottom w:val="240"/>
          <w:divBdr>
            <w:top w:val="single" w:sz="6" w:space="15" w:color="EBEBEB"/>
            <w:left w:val="none" w:sz="0" w:space="0" w:color="auto"/>
            <w:bottom w:val="single" w:sz="6" w:space="15" w:color="EBEBEB"/>
            <w:right w:val="none" w:sz="0" w:space="0" w:color="auto"/>
          </w:divBdr>
        </w:div>
        <w:div w:id="690885685">
          <w:blockQuote w:val="1"/>
          <w:marLeft w:val="0"/>
          <w:marRight w:val="600"/>
          <w:marTop w:val="240"/>
          <w:marBottom w:val="240"/>
          <w:divBdr>
            <w:top w:val="single" w:sz="6" w:space="15" w:color="EBEBEB"/>
            <w:left w:val="none" w:sz="0" w:space="0" w:color="auto"/>
            <w:bottom w:val="single" w:sz="6" w:space="15" w:color="EBEBEB"/>
            <w:right w:val="none" w:sz="0" w:space="0" w:color="auto"/>
          </w:divBdr>
        </w:div>
        <w:div w:id="985671745">
          <w:blockQuote w:val="1"/>
          <w:marLeft w:val="0"/>
          <w:marRight w:val="600"/>
          <w:marTop w:val="240"/>
          <w:marBottom w:val="240"/>
          <w:divBdr>
            <w:top w:val="single" w:sz="6" w:space="15" w:color="EBEBEB"/>
            <w:left w:val="none" w:sz="0" w:space="0" w:color="auto"/>
            <w:bottom w:val="single" w:sz="6" w:space="15" w:color="EBEBEB"/>
            <w:right w:val="none" w:sz="0" w:space="0" w:color="auto"/>
          </w:divBdr>
        </w:div>
        <w:div w:id="1540238797">
          <w:blockQuote w:val="1"/>
          <w:marLeft w:val="0"/>
          <w:marRight w:val="600"/>
          <w:marTop w:val="240"/>
          <w:marBottom w:val="240"/>
          <w:divBdr>
            <w:top w:val="single" w:sz="6" w:space="15" w:color="EBEBEB"/>
            <w:left w:val="none" w:sz="0" w:space="0" w:color="auto"/>
            <w:bottom w:val="single" w:sz="6" w:space="15" w:color="EBEBEB"/>
            <w:right w:val="none" w:sz="0" w:space="0" w:color="auto"/>
          </w:divBdr>
        </w:div>
      </w:divsChild>
    </w:div>
    <w:div w:id="1413509326">
      <w:bodyDiv w:val="1"/>
      <w:marLeft w:val="0"/>
      <w:marRight w:val="0"/>
      <w:marTop w:val="0"/>
      <w:marBottom w:val="0"/>
      <w:divBdr>
        <w:top w:val="none" w:sz="0" w:space="0" w:color="auto"/>
        <w:left w:val="none" w:sz="0" w:space="0" w:color="auto"/>
        <w:bottom w:val="none" w:sz="0" w:space="0" w:color="auto"/>
        <w:right w:val="none" w:sz="0" w:space="0" w:color="auto"/>
      </w:divBdr>
    </w:div>
    <w:div w:id="1431119941">
      <w:bodyDiv w:val="1"/>
      <w:marLeft w:val="0"/>
      <w:marRight w:val="0"/>
      <w:marTop w:val="0"/>
      <w:marBottom w:val="0"/>
      <w:divBdr>
        <w:top w:val="none" w:sz="0" w:space="0" w:color="auto"/>
        <w:left w:val="none" w:sz="0" w:space="0" w:color="auto"/>
        <w:bottom w:val="none" w:sz="0" w:space="0" w:color="auto"/>
        <w:right w:val="none" w:sz="0" w:space="0" w:color="auto"/>
      </w:divBdr>
    </w:div>
    <w:div w:id="1440836348">
      <w:bodyDiv w:val="1"/>
      <w:marLeft w:val="0"/>
      <w:marRight w:val="0"/>
      <w:marTop w:val="0"/>
      <w:marBottom w:val="0"/>
      <w:divBdr>
        <w:top w:val="none" w:sz="0" w:space="0" w:color="auto"/>
        <w:left w:val="none" w:sz="0" w:space="0" w:color="auto"/>
        <w:bottom w:val="none" w:sz="0" w:space="0" w:color="auto"/>
        <w:right w:val="none" w:sz="0" w:space="0" w:color="auto"/>
      </w:divBdr>
    </w:div>
    <w:div w:id="1494680684">
      <w:bodyDiv w:val="1"/>
      <w:marLeft w:val="0"/>
      <w:marRight w:val="0"/>
      <w:marTop w:val="0"/>
      <w:marBottom w:val="0"/>
      <w:divBdr>
        <w:top w:val="none" w:sz="0" w:space="0" w:color="auto"/>
        <w:left w:val="none" w:sz="0" w:space="0" w:color="auto"/>
        <w:bottom w:val="none" w:sz="0" w:space="0" w:color="auto"/>
        <w:right w:val="none" w:sz="0" w:space="0" w:color="auto"/>
      </w:divBdr>
    </w:div>
    <w:div w:id="1513951809">
      <w:bodyDiv w:val="1"/>
      <w:marLeft w:val="0"/>
      <w:marRight w:val="0"/>
      <w:marTop w:val="0"/>
      <w:marBottom w:val="0"/>
      <w:divBdr>
        <w:top w:val="none" w:sz="0" w:space="0" w:color="auto"/>
        <w:left w:val="none" w:sz="0" w:space="0" w:color="auto"/>
        <w:bottom w:val="none" w:sz="0" w:space="0" w:color="auto"/>
        <w:right w:val="none" w:sz="0" w:space="0" w:color="auto"/>
      </w:divBdr>
    </w:div>
    <w:div w:id="1543709548">
      <w:bodyDiv w:val="1"/>
      <w:marLeft w:val="0"/>
      <w:marRight w:val="0"/>
      <w:marTop w:val="0"/>
      <w:marBottom w:val="0"/>
      <w:divBdr>
        <w:top w:val="none" w:sz="0" w:space="0" w:color="auto"/>
        <w:left w:val="none" w:sz="0" w:space="0" w:color="auto"/>
        <w:bottom w:val="none" w:sz="0" w:space="0" w:color="auto"/>
        <w:right w:val="none" w:sz="0" w:space="0" w:color="auto"/>
      </w:divBdr>
    </w:div>
    <w:div w:id="1671562117">
      <w:bodyDiv w:val="1"/>
      <w:marLeft w:val="0"/>
      <w:marRight w:val="0"/>
      <w:marTop w:val="0"/>
      <w:marBottom w:val="0"/>
      <w:divBdr>
        <w:top w:val="none" w:sz="0" w:space="0" w:color="auto"/>
        <w:left w:val="none" w:sz="0" w:space="0" w:color="auto"/>
        <w:bottom w:val="none" w:sz="0" w:space="0" w:color="auto"/>
        <w:right w:val="none" w:sz="0" w:space="0" w:color="auto"/>
      </w:divBdr>
    </w:div>
    <w:div w:id="1684747040">
      <w:bodyDiv w:val="1"/>
      <w:marLeft w:val="0"/>
      <w:marRight w:val="0"/>
      <w:marTop w:val="0"/>
      <w:marBottom w:val="0"/>
      <w:divBdr>
        <w:top w:val="none" w:sz="0" w:space="0" w:color="auto"/>
        <w:left w:val="none" w:sz="0" w:space="0" w:color="auto"/>
        <w:bottom w:val="none" w:sz="0" w:space="0" w:color="auto"/>
        <w:right w:val="none" w:sz="0" w:space="0" w:color="auto"/>
      </w:divBdr>
    </w:div>
    <w:div w:id="1699743794">
      <w:bodyDiv w:val="1"/>
      <w:marLeft w:val="0"/>
      <w:marRight w:val="0"/>
      <w:marTop w:val="0"/>
      <w:marBottom w:val="0"/>
      <w:divBdr>
        <w:top w:val="none" w:sz="0" w:space="0" w:color="auto"/>
        <w:left w:val="none" w:sz="0" w:space="0" w:color="auto"/>
        <w:bottom w:val="none" w:sz="0" w:space="0" w:color="auto"/>
        <w:right w:val="none" w:sz="0" w:space="0" w:color="auto"/>
      </w:divBdr>
      <w:divsChild>
        <w:div w:id="122309726">
          <w:marLeft w:val="0"/>
          <w:marRight w:val="0"/>
          <w:marTop w:val="0"/>
          <w:marBottom w:val="0"/>
          <w:divBdr>
            <w:top w:val="none" w:sz="0" w:space="0" w:color="auto"/>
            <w:left w:val="none" w:sz="0" w:space="0" w:color="auto"/>
            <w:bottom w:val="none" w:sz="0" w:space="0" w:color="auto"/>
            <w:right w:val="none" w:sz="0" w:space="0" w:color="auto"/>
          </w:divBdr>
        </w:div>
        <w:div w:id="841165658">
          <w:marLeft w:val="0"/>
          <w:marRight w:val="0"/>
          <w:marTop w:val="0"/>
          <w:marBottom w:val="225"/>
          <w:divBdr>
            <w:top w:val="none" w:sz="0" w:space="0" w:color="auto"/>
            <w:left w:val="none" w:sz="0" w:space="0" w:color="auto"/>
            <w:bottom w:val="none" w:sz="0" w:space="0" w:color="auto"/>
            <w:right w:val="none" w:sz="0" w:space="0" w:color="auto"/>
          </w:divBdr>
        </w:div>
        <w:div w:id="915088766">
          <w:marLeft w:val="0"/>
          <w:marRight w:val="0"/>
          <w:marTop w:val="0"/>
          <w:marBottom w:val="225"/>
          <w:divBdr>
            <w:top w:val="none" w:sz="0" w:space="0" w:color="auto"/>
            <w:left w:val="none" w:sz="0" w:space="0" w:color="auto"/>
            <w:bottom w:val="none" w:sz="0" w:space="0" w:color="auto"/>
            <w:right w:val="none" w:sz="0" w:space="0" w:color="auto"/>
          </w:divBdr>
        </w:div>
        <w:div w:id="1137796515">
          <w:marLeft w:val="0"/>
          <w:marRight w:val="0"/>
          <w:marTop w:val="0"/>
          <w:marBottom w:val="225"/>
          <w:divBdr>
            <w:top w:val="none" w:sz="0" w:space="0" w:color="auto"/>
            <w:left w:val="none" w:sz="0" w:space="0" w:color="auto"/>
            <w:bottom w:val="none" w:sz="0" w:space="0" w:color="auto"/>
            <w:right w:val="none" w:sz="0" w:space="0" w:color="auto"/>
          </w:divBdr>
        </w:div>
        <w:div w:id="1174538922">
          <w:marLeft w:val="0"/>
          <w:marRight w:val="0"/>
          <w:marTop w:val="0"/>
          <w:marBottom w:val="0"/>
          <w:divBdr>
            <w:top w:val="none" w:sz="0" w:space="0" w:color="auto"/>
            <w:left w:val="none" w:sz="0" w:space="0" w:color="auto"/>
            <w:bottom w:val="none" w:sz="0" w:space="0" w:color="auto"/>
            <w:right w:val="none" w:sz="0" w:space="0" w:color="auto"/>
          </w:divBdr>
          <w:divsChild>
            <w:div w:id="5312359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37210">
      <w:bodyDiv w:val="1"/>
      <w:marLeft w:val="0"/>
      <w:marRight w:val="0"/>
      <w:marTop w:val="0"/>
      <w:marBottom w:val="0"/>
      <w:divBdr>
        <w:top w:val="none" w:sz="0" w:space="0" w:color="auto"/>
        <w:left w:val="none" w:sz="0" w:space="0" w:color="auto"/>
        <w:bottom w:val="none" w:sz="0" w:space="0" w:color="auto"/>
        <w:right w:val="none" w:sz="0" w:space="0" w:color="auto"/>
      </w:divBdr>
    </w:div>
    <w:div w:id="1844276696">
      <w:bodyDiv w:val="1"/>
      <w:marLeft w:val="0"/>
      <w:marRight w:val="0"/>
      <w:marTop w:val="0"/>
      <w:marBottom w:val="0"/>
      <w:divBdr>
        <w:top w:val="none" w:sz="0" w:space="0" w:color="auto"/>
        <w:left w:val="none" w:sz="0" w:space="0" w:color="auto"/>
        <w:bottom w:val="none" w:sz="0" w:space="0" w:color="auto"/>
        <w:right w:val="none" w:sz="0" w:space="0" w:color="auto"/>
      </w:divBdr>
    </w:div>
    <w:div w:id="1876693852">
      <w:bodyDiv w:val="1"/>
      <w:marLeft w:val="0"/>
      <w:marRight w:val="0"/>
      <w:marTop w:val="0"/>
      <w:marBottom w:val="0"/>
      <w:divBdr>
        <w:top w:val="none" w:sz="0" w:space="0" w:color="auto"/>
        <w:left w:val="none" w:sz="0" w:space="0" w:color="auto"/>
        <w:bottom w:val="none" w:sz="0" w:space="0" w:color="auto"/>
        <w:right w:val="none" w:sz="0" w:space="0" w:color="auto"/>
      </w:divBdr>
    </w:div>
    <w:div w:id="1938975907">
      <w:bodyDiv w:val="1"/>
      <w:marLeft w:val="0"/>
      <w:marRight w:val="0"/>
      <w:marTop w:val="0"/>
      <w:marBottom w:val="0"/>
      <w:divBdr>
        <w:top w:val="none" w:sz="0" w:space="0" w:color="auto"/>
        <w:left w:val="none" w:sz="0" w:space="0" w:color="auto"/>
        <w:bottom w:val="none" w:sz="0" w:space="0" w:color="auto"/>
        <w:right w:val="none" w:sz="0" w:space="0" w:color="auto"/>
      </w:divBdr>
      <w:divsChild>
        <w:div w:id="576935364">
          <w:marLeft w:val="0"/>
          <w:marRight w:val="0"/>
          <w:marTop w:val="0"/>
          <w:marBottom w:val="0"/>
          <w:divBdr>
            <w:top w:val="none" w:sz="0" w:space="0" w:color="auto"/>
            <w:left w:val="none" w:sz="0" w:space="0" w:color="auto"/>
            <w:bottom w:val="none" w:sz="0" w:space="0" w:color="auto"/>
            <w:right w:val="none" w:sz="0" w:space="0" w:color="auto"/>
          </w:divBdr>
          <w:divsChild>
            <w:div w:id="935365">
              <w:marLeft w:val="567"/>
              <w:marRight w:val="0"/>
              <w:marTop w:val="0"/>
              <w:marBottom w:val="0"/>
              <w:divBdr>
                <w:top w:val="none" w:sz="0" w:space="0" w:color="auto"/>
                <w:left w:val="none" w:sz="0" w:space="0" w:color="auto"/>
                <w:bottom w:val="none" w:sz="0" w:space="0" w:color="auto"/>
                <w:right w:val="none" w:sz="0" w:space="0" w:color="auto"/>
              </w:divBdr>
            </w:div>
          </w:divsChild>
        </w:div>
        <w:div w:id="1587693329">
          <w:marLeft w:val="567"/>
          <w:marRight w:val="0"/>
          <w:marTop w:val="0"/>
          <w:marBottom w:val="0"/>
          <w:divBdr>
            <w:top w:val="none" w:sz="0" w:space="0" w:color="auto"/>
            <w:left w:val="none" w:sz="0" w:space="0" w:color="auto"/>
            <w:bottom w:val="none" w:sz="0" w:space="0" w:color="auto"/>
            <w:right w:val="none" w:sz="0" w:space="0" w:color="auto"/>
          </w:divBdr>
        </w:div>
      </w:divsChild>
    </w:div>
    <w:div w:id="1990086514">
      <w:bodyDiv w:val="1"/>
      <w:marLeft w:val="0"/>
      <w:marRight w:val="0"/>
      <w:marTop w:val="0"/>
      <w:marBottom w:val="0"/>
      <w:divBdr>
        <w:top w:val="none" w:sz="0" w:space="0" w:color="auto"/>
        <w:left w:val="none" w:sz="0" w:space="0" w:color="auto"/>
        <w:bottom w:val="none" w:sz="0" w:space="0" w:color="auto"/>
        <w:right w:val="none" w:sz="0" w:space="0" w:color="auto"/>
      </w:divBdr>
    </w:div>
    <w:div w:id="2003853687">
      <w:bodyDiv w:val="1"/>
      <w:marLeft w:val="0"/>
      <w:marRight w:val="0"/>
      <w:marTop w:val="0"/>
      <w:marBottom w:val="0"/>
      <w:divBdr>
        <w:top w:val="none" w:sz="0" w:space="0" w:color="auto"/>
        <w:left w:val="none" w:sz="0" w:space="0" w:color="auto"/>
        <w:bottom w:val="none" w:sz="0" w:space="0" w:color="auto"/>
        <w:right w:val="none" w:sz="0" w:space="0" w:color="auto"/>
      </w:divBdr>
    </w:div>
    <w:div w:id="2026520307">
      <w:bodyDiv w:val="1"/>
      <w:marLeft w:val="0"/>
      <w:marRight w:val="0"/>
      <w:marTop w:val="0"/>
      <w:marBottom w:val="0"/>
      <w:divBdr>
        <w:top w:val="none" w:sz="0" w:space="0" w:color="auto"/>
        <w:left w:val="none" w:sz="0" w:space="0" w:color="auto"/>
        <w:bottom w:val="none" w:sz="0" w:space="0" w:color="auto"/>
        <w:right w:val="none" w:sz="0" w:space="0" w:color="auto"/>
      </w:divBdr>
    </w:div>
    <w:div w:id="2056421279">
      <w:bodyDiv w:val="1"/>
      <w:marLeft w:val="0"/>
      <w:marRight w:val="0"/>
      <w:marTop w:val="0"/>
      <w:marBottom w:val="0"/>
      <w:divBdr>
        <w:top w:val="none" w:sz="0" w:space="0" w:color="auto"/>
        <w:left w:val="none" w:sz="0" w:space="0" w:color="auto"/>
        <w:bottom w:val="none" w:sz="0" w:space="0" w:color="auto"/>
        <w:right w:val="none" w:sz="0" w:space="0" w:color="auto"/>
      </w:divBdr>
    </w:div>
    <w:div w:id="2082364618">
      <w:bodyDiv w:val="1"/>
      <w:marLeft w:val="0"/>
      <w:marRight w:val="0"/>
      <w:marTop w:val="0"/>
      <w:marBottom w:val="0"/>
      <w:divBdr>
        <w:top w:val="none" w:sz="0" w:space="0" w:color="auto"/>
        <w:left w:val="none" w:sz="0" w:space="0" w:color="auto"/>
        <w:bottom w:val="none" w:sz="0" w:space="0" w:color="auto"/>
        <w:right w:val="none" w:sz="0" w:space="0" w:color="auto"/>
      </w:divBdr>
    </w:div>
    <w:div w:id="2117358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rophiccascades.forestry.oregonstate.edu/sites/default/files/Carver2021.pdf%5d/Kankee" TargetMode="External"/><Relationship Id="rId18" Type="http://schemas.openxmlformats.org/officeDocument/2006/relationships/hyperlink" Target="https://royalsocietypublishing.org/doi/10.1098/rstb.2019.0120"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www.erudit.org/en/journals/im/2025-n45-im010105/1118676ar/%5d/Kankee" TargetMode="External"/><Relationship Id="rId7" Type="http://schemas.openxmlformats.org/officeDocument/2006/relationships/footnotes" Target="footnotes.xml"/><Relationship Id="rId12" Type="http://schemas.openxmlformats.org/officeDocument/2006/relationships/hyperlink" Target="https://trophiccascades.forestry.oregonstate.edu/sites/default/files/Carver2021.pdf%5d/Kankee" TargetMode="External"/><Relationship Id="rId17" Type="http://schemas.openxmlformats.org/officeDocument/2006/relationships/hyperlink" Target="https://storymaps.arcgis.com/stories/faca6956e5554fc89a68d88bb503b2c9%5d/Kankee"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science.org/doi/10.1126/science.adv8264%5d/Kanke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arkingkankee@gmail.com" TargetMode="External"/><Relationship Id="rId24" Type="http://schemas.openxmlformats.org/officeDocument/2006/relationships/hyperlink" Target="https://www.academia.edu/28017047/The_Unwelcome_Crows_Hospitality_in_the_Anthropocene"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www.academia.edu/28017047/The_Unwelcome_Crows_Hospitality_in_the_Anthropocene" TargetMode="External"/><Relationship Id="rId28" Type="http://schemas.openxmlformats.org/officeDocument/2006/relationships/glossaryDocument" Target="glossary/document.xml"/><Relationship Id="rId10" Type="http://schemas.openxmlformats.org/officeDocument/2006/relationships/hyperlink" Target="https://docs.google.com/forms/d/e/1FAIpQLScgb24XvQe1SAQb4med2NkCEqD6BIsO3K7ERbuoCUGdjSKVBg/viewform" TargetMode="External"/><Relationship Id="rId19" Type="http://schemas.openxmlformats.org/officeDocument/2006/relationships/hyperlink" Target="https://www.authorea.com/doi/full/10.22541/au.170668388.83482218%5d/Kanke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rewilding.org/take-back-rewilding-rewilding-ambiguity/%5d/Kankee" TargetMode="External"/><Relationship Id="rId22" Type="http://schemas.openxmlformats.org/officeDocument/2006/relationships/hyperlink" Target="https://link.springer.com/article/10.1007/s10806-018-9755-2%5d/Kankee"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tt\AppData\Roaming\Microsoft\Templates\Deb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CAA241E0ECC49179ED52DB8995BFDD8"/>
        <w:category>
          <w:name w:val="General"/>
          <w:gallery w:val="placeholder"/>
        </w:category>
        <w:types>
          <w:type w:val="bbPlcHdr"/>
        </w:types>
        <w:behaviors>
          <w:behavior w:val="content"/>
        </w:behaviors>
        <w:guid w:val="{76026190-6F01-46AB-9D9C-C10A5BA7C0F0}"/>
      </w:docPartPr>
      <w:docPartBody>
        <w:p w:rsidR="000651EA" w:rsidRDefault="000651EA" w:rsidP="000651EA">
          <w:pPr>
            <w:pStyle w:val="3CAA241E0ECC49179ED52DB8995BFDD8"/>
          </w:pPr>
          <w:r>
            <w:rPr>
              <w:caps/>
              <w:color w:val="FFFFFF" w:themeColor="background1"/>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A0A"/>
    <w:rsid w:val="00024129"/>
    <w:rsid w:val="000651EA"/>
    <w:rsid w:val="000F222B"/>
    <w:rsid w:val="000F7C26"/>
    <w:rsid w:val="00107C51"/>
    <w:rsid w:val="001313CC"/>
    <w:rsid w:val="001360C0"/>
    <w:rsid w:val="00143D1F"/>
    <w:rsid w:val="00160A35"/>
    <w:rsid w:val="00171B2E"/>
    <w:rsid w:val="0017606F"/>
    <w:rsid w:val="00181598"/>
    <w:rsid w:val="00191162"/>
    <w:rsid w:val="001A68B9"/>
    <w:rsid w:val="001B24EC"/>
    <w:rsid w:val="001B3F96"/>
    <w:rsid w:val="001B546F"/>
    <w:rsid w:val="00202FED"/>
    <w:rsid w:val="00210A32"/>
    <w:rsid w:val="00210BFF"/>
    <w:rsid w:val="002508C3"/>
    <w:rsid w:val="00270788"/>
    <w:rsid w:val="0029067C"/>
    <w:rsid w:val="002A0514"/>
    <w:rsid w:val="002A0D64"/>
    <w:rsid w:val="002A7EF1"/>
    <w:rsid w:val="002B1CDC"/>
    <w:rsid w:val="002D16CC"/>
    <w:rsid w:val="002F4C33"/>
    <w:rsid w:val="0030324C"/>
    <w:rsid w:val="003321FE"/>
    <w:rsid w:val="003333F2"/>
    <w:rsid w:val="003433A6"/>
    <w:rsid w:val="003503EA"/>
    <w:rsid w:val="00354060"/>
    <w:rsid w:val="00364A09"/>
    <w:rsid w:val="00376F52"/>
    <w:rsid w:val="003A3675"/>
    <w:rsid w:val="003B19E0"/>
    <w:rsid w:val="003C737E"/>
    <w:rsid w:val="003F5EE6"/>
    <w:rsid w:val="00403458"/>
    <w:rsid w:val="00415541"/>
    <w:rsid w:val="00430573"/>
    <w:rsid w:val="004429F9"/>
    <w:rsid w:val="004505DC"/>
    <w:rsid w:val="00462605"/>
    <w:rsid w:val="004A5D39"/>
    <w:rsid w:val="004C3B51"/>
    <w:rsid w:val="004C3DA0"/>
    <w:rsid w:val="004D184A"/>
    <w:rsid w:val="004D66B8"/>
    <w:rsid w:val="005233B6"/>
    <w:rsid w:val="00526CDB"/>
    <w:rsid w:val="005353DA"/>
    <w:rsid w:val="0053772C"/>
    <w:rsid w:val="005420D0"/>
    <w:rsid w:val="00552C75"/>
    <w:rsid w:val="00580C4E"/>
    <w:rsid w:val="00596ED6"/>
    <w:rsid w:val="005A211E"/>
    <w:rsid w:val="005B02B0"/>
    <w:rsid w:val="005D23B6"/>
    <w:rsid w:val="005E6D8A"/>
    <w:rsid w:val="00621CA2"/>
    <w:rsid w:val="00642984"/>
    <w:rsid w:val="00656EF7"/>
    <w:rsid w:val="006577CD"/>
    <w:rsid w:val="00682C27"/>
    <w:rsid w:val="006A0BBC"/>
    <w:rsid w:val="006F0A7A"/>
    <w:rsid w:val="00702A0A"/>
    <w:rsid w:val="0070391D"/>
    <w:rsid w:val="0077636D"/>
    <w:rsid w:val="007A36E9"/>
    <w:rsid w:val="007B5789"/>
    <w:rsid w:val="007C0F66"/>
    <w:rsid w:val="008336CE"/>
    <w:rsid w:val="0084172C"/>
    <w:rsid w:val="00872D32"/>
    <w:rsid w:val="00873DCA"/>
    <w:rsid w:val="00887A90"/>
    <w:rsid w:val="008B6CB4"/>
    <w:rsid w:val="008E759C"/>
    <w:rsid w:val="008F0922"/>
    <w:rsid w:val="00953574"/>
    <w:rsid w:val="00955AD1"/>
    <w:rsid w:val="00961C1C"/>
    <w:rsid w:val="009A304F"/>
    <w:rsid w:val="009B38F9"/>
    <w:rsid w:val="009D0DED"/>
    <w:rsid w:val="009D6C08"/>
    <w:rsid w:val="009F6609"/>
    <w:rsid w:val="00A0157F"/>
    <w:rsid w:val="00A030AB"/>
    <w:rsid w:val="00A21387"/>
    <w:rsid w:val="00A60CF7"/>
    <w:rsid w:val="00AA5429"/>
    <w:rsid w:val="00AB1B30"/>
    <w:rsid w:val="00AB6C4D"/>
    <w:rsid w:val="00AC775D"/>
    <w:rsid w:val="00AD7B05"/>
    <w:rsid w:val="00B578F0"/>
    <w:rsid w:val="00B57D0E"/>
    <w:rsid w:val="00BC1C36"/>
    <w:rsid w:val="00C25134"/>
    <w:rsid w:val="00C5104C"/>
    <w:rsid w:val="00C560BC"/>
    <w:rsid w:val="00C56EDA"/>
    <w:rsid w:val="00C63109"/>
    <w:rsid w:val="00C63F3C"/>
    <w:rsid w:val="00C80956"/>
    <w:rsid w:val="00C837C4"/>
    <w:rsid w:val="00C91025"/>
    <w:rsid w:val="00C919C6"/>
    <w:rsid w:val="00CB29CF"/>
    <w:rsid w:val="00D2372C"/>
    <w:rsid w:val="00D5484B"/>
    <w:rsid w:val="00D97D55"/>
    <w:rsid w:val="00DA2611"/>
    <w:rsid w:val="00DA33E1"/>
    <w:rsid w:val="00DB5071"/>
    <w:rsid w:val="00DB729E"/>
    <w:rsid w:val="00E16170"/>
    <w:rsid w:val="00E23973"/>
    <w:rsid w:val="00E66258"/>
    <w:rsid w:val="00F334D3"/>
    <w:rsid w:val="00F467B2"/>
    <w:rsid w:val="00F53F52"/>
    <w:rsid w:val="00F65C77"/>
    <w:rsid w:val="00F86A52"/>
    <w:rsid w:val="00F97E3E"/>
    <w:rsid w:val="00FB3A4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02A0A"/>
    <w:rPr>
      <w:color w:val="808080"/>
    </w:rPr>
  </w:style>
  <w:style w:type="paragraph" w:customStyle="1" w:styleId="3CAA241E0ECC49179ED52DB8995BFDD8">
    <w:name w:val="3CAA241E0ECC49179ED52DB8995BFDD8"/>
    <w:rsid w:val="000651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Resolved: The member nations of the World Trade Organization ought to reduce intellectual property protections for medicines.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7D817D9-EBC9-4067-9AE1-C38BFC3AD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Debate.dotm</Template>
  <TotalTime>1778</TotalTime>
  <Pages>276</Pages>
  <Words>207613</Words>
  <Characters>1183396</Characters>
  <Application>Microsoft Office Word</Application>
  <DocSecurity>0</DocSecurity>
  <Lines>9861</Lines>
  <Paragraphs>2776</Paragraphs>
  <ScaleCrop>false</ScaleCrop>
  <HeadingPairs>
    <vt:vector size="2" baseType="variant">
      <vt:variant>
        <vt:lpstr>Title</vt:lpstr>
      </vt:variant>
      <vt:variant>
        <vt:i4>1</vt:i4>
      </vt:variant>
    </vt:vector>
  </HeadingPairs>
  <TitlesOfParts>
    <vt:vector size="1" baseType="lpstr">
      <vt:lpstr>Kankee Briefs</vt:lpstr>
    </vt:vector>
  </TitlesOfParts>
  <Company/>
  <LinksUpToDate>false</LinksUpToDate>
  <CharactersWithSpaces>1388233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Kankee Briefs</dc:title>
  <dc:subject/>
  <dc:creator>BRETT BOELKENS</dc:creator>
  <cp:keywords>5.1.1</cp:keywords>
  <dc:description/>
  <cp:lastModifiedBy>Brett Boelkens</cp:lastModifiedBy>
  <cp:revision>588</cp:revision>
  <cp:lastPrinted>2025-01-08T15:01:00Z</cp:lastPrinted>
  <dcterms:created xsi:type="dcterms:W3CDTF">2025-02-04T00:43:00Z</dcterms:created>
  <dcterms:modified xsi:type="dcterms:W3CDTF">2025-10-21T09:14:00Z</dcterms:modified>
</cp:coreProperties>
</file>